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1418"/>
        <w:gridCol w:w="6379"/>
        <w:gridCol w:w="1984"/>
      </w:tblGrid>
      <w:tr w:rsidR="00427EA6" w:rsidRPr="005C7A94" w14:paraId="5FCB831A" w14:textId="77777777" w:rsidTr="0068787C">
        <w:trPr>
          <w:cantSplit/>
        </w:trPr>
        <w:tc>
          <w:tcPr>
            <w:tcW w:w="1418" w:type="dxa"/>
            <w:vAlign w:val="center"/>
          </w:tcPr>
          <w:p w14:paraId="7D2F8655" w14:textId="77777777" w:rsidR="00427EA6" w:rsidRPr="005C7A94" w:rsidRDefault="00CD4AE3" w:rsidP="0068787C">
            <w:pPr>
              <w:tabs>
                <w:tab w:val="right" w:pos="8732"/>
              </w:tabs>
              <w:spacing w:before="0"/>
              <w:rPr>
                <w:b/>
                <w:bCs/>
                <w:iCs/>
                <w:color w:val="FFFFFF"/>
                <w:sz w:val="30"/>
                <w:szCs w:val="30"/>
                <w:lang w:val="es-ES"/>
              </w:rPr>
            </w:pPr>
            <w:r w:rsidRPr="005C7A94">
              <w:rPr>
                <w:noProof/>
                <w:lang w:val="es-ES" w:eastAsia="zh-CN"/>
              </w:rPr>
              <w:drawing>
                <wp:inline distT="0" distB="0" distL="0" distR="0" wp14:anchorId="19A8972B" wp14:editId="73BC1E4A">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vAlign w:val="center"/>
          </w:tcPr>
          <w:p w14:paraId="23416829" w14:textId="77777777" w:rsidR="00427EA6" w:rsidRPr="005C7A94" w:rsidRDefault="00427EA6" w:rsidP="0068787C">
            <w:pPr>
              <w:spacing w:before="0"/>
              <w:rPr>
                <w:rFonts w:cs="Times New Roman Bold"/>
                <w:b/>
                <w:bCs/>
                <w:smallCaps/>
                <w:sz w:val="26"/>
                <w:szCs w:val="26"/>
                <w:lang w:val="es-ES"/>
              </w:rPr>
            </w:pPr>
            <w:r w:rsidRPr="005C7A94">
              <w:rPr>
                <w:rFonts w:cs="Times New Roman Bold"/>
                <w:b/>
                <w:bCs/>
                <w:smallCaps/>
                <w:sz w:val="36"/>
                <w:szCs w:val="36"/>
                <w:lang w:val="es-ES"/>
              </w:rPr>
              <w:t>Unión Internacional de Telecomunicaciones</w:t>
            </w:r>
          </w:p>
          <w:p w14:paraId="1F45BB59" w14:textId="77777777" w:rsidR="00427EA6" w:rsidRPr="005C7A94" w:rsidRDefault="00427EA6" w:rsidP="0068787C">
            <w:pPr>
              <w:tabs>
                <w:tab w:val="right" w:pos="8732"/>
              </w:tabs>
              <w:spacing w:before="0"/>
              <w:rPr>
                <w:b/>
                <w:bCs/>
                <w:iCs/>
                <w:color w:val="FFFFFF"/>
                <w:sz w:val="30"/>
                <w:szCs w:val="30"/>
                <w:lang w:val="es-ES"/>
              </w:rPr>
            </w:pPr>
            <w:r w:rsidRPr="005C7A94">
              <w:rPr>
                <w:rFonts w:cs="Times New Roman Bold"/>
                <w:b/>
                <w:bCs/>
                <w:iCs/>
                <w:smallCaps/>
                <w:sz w:val="28"/>
                <w:szCs w:val="28"/>
                <w:lang w:val="es-ES"/>
              </w:rPr>
              <w:t>Oficina de Normalización de las Telecomunicaciones</w:t>
            </w:r>
          </w:p>
        </w:tc>
        <w:tc>
          <w:tcPr>
            <w:tcW w:w="1984" w:type="dxa"/>
            <w:vAlign w:val="center"/>
          </w:tcPr>
          <w:p w14:paraId="5130FFA0" w14:textId="77777777" w:rsidR="00427EA6" w:rsidRPr="005C7A94" w:rsidRDefault="00427EA6" w:rsidP="0068787C">
            <w:pPr>
              <w:spacing w:before="0"/>
              <w:jc w:val="right"/>
              <w:rPr>
                <w:color w:val="FFFFFF"/>
                <w:sz w:val="26"/>
                <w:szCs w:val="26"/>
                <w:lang w:val="es-ES"/>
              </w:rPr>
            </w:pPr>
          </w:p>
        </w:tc>
      </w:tr>
    </w:tbl>
    <w:p w14:paraId="1D715E74" w14:textId="77777777" w:rsidR="002545AA" w:rsidRPr="005C7A94" w:rsidRDefault="002545AA" w:rsidP="002545AA">
      <w:pPr>
        <w:spacing w:before="0" w:after="240"/>
        <w:rPr>
          <w:lang w:val="es-ES"/>
        </w:rPr>
      </w:pPr>
    </w:p>
    <w:tbl>
      <w:tblPr>
        <w:tblW w:w="9639" w:type="dxa"/>
        <w:tblInd w:w="8" w:type="dxa"/>
        <w:tblLayout w:type="fixed"/>
        <w:tblCellMar>
          <w:left w:w="0" w:type="dxa"/>
          <w:right w:w="0" w:type="dxa"/>
        </w:tblCellMar>
        <w:tblLook w:val="0000" w:firstRow="0" w:lastRow="0" w:firstColumn="0" w:lastColumn="0" w:noHBand="0" w:noVBand="0"/>
      </w:tblPr>
      <w:tblGrid>
        <w:gridCol w:w="1070"/>
        <w:gridCol w:w="14"/>
        <w:gridCol w:w="3793"/>
        <w:gridCol w:w="4762"/>
      </w:tblGrid>
      <w:tr w:rsidR="002545AA" w:rsidRPr="00D10F4A" w14:paraId="5BAED284" w14:textId="77777777" w:rsidTr="002C58A4">
        <w:trPr>
          <w:cantSplit/>
          <w:trHeight w:val="649"/>
        </w:trPr>
        <w:tc>
          <w:tcPr>
            <w:tcW w:w="1084" w:type="dxa"/>
            <w:gridSpan w:val="2"/>
          </w:tcPr>
          <w:p w14:paraId="21415219" w14:textId="77777777" w:rsidR="002545AA" w:rsidRPr="00D10F4A" w:rsidRDefault="002545AA" w:rsidP="002C58A4">
            <w:pPr>
              <w:tabs>
                <w:tab w:val="left" w:pos="4111"/>
              </w:tabs>
              <w:spacing w:before="10"/>
              <w:ind w:left="57"/>
              <w:rPr>
                <w:szCs w:val="24"/>
                <w:lang w:val="es-ES"/>
              </w:rPr>
            </w:pPr>
          </w:p>
        </w:tc>
        <w:tc>
          <w:tcPr>
            <w:tcW w:w="3793" w:type="dxa"/>
          </w:tcPr>
          <w:p w14:paraId="61F74745" w14:textId="77777777" w:rsidR="002545AA" w:rsidRPr="00D10F4A" w:rsidRDefault="002545AA" w:rsidP="002C58A4">
            <w:pPr>
              <w:tabs>
                <w:tab w:val="left" w:pos="4111"/>
              </w:tabs>
              <w:spacing w:before="10"/>
              <w:ind w:left="57"/>
              <w:rPr>
                <w:b/>
                <w:lang w:val="es-ES"/>
              </w:rPr>
            </w:pPr>
          </w:p>
        </w:tc>
        <w:tc>
          <w:tcPr>
            <w:tcW w:w="4762" w:type="dxa"/>
          </w:tcPr>
          <w:p w14:paraId="66761920" w14:textId="65E25941" w:rsidR="002545AA" w:rsidRPr="00D10F4A" w:rsidRDefault="002545AA" w:rsidP="002C58A4">
            <w:pPr>
              <w:pStyle w:val="Tabletext0"/>
              <w:tabs>
                <w:tab w:val="clear" w:pos="1134"/>
                <w:tab w:val="clear" w:pos="2268"/>
                <w:tab w:val="left" w:pos="794"/>
                <w:tab w:val="left" w:pos="1191"/>
                <w:tab w:val="left" w:pos="1588"/>
              </w:tabs>
              <w:spacing w:before="240" w:after="120"/>
              <w:rPr>
                <w:bCs/>
                <w:lang w:val="es-ES"/>
              </w:rPr>
            </w:pPr>
            <w:r w:rsidRPr="00D10F4A">
              <w:rPr>
                <w:lang w:val="es-ES"/>
              </w:rPr>
              <w:t xml:space="preserve">Ginebra, </w:t>
            </w:r>
            <w:r w:rsidR="00F579B1" w:rsidRPr="00D10F4A">
              <w:rPr>
                <w:lang w:val="es-ES"/>
              </w:rPr>
              <w:t>2 de octubre de 2026</w:t>
            </w:r>
          </w:p>
        </w:tc>
      </w:tr>
      <w:tr w:rsidR="002545AA" w:rsidRPr="00D10F4A" w14:paraId="031E6D64" w14:textId="77777777" w:rsidTr="002C58A4">
        <w:trPr>
          <w:cantSplit/>
          <w:trHeight w:val="649"/>
        </w:trPr>
        <w:tc>
          <w:tcPr>
            <w:tcW w:w="1084" w:type="dxa"/>
            <w:gridSpan w:val="2"/>
          </w:tcPr>
          <w:p w14:paraId="5CCEEF63" w14:textId="77777777" w:rsidR="002545AA" w:rsidRPr="00D10F4A" w:rsidRDefault="002545AA" w:rsidP="002C58A4">
            <w:pPr>
              <w:tabs>
                <w:tab w:val="left" w:pos="4111"/>
              </w:tabs>
              <w:spacing w:before="40" w:after="40"/>
              <w:ind w:left="57"/>
              <w:rPr>
                <w:szCs w:val="24"/>
                <w:lang w:val="es-ES"/>
              </w:rPr>
            </w:pPr>
            <w:r w:rsidRPr="00D10F4A">
              <w:rPr>
                <w:szCs w:val="24"/>
                <w:lang w:val="es-ES"/>
              </w:rPr>
              <w:t>Ref.:</w:t>
            </w:r>
          </w:p>
        </w:tc>
        <w:tc>
          <w:tcPr>
            <w:tcW w:w="3793" w:type="dxa"/>
          </w:tcPr>
          <w:p w14:paraId="09C29637" w14:textId="135044E6" w:rsidR="002545AA" w:rsidRPr="00D10F4A" w:rsidRDefault="002545AA" w:rsidP="002C58A4">
            <w:pPr>
              <w:tabs>
                <w:tab w:val="left" w:pos="4111"/>
              </w:tabs>
              <w:spacing w:before="40" w:after="40"/>
              <w:ind w:left="57"/>
              <w:rPr>
                <w:b/>
                <w:szCs w:val="24"/>
                <w:lang w:val="es-ES"/>
              </w:rPr>
            </w:pPr>
            <w:r w:rsidRPr="00D10F4A">
              <w:rPr>
                <w:b/>
                <w:lang w:val="es-ES"/>
              </w:rPr>
              <w:t xml:space="preserve">Carta Colectiva TSB </w:t>
            </w:r>
            <w:r w:rsidR="00F579B1" w:rsidRPr="00D10F4A">
              <w:rPr>
                <w:b/>
                <w:szCs w:val="24"/>
                <w:lang w:val="es-ES"/>
              </w:rPr>
              <w:t>5</w:t>
            </w:r>
            <w:r w:rsidRPr="00D10F4A">
              <w:rPr>
                <w:b/>
                <w:szCs w:val="24"/>
                <w:lang w:val="es-ES"/>
              </w:rPr>
              <w:t>/</w:t>
            </w:r>
            <w:r w:rsidR="00F579B1" w:rsidRPr="00D10F4A">
              <w:rPr>
                <w:b/>
                <w:szCs w:val="24"/>
                <w:lang w:val="es-ES"/>
              </w:rPr>
              <w:t>11</w:t>
            </w:r>
          </w:p>
          <w:p w14:paraId="09096904" w14:textId="2D80FA47" w:rsidR="002545AA" w:rsidRPr="00D10F4A" w:rsidRDefault="00F579B1" w:rsidP="002C58A4">
            <w:pPr>
              <w:tabs>
                <w:tab w:val="left" w:pos="4111"/>
              </w:tabs>
              <w:spacing w:before="0" w:after="40"/>
              <w:ind w:left="57"/>
              <w:rPr>
                <w:u w:val="single"/>
                <w:lang w:val="es-ES"/>
              </w:rPr>
            </w:pPr>
            <w:bookmarkStart w:id="0" w:name="lt_pId018"/>
            <w:r w:rsidRPr="00D10F4A">
              <w:rPr>
                <w:lang w:val="es-ES"/>
              </w:rPr>
              <w:t>SG11</w:t>
            </w:r>
            <w:r w:rsidR="002545AA" w:rsidRPr="00D10F4A">
              <w:rPr>
                <w:lang w:val="es-ES"/>
              </w:rPr>
              <w:t>/</w:t>
            </w:r>
            <w:r w:rsidRPr="00D10F4A">
              <w:rPr>
                <w:lang w:val="es-ES"/>
              </w:rPr>
              <w:t>DA</w:t>
            </w:r>
            <w:bookmarkEnd w:id="0"/>
          </w:p>
        </w:tc>
        <w:tc>
          <w:tcPr>
            <w:tcW w:w="4762" w:type="dxa"/>
            <w:vMerge w:val="restart"/>
          </w:tcPr>
          <w:p w14:paraId="490E784C" w14:textId="77777777" w:rsidR="002545AA" w:rsidRPr="00D10F4A" w:rsidRDefault="002545AA" w:rsidP="0066509F">
            <w:pPr>
              <w:tabs>
                <w:tab w:val="clear" w:pos="794"/>
                <w:tab w:val="left" w:pos="501"/>
              </w:tabs>
              <w:spacing w:before="0" w:after="40"/>
              <w:ind w:left="359" w:hanging="283"/>
              <w:rPr>
                <w:b/>
                <w:bCs/>
                <w:lang w:val="es-ES"/>
              </w:rPr>
            </w:pPr>
            <w:r w:rsidRPr="00D10F4A">
              <w:rPr>
                <w:b/>
                <w:bCs/>
                <w:lang w:val="es-ES"/>
              </w:rPr>
              <w:t>A:</w:t>
            </w:r>
          </w:p>
          <w:p w14:paraId="4B29DE24" w14:textId="3146B2B0" w:rsidR="002545AA" w:rsidRPr="00D10F4A" w:rsidRDefault="00F579B1" w:rsidP="0066509F">
            <w:pPr>
              <w:tabs>
                <w:tab w:val="clear" w:pos="794"/>
                <w:tab w:val="left" w:pos="501"/>
              </w:tabs>
              <w:spacing w:before="0" w:after="40"/>
              <w:ind w:left="359" w:hanging="283"/>
              <w:rPr>
                <w:lang w:val="es-ES"/>
              </w:rPr>
            </w:pPr>
            <w:r w:rsidRPr="00D10F4A">
              <w:rPr>
                <w:lang w:val="es-ES"/>
              </w:rPr>
              <w:t>–</w:t>
            </w:r>
            <w:r w:rsidR="002545AA" w:rsidRPr="00D10F4A">
              <w:rPr>
                <w:lang w:val="es-ES"/>
              </w:rPr>
              <w:tab/>
            </w:r>
            <w:r w:rsidR="00294535" w:rsidRPr="00D10F4A">
              <w:rPr>
                <w:lang w:val="es-ES"/>
              </w:rPr>
              <w:t>l</w:t>
            </w:r>
            <w:r w:rsidR="002545AA" w:rsidRPr="00D10F4A">
              <w:rPr>
                <w:lang w:val="es-ES"/>
              </w:rPr>
              <w:t>as Administraciones de los Estados Miembros de la Unión;</w:t>
            </w:r>
          </w:p>
          <w:p w14:paraId="52CDAD39" w14:textId="64E69F9C" w:rsidR="00F579B1" w:rsidRPr="00D10F4A" w:rsidRDefault="00F579B1" w:rsidP="0066509F">
            <w:pPr>
              <w:tabs>
                <w:tab w:val="clear" w:pos="794"/>
                <w:tab w:val="left" w:pos="501"/>
              </w:tabs>
              <w:spacing w:before="0" w:after="40"/>
              <w:ind w:left="359" w:hanging="283"/>
              <w:rPr>
                <w:lang w:val="es-ES"/>
              </w:rPr>
            </w:pPr>
            <w:r w:rsidRPr="00D10F4A">
              <w:rPr>
                <w:lang w:val="es-ES"/>
              </w:rPr>
              <w:t>–</w:t>
            </w:r>
            <w:r w:rsidR="002545AA" w:rsidRPr="00D10F4A">
              <w:rPr>
                <w:lang w:val="es-ES"/>
              </w:rPr>
              <w:tab/>
            </w:r>
            <w:r w:rsidRPr="00D10F4A">
              <w:rPr>
                <w:lang w:val="es-ES"/>
              </w:rPr>
              <w:t>el Estado de Palestina (Resolución 99) (Rev. Dubái, 2018);</w:t>
            </w:r>
          </w:p>
          <w:p w14:paraId="377B517A" w14:textId="77777777" w:rsidR="00F579B1" w:rsidRPr="00D10F4A" w:rsidRDefault="00F579B1" w:rsidP="0066509F">
            <w:pPr>
              <w:tabs>
                <w:tab w:val="clear" w:pos="794"/>
                <w:tab w:val="left" w:pos="501"/>
              </w:tabs>
              <w:spacing w:before="0" w:after="40"/>
              <w:ind w:left="359" w:hanging="283"/>
              <w:rPr>
                <w:lang w:val="es-ES"/>
              </w:rPr>
            </w:pPr>
            <w:r w:rsidRPr="00D10F4A">
              <w:rPr>
                <w:lang w:val="es-ES"/>
              </w:rPr>
              <w:t>–</w:t>
            </w:r>
            <w:r w:rsidRPr="00D10F4A">
              <w:rPr>
                <w:lang w:val="es-ES"/>
              </w:rPr>
              <w:tab/>
              <w:t>los Miembros del Sector UIT</w:t>
            </w:r>
            <w:r w:rsidRPr="00D10F4A">
              <w:rPr>
                <w:lang w:val="es-ES"/>
              </w:rPr>
              <w:noBreakHyphen/>
              <w:t>T;</w:t>
            </w:r>
          </w:p>
          <w:p w14:paraId="10F19322" w14:textId="77777777" w:rsidR="00F579B1" w:rsidRPr="00D10F4A" w:rsidRDefault="00F579B1" w:rsidP="0066509F">
            <w:pPr>
              <w:tabs>
                <w:tab w:val="clear" w:pos="794"/>
                <w:tab w:val="left" w:pos="501"/>
              </w:tabs>
              <w:spacing w:before="0" w:after="40"/>
              <w:ind w:left="359" w:hanging="283"/>
              <w:rPr>
                <w:lang w:val="es-ES"/>
              </w:rPr>
            </w:pPr>
            <w:r w:rsidRPr="00D10F4A">
              <w:rPr>
                <w:lang w:val="es-ES"/>
              </w:rPr>
              <w:t>–</w:t>
            </w:r>
            <w:r w:rsidRPr="00D10F4A">
              <w:rPr>
                <w:lang w:val="es-ES"/>
              </w:rPr>
              <w:tab/>
              <w:t>los Asociados de la Comisión de Estudio 11 del UIT-T;</w:t>
            </w:r>
          </w:p>
          <w:p w14:paraId="4D1D965E" w14:textId="75BD2EDD" w:rsidR="002545AA" w:rsidRPr="00D10F4A" w:rsidRDefault="00F579B1" w:rsidP="0066509F">
            <w:pPr>
              <w:tabs>
                <w:tab w:val="clear" w:pos="794"/>
                <w:tab w:val="left" w:pos="501"/>
              </w:tabs>
              <w:spacing w:before="0" w:after="40"/>
              <w:ind w:left="359" w:hanging="283"/>
              <w:rPr>
                <w:lang w:val="es-ES"/>
              </w:rPr>
            </w:pPr>
            <w:r w:rsidRPr="00D10F4A">
              <w:rPr>
                <w:lang w:val="es-ES"/>
              </w:rPr>
              <w:t>–</w:t>
            </w:r>
            <w:r w:rsidRPr="00D10F4A">
              <w:rPr>
                <w:lang w:val="es-ES"/>
              </w:rPr>
              <w:tab/>
              <w:t>las Instituciones Académicas de la UIT</w:t>
            </w:r>
          </w:p>
        </w:tc>
      </w:tr>
      <w:tr w:rsidR="002545AA" w:rsidRPr="00D10F4A" w14:paraId="2EF8A298" w14:textId="77777777" w:rsidTr="002C58A4">
        <w:trPr>
          <w:cantSplit/>
          <w:trHeight w:val="390"/>
        </w:trPr>
        <w:tc>
          <w:tcPr>
            <w:tcW w:w="1084" w:type="dxa"/>
            <w:gridSpan w:val="2"/>
          </w:tcPr>
          <w:p w14:paraId="4157559E" w14:textId="77777777" w:rsidR="002545AA" w:rsidRPr="00D10F4A" w:rsidRDefault="002545AA" w:rsidP="002C58A4">
            <w:pPr>
              <w:tabs>
                <w:tab w:val="left" w:pos="4111"/>
              </w:tabs>
              <w:spacing w:before="40" w:after="40"/>
              <w:ind w:left="57"/>
              <w:rPr>
                <w:szCs w:val="24"/>
                <w:lang w:val="es-ES"/>
              </w:rPr>
            </w:pPr>
            <w:r w:rsidRPr="00D10F4A">
              <w:rPr>
                <w:szCs w:val="24"/>
                <w:lang w:val="es-ES"/>
              </w:rPr>
              <w:t>Tel.:</w:t>
            </w:r>
          </w:p>
        </w:tc>
        <w:tc>
          <w:tcPr>
            <w:tcW w:w="3793" w:type="dxa"/>
          </w:tcPr>
          <w:p w14:paraId="4E7C6265" w14:textId="5B31C6EC" w:rsidR="002545AA" w:rsidRPr="00D10F4A" w:rsidRDefault="002545AA" w:rsidP="002C58A4">
            <w:pPr>
              <w:tabs>
                <w:tab w:val="left" w:pos="4111"/>
              </w:tabs>
              <w:spacing w:before="40" w:after="40"/>
              <w:ind w:left="57"/>
              <w:rPr>
                <w:lang w:val="es-ES"/>
              </w:rPr>
            </w:pPr>
            <w:r w:rsidRPr="00D10F4A">
              <w:rPr>
                <w:lang w:val="es-ES"/>
              </w:rPr>
              <w:t>+41 22 730</w:t>
            </w:r>
            <w:r w:rsidR="00F579B1" w:rsidRPr="00D10F4A">
              <w:rPr>
                <w:lang w:val="es-ES"/>
              </w:rPr>
              <w:t xml:space="preserve"> 5780</w:t>
            </w:r>
          </w:p>
        </w:tc>
        <w:tc>
          <w:tcPr>
            <w:tcW w:w="4762" w:type="dxa"/>
            <w:vMerge/>
          </w:tcPr>
          <w:p w14:paraId="14D79EED" w14:textId="77777777" w:rsidR="002545AA" w:rsidRPr="00D10F4A" w:rsidRDefault="002545AA" w:rsidP="002C58A4">
            <w:pPr>
              <w:tabs>
                <w:tab w:val="left" w:pos="4111"/>
              </w:tabs>
              <w:spacing w:beforeLines="40" w:before="96" w:after="40"/>
              <w:ind w:left="57"/>
              <w:rPr>
                <w:bCs/>
                <w:lang w:val="es-ES"/>
              </w:rPr>
            </w:pPr>
          </w:p>
        </w:tc>
      </w:tr>
      <w:tr w:rsidR="002545AA" w:rsidRPr="00D10F4A" w14:paraId="00AB7670" w14:textId="77777777" w:rsidTr="002C58A4">
        <w:trPr>
          <w:cantSplit/>
          <w:trHeight w:val="431"/>
        </w:trPr>
        <w:tc>
          <w:tcPr>
            <w:tcW w:w="1084" w:type="dxa"/>
            <w:gridSpan w:val="2"/>
          </w:tcPr>
          <w:p w14:paraId="1382796A" w14:textId="77777777" w:rsidR="002545AA" w:rsidRPr="00D10F4A" w:rsidRDefault="002545AA" w:rsidP="002C58A4">
            <w:pPr>
              <w:tabs>
                <w:tab w:val="left" w:pos="4111"/>
              </w:tabs>
              <w:spacing w:before="40" w:after="40"/>
              <w:ind w:left="57"/>
              <w:rPr>
                <w:szCs w:val="24"/>
                <w:lang w:val="es-ES"/>
              </w:rPr>
            </w:pPr>
            <w:r w:rsidRPr="00D10F4A">
              <w:rPr>
                <w:szCs w:val="24"/>
                <w:lang w:val="es-ES"/>
              </w:rPr>
              <w:t>Fax:</w:t>
            </w:r>
          </w:p>
        </w:tc>
        <w:tc>
          <w:tcPr>
            <w:tcW w:w="3793" w:type="dxa"/>
          </w:tcPr>
          <w:p w14:paraId="0F7882F8" w14:textId="77777777" w:rsidR="002545AA" w:rsidRPr="00D10F4A" w:rsidRDefault="002545AA" w:rsidP="002C58A4">
            <w:pPr>
              <w:tabs>
                <w:tab w:val="left" w:pos="4111"/>
              </w:tabs>
              <w:spacing w:before="40" w:after="40"/>
              <w:ind w:left="57"/>
              <w:rPr>
                <w:lang w:val="es-ES"/>
              </w:rPr>
            </w:pPr>
            <w:r w:rsidRPr="00D10F4A">
              <w:rPr>
                <w:lang w:val="es-ES"/>
              </w:rPr>
              <w:t>+41 22 730 5853</w:t>
            </w:r>
          </w:p>
        </w:tc>
        <w:tc>
          <w:tcPr>
            <w:tcW w:w="4762" w:type="dxa"/>
            <w:vMerge/>
          </w:tcPr>
          <w:p w14:paraId="1D45250F" w14:textId="77777777" w:rsidR="002545AA" w:rsidRPr="00D10F4A" w:rsidRDefault="002545AA" w:rsidP="002C58A4">
            <w:pPr>
              <w:tabs>
                <w:tab w:val="left" w:pos="4111"/>
              </w:tabs>
              <w:spacing w:beforeLines="40" w:before="96" w:after="40"/>
              <w:ind w:left="57"/>
              <w:rPr>
                <w:bCs/>
                <w:lang w:val="es-ES"/>
              </w:rPr>
            </w:pPr>
          </w:p>
        </w:tc>
      </w:tr>
      <w:tr w:rsidR="002545AA" w:rsidRPr="00D10F4A" w14:paraId="347CD68B" w14:textId="77777777" w:rsidTr="002C58A4">
        <w:trPr>
          <w:cantSplit/>
        </w:trPr>
        <w:tc>
          <w:tcPr>
            <w:tcW w:w="1084" w:type="dxa"/>
            <w:gridSpan w:val="2"/>
          </w:tcPr>
          <w:p w14:paraId="4CEB4CD3" w14:textId="77777777" w:rsidR="002545AA" w:rsidRPr="00D10F4A" w:rsidRDefault="002545AA" w:rsidP="002C58A4">
            <w:pPr>
              <w:tabs>
                <w:tab w:val="left" w:pos="4111"/>
              </w:tabs>
              <w:spacing w:before="40" w:after="40"/>
              <w:ind w:left="57"/>
              <w:rPr>
                <w:szCs w:val="24"/>
                <w:lang w:val="es-ES"/>
              </w:rPr>
            </w:pPr>
            <w:r w:rsidRPr="00D10F4A">
              <w:rPr>
                <w:szCs w:val="24"/>
                <w:lang w:val="es-ES"/>
              </w:rPr>
              <w:t>Correo-e:</w:t>
            </w:r>
          </w:p>
        </w:tc>
        <w:tc>
          <w:tcPr>
            <w:tcW w:w="3793" w:type="dxa"/>
          </w:tcPr>
          <w:p w14:paraId="79EF25F3" w14:textId="325A4256" w:rsidR="002545AA" w:rsidRPr="00D10F4A" w:rsidRDefault="00F579B1" w:rsidP="00F579B1">
            <w:pPr>
              <w:tabs>
                <w:tab w:val="left" w:pos="4111"/>
              </w:tabs>
              <w:spacing w:before="40" w:after="40"/>
              <w:ind w:left="57"/>
              <w:rPr>
                <w:lang w:val="es-ES"/>
              </w:rPr>
            </w:pPr>
            <w:hyperlink r:id="rId12" w:history="1">
              <w:r w:rsidRPr="00D10F4A">
                <w:rPr>
                  <w:rStyle w:val="Hyperlink"/>
                  <w:lang w:val="es-ES"/>
                </w:rPr>
                <w:t>tsbsg11@itu.int</w:t>
              </w:r>
            </w:hyperlink>
          </w:p>
        </w:tc>
        <w:tc>
          <w:tcPr>
            <w:tcW w:w="4762" w:type="dxa"/>
            <w:vMerge/>
          </w:tcPr>
          <w:p w14:paraId="668FC4C6" w14:textId="77777777" w:rsidR="002545AA" w:rsidRPr="00D10F4A" w:rsidRDefault="002545AA" w:rsidP="002C58A4">
            <w:pPr>
              <w:tabs>
                <w:tab w:val="left" w:pos="4111"/>
              </w:tabs>
              <w:spacing w:beforeLines="40" w:before="96" w:after="40"/>
              <w:ind w:left="57"/>
              <w:rPr>
                <w:lang w:val="es-ES"/>
              </w:rPr>
            </w:pPr>
          </w:p>
        </w:tc>
      </w:tr>
      <w:tr w:rsidR="00F579B1" w:rsidRPr="00D10F4A" w14:paraId="2D49493A" w14:textId="77777777" w:rsidTr="002C58A4">
        <w:trPr>
          <w:cantSplit/>
        </w:trPr>
        <w:tc>
          <w:tcPr>
            <w:tcW w:w="1084" w:type="dxa"/>
            <w:gridSpan w:val="2"/>
          </w:tcPr>
          <w:p w14:paraId="343F5A94" w14:textId="77777777" w:rsidR="00F579B1" w:rsidRPr="00D10F4A" w:rsidRDefault="00F579B1" w:rsidP="00F579B1">
            <w:pPr>
              <w:tabs>
                <w:tab w:val="left" w:pos="4111"/>
              </w:tabs>
              <w:spacing w:before="40" w:after="40"/>
              <w:ind w:left="57"/>
              <w:rPr>
                <w:szCs w:val="24"/>
                <w:lang w:val="es-ES"/>
              </w:rPr>
            </w:pPr>
            <w:r w:rsidRPr="00D10F4A">
              <w:rPr>
                <w:szCs w:val="24"/>
                <w:lang w:val="es-ES"/>
              </w:rPr>
              <w:t>Web:</w:t>
            </w:r>
          </w:p>
        </w:tc>
        <w:tc>
          <w:tcPr>
            <w:tcW w:w="3793" w:type="dxa"/>
          </w:tcPr>
          <w:p w14:paraId="7D82AF90" w14:textId="6F427139" w:rsidR="00F579B1" w:rsidRPr="00D10F4A" w:rsidRDefault="00F579B1" w:rsidP="00F579B1">
            <w:pPr>
              <w:tabs>
                <w:tab w:val="left" w:pos="4111"/>
              </w:tabs>
              <w:spacing w:before="40" w:after="40"/>
              <w:ind w:left="57"/>
              <w:rPr>
                <w:lang w:val="es-ES"/>
              </w:rPr>
            </w:pPr>
            <w:hyperlink r:id="rId13" w:history="1">
              <w:r w:rsidRPr="00D10F4A">
                <w:rPr>
                  <w:rStyle w:val="Hyperlink"/>
                  <w:rFonts w:cstheme="minorHAnsi"/>
                  <w:szCs w:val="22"/>
                  <w:lang w:val="es-ES"/>
                </w:rPr>
                <w:t>https://itu.int/go/tsg11</w:t>
              </w:r>
            </w:hyperlink>
          </w:p>
        </w:tc>
        <w:tc>
          <w:tcPr>
            <w:tcW w:w="4762" w:type="dxa"/>
            <w:vMerge/>
          </w:tcPr>
          <w:p w14:paraId="19961250" w14:textId="77777777" w:rsidR="00F579B1" w:rsidRPr="00D10F4A" w:rsidRDefault="00F579B1" w:rsidP="00F579B1">
            <w:pPr>
              <w:tabs>
                <w:tab w:val="left" w:pos="4111"/>
              </w:tabs>
              <w:spacing w:beforeLines="40" w:before="96" w:after="40"/>
              <w:ind w:left="57"/>
              <w:rPr>
                <w:lang w:val="es-ES"/>
              </w:rPr>
            </w:pPr>
          </w:p>
        </w:tc>
      </w:tr>
      <w:tr w:rsidR="00F579B1" w:rsidRPr="00D10F4A" w14:paraId="2C82981D" w14:textId="77777777" w:rsidTr="002C58A4">
        <w:trPr>
          <w:cantSplit/>
          <w:trHeight w:val="680"/>
        </w:trPr>
        <w:tc>
          <w:tcPr>
            <w:tcW w:w="1070" w:type="dxa"/>
          </w:tcPr>
          <w:p w14:paraId="6F8AF874" w14:textId="77777777" w:rsidR="00F579B1" w:rsidRPr="00D10F4A" w:rsidRDefault="00F579B1" w:rsidP="00F579B1">
            <w:pPr>
              <w:tabs>
                <w:tab w:val="left" w:pos="4111"/>
              </w:tabs>
              <w:spacing w:before="40" w:after="40"/>
              <w:ind w:left="57"/>
              <w:rPr>
                <w:b/>
                <w:bCs/>
                <w:szCs w:val="24"/>
                <w:lang w:val="es-ES"/>
              </w:rPr>
            </w:pPr>
            <w:r w:rsidRPr="00D10F4A">
              <w:rPr>
                <w:b/>
                <w:bCs/>
                <w:szCs w:val="24"/>
                <w:lang w:val="es-ES"/>
              </w:rPr>
              <w:t>Asunto:</w:t>
            </w:r>
          </w:p>
        </w:tc>
        <w:tc>
          <w:tcPr>
            <w:tcW w:w="8569" w:type="dxa"/>
            <w:gridSpan w:val="3"/>
          </w:tcPr>
          <w:p w14:paraId="416A77CC" w14:textId="0F22AB92" w:rsidR="00F579B1" w:rsidRPr="00D10F4A" w:rsidRDefault="00F579B1" w:rsidP="00F579B1">
            <w:pPr>
              <w:tabs>
                <w:tab w:val="left" w:pos="4111"/>
              </w:tabs>
              <w:spacing w:before="40" w:after="40"/>
              <w:ind w:left="57"/>
              <w:rPr>
                <w:b/>
                <w:bCs/>
                <w:lang w:val="es-ES"/>
              </w:rPr>
            </w:pPr>
            <w:r w:rsidRPr="00D10F4A">
              <w:rPr>
                <w:b/>
                <w:bCs/>
                <w:szCs w:val="24"/>
                <w:lang w:val="es-ES"/>
              </w:rPr>
              <w:t>Reunión de la Comisión de Estudio 11;</w:t>
            </w:r>
            <w:r w:rsidRPr="00D10F4A">
              <w:rPr>
                <w:b/>
                <w:bCs/>
                <w:szCs w:val="24"/>
                <w:lang w:val="es-ES"/>
              </w:rPr>
              <w:br/>
              <w:t>Ginebra</w:t>
            </w:r>
            <w:r w:rsidR="0066509F" w:rsidRPr="00D10F4A">
              <w:rPr>
                <w:b/>
                <w:bCs/>
                <w:szCs w:val="24"/>
                <w:lang w:val="es-ES"/>
              </w:rPr>
              <w:t>, 16-24 de marzo de 2027</w:t>
            </w:r>
          </w:p>
        </w:tc>
      </w:tr>
    </w:tbl>
    <w:p w14:paraId="2912638F" w14:textId="77777777" w:rsidR="002545AA" w:rsidRPr="005C7A94" w:rsidRDefault="002545AA" w:rsidP="005A25E4">
      <w:pPr>
        <w:pStyle w:val="Normalaftertitle"/>
        <w:rPr>
          <w:lang w:val="es-ES"/>
        </w:rPr>
      </w:pPr>
      <w:bookmarkStart w:id="1" w:name="ditulogo"/>
      <w:bookmarkEnd w:id="1"/>
      <w:r w:rsidRPr="005C7A94">
        <w:rPr>
          <w:lang w:val="es-ES"/>
        </w:rPr>
        <w:t>Muy Señora mía/Muy Señor mío:</w:t>
      </w:r>
    </w:p>
    <w:p w14:paraId="19F72479" w14:textId="14FAE37F" w:rsidR="005A25E4" w:rsidRPr="005C7A94" w:rsidRDefault="00571A6E" w:rsidP="00571A6E">
      <w:pPr>
        <w:rPr>
          <w:lang w:val="es-ES"/>
        </w:rPr>
      </w:pPr>
      <w:r w:rsidRPr="005C7A94">
        <w:rPr>
          <w:lang w:val="es-ES"/>
        </w:rPr>
        <w:t>1</w:t>
      </w:r>
      <w:r w:rsidRPr="005C7A94">
        <w:rPr>
          <w:lang w:val="es-ES"/>
        </w:rPr>
        <w:tab/>
      </w:r>
      <w:proofErr w:type="gramStart"/>
      <w:r w:rsidR="005A25E4" w:rsidRPr="005C7A94">
        <w:rPr>
          <w:lang w:val="es-ES"/>
        </w:rPr>
        <w:t>Me</w:t>
      </w:r>
      <w:proofErr w:type="gramEnd"/>
      <w:r w:rsidR="005A25E4" w:rsidRPr="005C7A94">
        <w:rPr>
          <w:lang w:val="es-ES"/>
        </w:rPr>
        <w:t xml:space="preserve"> complace invitarle a asistir a la próxima reunión de la Comisión de Estudio 11 (Requisitos de señalización, protocolos, especificaciones de pruebas y lucha contra la falsificación de dispositivos de telecomunicaciones/TIC), que se prevé celebrar en Ginebra, en la Sede de la UIT, del 16 al 24 de marzo de 2027, ambos inclusive.</w:t>
      </w:r>
    </w:p>
    <w:p w14:paraId="78033B09" w14:textId="2EFCBA3D" w:rsidR="000E395A" w:rsidRPr="005C7A94" w:rsidRDefault="00571A6E" w:rsidP="000E395A">
      <w:pPr>
        <w:rPr>
          <w:lang w:val="es-ES"/>
        </w:rPr>
      </w:pPr>
      <w:r w:rsidRPr="005C7A94">
        <w:rPr>
          <w:lang w:val="es-ES"/>
        </w:rPr>
        <w:t>2</w:t>
      </w:r>
      <w:r w:rsidRPr="005C7A94">
        <w:rPr>
          <w:lang w:val="es-ES"/>
        </w:rPr>
        <w:tab/>
      </w:r>
      <w:proofErr w:type="gramStart"/>
      <w:r w:rsidR="005A25E4" w:rsidRPr="005C7A94">
        <w:rPr>
          <w:lang w:val="es-ES"/>
        </w:rPr>
        <w:t>La</w:t>
      </w:r>
      <w:proofErr w:type="gramEnd"/>
      <w:r w:rsidR="005A25E4" w:rsidRPr="005C7A94">
        <w:rPr>
          <w:lang w:val="es-ES"/>
        </w:rPr>
        <w:t xml:space="preserve"> Comisión de Estudio 11 del UIT-T es la Comisión de Estudio Rectora sobre señalización y protocolos, especificaciones de pruebas, pruebas de conformidad e interoperabilidad para todos los tipos de redes, tecnologías y servicios que son objeto de estudio y normalización por todas las Comisiones de Estudio del UIT-T, lucha contra la falsificación y manipulación de dispositivos de TIC y la utilización de dispositivos de TIC robados.</w:t>
      </w:r>
    </w:p>
    <w:p w14:paraId="3CD62146" w14:textId="27019F97" w:rsidR="005A25E4" w:rsidRPr="005C7A94" w:rsidRDefault="00571A6E" w:rsidP="00571A6E">
      <w:pPr>
        <w:rPr>
          <w:lang w:val="es-ES"/>
        </w:rPr>
      </w:pPr>
      <w:r w:rsidRPr="005C7A94">
        <w:rPr>
          <w:lang w:val="es-ES"/>
        </w:rPr>
        <w:t>3</w:t>
      </w:r>
      <w:r w:rsidRPr="005C7A94">
        <w:rPr>
          <w:lang w:val="es-ES"/>
        </w:rPr>
        <w:tab/>
      </w:r>
      <w:proofErr w:type="gramStart"/>
      <w:r w:rsidR="005A25E4" w:rsidRPr="005C7A94">
        <w:rPr>
          <w:lang w:val="es-ES"/>
        </w:rPr>
        <w:t>La</w:t>
      </w:r>
      <w:proofErr w:type="gramEnd"/>
      <w:r w:rsidR="005A25E4" w:rsidRPr="005C7A94">
        <w:rPr>
          <w:lang w:val="es-ES"/>
        </w:rPr>
        <w:t xml:space="preserve"> reunión comenzará a las 09.30 horas del primer día, y la inscripción de los participantes comenzará a las 08.30 horas en la </w:t>
      </w:r>
      <w:hyperlink r:id="rId14" w:history="1">
        <w:r w:rsidR="005A25E4" w:rsidRPr="005C7A94">
          <w:rPr>
            <w:rStyle w:val="Hyperlink"/>
            <w:rFonts w:cstheme="minorHAnsi"/>
            <w:szCs w:val="22"/>
            <w:lang w:val="es-ES"/>
          </w:rPr>
          <w:t>entrada del edificio de Montbrillant</w:t>
        </w:r>
      </w:hyperlink>
      <w:r w:rsidR="005A25E4" w:rsidRPr="005C7A94">
        <w:rPr>
          <w:lang w:val="es-ES"/>
        </w:rPr>
        <w:t xml:space="preserve">. Se dará información detallada sobre la atribución de salas de reunión en las pantallas situadas por toda la Sede de la UIT y en línea </w:t>
      </w:r>
      <w:hyperlink r:id="rId15" w:history="1">
        <w:r w:rsidR="005A25E4" w:rsidRPr="005C7A94">
          <w:rPr>
            <w:rStyle w:val="Hyperlink"/>
            <w:rFonts w:cstheme="minorHAnsi"/>
            <w:szCs w:val="22"/>
            <w:lang w:val="es-ES"/>
          </w:rPr>
          <w:t>aquí</w:t>
        </w:r>
      </w:hyperlink>
      <w:r w:rsidR="005A25E4" w:rsidRPr="005C7A94">
        <w:rPr>
          <w:lang w:val="es-ES"/>
        </w:rPr>
        <w:t>.</w:t>
      </w:r>
    </w:p>
    <w:p w14:paraId="7DC74F05" w14:textId="54F71DA7" w:rsidR="005A25E4" w:rsidRPr="005C7A94" w:rsidRDefault="00571A6E" w:rsidP="00571A6E">
      <w:pPr>
        <w:rPr>
          <w:rFonts w:cstheme="minorBidi"/>
          <w:lang w:val="es-ES"/>
        </w:rPr>
      </w:pPr>
      <w:r w:rsidRPr="005C7A94">
        <w:rPr>
          <w:lang w:val="es-ES"/>
        </w:rPr>
        <w:t>4</w:t>
      </w:r>
      <w:r w:rsidRPr="005C7A94">
        <w:rPr>
          <w:lang w:val="es-ES"/>
        </w:rPr>
        <w:tab/>
      </w:r>
      <w:proofErr w:type="gramStart"/>
      <w:r w:rsidR="005A25E4" w:rsidRPr="005C7A94">
        <w:rPr>
          <w:lang w:val="es-ES"/>
        </w:rPr>
        <w:t>En</w:t>
      </w:r>
      <w:proofErr w:type="gramEnd"/>
      <w:r w:rsidR="005A25E4" w:rsidRPr="005C7A94">
        <w:rPr>
          <w:lang w:val="es-ES"/>
        </w:rPr>
        <w:t xml:space="preserve"> el </w:t>
      </w:r>
      <w:r w:rsidR="005A25E4" w:rsidRPr="005C7A94">
        <w:rPr>
          <w:b/>
          <w:bCs/>
          <w:lang w:val="es-ES"/>
        </w:rPr>
        <w:t>Anexo A</w:t>
      </w:r>
      <w:r w:rsidR="005A25E4" w:rsidRPr="005C7A94">
        <w:rPr>
          <w:lang w:val="es-ES"/>
        </w:rPr>
        <w:t xml:space="preserve"> encontrará información práctica sobre la reunión. Se recuerda a los delegados que, conforme a las disposiciones en vigor, solo los presentes en la sala de reunión podrán participar en la toma de decisiones. En las Sesiones Plenarias de apertura y clausura se facilitarán servicios de participación interactiva a distancia y transmisión web (para más información, véase el Anexo A).</w:t>
      </w:r>
    </w:p>
    <w:p w14:paraId="622F75CA" w14:textId="641DC908" w:rsidR="005A25E4" w:rsidRPr="005C7A94" w:rsidRDefault="00571A6E" w:rsidP="005C7A94">
      <w:r w:rsidRPr="005C7A94">
        <w:t>5</w:t>
      </w:r>
      <w:r w:rsidRPr="005C7A94">
        <w:tab/>
      </w:r>
      <w:proofErr w:type="gramStart"/>
      <w:r w:rsidR="005A25E4" w:rsidRPr="005C7A94">
        <w:t>El</w:t>
      </w:r>
      <w:proofErr w:type="gramEnd"/>
      <w:r w:rsidR="005A25E4" w:rsidRPr="005C7A94">
        <w:t xml:space="preserve"> Comité de Dirección sobre Evaluaciones de Conformidad del UIT-T (CASC UIT-T) se reunirá los días 17 y 18 de marzo de 2027. Puede encontrar más información al respecto en la página web del CASC (</w:t>
      </w:r>
      <w:hyperlink r:id="rId16" w:history="1">
        <w:r w:rsidR="005A25E4" w:rsidRPr="005C7A94">
          <w:rPr>
            <w:rStyle w:val="Hyperlink"/>
          </w:rPr>
          <w:t>https://itu.int/go/casc</w:t>
        </w:r>
      </w:hyperlink>
      <w:r w:rsidR="005A25E4" w:rsidRPr="005C7A94">
        <w:t>).</w:t>
      </w:r>
    </w:p>
    <w:p w14:paraId="51C6B3B4" w14:textId="25BB9877" w:rsidR="005A25E4" w:rsidRPr="005C7A94" w:rsidRDefault="00571A6E" w:rsidP="00571A6E">
      <w:pPr>
        <w:rPr>
          <w:lang w:val="es-ES"/>
        </w:rPr>
      </w:pPr>
      <w:r w:rsidRPr="005C7A94">
        <w:rPr>
          <w:lang w:val="es-ES"/>
        </w:rPr>
        <w:t>6</w:t>
      </w:r>
      <w:r w:rsidRPr="005C7A94">
        <w:rPr>
          <w:lang w:val="es-ES"/>
        </w:rPr>
        <w:tab/>
      </w:r>
      <w:proofErr w:type="gramStart"/>
      <w:r w:rsidR="005A25E4" w:rsidRPr="005C7A94">
        <w:rPr>
          <w:lang w:val="es-ES"/>
        </w:rPr>
        <w:t>Durante</w:t>
      </w:r>
      <w:proofErr w:type="gramEnd"/>
      <w:r w:rsidR="005A25E4" w:rsidRPr="005C7A94">
        <w:rPr>
          <w:lang w:val="es-ES"/>
        </w:rPr>
        <w:t xml:space="preserve"> esta reunión se reunirá el Grupo </w:t>
      </w:r>
      <w:r w:rsidR="005A25E4" w:rsidRPr="005C7A94">
        <w:rPr>
          <w:i/>
          <w:iCs/>
          <w:lang w:val="es-ES"/>
        </w:rPr>
        <w:t>ad-hoc</w:t>
      </w:r>
      <w:r w:rsidR="005A25E4" w:rsidRPr="005C7A94">
        <w:rPr>
          <w:lang w:val="es-ES"/>
        </w:rPr>
        <w:t xml:space="preserve"> sobre la preparación del próximo periodo de estudios (</w:t>
      </w:r>
      <w:r w:rsidR="005A25E4" w:rsidRPr="005C7A94">
        <w:rPr>
          <w:i/>
          <w:iCs/>
          <w:lang w:val="es-ES"/>
        </w:rPr>
        <w:t xml:space="preserve">ad hoc </w:t>
      </w:r>
      <w:r w:rsidR="005A25E4" w:rsidRPr="005C7A94">
        <w:rPr>
          <w:lang w:val="es-ES"/>
        </w:rPr>
        <w:t>PPE), cuyos detalles pueden encontrarse en el proyecto de calendario. Se alienta la presentación de contribuciones con propuestas de modificación de las Cuestiones o el mandato de la CE</w:t>
      </w:r>
      <w:r w:rsidR="00642A51" w:rsidRPr="005C7A94">
        <w:rPr>
          <w:lang w:val="es-ES"/>
        </w:rPr>
        <w:t> </w:t>
      </w:r>
      <w:r w:rsidR="005A25E4" w:rsidRPr="005C7A94">
        <w:rPr>
          <w:lang w:val="es-ES"/>
        </w:rPr>
        <w:t>11 para el próximo periodo de estudios. En mandato de la CE</w:t>
      </w:r>
      <w:r w:rsidR="00642A51" w:rsidRPr="005C7A94">
        <w:rPr>
          <w:lang w:val="es-ES"/>
        </w:rPr>
        <w:t> </w:t>
      </w:r>
      <w:r w:rsidR="005A25E4" w:rsidRPr="005C7A94">
        <w:rPr>
          <w:lang w:val="es-ES"/>
        </w:rPr>
        <w:t xml:space="preserve">11 vigente y el texto de sus cuestiones pueden encontrarse respectivamente en </w:t>
      </w:r>
      <w:hyperlink r:id="rId17" w:history="1">
        <w:r w:rsidR="005A25E4" w:rsidRPr="005C7A94">
          <w:rPr>
            <w:rStyle w:val="Hyperlink"/>
            <w:lang w:val="es-ES"/>
          </w:rPr>
          <w:t>SG11-TD1234/GEN</w:t>
        </w:r>
      </w:hyperlink>
      <w:r w:rsidR="005A25E4" w:rsidRPr="005C7A94">
        <w:rPr>
          <w:lang w:val="es-ES"/>
        </w:rPr>
        <w:t xml:space="preserve"> y </w:t>
      </w:r>
      <w:hyperlink r:id="rId18" w:history="1">
        <w:r w:rsidR="005A25E4" w:rsidRPr="005C7A94">
          <w:rPr>
            <w:rStyle w:val="Hyperlink"/>
            <w:lang w:val="es-ES"/>
          </w:rPr>
          <w:t>SG11-TD1235/GEN</w:t>
        </w:r>
      </w:hyperlink>
      <w:r w:rsidR="005A25E4" w:rsidRPr="005C7A94">
        <w:rPr>
          <w:lang w:val="es-ES"/>
        </w:rPr>
        <w:t>.</w:t>
      </w:r>
    </w:p>
    <w:p w14:paraId="4EE8DAC1" w14:textId="28D4CF65" w:rsidR="005A25E4" w:rsidRPr="005C7A94" w:rsidRDefault="00571A6E" w:rsidP="00571A6E">
      <w:pPr>
        <w:rPr>
          <w:lang w:val="es-ES"/>
        </w:rPr>
      </w:pPr>
      <w:r w:rsidRPr="005C7A94">
        <w:rPr>
          <w:lang w:val="es-ES"/>
        </w:rPr>
        <w:t>7</w:t>
      </w:r>
      <w:r w:rsidRPr="005C7A94">
        <w:rPr>
          <w:lang w:val="es-ES"/>
        </w:rPr>
        <w:tab/>
      </w:r>
      <w:proofErr w:type="gramStart"/>
      <w:r w:rsidR="005A25E4" w:rsidRPr="005C7A94">
        <w:rPr>
          <w:lang w:val="es-ES"/>
        </w:rPr>
        <w:t>El</w:t>
      </w:r>
      <w:proofErr w:type="gramEnd"/>
      <w:r w:rsidR="005A25E4" w:rsidRPr="005C7A94">
        <w:rPr>
          <w:lang w:val="es-ES"/>
        </w:rPr>
        <w:t xml:space="preserve"> Anexo A contiene asimismo información sobre las formaciones para la preparación de contribuciones ("Jornada de contribuciones") y la sesión de información para nuevos delegados. Puede encontrarse más información sobre estas sesiones en la página web de la CE</w:t>
      </w:r>
      <w:r w:rsidR="00642A51" w:rsidRPr="005C7A94">
        <w:rPr>
          <w:lang w:val="es-ES"/>
        </w:rPr>
        <w:t> </w:t>
      </w:r>
      <w:r w:rsidR="005A25E4" w:rsidRPr="005C7A94">
        <w:rPr>
          <w:lang w:val="es-ES"/>
        </w:rPr>
        <w:t>11</w:t>
      </w:r>
      <w:r w:rsidR="005A25E4" w:rsidRPr="005C7A94">
        <w:rPr>
          <w:rFonts w:cstheme="minorBidi"/>
          <w:lang w:val="es-ES"/>
        </w:rPr>
        <w:t xml:space="preserve"> (</w:t>
      </w:r>
      <w:hyperlink r:id="rId19" w:history="1">
        <w:r w:rsidR="005A25E4" w:rsidRPr="005C7A94">
          <w:rPr>
            <w:rStyle w:val="Hyperlink"/>
            <w:rFonts w:cstheme="minorHAnsi"/>
            <w:szCs w:val="22"/>
            <w:lang w:val="es-ES"/>
          </w:rPr>
          <w:t>https://itu.int/go/tsg11</w:t>
        </w:r>
      </w:hyperlink>
      <w:r w:rsidR="005A25E4" w:rsidRPr="005C7A94">
        <w:rPr>
          <w:rFonts w:cstheme="minorBidi"/>
          <w:lang w:val="es-ES"/>
        </w:rPr>
        <w:t>).</w:t>
      </w:r>
    </w:p>
    <w:p w14:paraId="561CFA33" w14:textId="038E66D9" w:rsidR="005A25E4" w:rsidRPr="005C7A94" w:rsidRDefault="00571A6E" w:rsidP="00571A6E">
      <w:pPr>
        <w:rPr>
          <w:rFonts w:cstheme="minorBidi"/>
          <w:lang w:val="es-ES"/>
        </w:rPr>
      </w:pPr>
      <w:r w:rsidRPr="005C7A94">
        <w:rPr>
          <w:lang w:val="es-ES"/>
        </w:rPr>
        <w:lastRenderedPageBreak/>
        <w:t>8</w:t>
      </w:r>
      <w:r w:rsidRPr="005C7A94">
        <w:rPr>
          <w:lang w:val="es-ES"/>
        </w:rPr>
        <w:tab/>
      </w:r>
      <w:proofErr w:type="gramStart"/>
      <w:r w:rsidR="005A25E4" w:rsidRPr="005C7A94">
        <w:rPr>
          <w:lang w:val="es-ES"/>
        </w:rPr>
        <w:t>En</w:t>
      </w:r>
      <w:proofErr w:type="gramEnd"/>
      <w:r w:rsidR="005A25E4" w:rsidRPr="005C7A94">
        <w:rPr>
          <w:lang w:val="es-ES"/>
        </w:rPr>
        <w:t xml:space="preserve"> los </w:t>
      </w:r>
      <w:r w:rsidR="005A25E4" w:rsidRPr="005C7A94">
        <w:rPr>
          <w:b/>
          <w:bCs/>
          <w:lang w:val="es-ES"/>
        </w:rPr>
        <w:t>Anexos </w:t>
      </w:r>
      <w:r w:rsidR="005A25E4" w:rsidRPr="001D7681">
        <w:rPr>
          <w:b/>
          <w:bCs/>
          <w:lang w:val="es-ES"/>
        </w:rPr>
        <w:t>B y</w:t>
      </w:r>
      <w:r w:rsidR="005A25E4" w:rsidRPr="005C7A94">
        <w:rPr>
          <w:lang w:val="es-ES"/>
        </w:rPr>
        <w:t xml:space="preserve"> </w:t>
      </w:r>
      <w:r w:rsidR="005A25E4" w:rsidRPr="005C7A94">
        <w:rPr>
          <w:b/>
          <w:bCs/>
          <w:lang w:val="es-ES"/>
        </w:rPr>
        <w:t>C</w:t>
      </w:r>
      <w:r w:rsidR="005A25E4" w:rsidRPr="005C7A94">
        <w:rPr>
          <w:lang w:val="es-ES"/>
        </w:rPr>
        <w:t xml:space="preserve"> figuran el </w:t>
      </w:r>
      <w:r w:rsidR="005A25E4" w:rsidRPr="005C7A94">
        <w:rPr>
          <w:b/>
          <w:bCs/>
          <w:lang w:val="es-ES"/>
        </w:rPr>
        <w:t>proyecto de orden del día y el calendario</w:t>
      </w:r>
      <w:r w:rsidR="005A25E4" w:rsidRPr="005C7A94">
        <w:rPr>
          <w:lang w:val="es-ES"/>
        </w:rPr>
        <w:t xml:space="preserve"> de la reunión, preparados por el </w:t>
      </w:r>
      <w:proofErr w:type="gramStart"/>
      <w:r w:rsidR="005A25E4" w:rsidRPr="005C7A94">
        <w:rPr>
          <w:lang w:val="es-ES"/>
        </w:rPr>
        <w:t>Presidente</w:t>
      </w:r>
      <w:proofErr w:type="gramEnd"/>
      <w:r w:rsidR="005A25E4" w:rsidRPr="005C7A94">
        <w:rPr>
          <w:lang w:val="es-ES"/>
        </w:rPr>
        <w:t xml:space="preserve"> de la Comisión de Estudio 11, Sr. Tejpal Singh (India).</w:t>
      </w:r>
    </w:p>
    <w:p w14:paraId="07A3CD07" w14:textId="07251815" w:rsidR="002545AA" w:rsidRPr="005C7A94" w:rsidRDefault="00571A6E" w:rsidP="00571A6E">
      <w:pPr>
        <w:rPr>
          <w:rFonts w:cstheme="minorBidi"/>
          <w:lang w:val="es-ES"/>
        </w:rPr>
      </w:pPr>
      <w:r w:rsidRPr="005C7A94">
        <w:rPr>
          <w:lang w:val="es-ES"/>
        </w:rPr>
        <w:t>9</w:t>
      </w:r>
      <w:r w:rsidRPr="005C7A94">
        <w:rPr>
          <w:lang w:val="es-ES"/>
        </w:rPr>
        <w:tab/>
      </w:r>
      <w:r w:rsidR="005A25E4" w:rsidRPr="005C7A94">
        <w:rPr>
          <w:lang w:val="es-ES"/>
        </w:rPr>
        <w:t xml:space="preserve">Le recuerdo que se envió la </w:t>
      </w:r>
      <w:hyperlink r:id="rId20" w:history="1">
        <w:r w:rsidR="005A25E4" w:rsidRPr="005C7A94">
          <w:rPr>
            <w:rStyle w:val="Hyperlink"/>
            <w:rFonts w:cstheme="minorHAnsi"/>
            <w:szCs w:val="22"/>
            <w:lang w:val="es-ES"/>
          </w:rPr>
          <w:t>Circular TSB 152</w:t>
        </w:r>
      </w:hyperlink>
      <w:r w:rsidR="005A25E4" w:rsidRPr="005C7A94">
        <w:rPr>
          <w:lang w:val="es-ES"/>
        </w:rPr>
        <w:t xml:space="preserve"> (4 de septiembre de 2026) en relación con la consulta TAP a los Estados Miembros sobre los proyectos de nueva Recomendación determinada UIT-T Q.3070 (ex Q.TSCA), </w:t>
      </w:r>
      <w:r w:rsidR="005A25E4" w:rsidRPr="005C7A94">
        <w:rPr>
          <w:i/>
          <w:iCs/>
          <w:lang w:val="es-ES"/>
        </w:rPr>
        <w:t>Requisitos para la expedición de certificados de clave pública de entidad final y de autoridad de certificación que permitan la interconexión de señalización fiable entre entidades de red,</w:t>
      </w:r>
      <w:r w:rsidR="005A25E4" w:rsidRPr="005C7A94">
        <w:rPr>
          <w:lang w:val="es-ES"/>
        </w:rPr>
        <w:t xml:space="preserve"> y UIT-T Q.4083 (ex Q.MPSG), </w:t>
      </w:r>
      <w:r w:rsidR="005A25E4" w:rsidRPr="005C7A94">
        <w:rPr>
          <w:i/>
          <w:iCs/>
          <w:lang w:val="es-ES"/>
        </w:rPr>
        <w:t>Parámetros de supervisión de las redes IMT-2020 y posteriores para las redes eléctricas</w:t>
      </w:r>
      <w:r w:rsidR="005A25E4" w:rsidRPr="005C7A94">
        <w:rPr>
          <w:lang w:val="es-ES"/>
        </w:rPr>
        <w:t>. Se recuerda a los Estados Miembros que el plazo para responder a esta consulta se cumplirá a las 23.59 horas UTC del 4 de marzo de 2027.</w:t>
      </w:r>
    </w:p>
    <w:p w14:paraId="31FD387F" w14:textId="5197DB6C" w:rsidR="002545AA" w:rsidRPr="005C7A94" w:rsidRDefault="00E86624" w:rsidP="002545AA">
      <w:pPr>
        <w:keepNext/>
        <w:keepLines/>
        <w:spacing w:after="120"/>
        <w:rPr>
          <w:b/>
          <w:bCs/>
          <w:lang w:val="es-ES"/>
        </w:rPr>
      </w:pPr>
      <w:r w:rsidRPr="005C7A94">
        <w:rPr>
          <w:b/>
          <w:bCs/>
          <w:lang w:val="es-ES"/>
        </w:rPr>
        <w:t>Plazos clave:</w:t>
      </w:r>
    </w:p>
    <w:tbl>
      <w:tblPr>
        <w:tblStyle w:val="TableGrid"/>
        <w:tblW w:w="9634" w:type="dxa"/>
        <w:tblLook w:val="04A0" w:firstRow="1" w:lastRow="0" w:firstColumn="1" w:lastColumn="0" w:noHBand="0" w:noVBand="1"/>
      </w:tblPr>
      <w:tblGrid>
        <w:gridCol w:w="2418"/>
        <w:gridCol w:w="7216"/>
      </w:tblGrid>
      <w:tr w:rsidR="002545AA" w:rsidRPr="005C7A94" w14:paraId="48B40F47" w14:textId="77777777" w:rsidTr="002C58A4">
        <w:tc>
          <w:tcPr>
            <w:tcW w:w="2418" w:type="dxa"/>
          </w:tcPr>
          <w:p w14:paraId="5A6D2764" w14:textId="2574C8B3" w:rsidR="002545AA" w:rsidRPr="005C7A94" w:rsidRDefault="007C5922" w:rsidP="00BC1FB8">
            <w:pPr>
              <w:spacing w:before="40" w:after="40"/>
              <w:rPr>
                <w:b/>
                <w:bCs/>
                <w:lang w:val="es-ES"/>
              </w:rPr>
            </w:pPr>
            <w:r w:rsidRPr="005C7A94">
              <w:rPr>
                <w:bCs/>
                <w:lang w:val="es-ES"/>
              </w:rPr>
              <w:t>16</w:t>
            </w:r>
            <w:r w:rsidR="002545AA" w:rsidRPr="005C7A94">
              <w:rPr>
                <w:bCs/>
                <w:lang w:val="es-ES"/>
              </w:rPr>
              <w:t xml:space="preserve"> de </w:t>
            </w:r>
            <w:r w:rsidRPr="005C7A94">
              <w:rPr>
                <w:bCs/>
                <w:lang w:val="es-ES"/>
              </w:rPr>
              <w:t>enero</w:t>
            </w:r>
            <w:r w:rsidR="002545AA" w:rsidRPr="005C7A94">
              <w:rPr>
                <w:bCs/>
                <w:lang w:val="es-ES"/>
              </w:rPr>
              <w:t xml:space="preserve"> de 20</w:t>
            </w:r>
            <w:r w:rsidRPr="005C7A94">
              <w:rPr>
                <w:bCs/>
                <w:lang w:val="es-ES"/>
              </w:rPr>
              <w:t>2</w:t>
            </w:r>
            <w:r w:rsidR="002545AA" w:rsidRPr="005C7A94">
              <w:rPr>
                <w:bCs/>
                <w:lang w:val="es-ES"/>
              </w:rPr>
              <w:t>7</w:t>
            </w:r>
          </w:p>
        </w:tc>
        <w:tc>
          <w:tcPr>
            <w:tcW w:w="7216" w:type="dxa"/>
          </w:tcPr>
          <w:p w14:paraId="2C7345B1" w14:textId="273F4248" w:rsidR="007C5922" w:rsidRPr="005C7A94" w:rsidRDefault="007C5922" w:rsidP="002C69B5">
            <w:pPr>
              <w:pStyle w:val="TableText"/>
              <w:ind w:left="284" w:hanging="284"/>
              <w:rPr>
                <w:lang w:val="es-ES"/>
              </w:rPr>
            </w:pPr>
            <w:r w:rsidRPr="005C7A94">
              <w:rPr>
                <w:lang w:val="es-ES"/>
              </w:rPr>
              <w:t>–</w:t>
            </w:r>
            <w:r w:rsidRPr="005C7A94">
              <w:rPr>
                <w:lang w:val="es-ES"/>
              </w:rPr>
              <w:tab/>
              <w:t>Presentación de solicitudes de subtitulado en tiempo real (únicamente para las sesiones plenarias de apertura y clausura)</w:t>
            </w:r>
          </w:p>
          <w:p w14:paraId="288D1D91" w14:textId="340A57B8" w:rsidR="002545AA" w:rsidRPr="005C7A94" w:rsidRDefault="007C5922" w:rsidP="00D05205">
            <w:pPr>
              <w:pStyle w:val="Tabletext0"/>
              <w:ind w:left="284" w:hanging="284"/>
              <w:rPr>
                <w:b/>
                <w:bCs/>
                <w:lang w:val="es-ES"/>
              </w:rPr>
            </w:pPr>
            <w:r w:rsidRPr="005C7A94">
              <w:rPr>
                <w:rFonts w:cstheme="minorBidi"/>
                <w:lang w:val="es-ES"/>
              </w:rPr>
              <w:t>–</w:t>
            </w:r>
            <w:r w:rsidRPr="005C7A94">
              <w:rPr>
                <w:lang w:val="es-ES"/>
              </w:rPr>
              <w:tab/>
              <w:t>Presentación de las contribuciones de los Miembros del UIT-T para las que se requiera traducción</w:t>
            </w:r>
          </w:p>
        </w:tc>
      </w:tr>
      <w:tr w:rsidR="007C5922" w:rsidRPr="005C7A94" w14:paraId="5A60AB5A" w14:textId="77777777" w:rsidTr="002C58A4">
        <w:tc>
          <w:tcPr>
            <w:tcW w:w="2418" w:type="dxa"/>
          </w:tcPr>
          <w:p w14:paraId="3EBAFB33" w14:textId="5B94C67F" w:rsidR="007C5922" w:rsidRPr="005C7A94" w:rsidRDefault="007C5922" w:rsidP="007C5922">
            <w:pPr>
              <w:spacing w:before="40" w:after="40"/>
              <w:rPr>
                <w:lang w:val="es-ES"/>
              </w:rPr>
            </w:pPr>
            <w:r w:rsidRPr="005C7A94">
              <w:rPr>
                <w:bCs/>
                <w:lang w:val="es-ES"/>
              </w:rPr>
              <w:t>2 de febrero de 2017</w:t>
            </w:r>
          </w:p>
        </w:tc>
        <w:tc>
          <w:tcPr>
            <w:tcW w:w="7216" w:type="dxa"/>
          </w:tcPr>
          <w:p w14:paraId="5A284BF0" w14:textId="77777777" w:rsidR="007C5922" w:rsidRPr="005C7A94" w:rsidRDefault="007C5922" w:rsidP="00D05205">
            <w:pPr>
              <w:pStyle w:val="Tabletext0"/>
              <w:ind w:left="284" w:hanging="284"/>
              <w:rPr>
                <w:lang w:val="es-ES"/>
              </w:rPr>
            </w:pPr>
            <w:r w:rsidRPr="005C7A94">
              <w:rPr>
                <w:lang w:val="es-ES"/>
              </w:rPr>
              <w:t>–</w:t>
            </w:r>
            <w:r w:rsidRPr="005C7A94">
              <w:rPr>
                <w:lang w:val="es-ES"/>
              </w:rPr>
              <w:tab/>
              <w:t xml:space="preserve">Presentación de solicitudes de becas (mediante los formularios que figuran en la </w:t>
            </w:r>
            <w:hyperlink r:id="rId21" w:history="1">
              <w:r w:rsidRPr="005C7A94">
                <w:rPr>
                  <w:rStyle w:val="Hyperlink"/>
                  <w:lang w:val="es-ES"/>
                </w:rPr>
                <w:t>página web de la Comisión de Estudio</w:t>
              </w:r>
            </w:hyperlink>
            <w:r w:rsidRPr="005C7A94">
              <w:rPr>
                <w:lang w:val="es-ES"/>
              </w:rPr>
              <w:t>; véanse los detalles en el Anexo A)</w:t>
            </w:r>
          </w:p>
          <w:p w14:paraId="09E968A8" w14:textId="56F61ECA" w:rsidR="007C5922" w:rsidRPr="005C7A94" w:rsidRDefault="007C5922" w:rsidP="002C69B5">
            <w:pPr>
              <w:pStyle w:val="TableText"/>
              <w:ind w:left="284" w:hanging="284"/>
              <w:rPr>
                <w:lang w:val="es-ES"/>
              </w:rPr>
            </w:pPr>
            <w:r w:rsidRPr="005C7A94">
              <w:rPr>
                <w:lang w:val="es-ES"/>
              </w:rPr>
              <w:t>–</w:t>
            </w:r>
            <w:r w:rsidRPr="005C7A94">
              <w:rPr>
                <w:lang w:val="es-ES"/>
              </w:rPr>
              <w:tab/>
              <w:t>Solicitudes de interpretación (a través del formulario de preinscripción en línea)</w:t>
            </w:r>
          </w:p>
        </w:tc>
      </w:tr>
      <w:tr w:rsidR="007C5922" w:rsidRPr="005C7A94" w14:paraId="4A2A26DA" w14:textId="77777777" w:rsidTr="002C58A4">
        <w:tc>
          <w:tcPr>
            <w:tcW w:w="2418" w:type="dxa"/>
          </w:tcPr>
          <w:p w14:paraId="499A8FFC" w14:textId="310CC7DD" w:rsidR="007C5922" w:rsidRPr="005C7A94" w:rsidRDefault="007C5922" w:rsidP="007C5922">
            <w:pPr>
              <w:spacing w:before="40" w:after="40"/>
              <w:rPr>
                <w:bCs/>
                <w:lang w:val="es-ES"/>
              </w:rPr>
            </w:pPr>
            <w:r w:rsidRPr="005C7A94">
              <w:rPr>
                <w:bCs/>
                <w:lang w:val="es-ES"/>
              </w:rPr>
              <w:t>16 de febrero de 2027</w:t>
            </w:r>
          </w:p>
        </w:tc>
        <w:tc>
          <w:tcPr>
            <w:tcW w:w="7216" w:type="dxa"/>
          </w:tcPr>
          <w:p w14:paraId="392CF3F5" w14:textId="77777777" w:rsidR="007C5922" w:rsidRPr="005C7A94" w:rsidRDefault="007C5922" w:rsidP="002C69B5">
            <w:pPr>
              <w:pStyle w:val="TableText"/>
              <w:ind w:left="284" w:hanging="284"/>
              <w:rPr>
                <w:lang w:val="es-ES"/>
              </w:rPr>
            </w:pPr>
            <w:r w:rsidRPr="005C7A94">
              <w:rPr>
                <w:lang w:val="es-ES"/>
              </w:rPr>
              <w:t>–</w:t>
            </w:r>
            <w:r w:rsidRPr="005C7A94">
              <w:rPr>
                <w:lang w:val="es-ES"/>
              </w:rPr>
              <w:tab/>
              <w:t xml:space="preserve">Preinscripción (mediante el formulario de inscripción en línea de la </w:t>
            </w:r>
            <w:hyperlink r:id="rId22" w:history="1">
              <w:r w:rsidRPr="005C7A94">
                <w:rPr>
                  <w:rStyle w:val="Hyperlink"/>
                  <w:lang w:val="es-ES"/>
                </w:rPr>
                <w:t>página web de la Comisión de Estudio</w:t>
              </w:r>
            </w:hyperlink>
            <w:r w:rsidRPr="005C7A94">
              <w:rPr>
                <w:lang w:val="es-ES"/>
              </w:rPr>
              <w:t>)</w:t>
            </w:r>
          </w:p>
          <w:p w14:paraId="162FFDD9" w14:textId="0C97D0CE" w:rsidR="007C5922" w:rsidRPr="005C7A94" w:rsidRDefault="007C5922" w:rsidP="002C69B5">
            <w:pPr>
              <w:pStyle w:val="TableText"/>
              <w:ind w:left="284" w:hanging="284"/>
              <w:rPr>
                <w:lang w:val="es-ES"/>
              </w:rPr>
            </w:pPr>
            <w:r w:rsidRPr="005C7A94">
              <w:rPr>
                <w:lang w:val="es-ES"/>
              </w:rPr>
              <w:t>–</w:t>
            </w:r>
            <w:r w:rsidRPr="005C7A94">
              <w:rPr>
                <w:lang w:val="es-ES"/>
              </w:rPr>
              <w:tab/>
              <w:t>Presentación de solicitudes de cartas para la obtención de visados (mediante el formulario de inscripción en línea; véanse los detalles en el Anexo A)</w:t>
            </w:r>
          </w:p>
        </w:tc>
      </w:tr>
      <w:tr w:rsidR="00663F4B" w:rsidRPr="005C7A94" w14:paraId="4F31C926" w14:textId="77777777" w:rsidTr="002C58A4">
        <w:tc>
          <w:tcPr>
            <w:tcW w:w="2418" w:type="dxa"/>
          </w:tcPr>
          <w:p w14:paraId="4E215BCD" w14:textId="48BEF7D4" w:rsidR="00663F4B" w:rsidRPr="005C7A94" w:rsidRDefault="00663F4B" w:rsidP="00663F4B">
            <w:pPr>
              <w:spacing w:before="40" w:after="40"/>
              <w:rPr>
                <w:lang w:val="es-ES"/>
              </w:rPr>
            </w:pPr>
            <w:r w:rsidRPr="005C7A94">
              <w:rPr>
                <w:bCs/>
                <w:lang w:val="es-ES"/>
              </w:rPr>
              <w:t>3 de marzo de 2027</w:t>
            </w:r>
          </w:p>
        </w:tc>
        <w:tc>
          <w:tcPr>
            <w:tcW w:w="7216" w:type="dxa"/>
          </w:tcPr>
          <w:p w14:paraId="70CBA2CF" w14:textId="5E45DF13" w:rsidR="00663F4B" w:rsidRPr="005C7A94" w:rsidRDefault="00663F4B" w:rsidP="002C69B5">
            <w:pPr>
              <w:pStyle w:val="TableText"/>
              <w:ind w:left="284" w:hanging="284"/>
              <w:rPr>
                <w:lang w:val="es-ES"/>
              </w:rPr>
            </w:pPr>
            <w:r w:rsidRPr="005C7A94">
              <w:rPr>
                <w:lang w:val="es-ES"/>
              </w:rPr>
              <w:t>–</w:t>
            </w:r>
            <w:r w:rsidRPr="005C7A94">
              <w:rPr>
                <w:lang w:val="es-ES"/>
              </w:rPr>
              <w:tab/>
            </w:r>
            <w:hyperlink r:id="rId23" w:history="1">
              <w:r w:rsidRPr="005C7A94">
                <w:rPr>
                  <w:rStyle w:val="Hyperlink"/>
                  <w:lang w:val="es-ES"/>
                </w:rPr>
                <w:t>Presentación de las contribuciones de los Miembros del UIT-T (mediante la publicación directa de documentos)</w:t>
              </w:r>
            </w:hyperlink>
          </w:p>
        </w:tc>
      </w:tr>
      <w:tr w:rsidR="00663F4B" w:rsidRPr="005C7A94" w14:paraId="041F080A" w14:textId="77777777" w:rsidTr="002C58A4">
        <w:tc>
          <w:tcPr>
            <w:tcW w:w="2418" w:type="dxa"/>
          </w:tcPr>
          <w:p w14:paraId="3D755D3E" w14:textId="2E9825EB" w:rsidR="00663F4B" w:rsidRPr="005C7A94" w:rsidRDefault="00663F4B" w:rsidP="00663F4B">
            <w:pPr>
              <w:spacing w:before="40" w:after="40"/>
              <w:rPr>
                <w:bCs/>
                <w:lang w:val="es-ES"/>
              </w:rPr>
            </w:pPr>
            <w:r w:rsidRPr="005C7A94">
              <w:rPr>
                <w:bCs/>
                <w:lang w:val="es-ES"/>
              </w:rPr>
              <w:t>4 de marzo de 2027</w:t>
            </w:r>
          </w:p>
        </w:tc>
        <w:tc>
          <w:tcPr>
            <w:tcW w:w="7216" w:type="dxa"/>
          </w:tcPr>
          <w:p w14:paraId="5A86E57E" w14:textId="672B7899" w:rsidR="00663F4B" w:rsidRPr="005C7A94" w:rsidRDefault="00663F4B" w:rsidP="002C69B5">
            <w:pPr>
              <w:pStyle w:val="TableText"/>
              <w:ind w:left="284" w:hanging="284"/>
              <w:rPr>
                <w:lang w:val="es-ES"/>
              </w:rPr>
            </w:pPr>
            <w:r w:rsidRPr="005C7A94">
              <w:rPr>
                <w:lang w:val="es-ES"/>
              </w:rPr>
              <w:t>–</w:t>
            </w:r>
            <w:r w:rsidRPr="005C7A94">
              <w:rPr>
                <w:lang w:val="es-ES"/>
              </w:rPr>
              <w:tab/>
              <w:t>Presentación del formulario del Anexo 2 a la</w:t>
            </w:r>
            <w:r w:rsidRPr="005C7A94">
              <w:rPr>
                <w:rFonts w:cstheme="minorHAnsi"/>
                <w:szCs w:val="22"/>
                <w:lang w:val="es-ES"/>
              </w:rPr>
              <w:t xml:space="preserve"> </w:t>
            </w:r>
            <w:hyperlink r:id="rId24" w:history="1">
              <w:r w:rsidRPr="005C7A94">
                <w:rPr>
                  <w:rStyle w:val="Hyperlink"/>
                  <w:rFonts w:cstheme="minorHAnsi"/>
                  <w:szCs w:val="22"/>
                  <w:lang w:val="es-ES"/>
                </w:rPr>
                <w:t>Circular TSB 152</w:t>
              </w:r>
            </w:hyperlink>
            <w:r w:rsidRPr="005C7A94">
              <w:rPr>
                <w:rFonts w:cstheme="minorHAnsi"/>
                <w:szCs w:val="22"/>
                <w:lang w:val="es-ES"/>
              </w:rPr>
              <w:t xml:space="preserve"> relativa a la consulta TAP a los Estados Miembros sobre los proyectos de nueva Recomendación UIT-T Q.3070 (ex </w:t>
            </w:r>
            <w:proofErr w:type="gramStart"/>
            <w:r w:rsidRPr="005C7A94">
              <w:rPr>
                <w:rFonts w:cstheme="minorHAnsi"/>
                <w:szCs w:val="22"/>
                <w:lang w:val="es-ES"/>
              </w:rPr>
              <w:t>Q.TSCA</w:t>
            </w:r>
            <w:proofErr w:type="gramEnd"/>
            <w:r w:rsidRPr="005C7A94">
              <w:rPr>
                <w:rFonts w:cstheme="minorHAnsi"/>
                <w:szCs w:val="22"/>
                <w:lang w:val="es-ES"/>
              </w:rPr>
              <w:t xml:space="preserve">) y UIT-T Q.4083 (ex </w:t>
            </w:r>
            <w:proofErr w:type="gramStart"/>
            <w:r w:rsidRPr="005C7A94">
              <w:rPr>
                <w:rFonts w:cstheme="minorHAnsi"/>
                <w:szCs w:val="22"/>
                <w:lang w:val="es-ES"/>
              </w:rPr>
              <w:t>Q.MPSG</w:t>
            </w:r>
            <w:proofErr w:type="gramEnd"/>
            <w:r w:rsidRPr="005C7A94">
              <w:rPr>
                <w:rFonts w:cstheme="minorHAnsi"/>
                <w:szCs w:val="22"/>
                <w:lang w:val="es-ES"/>
              </w:rPr>
              <w:t>)</w:t>
            </w:r>
          </w:p>
        </w:tc>
      </w:tr>
    </w:tbl>
    <w:p w14:paraId="774CE699" w14:textId="77777777" w:rsidR="002545AA" w:rsidRPr="005C7A94" w:rsidRDefault="002545AA" w:rsidP="002545AA">
      <w:pPr>
        <w:rPr>
          <w:bCs/>
          <w:lang w:val="es-ES"/>
        </w:rPr>
      </w:pPr>
      <w:r w:rsidRPr="005C7A94">
        <w:rPr>
          <w:bCs/>
          <w:lang w:val="es-ES"/>
        </w:rPr>
        <w:t>Le deseo una reunión agradable y productiva.</w:t>
      </w:r>
    </w:p>
    <w:tbl>
      <w:tblPr>
        <w:tblStyle w:val="TableGrid"/>
        <w:tblW w:w="0" w:type="auto"/>
        <w:tblLook w:val="04A0" w:firstRow="1" w:lastRow="0" w:firstColumn="1" w:lastColumn="0" w:noHBand="0" w:noVBand="1"/>
      </w:tblPr>
      <w:tblGrid>
        <w:gridCol w:w="6663"/>
        <w:gridCol w:w="2966"/>
      </w:tblGrid>
      <w:tr w:rsidR="00BC1886" w:rsidRPr="005940DD" w14:paraId="25D07492" w14:textId="77777777" w:rsidTr="001D7681">
        <w:trPr>
          <w:cantSplit/>
          <w:trHeight w:val="1691"/>
        </w:trPr>
        <w:tc>
          <w:tcPr>
            <w:tcW w:w="6663" w:type="dxa"/>
            <w:vMerge w:val="restart"/>
            <w:tcBorders>
              <w:top w:val="nil"/>
              <w:left w:val="nil"/>
              <w:bottom w:val="nil"/>
              <w:right w:val="single" w:sz="4" w:space="0" w:color="auto"/>
            </w:tcBorders>
          </w:tcPr>
          <w:p w14:paraId="5C377AE2" w14:textId="53B5B1B5" w:rsidR="00BC1886" w:rsidRPr="005C7A94" w:rsidRDefault="00BC1886" w:rsidP="002C58A4">
            <w:pPr>
              <w:rPr>
                <w:bCs/>
                <w:lang w:val="es-ES"/>
              </w:rPr>
            </w:pPr>
            <w:r w:rsidRPr="005C7A94">
              <w:rPr>
                <w:bCs/>
                <w:lang w:val="es-ES"/>
              </w:rPr>
              <w:t>Atentamente,</w:t>
            </w:r>
          </w:p>
          <w:p w14:paraId="7C6F5460" w14:textId="1F46C81C" w:rsidR="000B1F42" w:rsidRPr="005C7A94" w:rsidRDefault="000B1F42" w:rsidP="000B1F42">
            <w:pPr>
              <w:spacing w:before="480"/>
              <w:rPr>
                <w:bCs/>
                <w:i/>
                <w:iCs/>
                <w:lang w:val="es-ES"/>
              </w:rPr>
            </w:pPr>
            <w:r w:rsidRPr="005C7A94">
              <w:rPr>
                <w:bCs/>
                <w:i/>
                <w:iCs/>
                <w:lang w:val="es-ES"/>
              </w:rPr>
              <w:t>(firmado)</w:t>
            </w:r>
          </w:p>
          <w:p w14:paraId="57722151" w14:textId="5924ADE2" w:rsidR="00BC1886" w:rsidRPr="005C7A94" w:rsidRDefault="00BC1886" w:rsidP="000B1F42">
            <w:pPr>
              <w:spacing w:before="480"/>
              <w:ind w:right="91"/>
              <w:rPr>
                <w:lang w:val="es-ES"/>
              </w:rPr>
            </w:pPr>
            <w:r w:rsidRPr="005C7A94">
              <w:rPr>
                <w:rFonts w:cstheme="minorHAnsi"/>
                <w:szCs w:val="22"/>
                <w:lang w:val="es-ES"/>
              </w:rPr>
              <w:t>Seizo Onoe</w:t>
            </w:r>
            <w:r w:rsidRPr="005C7A94">
              <w:rPr>
                <w:lang w:val="es-ES"/>
              </w:rPr>
              <w:br/>
            </w:r>
            <w:proofErr w:type="gramStart"/>
            <w:r w:rsidRPr="005C7A94">
              <w:rPr>
                <w:lang w:val="es-ES"/>
              </w:rPr>
              <w:t>Director</w:t>
            </w:r>
            <w:proofErr w:type="gramEnd"/>
            <w:r w:rsidRPr="005C7A94">
              <w:rPr>
                <w:lang w:val="es-ES"/>
              </w:rPr>
              <w:t xml:space="preserve"> de la Oficina de Normalización</w:t>
            </w:r>
            <w:r w:rsidRPr="005C7A94">
              <w:rPr>
                <w:lang w:val="es-ES"/>
              </w:rPr>
              <w:br/>
              <w:t>de las Telecomunicaciones</w:t>
            </w:r>
          </w:p>
        </w:tc>
        <w:tc>
          <w:tcPr>
            <w:tcW w:w="2966" w:type="dxa"/>
            <w:tcBorders>
              <w:left w:val="single" w:sz="4" w:space="0" w:color="auto"/>
              <w:bottom w:val="nil"/>
            </w:tcBorders>
            <w:textDirection w:val="btLr"/>
            <w:vAlign w:val="center"/>
          </w:tcPr>
          <w:p w14:paraId="355555FC" w14:textId="359C2059" w:rsidR="00BC1886" w:rsidRPr="005940DD" w:rsidRDefault="00BC1886" w:rsidP="001D7681">
            <w:pPr>
              <w:jc w:val="center"/>
              <w:rPr>
                <w:bCs/>
                <w:lang w:val="fr-FR"/>
              </w:rPr>
            </w:pPr>
            <w:r w:rsidRPr="005C7A94">
              <w:rPr>
                <w:rFonts w:cstheme="minorHAnsi"/>
                <w:noProof/>
                <w:sz w:val="16"/>
                <w:szCs w:val="16"/>
                <w:lang w:val="es-ES" w:eastAsia="en-GB"/>
              </w:rPr>
              <w:drawing>
                <wp:inline distT="0" distB="0" distL="0" distR="0" wp14:anchorId="4B27FBBA" wp14:editId="045740A5">
                  <wp:extent cx="1045210" cy="1045210"/>
                  <wp:effectExtent l="0" t="0" r="2540" b="2540"/>
                  <wp:docPr id="82458491" name="Picture 82458491" descr="This QR code redirects to the latest meeeting information at:&#10;http://handle.itu.int/11.1002/groups/sg11"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TSBDOC\2017-2020\Working_methods\Handle_IDs\Handle-IDs_per_group\SG11\Unitag_QRCode_1487089252178.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2316" cy="1142316"/>
                          </a:xfrm>
                          <a:prstGeom prst="rect">
                            <a:avLst/>
                          </a:prstGeom>
                          <a:noFill/>
                          <a:ln>
                            <a:noFill/>
                          </a:ln>
                        </pic:spPr>
                      </pic:pic>
                    </a:graphicData>
                  </a:graphic>
                </wp:inline>
              </w:drawing>
            </w:r>
            <w:r w:rsidR="005940DD" w:rsidRPr="001D7681">
              <w:rPr>
                <w:bCs/>
                <w:lang w:val="es-ES"/>
              </w:rPr>
              <w:t>CE 11 del UIT-T</w:t>
            </w:r>
          </w:p>
        </w:tc>
      </w:tr>
      <w:tr w:rsidR="00BC1886" w:rsidRPr="005C7A94" w14:paraId="667D6D77" w14:textId="77777777" w:rsidTr="000B1F42">
        <w:trPr>
          <w:trHeight w:val="463"/>
        </w:trPr>
        <w:tc>
          <w:tcPr>
            <w:tcW w:w="6663" w:type="dxa"/>
            <w:vMerge/>
            <w:tcBorders>
              <w:top w:val="nil"/>
              <w:left w:val="nil"/>
              <w:bottom w:val="nil"/>
              <w:right w:val="single" w:sz="4" w:space="0" w:color="auto"/>
            </w:tcBorders>
          </w:tcPr>
          <w:p w14:paraId="027A61C5" w14:textId="77777777" w:rsidR="00BC1886" w:rsidRPr="005940DD" w:rsidRDefault="00BC1886" w:rsidP="002C58A4">
            <w:pPr>
              <w:rPr>
                <w:bCs/>
                <w:lang w:val="fr-FR"/>
              </w:rPr>
            </w:pPr>
          </w:p>
        </w:tc>
        <w:tc>
          <w:tcPr>
            <w:tcW w:w="2966" w:type="dxa"/>
            <w:tcBorders>
              <w:top w:val="nil"/>
              <w:left w:val="single" w:sz="4" w:space="0" w:color="auto"/>
            </w:tcBorders>
          </w:tcPr>
          <w:p w14:paraId="2C056842" w14:textId="77777777" w:rsidR="00BC1886" w:rsidRPr="005C7A94" w:rsidRDefault="00BC1886" w:rsidP="005A3B7B">
            <w:pPr>
              <w:jc w:val="center"/>
              <w:rPr>
                <w:rFonts w:cstheme="minorHAnsi"/>
                <w:noProof/>
                <w:sz w:val="16"/>
                <w:szCs w:val="16"/>
                <w:lang w:val="es-ES" w:eastAsia="en-GB"/>
              </w:rPr>
            </w:pPr>
            <w:r w:rsidRPr="005C7A94">
              <w:rPr>
                <w:bCs/>
                <w:lang w:val="es-ES"/>
              </w:rPr>
              <w:t>Última información sobre la reunión</w:t>
            </w:r>
          </w:p>
        </w:tc>
      </w:tr>
    </w:tbl>
    <w:p w14:paraId="3AF8F5E2" w14:textId="77777777" w:rsidR="00663F4B" w:rsidRPr="005C7A94" w:rsidRDefault="00663F4B" w:rsidP="00663F4B">
      <w:pPr>
        <w:rPr>
          <w:rFonts w:cstheme="minorHAnsi"/>
          <w:szCs w:val="22"/>
          <w:lang w:val="es-ES"/>
        </w:rPr>
      </w:pPr>
      <w:r w:rsidRPr="005C7A94">
        <w:rPr>
          <w:rFonts w:cstheme="minorHAnsi"/>
          <w:b/>
          <w:bCs/>
          <w:szCs w:val="22"/>
          <w:lang w:val="es-ES"/>
        </w:rPr>
        <w:t>Anexos</w:t>
      </w:r>
      <w:r w:rsidRPr="005C7A94">
        <w:rPr>
          <w:rFonts w:cstheme="minorHAnsi"/>
          <w:szCs w:val="22"/>
          <w:lang w:val="es-ES"/>
        </w:rPr>
        <w:t>: 3</w:t>
      </w:r>
    </w:p>
    <w:p w14:paraId="40ABAFED" w14:textId="77777777" w:rsidR="002545AA" w:rsidRPr="005C7A94" w:rsidRDefault="002545AA" w:rsidP="002545AA">
      <w:pPr>
        <w:ind w:right="91"/>
        <w:rPr>
          <w:bCs/>
          <w:lang w:val="es-ES"/>
        </w:rPr>
      </w:pPr>
      <w:r w:rsidRPr="005C7A94">
        <w:rPr>
          <w:bCs/>
          <w:lang w:val="es-ES"/>
        </w:rPr>
        <w:br w:type="page"/>
      </w:r>
    </w:p>
    <w:p w14:paraId="08F523DC" w14:textId="77777777" w:rsidR="00B764A5" w:rsidRPr="005C7A94" w:rsidRDefault="00BC1FB8" w:rsidP="00D05205">
      <w:pPr>
        <w:pStyle w:val="AnnexNotitle"/>
        <w:rPr>
          <w:lang w:val="es-ES"/>
        </w:rPr>
      </w:pPr>
      <w:r w:rsidRPr="005C7A94">
        <w:rPr>
          <w:lang w:val="es-ES"/>
        </w:rPr>
        <w:lastRenderedPageBreak/>
        <w:t>Anexo</w:t>
      </w:r>
      <w:r w:rsidRPr="005C7A94">
        <w:rPr>
          <w:bCs/>
          <w:lang w:val="es-ES"/>
        </w:rPr>
        <w:t xml:space="preserve"> </w:t>
      </w:r>
      <w:r w:rsidR="002545AA" w:rsidRPr="005C7A94">
        <w:rPr>
          <w:bCs/>
          <w:caps/>
          <w:lang w:val="es-ES"/>
        </w:rPr>
        <w:t>A</w:t>
      </w:r>
      <w:r w:rsidR="00E25441" w:rsidRPr="005C7A94">
        <w:rPr>
          <w:bCs/>
          <w:caps/>
          <w:lang w:val="es-ES"/>
        </w:rPr>
        <w:br/>
      </w:r>
      <w:r w:rsidR="00B764A5" w:rsidRPr="005C7A94">
        <w:rPr>
          <w:lang w:val="es-ES"/>
        </w:rPr>
        <w:t>Información práctica sobre la reunión</w:t>
      </w:r>
    </w:p>
    <w:p w14:paraId="3F6D6133" w14:textId="77777777" w:rsidR="00B764A5" w:rsidRPr="005C7A94" w:rsidRDefault="00B764A5" w:rsidP="000E395A">
      <w:pPr>
        <w:jc w:val="center"/>
        <w:rPr>
          <w:b/>
          <w:bCs/>
          <w:lang w:val="es-ES"/>
        </w:rPr>
      </w:pPr>
      <w:r w:rsidRPr="005C7A94">
        <w:rPr>
          <w:b/>
          <w:bCs/>
          <w:lang w:val="es-ES"/>
        </w:rPr>
        <w:t>MÉTODOS DE TRABAJO E INSTALACIONES</w:t>
      </w:r>
    </w:p>
    <w:p w14:paraId="6236B6CB" w14:textId="77777777" w:rsidR="00B764A5" w:rsidRPr="005C7A94" w:rsidRDefault="00B764A5" w:rsidP="00642A51">
      <w:pPr>
        <w:pStyle w:val="Normalaftertitle"/>
        <w:rPr>
          <w:rFonts w:eastAsia="SimSun"/>
          <w:b/>
          <w:bCs/>
          <w:szCs w:val="22"/>
          <w:lang w:val="es-ES" w:eastAsia="zh-CN"/>
        </w:rPr>
      </w:pPr>
      <w:r w:rsidRPr="005C7A94">
        <w:rPr>
          <w:b/>
          <w:bCs/>
          <w:lang w:val="es-ES"/>
        </w:rPr>
        <w:t>PRESENTACIÓN Y ACCESO A LOS DOCUMENTOS:</w:t>
      </w:r>
      <w:r w:rsidRPr="005C7A94">
        <w:rPr>
          <w:lang w:val="es-ES"/>
        </w:rPr>
        <w:t xml:space="preserve"> la reunión se celebrará sin hacer uso del papel. Las contribuciones deben presentarse utilizando la </w:t>
      </w:r>
      <w:hyperlink r:id="rId26" w:history="1">
        <w:r w:rsidRPr="005C7A94">
          <w:rPr>
            <w:rStyle w:val="Hyperlink"/>
            <w:lang w:val="es-ES"/>
          </w:rPr>
          <w:t>Publicación Directa de Documentos</w:t>
        </w:r>
      </w:hyperlink>
      <w:r w:rsidRPr="005C7A94">
        <w:rPr>
          <w:lang w:val="es-ES"/>
        </w:rPr>
        <w:t xml:space="preserve">; los proyectos de DT deben remitirse por correo-e a la secretaría de la Comisión de Estudio utilizando la </w:t>
      </w:r>
      <w:hyperlink r:id="rId27" w:history="1">
        <w:r w:rsidRPr="005C7A94">
          <w:rPr>
            <w:rStyle w:val="Hyperlink"/>
            <w:lang w:val="es-ES"/>
          </w:rPr>
          <w:t>plantilla correspondiente</w:t>
        </w:r>
      </w:hyperlink>
      <w:r w:rsidRPr="005C7A94">
        <w:rPr>
          <w:lang w:val="es-ES"/>
        </w:rPr>
        <w:t xml:space="preserve">. El acceso a los documentos de la reunión se facilita a partir de la página principal de la Comisión de Estudio, y está restringido a los Miembros del UIT-T y a los </w:t>
      </w:r>
      <w:hyperlink r:id="rId28" w:history="1">
        <w:r w:rsidRPr="005C7A94">
          <w:rPr>
            <w:rStyle w:val="Hyperlink"/>
            <w:lang w:val="es-ES"/>
          </w:rPr>
          <w:t>titulares de cuenta TIES</w:t>
        </w:r>
      </w:hyperlink>
      <w:r w:rsidRPr="005C7A94">
        <w:rPr>
          <w:rFonts w:eastAsia="SimSun"/>
          <w:szCs w:val="22"/>
          <w:lang w:val="es-ES" w:eastAsia="zh-CN"/>
        </w:rPr>
        <w:t>.</w:t>
      </w:r>
    </w:p>
    <w:p w14:paraId="680F7EB5" w14:textId="77777777" w:rsidR="00B764A5" w:rsidRPr="005C7A94" w:rsidRDefault="00B764A5" w:rsidP="00B764A5">
      <w:pPr>
        <w:rPr>
          <w:lang w:val="es-ES"/>
        </w:rPr>
      </w:pPr>
      <w:r w:rsidRPr="005C7A94">
        <w:rPr>
          <w:b/>
          <w:bCs/>
          <w:lang w:val="es-ES"/>
        </w:rPr>
        <w:t>INTERPRETACIÓN:</w:t>
      </w:r>
      <w:r w:rsidRPr="005C7A94">
        <w:rPr>
          <w:lang w:val="es-ES"/>
        </w:rPr>
        <w:t xml:space="preserve"> debido a limitaciones presupuestarias, se facilitarán servicios de interpretación para la plenaria de la clausura de la reunión si así lo solicitan los Estados Miembros. Las solicitudes deberán efectuarse marcando la casilla correspondiente en el formulario de inscripción, </w:t>
      </w:r>
      <w:r w:rsidRPr="005C7A94">
        <w:rPr>
          <w:b/>
          <w:bCs/>
          <w:lang w:val="es-ES"/>
        </w:rPr>
        <w:t>por lo menos seis semanas antes del primer día de la reunión</w:t>
      </w:r>
      <w:r w:rsidRPr="005C7A94">
        <w:rPr>
          <w:lang w:val="es-ES"/>
        </w:rPr>
        <w:t>.</w:t>
      </w:r>
    </w:p>
    <w:p w14:paraId="357CD459" w14:textId="77777777" w:rsidR="00B764A5" w:rsidRPr="005C7A94" w:rsidRDefault="00B764A5" w:rsidP="00B764A5">
      <w:pPr>
        <w:rPr>
          <w:lang w:val="es-ES"/>
        </w:rPr>
      </w:pPr>
      <w:r w:rsidRPr="005C7A94">
        <w:rPr>
          <w:b/>
          <w:bCs/>
          <w:lang w:val="es-ES"/>
        </w:rPr>
        <w:t>LAN INALÁMBRICA:</w:t>
      </w:r>
      <w:r w:rsidRPr="005C7A94">
        <w:rPr>
          <w:lang w:val="es-ES"/>
        </w:rPr>
        <w:t xml:space="preserve"> los delegados disponen de instalaciones de red de área local inalámbrica en todas las salas de conferencias de la UIT. En el sitio </w:t>
      </w:r>
      <w:hyperlink r:id="rId29" w:history="1">
        <w:r w:rsidRPr="005C7A94">
          <w:rPr>
            <w:rStyle w:val="Hyperlink"/>
            <w:lang w:val="es-ES"/>
          </w:rPr>
          <w:t>web de la UIT</w:t>
        </w:r>
      </w:hyperlink>
      <w:r w:rsidRPr="005C7A94">
        <w:rPr>
          <w:lang w:val="es-ES"/>
        </w:rPr>
        <w:t xml:space="preserve"> e </w:t>
      </w:r>
      <w:r w:rsidRPr="005C7A94">
        <w:rPr>
          <w:i/>
          <w:iCs/>
          <w:lang w:val="es-ES"/>
        </w:rPr>
        <w:t>in situ</w:t>
      </w:r>
      <w:r w:rsidRPr="005C7A94">
        <w:rPr>
          <w:lang w:val="es-ES"/>
        </w:rPr>
        <w:t xml:space="preserve"> se puede encontrar información más detallada al respecto.</w:t>
      </w:r>
      <w:hyperlink r:id="rId30" w:history="1"/>
    </w:p>
    <w:p w14:paraId="10EB3812" w14:textId="77777777" w:rsidR="00B764A5" w:rsidRPr="005C7A94" w:rsidRDefault="00B764A5" w:rsidP="00B764A5">
      <w:pPr>
        <w:rPr>
          <w:lang w:val="es-ES"/>
        </w:rPr>
      </w:pPr>
      <w:r w:rsidRPr="005C7A94">
        <w:rPr>
          <w:b/>
          <w:bCs/>
          <w:lang w:val="es-ES"/>
        </w:rPr>
        <w:t>TAQUILLAS ELECTRÓNICAS:</w:t>
      </w:r>
      <w:r w:rsidRPr="005C7A94">
        <w:rPr>
          <w:lang w:val="es-ES"/>
        </w:rPr>
        <w:t xml:space="preserve"> durante toda la reunión dispondrá de taquillas electrónicas que podrán utilizarse con la tarjeta de identificación RFID del UIT-T. Las taquillas electrónicas están situadas justo detrás del mostrador de inscripción en la planta baja del edificio Montbrillant.</w:t>
      </w:r>
    </w:p>
    <w:p w14:paraId="2AD2C6EF" w14:textId="77777777" w:rsidR="00B764A5" w:rsidRPr="005C7A94" w:rsidRDefault="00B764A5" w:rsidP="00B764A5">
      <w:pPr>
        <w:rPr>
          <w:lang w:val="es-ES"/>
        </w:rPr>
      </w:pPr>
      <w:r w:rsidRPr="005C7A94">
        <w:rPr>
          <w:b/>
          <w:bCs/>
          <w:lang w:val="es-ES"/>
        </w:rPr>
        <w:t>IMPRESORAS:</w:t>
      </w:r>
      <w:r w:rsidRPr="005C7A94">
        <w:rPr>
          <w:lang w:val="es-ES"/>
        </w:rPr>
        <w:t xml:space="preserve"> en las salas para los delegados y en las proximidades de las </w:t>
      </w:r>
      <w:hyperlink r:id="rId31" w:history="1">
        <w:r w:rsidRPr="005C7A94">
          <w:rPr>
            <w:rStyle w:val="Hyperlink"/>
            <w:lang w:val="es-ES"/>
          </w:rPr>
          <w:t>principales salas de reunión</w:t>
        </w:r>
      </w:hyperlink>
      <w:r w:rsidRPr="005C7A94">
        <w:rPr>
          <w:lang w:val="es-ES"/>
        </w:rPr>
        <w:t xml:space="preserve"> se han puesto a disposición impresoras. Para no tener que instalar controladores en su computadora, puede imprimir directamente los documentos enviándolos por correo electrónico a la impresora deseada. Vea los detalles </w:t>
      </w:r>
      <w:hyperlink r:id="rId32" w:history="1">
        <w:r w:rsidRPr="005C7A94">
          <w:rPr>
            <w:rStyle w:val="Hyperlink"/>
            <w:lang w:val="es-ES"/>
          </w:rPr>
          <w:t>aquí</w:t>
        </w:r>
      </w:hyperlink>
      <w:r w:rsidRPr="005C7A94">
        <w:rPr>
          <w:lang w:val="es-ES"/>
        </w:rPr>
        <w:t>.</w:t>
      </w:r>
      <w:hyperlink r:id="rId33" w:history="1"/>
      <w:hyperlink r:id="rId34" w:history="1"/>
    </w:p>
    <w:p w14:paraId="732681BB" w14:textId="77777777" w:rsidR="00B764A5" w:rsidRPr="005C7A94" w:rsidRDefault="00B764A5" w:rsidP="00B764A5">
      <w:pPr>
        <w:rPr>
          <w:lang w:val="es-ES"/>
        </w:rPr>
      </w:pPr>
      <w:r w:rsidRPr="005C7A94">
        <w:rPr>
          <w:b/>
          <w:bCs/>
          <w:lang w:val="es-ES"/>
        </w:rPr>
        <w:t>PRÉSTAMO DE COMPUTADORAS PORTÁTILES:</w:t>
      </w:r>
      <w:r w:rsidRPr="005C7A94">
        <w:rPr>
          <w:lang w:val="es-ES"/>
        </w:rPr>
        <w:t xml:space="preserve"> el Servicio de Asistencia de la UIT (</w:t>
      </w:r>
      <w:hyperlink r:id="rId35" w:history="1">
        <w:r w:rsidRPr="005C7A94">
          <w:rPr>
            <w:rStyle w:val="Hyperlink"/>
            <w:lang w:val="es-ES"/>
          </w:rPr>
          <w:t>servicedesk@itu.int</w:t>
        </w:r>
      </w:hyperlink>
      <w:r w:rsidRPr="005C7A94">
        <w:rPr>
          <w:lang w:val="es-ES"/>
        </w:rPr>
        <w:t>) pondrá un número limitado de computadoras portátiles a disposición de los delegados. Se atenderán las solicitudes por orden de llegada.</w:t>
      </w:r>
      <w:hyperlink r:id="rId36" w:history="1"/>
    </w:p>
    <w:p w14:paraId="274BEB01" w14:textId="77777777" w:rsidR="00B764A5" w:rsidRPr="005C7A94" w:rsidRDefault="00B764A5" w:rsidP="00B764A5">
      <w:pPr>
        <w:rPr>
          <w:lang w:val="es-ES"/>
        </w:rPr>
      </w:pPr>
      <w:r w:rsidRPr="005C7A94">
        <w:rPr>
          <w:b/>
          <w:bCs/>
          <w:lang w:val="es-ES"/>
        </w:rPr>
        <w:t>PARTICIPACIÓN A DISTANCIA:</w:t>
      </w:r>
      <w:r w:rsidRPr="005C7A94">
        <w:rPr>
          <w:lang w:val="es-ES"/>
        </w:rPr>
        <w:t xml:space="preserve"> siempre que sea posible, se ofrecerá la posibilidad de participar a distancia. En las Sesiones Plenarias de apertura y clausura de las Comisiones de Estudio se facilitarán servicios de participación interactiva a distancia y transmisión web. De conformidad con las disposiciones en vigor, sólo los delegados presentes en la sala de reunión podrán participar en la toma de decisiones.</w:t>
      </w:r>
    </w:p>
    <w:p w14:paraId="268359CF" w14:textId="77777777" w:rsidR="00B764A5" w:rsidRPr="005C7A94" w:rsidRDefault="00B764A5" w:rsidP="00B764A5">
      <w:pPr>
        <w:rPr>
          <w:lang w:val="es-ES"/>
        </w:rPr>
      </w:pPr>
      <w:r w:rsidRPr="005C7A94">
        <w:rPr>
          <w:lang w:val="es-ES"/>
        </w:rPr>
        <w:t xml:space="preserve">Se facilitará la participación a distancia interactiva para todas las demás sesiones previa recepción de solicitud con al menos 24 horas de antelación. Para tener acceso a las sesiones a distancia, los delegados habrán de inscribirse en la reunión. Los participantes deben tener presente que, como es habitual en estos casos, la reunión no se retrasará ni se interrumpirá por la incapacidad de un participante a distancia para conectarse, escuchar o ser escuchado, según el criterio del </w:t>
      </w:r>
      <w:proofErr w:type="gramStart"/>
      <w:r w:rsidRPr="005C7A94">
        <w:rPr>
          <w:lang w:val="es-ES"/>
        </w:rPr>
        <w:t>Presidente</w:t>
      </w:r>
      <w:proofErr w:type="gramEnd"/>
      <w:r w:rsidRPr="005C7A94">
        <w:rPr>
          <w:lang w:val="es-ES"/>
        </w:rPr>
        <w:t xml:space="preserve">. Si se considera que la calidad de la voz de un participante a distancia es insuficiente, el </w:t>
      </w:r>
      <w:proofErr w:type="gramStart"/>
      <w:r w:rsidRPr="005C7A94">
        <w:rPr>
          <w:lang w:val="es-ES"/>
        </w:rPr>
        <w:t>Presidente</w:t>
      </w:r>
      <w:proofErr w:type="gramEnd"/>
      <w:r w:rsidRPr="005C7A94">
        <w:rPr>
          <w:lang w:val="es-ES"/>
        </w:rPr>
        <w:t xml:space="preserve"> podrá interrumpirlo y abstenerse de concederle la palabra hasta que se indique que el problema se ha resuelto. Se alienta a los participantes a utilizar el chat de la reunión para asegurar la gestión eficaz del tiempo durante las sesiones, a discreción del </w:t>
      </w:r>
      <w:proofErr w:type="gramStart"/>
      <w:r w:rsidRPr="005C7A94">
        <w:rPr>
          <w:lang w:val="es-ES"/>
        </w:rPr>
        <w:t>Presidente</w:t>
      </w:r>
      <w:proofErr w:type="gramEnd"/>
      <w:r w:rsidRPr="005C7A94">
        <w:rPr>
          <w:lang w:val="es-ES"/>
        </w:rPr>
        <w:t>.</w:t>
      </w:r>
    </w:p>
    <w:p w14:paraId="181928E0" w14:textId="77777777" w:rsidR="00B764A5" w:rsidRPr="001D7681" w:rsidRDefault="00B764A5" w:rsidP="001D7681">
      <w:pPr>
        <w:spacing w:before="240" w:after="120"/>
        <w:jc w:val="center"/>
        <w:rPr>
          <w:b/>
          <w:bCs/>
          <w:lang w:val="es-ES"/>
        </w:rPr>
      </w:pPr>
      <w:r w:rsidRPr="001D7681">
        <w:rPr>
          <w:b/>
          <w:bCs/>
          <w:lang w:val="es-ES"/>
        </w:rPr>
        <w:t>PREINSCRIPCIÓN, NUEVOS DELEGADOS, BECAS Y APOYO PARA LA OBTENCIÓN DEL VISADO</w:t>
      </w:r>
    </w:p>
    <w:p w14:paraId="1841E894" w14:textId="77777777" w:rsidR="00B764A5" w:rsidRPr="005C7A94" w:rsidRDefault="00B764A5" w:rsidP="00642A51">
      <w:pPr>
        <w:rPr>
          <w:b/>
          <w:bCs/>
          <w:lang w:val="es-ES"/>
        </w:rPr>
      </w:pPr>
      <w:r w:rsidRPr="005C7A94">
        <w:rPr>
          <w:b/>
          <w:bCs/>
          <w:lang w:val="es-ES"/>
        </w:rPr>
        <w:t>PREINSCRIPCIÓN:</w:t>
      </w:r>
      <w:r w:rsidRPr="005C7A94">
        <w:rPr>
          <w:lang w:val="es-ES"/>
        </w:rPr>
        <w:t xml:space="preserve"> la preinscripción es obligatoria para participar </w:t>
      </w:r>
      <w:r w:rsidRPr="005C7A94">
        <w:rPr>
          <w:u w:val="single"/>
          <w:lang w:val="es-ES"/>
        </w:rPr>
        <w:t>tanto en persona como a distancia</w:t>
      </w:r>
      <w:r w:rsidRPr="005C7A94">
        <w:rPr>
          <w:lang w:val="es-ES"/>
        </w:rPr>
        <w:t xml:space="preserve"> y debe realizarse en línea a través de la página principal de la Comisión de Estudio </w:t>
      </w:r>
      <w:r w:rsidRPr="005C7A94">
        <w:rPr>
          <w:b/>
          <w:bCs/>
          <w:lang w:val="es-ES"/>
        </w:rPr>
        <w:t>a más tardar un mes antes de la fecha de inicio de la reunión</w:t>
      </w:r>
      <w:r w:rsidRPr="005C7A94">
        <w:rPr>
          <w:lang w:val="es-ES"/>
        </w:rPr>
        <w:t xml:space="preserve">. El sistema de inscripción del UIT-T requiere que el coordinador apruebe las solicitudes de inscripción; no obstante, es posible modificar el proceso a fin de permitir la aprobación automática de las mismas, según se indica en la </w:t>
      </w:r>
      <w:hyperlink r:id="rId37" w:history="1">
        <w:r w:rsidRPr="005C7A94">
          <w:rPr>
            <w:rStyle w:val="Hyperlink"/>
            <w:lang w:val="es-ES"/>
          </w:rPr>
          <w:t>Circular TSB 1</w:t>
        </w:r>
      </w:hyperlink>
      <w:r w:rsidRPr="005C7A94">
        <w:rPr>
          <w:lang w:val="es-ES"/>
        </w:rPr>
        <w:t>. Algunas de las opciones en el formulario de registro se aplican únicamente a los Estados Miembros, incluidas la función, las solicitudes de interpretación y la solicitud de becas. Se invita a los miembros a incluir mujeres en sus delegaciones siempre que sea posible.</w:t>
      </w:r>
      <w:hyperlink r:id="rId38" w:history="1"/>
    </w:p>
    <w:p w14:paraId="33842905" w14:textId="77777777" w:rsidR="00B764A5" w:rsidRPr="005C7A94" w:rsidRDefault="00B764A5" w:rsidP="00B764A5">
      <w:pPr>
        <w:rPr>
          <w:b/>
          <w:bCs/>
          <w:lang w:val="es-ES"/>
        </w:rPr>
      </w:pPr>
      <w:r w:rsidRPr="005C7A94">
        <w:rPr>
          <w:b/>
          <w:bCs/>
          <w:lang w:val="es-ES"/>
        </w:rPr>
        <w:t>LOS NUEVOS DELEGADOS</w:t>
      </w:r>
      <w:r w:rsidRPr="005C7A94">
        <w:rPr>
          <w:lang w:val="es-ES"/>
        </w:rPr>
        <w:t xml:space="preserve"> están invitados a participar en una sesión informativa de bienvenida a su llegada y una visita de la Sede de la UIT. Si desea participar, póngase en contacto con </w:t>
      </w:r>
      <w:hyperlink r:id="rId39" w:history="1">
        <w:r w:rsidRPr="005C7A94">
          <w:rPr>
            <w:rStyle w:val="Hyperlink"/>
            <w:lang w:val="es-ES"/>
          </w:rPr>
          <w:t>ITU-Tmembership@itu.int</w:t>
        </w:r>
      </w:hyperlink>
      <w:r w:rsidRPr="005C7A94">
        <w:rPr>
          <w:lang w:val="es-ES"/>
        </w:rPr>
        <w:t xml:space="preserve">. Puede consultar una guía resumida </w:t>
      </w:r>
      <w:hyperlink r:id="rId40" w:history="1">
        <w:r w:rsidRPr="005C7A94">
          <w:rPr>
            <w:rStyle w:val="Hyperlink"/>
            <w:lang w:val="es-ES"/>
          </w:rPr>
          <w:t>aquí</w:t>
        </w:r>
      </w:hyperlink>
      <w:r w:rsidRPr="005C7A94">
        <w:rPr>
          <w:lang w:val="es-ES"/>
        </w:rPr>
        <w:t>.</w:t>
      </w:r>
      <w:hyperlink r:id="rId41" w:history="1"/>
      <w:hyperlink r:id="rId42" w:history="1"/>
    </w:p>
    <w:p w14:paraId="70266195" w14:textId="77777777" w:rsidR="00B764A5" w:rsidRPr="005C7A94" w:rsidRDefault="00B764A5" w:rsidP="00B764A5">
      <w:pPr>
        <w:rPr>
          <w:lang w:val="es-ES"/>
        </w:rPr>
      </w:pPr>
      <w:r w:rsidRPr="005C7A94">
        <w:rPr>
          <w:b/>
          <w:bCs/>
          <w:lang w:val="es-ES"/>
        </w:rPr>
        <w:lastRenderedPageBreak/>
        <w:t>BECAS:</w:t>
      </w:r>
      <w:r w:rsidRPr="005C7A94">
        <w:rPr>
          <w:lang w:val="es-ES"/>
        </w:rPr>
        <w:t xml:space="preserve"> para facilitar la participación de los </w:t>
      </w:r>
      <w:hyperlink r:id="rId43" w:history="1">
        <w:r w:rsidRPr="005C7A94">
          <w:rPr>
            <w:rStyle w:val="Hyperlink"/>
            <w:lang w:val="es-ES"/>
          </w:rPr>
          <w:t>países que reúnan las condiciones necesarias</w:t>
        </w:r>
      </w:hyperlink>
      <w:r w:rsidRPr="005C7A94">
        <w:rPr>
          <w:lang w:val="es-ES"/>
        </w:rPr>
        <w:t xml:space="preserve">, podrán concederse hasta dos becas presenciales parciales por país, sujetas a la disponibilidad de financiación. Una beca parcial comprende ya sea a) un </w:t>
      </w:r>
      <w:r w:rsidRPr="005C7A94">
        <w:rPr>
          <w:b/>
          <w:bCs/>
          <w:lang w:val="es-ES"/>
        </w:rPr>
        <w:t>billete de avión</w:t>
      </w:r>
      <w:r w:rsidRPr="005C7A94">
        <w:rPr>
          <w:lang w:val="es-ES"/>
        </w:rPr>
        <w:t xml:space="preserve"> (de ida y vuelta en clase económica por la ruta más directa y/o menos costosa del país de origen al lugar de celebración de la reunión) o b) </w:t>
      </w:r>
      <w:r w:rsidRPr="005C7A94">
        <w:rPr>
          <w:b/>
          <w:bCs/>
          <w:lang w:val="es-ES"/>
        </w:rPr>
        <w:t>dietas</w:t>
      </w:r>
      <w:r w:rsidRPr="005C7A94">
        <w:rPr>
          <w:lang w:val="es-ES"/>
        </w:rPr>
        <w:t xml:space="preserve"> adecuadas (para sufragar los costes de alojamiento, comidas y otros gastos). En caso de que se soliciten dos becas presenciales parciales, </w:t>
      </w:r>
      <w:r w:rsidRPr="005C7A94">
        <w:rPr>
          <w:i/>
          <w:iCs/>
          <w:lang w:val="es-ES"/>
        </w:rPr>
        <w:t>al menos una</w:t>
      </w:r>
      <w:r w:rsidRPr="005C7A94">
        <w:rPr>
          <w:lang w:val="es-ES"/>
        </w:rPr>
        <w:t xml:space="preserve"> deberá cubrir el </w:t>
      </w:r>
      <w:r w:rsidRPr="005C7A94">
        <w:rPr>
          <w:i/>
          <w:iCs/>
          <w:lang w:val="es-ES"/>
        </w:rPr>
        <w:t>billete de avión</w:t>
      </w:r>
      <w:r w:rsidRPr="005C7A94">
        <w:rPr>
          <w:lang w:val="es-ES"/>
        </w:rPr>
        <w:t>. La organización del solicitante asumirá el resto del coste de la participación.</w:t>
      </w:r>
      <w:hyperlink r:id="rId44"/>
    </w:p>
    <w:p w14:paraId="0B7A76E3" w14:textId="77777777" w:rsidR="00B764A5" w:rsidRPr="005C7A94" w:rsidRDefault="00B764A5" w:rsidP="00B764A5">
      <w:pPr>
        <w:rPr>
          <w:lang w:val="es-ES"/>
        </w:rPr>
      </w:pPr>
      <w:r w:rsidRPr="005C7A94">
        <w:rPr>
          <w:lang w:val="es-ES"/>
        </w:rPr>
        <w:t xml:space="preserve">En consonancia con la Resolución de Plenipotenciarios 213 (Dubái, 2018), se alienta a que se seleccione a los becarios atendiendo al equilibrio de género y la inclusión de personas con discapacidad y con necesidades específicas. Téngase en cuenta que los criterios aplicados a la concesión de becas incluyen: el presupuesto disponible de la UIT; la </w:t>
      </w:r>
      <w:proofErr w:type="gramStart"/>
      <w:r w:rsidRPr="005C7A94">
        <w:rPr>
          <w:lang w:val="es-ES"/>
        </w:rPr>
        <w:t>participación activa</w:t>
      </w:r>
      <w:proofErr w:type="gramEnd"/>
      <w:r w:rsidRPr="005C7A94">
        <w:rPr>
          <w:lang w:val="es-ES"/>
        </w:rPr>
        <w:t>, incluida la presentación de las contribuciones escritas pertinentes; la distribución equitativa entre países y regiones; las solicitudes presentadas por personas con discapacidad o con necesidades especiales, y el equilibrio de género.</w:t>
      </w:r>
    </w:p>
    <w:p w14:paraId="742F895A" w14:textId="77777777" w:rsidR="00B764A5" w:rsidRPr="005C7A94" w:rsidRDefault="00B764A5" w:rsidP="00B764A5">
      <w:pPr>
        <w:rPr>
          <w:b/>
          <w:bCs/>
          <w:lang w:val="es-ES"/>
        </w:rPr>
      </w:pPr>
      <w:r w:rsidRPr="005C7A94">
        <w:rPr>
          <w:lang w:val="es-ES"/>
        </w:rPr>
        <w:t xml:space="preserve">El formulario de solicitud figura en la </w:t>
      </w:r>
      <w:hyperlink r:id="rId45" w:history="1">
        <w:r w:rsidRPr="005C7A94">
          <w:rPr>
            <w:rStyle w:val="Hyperlink"/>
            <w:lang w:val="es-ES"/>
          </w:rPr>
          <w:t>página principal de la Comisión de Estudio</w:t>
        </w:r>
      </w:hyperlink>
      <w:r w:rsidRPr="005C7A94">
        <w:rPr>
          <w:lang w:val="es-ES"/>
        </w:rPr>
        <w:t xml:space="preserve">. </w:t>
      </w:r>
      <w:r w:rsidRPr="005C7A94">
        <w:rPr>
          <w:b/>
          <w:bCs/>
          <w:lang w:val="es-ES"/>
        </w:rPr>
        <w:t>Las solicitudes de beca deben recibirse antes del 2 de febrero de 2027.</w:t>
      </w:r>
      <w:r w:rsidRPr="005C7A94">
        <w:rPr>
          <w:lang w:val="es-ES"/>
        </w:rPr>
        <w:t xml:space="preserve"> Deberán enviarse por correo electrónico a </w:t>
      </w:r>
      <w:hyperlink r:id="rId46" w:history="1">
        <w:r w:rsidRPr="005C7A94">
          <w:rPr>
            <w:rStyle w:val="Hyperlink"/>
            <w:lang w:val="es-ES"/>
          </w:rPr>
          <w:t>fellowships@itu.int</w:t>
        </w:r>
      </w:hyperlink>
      <w:r w:rsidRPr="005C7A94">
        <w:rPr>
          <w:lang w:val="es-ES"/>
        </w:rPr>
        <w:t xml:space="preserve"> o por fax al +41 22 730 57 78. </w:t>
      </w:r>
      <w:r w:rsidRPr="005C7A94">
        <w:rPr>
          <w:b/>
          <w:bCs/>
          <w:lang w:val="es-ES"/>
        </w:rPr>
        <w:t>Es necesario inscribirse (con la aprobación del coordinador) antes de presentar una solicitud de beca</w:t>
      </w:r>
      <w:r w:rsidRPr="005C7A94">
        <w:rPr>
          <w:lang w:val="es-ES"/>
        </w:rPr>
        <w:t xml:space="preserve"> y se recomienda encarecidamente inscribirse en el evento e iniciar el proceso de solicitud al menos siente semanas antes de la reunión.</w:t>
      </w:r>
    </w:p>
    <w:p w14:paraId="5EB525F3" w14:textId="77777777" w:rsidR="00B764A5" w:rsidRPr="005C7A94" w:rsidRDefault="00B764A5" w:rsidP="00B764A5">
      <w:pPr>
        <w:rPr>
          <w:bCs/>
          <w:lang w:val="es-ES"/>
        </w:rPr>
      </w:pPr>
      <w:r w:rsidRPr="005C7A94">
        <w:rPr>
          <w:b/>
          <w:bCs/>
          <w:lang w:val="es-ES"/>
        </w:rPr>
        <w:t>AYUDA PARA LA SOLICITUD DE VISADOS:</w:t>
      </w:r>
      <w:r w:rsidRPr="005C7A94">
        <w:rPr>
          <w:lang w:val="es-ES"/>
        </w:rPr>
        <w:t xml:space="preserve"> en su caso, los visados deben solicitarse antes de la fecha de llegada a Suiza en la embajada o el consulado que representa a Suiza en su país o, en su defecto, en la más próxima a su país de partida. Habida cuenta de que los plazos aplicables pueden variar, se recomienda consultar directamente a la representación adecuada y presentar la solicitud con antelación.</w:t>
      </w:r>
    </w:p>
    <w:p w14:paraId="667DB69D" w14:textId="77777777" w:rsidR="00B764A5" w:rsidRPr="005C7A94" w:rsidRDefault="00B764A5" w:rsidP="00B764A5">
      <w:pPr>
        <w:rPr>
          <w:lang w:val="es-ES"/>
        </w:rPr>
      </w:pPr>
      <w:r w:rsidRPr="005C7A94">
        <w:rPr>
          <w:lang w:val="es-ES"/>
        </w:rPr>
        <w:t xml:space="preserve">Si tropieza con problemas, la Unión puede, previa solicitud oficial de la administración o la entidad que usted representa, intervenir ante las autoridades suizas competentes para facilitar la expedición de ese visado. Una vez que el coordinador de inscripciones de su organización haya aprobado su inscripción, transcurren normalmente 15 días antes de que se emita la carta de solicitud de visado. Por lo tanto, las solicitudes deberán efectuarse marcando la casilla correspondiente en el formulario de inscripción, </w:t>
      </w:r>
      <w:r w:rsidRPr="005C7A94">
        <w:rPr>
          <w:b/>
          <w:bCs/>
          <w:lang w:val="es-ES"/>
        </w:rPr>
        <w:t>como tarde un mes antes de la reunión</w:t>
      </w:r>
      <w:r w:rsidRPr="005C7A94">
        <w:rPr>
          <w:lang w:val="es-ES"/>
        </w:rPr>
        <w:t>. Las consultas deben remitirse a la Sección de Viajes de la UIT (</w:t>
      </w:r>
      <w:hyperlink r:id="rId47" w:history="1">
        <w:r w:rsidRPr="005C7A94">
          <w:rPr>
            <w:rStyle w:val="Hyperlink"/>
            <w:lang w:val="es-ES"/>
          </w:rPr>
          <w:t>travel@itu.int</w:t>
        </w:r>
      </w:hyperlink>
      <w:r w:rsidRPr="005C7A94">
        <w:rPr>
          <w:lang w:val="es-ES"/>
        </w:rPr>
        <w:t>) con la indicación "</w:t>
      </w:r>
      <w:r w:rsidRPr="005C7A94">
        <w:rPr>
          <w:b/>
          <w:bCs/>
          <w:lang w:val="es-ES"/>
        </w:rPr>
        <w:t>apoyo para la obtención de visado</w:t>
      </w:r>
      <w:r w:rsidRPr="005C7A94">
        <w:rPr>
          <w:lang w:val="es-ES"/>
        </w:rPr>
        <w:t>".</w:t>
      </w:r>
      <w:hyperlink r:id="rId48" w:history="1"/>
    </w:p>
    <w:p w14:paraId="7FD38EFB" w14:textId="77777777" w:rsidR="00B764A5" w:rsidRPr="001D7681" w:rsidRDefault="00B764A5" w:rsidP="001D7681">
      <w:pPr>
        <w:spacing w:before="240" w:after="120"/>
        <w:jc w:val="center"/>
        <w:rPr>
          <w:b/>
          <w:bCs/>
          <w:lang w:val="es-ES"/>
        </w:rPr>
      </w:pPr>
      <w:r w:rsidRPr="001D7681">
        <w:rPr>
          <w:b/>
          <w:bCs/>
          <w:lang w:val="es-ES"/>
        </w:rPr>
        <w:t>FORMACIÓN SOBRE EL CIERRE DE LA BRECHA DE NORMALIZACIÓN (BSG)</w:t>
      </w:r>
    </w:p>
    <w:p w14:paraId="72212D3D" w14:textId="77777777" w:rsidR="00B764A5" w:rsidRPr="005C7A94" w:rsidRDefault="00B764A5" w:rsidP="00B764A5">
      <w:pPr>
        <w:rPr>
          <w:lang w:val="es-ES"/>
        </w:rPr>
      </w:pPr>
      <w:r w:rsidRPr="005C7A94">
        <w:rPr>
          <w:lang w:val="es-ES"/>
        </w:rPr>
        <w:t>Se han planificado las siguientes sesiones destinadas específicamente a los nuevos participantes, a los delegados que deseen refrescar sus conocimientos sobre el UIT-T y sus métodos de trabajo, y a aquellos que tengan preguntas específicas sobre la preparación y presentación de contribuciones:</w:t>
      </w:r>
    </w:p>
    <w:p w14:paraId="7DD17950" w14:textId="255F34E9" w:rsidR="00B764A5" w:rsidRPr="005C7A94" w:rsidRDefault="000B1F42" w:rsidP="000B1F42">
      <w:pPr>
        <w:pStyle w:val="enumlev1"/>
        <w:rPr>
          <w:lang w:val="es-ES"/>
        </w:rPr>
      </w:pPr>
      <w:r w:rsidRPr="005C7A94">
        <w:rPr>
          <w:lang w:val="es-ES"/>
        </w:rPr>
        <w:t>–</w:t>
      </w:r>
      <w:r w:rsidRPr="005C7A94">
        <w:rPr>
          <w:lang w:val="es-ES"/>
        </w:rPr>
        <w:tab/>
      </w:r>
      <w:r w:rsidR="00B764A5" w:rsidRPr="005C7A94">
        <w:rPr>
          <w:b/>
          <w:bCs/>
          <w:lang w:val="es-ES"/>
        </w:rPr>
        <w:t xml:space="preserve">9 de febrero de 2027, 13.00-15.00 horas (hora de Ginebra): Jornada de contribuciones para nuevos participantes en la </w:t>
      </w:r>
      <w:r w:rsidR="009E5BC0" w:rsidRPr="005C7A94">
        <w:rPr>
          <w:b/>
          <w:bCs/>
          <w:lang w:val="es-ES"/>
        </w:rPr>
        <w:t>CE </w:t>
      </w:r>
      <w:r w:rsidR="00B764A5" w:rsidRPr="005C7A94">
        <w:rPr>
          <w:b/>
          <w:bCs/>
          <w:lang w:val="es-ES"/>
        </w:rPr>
        <w:t>11 del UIT-T</w:t>
      </w:r>
      <w:r w:rsidR="00B764A5" w:rsidRPr="005C7A94">
        <w:rPr>
          <w:lang w:val="es-ES"/>
        </w:rPr>
        <w:t xml:space="preserve"> </w:t>
      </w:r>
      <w:r w:rsidR="000359BE" w:rsidRPr="005C7A94">
        <w:rPr>
          <w:lang w:val="es-ES"/>
        </w:rPr>
        <w:t>–</w:t>
      </w:r>
      <w:r w:rsidR="00B764A5" w:rsidRPr="005C7A94">
        <w:rPr>
          <w:lang w:val="es-ES"/>
        </w:rPr>
        <w:t xml:space="preserve"> Esta sesión proporciona información básica sobre las próximas reuniones, incluidos plazos, requisitos de inscripción, etc. y se centran en la preparación, presentación y exposición de contribuciones. Finalizan con una sesión de preguntas y respuestas sobre todos los asuntos relacionados con la normalización, en particular las contribuciones.</w:t>
      </w:r>
    </w:p>
    <w:p w14:paraId="6827F183" w14:textId="507D856B" w:rsidR="00B764A5" w:rsidRPr="005C7A94" w:rsidRDefault="000B1F42" w:rsidP="000B1F42">
      <w:pPr>
        <w:pStyle w:val="enumlev1"/>
        <w:rPr>
          <w:lang w:val="es-ES"/>
        </w:rPr>
      </w:pPr>
      <w:r w:rsidRPr="005C7A94">
        <w:rPr>
          <w:lang w:val="es-ES"/>
        </w:rPr>
        <w:t>–</w:t>
      </w:r>
      <w:r w:rsidRPr="005C7A94">
        <w:rPr>
          <w:b/>
          <w:bCs/>
          <w:lang w:val="es-ES"/>
        </w:rPr>
        <w:tab/>
      </w:r>
      <w:r w:rsidR="00B764A5" w:rsidRPr="005C7A94">
        <w:rPr>
          <w:b/>
          <w:bCs/>
          <w:lang w:val="es-ES"/>
        </w:rPr>
        <w:t xml:space="preserve">17 de marzo de 2027, 13.10-13.40 horas (hora de Ginebra): sesión para nuevos participantes destinada a los delegados de la Comisión de Estudio 11 del UIT-T </w:t>
      </w:r>
      <w:r w:rsidR="00B764A5" w:rsidRPr="005C7A94">
        <w:rPr>
          <w:lang w:val="es-ES"/>
        </w:rPr>
        <w:t>– La sesión para nuevos participantes ofrece a los nuevos delegados la oportunidad de conocer los logros alcanzados y los temas que se estudian en el</w:t>
      </w:r>
      <w:r w:rsidRPr="005C7A94">
        <w:rPr>
          <w:lang w:val="es-ES"/>
        </w:rPr>
        <w:t xml:space="preserve"> </w:t>
      </w:r>
      <w:r w:rsidR="00B764A5" w:rsidRPr="005C7A94">
        <w:rPr>
          <w:lang w:val="es-ES"/>
        </w:rPr>
        <w:t>marco del</w:t>
      </w:r>
      <w:r w:rsidR="000359BE" w:rsidRPr="005C7A94">
        <w:rPr>
          <w:lang w:val="es-ES"/>
        </w:rPr>
        <w:t xml:space="preserve"> </w:t>
      </w:r>
      <w:r w:rsidR="00B764A5" w:rsidRPr="005C7A94">
        <w:rPr>
          <w:lang w:val="es-ES"/>
        </w:rPr>
        <w:t>mandato de la Comisión.</w:t>
      </w:r>
    </w:p>
    <w:p w14:paraId="5F692DBE" w14:textId="77777777" w:rsidR="00B764A5" w:rsidRPr="005C7A94" w:rsidRDefault="00B764A5" w:rsidP="000B1F42">
      <w:pPr>
        <w:rPr>
          <w:lang w:val="es-ES"/>
        </w:rPr>
      </w:pPr>
      <w:r w:rsidRPr="005C7A94">
        <w:rPr>
          <w:lang w:val="es-ES"/>
        </w:rPr>
        <w:t xml:space="preserve">Puede encontrarse información práctica en la página web de la(s) Comisión(es) de Estudio; el acceso a distancia se proporciona desde la plataforma MyWorkspace en </w:t>
      </w:r>
      <w:hyperlink r:id="rId49" w:history="1">
        <w:r w:rsidRPr="005C7A94">
          <w:rPr>
            <w:rStyle w:val="Hyperlink"/>
            <w:lang w:val="es-ES"/>
          </w:rPr>
          <w:t>https://remote.itu.int</w:t>
        </w:r>
      </w:hyperlink>
      <w:r w:rsidRPr="005C7A94">
        <w:rPr>
          <w:lang w:val="es-ES"/>
        </w:rPr>
        <w:t>.</w:t>
      </w:r>
      <w:hyperlink r:id="rId50" w:anchor="/E-meetings" w:history="1"/>
    </w:p>
    <w:p w14:paraId="610CB53A" w14:textId="77777777" w:rsidR="00B764A5" w:rsidRPr="001D7681" w:rsidRDefault="00B764A5" w:rsidP="001D7681">
      <w:pPr>
        <w:spacing w:before="240" w:after="120"/>
        <w:jc w:val="center"/>
        <w:rPr>
          <w:b/>
          <w:bCs/>
          <w:lang w:val="es-ES"/>
        </w:rPr>
      </w:pPr>
      <w:r w:rsidRPr="001D7681">
        <w:rPr>
          <w:b/>
          <w:bCs/>
          <w:lang w:val="es-ES"/>
        </w:rPr>
        <w:t>VISITAS A GINEBRA: HOTELES Y TRANSPORTE PÚBLICO</w:t>
      </w:r>
    </w:p>
    <w:p w14:paraId="3F915ECB" w14:textId="77777777" w:rsidR="00B764A5" w:rsidRPr="005C7A94" w:rsidRDefault="00B764A5" w:rsidP="000B1F42">
      <w:pPr>
        <w:rPr>
          <w:lang w:val="es-ES"/>
        </w:rPr>
      </w:pPr>
      <w:r w:rsidRPr="005C7A94">
        <w:rPr>
          <w:b/>
          <w:bCs/>
          <w:lang w:val="es-ES"/>
        </w:rPr>
        <w:t>DESCUENTOS PARA HOTELES:</w:t>
      </w:r>
      <w:r w:rsidRPr="005C7A94">
        <w:rPr>
          <w:lang w:val="es-ES"/>
        </w:rPr>
        <w:t xml:space="preserve"> varios hoteles de Ginebra ofrecen precios especiales para los delegados que asisten a reuniones de la UIT, y regalan un abono gratuito para los transportes públicos de la ciudad. Puede consultar una lista de esos hoteles e información sobre cómo solicitar los descuentos en la dirección: </w:t>
      </w:r>
      <w:hyperlink r:id="rId51" w:history="1">
        <w:r w:rsidRPr="005C7A94">
          <w:rPr>
            <w:rStyle w:val="Hyperlink"/>
            <w:lang w:val="es-ES"/>
          </w:rPr>
          <w:t>https://www.itu.int/travel/es</w:t>
        </w:r>
      </w:hyperlink>
      <w:r w:rsidRPr="005C7A94">
        <w:rPr>
          <w:lang w:val="es-ES"/>
        </w:rPr>
        <w:t>.</w:t>
      </w:r>
      <w:hyperlink r:id="rId52" w:history="1"/>
    </w:p>
    <w:p w14:paraId="411B6843" w14:textId="1CA115DB" w:rsidR="00B764A5" w:rsidRPr="005C7A94" w:rsidRDefault="00B764A5" w:rsidP="001D7681">
      <w:pPr>
        <w:rPr>
          <w:b/>
          <w:bCs/>
          <w:szCs w:val="22"/>
          <w:lang w:val="es-ES"/>
        </w:rPr>
      </w:pPr>
      <w:r w:rsidRPr="005C7A94">
        <w:rPr>
          <w:b/>
          <w:bCs/>
          <w:lang w:val="es-ES"/>
        </w:rPr>
        <w:t>VISITAS A GINEBRA:</w:t>
      </w:r>
      <w:r w:rsidRPr="005C7A94">
        <w:rPr>
          <w:lang w:val="es-ES"/>
        </w:rPr>
        <w:t xml:space="preserve"> los delegados que asistan a reuniones de la UIT en Ginebra pueden encontrar información práctica en </w:t>
      </w:r>
      <w:hyperlink r:id="rId53" w:history="1">
        <w:r w:rsidRPr="005C7A94">
          <w:rPr>
            <w:rStyle w:val="Hyperlink"/>
            <w:lang w:val="es-ES"/>
          </w:rPr>
          <w:t>https://www.itu.int/es/delegates-corner</w:t>
        </w:r>
      </w:hyperlink>
      <w:r w:rsidRPr="005C7A94">
        <w:rPr>
          <w:lang w:val="es-ES"/>
        </w:rPr>
        <w:t>.</w:t>
      </w:r>
      <w:hyperlink r:id="rId54"/>
      <w:r w:rsidRPr="005C7A94">
        <w:rPr>
          <w:b/>
          <w:bCs/>
          <w:szCs w:val="22"/>
          <w:lang w:val="es-ES"/>
        </w:rPr>
        <w:br w:type="page"/>
      </w:r>
    </w:p>
    <w:p w14:paraId="6389F9EA" w14:textId="77777777" w:rsidR="00BC1886" w:rsidRPr="005C7A94" w:rsidRDefault="00BC1886" w:rsidP="00BC1886">
      <w:pPr>
        <w:pStyle w:val="Annextitle0"/>
        <w:rPr>
          <w:lang w:val="en-US"/>
        </w:rPr>
      </w:pPr>
      <w:r w:rsidRPr="005C7A94">
        <w:rPr>
          <w:lang w:val="en-US"/>
        </w:rPr>
        <w:lastRenderedPageBreak/>
        <w:t>ANNEX B</w:t>
      </w:r>
      <w:r w:rsidRPr="005C7A94">
        <w:rPr>
          <w:lang w:val="en-US"/>
        </w:rPr>
        <w:br/>
        <w:t>Draft agenda for SG11 meeting, Geneva, 16-24 March 2027</w:t>
      </w:r>
    </w:p>
    <w:tbl>
      <w:tblPr>
        <w:tblW w:w="5000"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739"/>
        <w:gridCol w:w="7184"/>
        <w:gridCol w:w="2253"/>
      </w:tblGrid>
      <w:tr w:rsidR="00BC1886" w:rsidRPr="005C7A94" w14:paraId="61B11050" w14:textId="77777777" w:rsidTr="001A7B12">
        <w:trPr>
          <w:tblHeader/>
          <w:jc w:val="center"/>
        </w:trPr>
        <w:tc>
          <w:tcPr>
            <w:tcW w:w="363" w:type="pct"/>
            <w:shd w:val="clear" w:color="auto" w:fill="DBE5F1" w:themeFill="accent1" w:themeFillTint="33"/>
            <w:hideMark/>
          </w:tcPr>
          <w:p w14:paraId="3F458264" w14:textId="77777777" w:rsidR="00BC1886" w:rsidRPr="005C7A94" w:rsidRDefault="00BC1886" w:rsidP="001A7B12">
            <w:pPr>
              <w:jc w:val="center"/>
              <w:rPr>
                <w:rFonts w:cstheme="minorHAnsi"/>
                <w:b/>
                <w:bCs/>
                <w:szCs w:val="22"/>
                <w:lang w:val="en-US" w:eastAsia="zh-CN"/>
              </w:rPr>
            </w:pPr>
            <w:r w:rsidRPr="005C7A94">
              <w:rPr>
                <w:rFonts w:cstheme="minorHAnsi"/>
                <w:b/>
                <w:bCs/>
                <w:szCs w:val="22"/>
                <w:lang w:val="en-US" w:eastAsia="zh-CN"/>
              </w:rPr>
              <w:t>#</w:t>
            </w:r>
          </w:p>
        </w:tc>
        <w:tc>
          <w:tcPr>
            <w:tcW w:w="3530" w:type="pct"/>
            <w:shd w:val="clear" w:color="auto" w:fill="DBE5F1" w:themeFill="accent1" w:themeFillTint="33"/>
            <w:hideMark/>
          </w:tcPr>
          <w:p w14:paraId="68A7FDE2" w14:textId="77777777" w:rsidR="00BC1886" w:rsidRPr="005C7A94" w:rsidRDefault="00BC1886" w:rsidP="001A7B12">
            <w:pPr>
              <w:rPr>
                <w:rFonts w:cstheme="minorHAnsi"/>
                <w:b/>
                <w:bCs/>
                <w:szCs w:val="22"/>
                <w:lang w:val="en-US" w:eastAsia="zh-CN"/>
              </w:rPr>
            </w:pPr>
            <w:r w:rsidRPr="005C7A94">
              <w:rPr>
                <w:rFonts w:cstheme="minorHAnsi"/>
                <w:b/>
                <w:bCs/>
                <w:szCs w:val="22"/>
                <w:lang w:val="en-US" w:eastAsia="zh-CN"/>
              </w:rPr>
              <w:t>Agenda items</w:t>
            </w:r>
          </w:p>
        </w:tc>
        <w:tc>
          <w:tcPr>
            <w:tcW w:w="1107" w:type="pct"/>
            <w:shd w:val="clear" w:color="auto" w:fill="DBE5F1" w:themeFill="accent1" w:themeFillTint="33"/>
          </w:tcPr>
          <w:p w14:paraId="0FC3B2DA" w14:textId="77777777" w:rsidR="00BC1886" w:rsidRPr="005C7A94" w:rsidRDefault="00BC1886" w:rsidP="001A7B12">
            <w:pPr>
              <w:tabs>
                <w:tab w:val="clear" w:pos="794"/>
                <w:tab w:val="clear" w:pos="1191"/>
              </w:tabs>
              <w:rPr>
                <w:rFonts w:cstheme="minorHAnsi"/>
                <w:b/>
                <w:bCs/>
                <w:szCs w:val="22"/>
                <w:lang w:val="en-US" w:eastAsia="zh-CN"/>
              </w:rPr>
            </w:pPr>
          </w:p>
        </w:tc>
      </w:tr>
      <w:tr w:rsidR="00BC1886" w:rsidRPr="00066F7F" w14:paraId="4BEF66C2" w14:textId="77777777" w:rsidTr="001A7B12">
        <w:trPr>
          <w:jc w:val="center"/>
        </w:trPr>
        <w:tc>
          <w:tcPr>
            <w:tcW w:w="363" w:type="pct"/>
          </w:tcPr>
          <w:p w14:paraId="60CBB2F7"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019D88C6" w14:textId="77777777" w:rsidR="00BC1886" w:rsidRPr="005C7A94" w:rsidRDefault="00BC1886" w:rsidP="001A7B12">
            <w:pPr>
              <w:ind w:firstLine="2"/>
              <w:rPr>
                <w:rFonts w:cstheme="minorHAnsi"/>
                <w:szCs w:val="22"/>
                <w:lang w:val="en-US" w:eastAsia="zh-CN"/>
              </w:rPr>
            </w:pPr>
            <w:r w:rsidRPr="005C7A94">
              <w:rPr>
                <w:rFonts w:cstheme="minorHAnsi"/>
                <w:szCs w:val="22"/>
                <w:lang w:val="en-US" w:eastAsia="zh-CN"/>
              </w:rPr>
              <w:t>Opening of the SG11 Plenary meeting</w:t>
            </w:r>
          </w:p>
        </w:tc>
        <w:tc>
          <w:tcPr>
            <w:tcW w:w="1107" w:type="pct"/>
          </w:tcPr>
          <w:p w14:paraId="1394BBA5" w14:textId="77777777" w:rsidR="00BC1886" w:rsidRPr="005C7A94" w:rsidRDefault="00BC1886" w:rsidP="001A7B12">
            <w:pPr>
              <w:rPr>
                <w:rFonts w:cstheme="minorHAnsi"/>
                <w:szCs w:val="22"/>
                <w:lang w:val="en-US" w:eastAsia="zh-CN"/>
              </w:rPr>
            </w:pPr>
          </w:p>
        </w:tc>
      </w:tr>
      <w:tr w:rsidR="00BC1886" w:rsidRPr="005C7A94" w14:paraId="075F2A0A" w14:textId="77777777" w:rsidTr="001A7B12">
        <w:trPr>
          <w:trHeight w:val="1782"/>
          <w:jc w:val="center"/>
        </w:trPr>
        <w:tc>
          <w:tcPr>
            <w:tcW w:w="363" w:type="pct"/>
          </w:tcPr>
          <w:p w14:paraId="3A460033"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2A826CE9" w14:textId="77777777" w:rsidR="00BC1886" w:rsidRPr="005C7A94" w:rsidRDefault="00BC1886" w:rsidP="001A7B12">
            <w:pPr>
              <w:ind w:firstLine="2"/>
              <w:rPr>
                <w:rFonts w:cstheme="minorHAnsi"/>
                <w:szCs w:val="22"/>
                <w:lang w:val="en-US" w:eastAsia="ja-JP"/>
              </w:rPr>
            </w:pPr>
            <w:r w:rsidRPr="005C7A94">
              <w:rPr>
                <w:rFonts w:cstheme="minorHAnsi"/>
                <w:szCs w:val="22"/>
                <w:lang w:val="en-US" w:eastAsia="ja-JP"/>
              </w:rPr>
              <w:t>Approval of the draft agenda</w:t>
            </w:r>
          </w:p>
          <w:p w14:paraId="6898EBF3" w14:textId="77777777" w:rsidR="00BC1886" w:rsidRPr="005C7A94" w:rsidRDefault="00BC1886" w:rsidP="00BC1886">
            <w:pPr>
              <w:numPr>
                <w:ilvl w:val="1"/>
                <w:numId w:val="26"/>
              </w:numPr>
              <w:tabs>
                <w:tab w:val="left" w:pos="720"/>
              </w:tabs>
              <w:overflowPunct/>
              <w:autoSpaceDE/>
              <w:adjustRightInd/>
              <w:spacing w:before="100"/>
              <w:ind w:left="0" w:firstLine="2"/>
              <w:contextualSpacing/>
              <w:textAlignment w:val="auto"/>
              <w:rPr>
                <w:rFonts w:cstheme="minorHAnsi"/>
                <w:szCs w:val="22"/>
                <w:lang w:val="en-US" w:eastAsia="ja-JP"/>
              </w:rPr>
            </w:pPr>
            <w:r w:rsidRPr="005C7A94">
              <w:rPr>
                <w:rFonts w:cstheme="minorHAnsi"/>
                <w:szCs w:val="22"/>
                <w:lang w:val="en-US" w:eastAsia="ja-JP"/>
              </w:rPr>
              <w:t>Document allocation</w:t>
            </w:r>
          </w:p>
          <w:p w14:paraId="4DA0CA27" w14:textId="77777777" w:rsidR="00BC1886" w:rsidRPr="005C7A94" w:rsidRDefault="00BC1886" w:rsidP="00BC1886">
            <w:pPr>
              <w:numPr>
                <w:ilvl w:val="1"/>
                <w:numId w:val="26"/>
              </w:numPr>
              <w:tabs>
                <w:tab w:val="left" w:pos="720"/>
              </w:tabs>
              <w:overflowPunct/>
              <w:autoSpaceDE/>
              <w:adjustRightInd/>
              <w:spacing w:before="100"/>
              <w:ind w:left="0" w:firstLine="2"/>
              <w:contextualSpacing/>
              <w:textAlignment w:val="auto"/>
              <w:rPr>
                <w:rFonts w:cstheme="minorHAnsi"/>
                <w:szCs w:val="22"/>
                <w:lang w:val="en-US" w:eastAsia="ja-JP"/>
              </w:rPr>
            </w:pPr>
            <w:r w:rsidRPr="005C7A94">
              <w:rPr>
                <w:rFonts w:cstheme="minorHAnsi"/>
                <w:szCs w:val="22"/>
                <w:lang w:val="en-US" w:eastAsia="ja-JP"/>
              </w:rPr>
              <w:t>List of incoming liaison statements</w:t>
            </w:r>
          </w:p>
          <w:p w14:paraId="2C782431" w14:textId="77777777" w:rsidR="00BC1886" w:rsidRPr="005C7A94" w:rsidRDefault="00BC1886" w:rsidP="00BC1886">
            <w:pPr>
              <w:numPr>
                <w:ilvl w:val="1"/>
                <w:numId w:val="26"/>
              </w:numPr>
              <w:tabs>
                <w:tab w:val="left" w:pos="720"/>
              </w:tabs>
              <w:overflowPunct/>
              <w:autoSpaceDE/>
              <w:adjustRightInd/>
              <w:spacing w:before="100"/>
              <w:ind w:left="0" w:firstLine="2"/>
              <w:contextualSpacing/>
              <w:textAlignment w:val="auto"/>
              <w:rPr>
                <w:rFonts w:cstheme="minorHAnsi"/>
                <w:szCs w:val="22"/>
                <w:lang w:val="en-US" w:eastAsia="ja-JP"/>
              </w:rPr>
            </w:pPr>
            <w:r w:rsidRPr="005C7A94">
              <w:rPr>
                <w:rFonts w:cstheme="minorHAnsi"/>
                <w:szCs w:val="22"/>
                <w:lang w:val="en-US" w:eastAsia="ja-JP"/>
              </w:rPr>
              <w:t>Meeting facilities and electronic working methods</w:t>
            </w:r>
          </w:p>
          <w:p w14:paraId="18114677" w14:textId="77777777" w:rsidR="00BC1886" w:rsidRPr="005C7A94" w:rsidRDefault="00BC1886" w:rsidP="00BC1886">
            <w:pPr>
              <w:numPr>
                <w:ilvl w:val="1"/>
                <w:numId w:val="26"/>
              </w:numPr>
              <w:tabs>
                <w:tab w:val="left" w:pos="720"/>
              </w:tabs>
              <w:overflowPunct/>
              <w:autoSpaceDE/>
              <w:adjustRightInd/>
              <w:spacing w:before="100"/>
              <w:ind w:left="0" w:firstLine="2"/>
              <w:contextualSpacing/>
              <w:textAlignment w:val="auto"/>
              <w:rPr>
                <w:rFonts w:cstheme="minorHAnsi"/>
                <w:szCs w:val="22"/>
                <w:lang w:val="en-US" w:eastAsia="ja-JP"/>
              </w:rPr>
            </w:pPr>
            <w:r w:rsidRPr="005C7A94">
              <w:rPr>
                <w:rFonts w:cstheme="minorHAnsi"/>
                <w:szCs w:val="22"/>
                <w:lang w:val="en-US"/>
              </w:rPr>
              <w:t>Guidelines for remote participation</w:t>
            </w:r>
          </w:p>
          <w:p w14:paraId="69C914D3" w14:textId="77777777" w:rsidR="00BC1886" w:rsidRPr="005C7A94" w:rsidRDefault="00BC1886" w:rsidP="00BC1886">
            <w:pPr>
              <w:numPr>
                <w:ilvl w:val="1"/>
                <w:numId w:val="26"/>
              </w:numPr>
              <w:tabs>
                <w:tab w:val="left" w:pos="720"/>
              </w:tabs>
              <w:overflowPunct/>
              <w:autoSpaceDE/>
              <w:adjustRightInd/>
              <w:spacing w:before="100"/>
              <w:ind w:left="0" w:firstLine="2"/>
              <w:contextualSpacing/>
              <w:textAlignment w:val="auto"/>
              <w:rPr>
                <w:rFonts w:cstheme="minorHAnsi"/>
                <w:szCs w:val="22"/>
                <w:lang w:val="en-US" w:eastAsia="zh-CN"/>
              </w:rPr>
            </w:pPr>
            <w:r w:rsidRPr="005C7A94">
              <w:rPr>
                <w:rFonts w:cstheme="minorHAnsi"/>
                <w:szCs w:val="22"/>
                <w:lang w:val="en-US" w:eastAsia="ja-JP"/>
              </w:rPr>
              <w:t>Newcomers’ welcome pack</w:t>
            </w:r>
          </w:p>
        </w:tc>
        <w:tc>
          <w:tcPr>
            <w:tcW w:w="1107" w:type="pct"/>
          </w:tcPr>
          <w:p w14:paraId="6230DB6F" w14:textId="77777777" w:rsidR="00BC1886" w:rsidRPr="005C7A94" w:rsidRDefault="00BC1886" w:rsidP="001A7B12">
            <w:pPr>
              <w:rPr>
                <w:rFonts w:cstheme="minorHAnsi"/>
                <w:szCs w:val="22"/>
                <w:lang w:val="en-US" w:eastAsia="zh-CN"/>
              </w:rPr>
            </w:pPr>
          </w:p>
        </w:tc>
      </w:tr>
      <w:tr w:rsidR="00BC1886" w:rsidRPr="005C7A94" w14:paraId="656E19E9" w14:textId="77777777" w:rsidTr="001A7B12">
        <w:trPr>
          <w:jc w:val="center"/>
        </w:trPr>
        <w:tc>
          <w:tcPr>
            <w:tcW w:w="363" w:type="pct"/>
          </w:tcPr>
          <w:p w14:paraId="68DC66A5"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6A5ABDCD" w14:textId="77777777" w:rsidR="00BC1886" w:rsidRPr="005C7A94" w:rsidRDefault="00BC1886" w:rsidP="001A7B12">
            <w:pPr>
              <w:pStyle w:val="TOC1"/>
              <w:spacing w:before="100"/>
              <w:ind w:left="0" w:firstLine="2"/>
              <w:rPr>
                <w:rFonts w:cstheme="minorHAnsi"/>
                <w:szCs w:val="22"/>
                <w:lang w:val="en-US" w:eastAsia="zh-CN"/>
              </w:rPr>
            </w:pPr>
            <w:r w:rsidRPr="005C7A94">
              <w:rPr>
                <w:rFonts w:cstheme="minorHAnsi"/>
                <w:szCs w:val="22"/>
                <w:lang w:val="en-US" w:eastAsia="zh-CN"/>
              </w:rPr>
              <w:t>SG11 organization, including Regional Groups and CASC</w:t>
            </w:r>
          </w:p>
          <w:p w14:paraId="363056F6" w14:textId="77777777" w:rsidR="00BC1886" w:rsidRPr="005C7A94" w:rsidRDefault="00BC1886" w:rsidP="00BC1886">
            <w:pPr>
              <w:numPr>
                <w:ilvl w:val="1"/>
                <w:numId w:val="26"/>
              </w:numPr>
              <w:tabs>
                <w:tab w:val="clear" w:pos="720"/>
                <w:tab w:val="clear" w:pos="794"/>
                <w:tab w:val="clear" w:pos="1191"/>
                <w:tab w:val="clear" w:pos="1588"/>
                <w:tab w:val="clear" w:pos="1985"/>
                <w:tab w:val="left" w:pos="724"/>
              </w:tabs>
              <w:overflowPunct/>
              <w:autoSpaceDE/>
              <w:adjustRightInd/>
              <w:spacing w:before="100"/>
              <w:ind w:left="706" w:hanging="704"/>
              <w:contextualSpacing/>
              <w:textAlignment w:val="auto"/>
              <w:rPr>
                <w:rFonts w:cstheme="minorHAnsi"/>
                <w:szCs w:val="22"/>
                <w:lang w:val="en-US" w:eastAsia="ja-JP"/>
              </w:rPr>
            </w:pPr>
            <w:r w:rsidRPr="005C7A94">
              <w:rPr>
                <w:rFonts w:cstheme="minorHAnsi"/>
                <w:szCs w:val="22"/>
                <w:lang w:val="en-US"/>
              </w:rPr>
              <w:t>SG11 Structure, management, CASC leadership, Rapporteurs, Associate Rapporteurs and Acting Rapporteurs</w:t>
            </w:r>
          </w:p>
          <w:p w14:paraId="7784EE03" w14:textId="77777777" w:rsidR="00BC1886" w:rsidRPr="005C7A94" w:rsidRDefault="00BC1886" w:rsidP="00BC1886">
            <w:pPr>
              <w:numPr>
                <w:ilvl w:val="1"/>
                <w:numId w:val="26"/>
              </w:numPr>
              <w:tabs>
                <w:tab w:val="left" w:pos="720"/>
              </w:tabs>
              <w:overflowPunct/>
              <w:autoSpaceDE/>
              <w:adjustRightInd/>
              <w:spacing w:before="100"/>
              <w:ind w:left="0" w:firstLine="2"/>
              <w:contextualSpacing/>
              <w:textAlignment w:val="auto"/>
              <w:rPr>
                <w:rFonts w:cstheme="minorHAnsi"/>
                <w:szCs w:val="22"/>
                <w:lang w:val="en-US"/>
              </w:rPr>
            </w:pPr>
            <w:r w:rsidRPr="005C7A94">
              <w:rPr>
                <w:rFonts w:cstheme="minorHAnsi"/>
                <w:szCs w:val="22"/>
                <w:lang w:val="en-US" w:eastAsia="ja-JP"/>
              </w:rPr>
              <w:t>Liaison Officers</w:t>
            </w:r>
          </w:p>
          <w:p w14:paraId="41ABD057" w14:textId="77777777" w:rsidR="00BC1886" w:rsidRPr="005C7A94" w:rsidRDefault="00BC1886" w:rsidP="00BC1886">
            <w:pPr>
              <w:numPr>
                <w:ilvl w:val="1"/>
                <w:numId w:val="26"/>
              </w:numPr>
              <w:tabs>
                <w:tab w:val="left" w:pos="720"/>
              </w:tabs>
              <w:overflowPunct/>
              <w:autoSpaceDE/>
              <w:adjustRightInd/>
              <w:spacing w:before="100"/>
              <w:ind w:left="0" w:firstLine="2"/>
              <w:contextualSpacing/>
              <w:textAlignment w:val="auto"/>
              <w:rPr>
                <w:rFonts w:cstheme="minorHAnsi"/>
                <w:szCs w:val="22"/>
                <w:lang w:val="en-US" w:eastAsia="ja-JP"/>
              </w:rPr>
            </w:pPr>
            <w:r w:rsidRPr="005C7A94">
              <w:rPr>
                <w:rFonts w:cstheme="minorHAnsi"/>
                <w:szCs w:val="22"/>
                <w:lang w:val="en-US" w:eastAsia="ja-JP"/>
              </w:rPr>
              <w:t>Regional Groups</w:t>
            </w:r>
          </w:p>
        </w:tc>
        <w:tc>
          <w:tcPr>
            <w:tcW w:w="1107" w:type="pct"/>
          </w:tcPr>
          <w:p w14:paraId="77647F21" w14:textId="77777777" w:rsidR="00BC1886" w:rsidRPr="005C7A94" w:rsidRDefault="00BC1886" w:rsidP="001A7B12">
            <w:pPr>
              <w:rPr>
                <w:rFonts w:cstheme="minorHAnsi"/>
                <w:szCs w:val="22"/>
                <w:lang w:val="en-US" w:eastAsia="zh-CN"/>
              </w:rPr>
            </w:pPr>
          </w:p>
        </w:tc>
      </w:tr>
      <w:tr w:rsidR="00BC1886" w:rsidRPr="00066F7F" w14:paraId="3887F35B" w14:textId="77777777" w:rsidTr="001A7B12">
        <w:trPr>
          <w:jc w:val="center"/>
        </w:trPr>
        <w:tc>
          <w:tcPr>
            <w:tcW w:w="363" w:type="pct"/>
          </w:tcPr>
          <w:p w14:paraId="4BE4E279"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26D12C34" w14:textId="77777777" w:rsidR="00BC1886" w:rsidRPr="005C7A94" w:rsidRDefault="00BC1886" w:rsidP="001A7B12">
            <w:pPr>
              <w:ind w:firstLine="2"/>
              <w:rPr>
                <w:rFonts w:cstheme="minorHAnsi"/>
                <w:szCs w:val="22"/>
                <w:lang w:val="en-US" w:eastAsia="ja-JP"/>
              </w:rPr>
            </w:pPr>
            <w:r w:rsidRPr="005C7A94">
              <w:rPr>
                <w:rFonts w:cstheme="minorHAnsi"/>
                <w:szCs w:val="22"/>
                <w:lang w:val="en-US" w:eastAsia="ja-JP"/>
              </w:rPr>
              <w:t>Approval of the previous SG11 reports</w:t>
            </w:r>
          </w:p>
        </w:tc>
        <w:tc>
          <w:tcPr>
            <w:tcW w:w="1107" w:type="pct"/>
          </w:tcPr>
          <w:p w14:paraId="41997E1D" w14:textId="77777777" w:rsidR="00BC1886" w:rsidRPr="005C7A94" w:rsidRDefault="00BC1886" w:rsidP="001A7B12">
            <w:pPr>
              <w:rPr>
                <w:rFonts w:cstheme="minorHAnsi"/>
                <w:szCs w:val="22"/>
                <w:lang w:val="en-US" w:eastAsia="zh-CN"/>
              </w:rPr>
            </w:pPr>
          </w:p>
        </w:tc>
      </w:tr>
      <w:tr w:rsidR="00BC1886" w:rsidRPr="005C7A94" w14:paraId="6CA06929" w14:textId="77777777" w:rsidTr="001A7B12">
        <w:trPr>
          <w:jc w:val="center"/>
        </w:trPr>
        <w:tc>
          <w:tcPr>
            <w:tcW w:w="363" w:type="pct"/>
          </w:tcPr>
          <w:p w14:paraId="528FB536"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6E27B992" w14:textId="77777777" w:rsidR="00BC1886" w:rsidRPr="005C7A94" w:rsidRDefault="00BC1886" w:rsidP="001A7B12">
            <w:pPr>
              <w:tabs>
                <w:tab w:val="left" w:pos="674"/>
              </w:tabs>
              <w:ind w:firstLine="2"/>
              <w:rPr>
                <w:rFonts w:cstheme="minorHAnsi"/>
                <w:szCs w:val="22"/>
                <w:lang w:val="en-US" w:eastAsia="zh-CN"/>
              </w:rPr>
            </w:pPr>
            <w:r w:rsidRPr="005C7A94">
              <w:rPr>
                <w:rFonts w:cstheme="minorHAnsi"/>
                <w:szCs w:val="22"/>
                <w:lang w:val="en-US" w:eastAsia="zh-CN"/>
              </w:rPr>
              <w:t>Feedback on interim activities since last meeting</w:t>
            </w:r>
          </w:p>
          <w:p w14:paraId="050717E5" w14:textId="77777777" w:rsidR="00BC1886" w:rsidRPr="005C7A94" w:rsidRDefault="00BC1886" w:rsidP="00BC1886">
            <w:pPr>
              <w:numPr>
                <w:ilvl w:val="1"/>
                <w:numId w:val="26"/>
              </w:numPr>
              <w:tabs>
                <w:tab w:val="left" w:pos="720"/>
              </w:tabs>
              <w:overflowPunct/>
              <w:autoSpaceDE/>
              <w:adjustRightInd/>
              <w:spacing w:before="100"/>
              <w:ind w:left="0" w:firstLine="2"/>
              <w:contextualSpacing/>
              <w:textAlignment w:val="auto"/>
              <w:rPr>
                <w:rFonts w:cstheme="minorHAnsi"/>
                <w:szCs w:val="22"/>
                <w:lang w:val="en-US" w:eastAsia="ja-JP"/>
              </w:rPr>
            </w:pPr>
            <w:r w:rsidRPr="005C7A94">
              <w:rPr>
                <w:rFonts w:cstheme="minorHAnsi"/>
                <w:szCs w:val="22"/>
                <w:lang w:val="en-US" w:eastAsia="ja-JP"/>
              </w:rPr>
              <w:t>Recommendation matters</w:t>
            </w:r>
          </w:p>
          <w:p w14:paraId="7C2C576C" w14:textId="77777777" w:rsidR="00BC1886" w:rsidRPr="005C7A94" w:rsidRDefault="00BC1886" w:rsidP="00BC1886">
            <w:pPr>
              <w:numPr>
                <w:ilvl w:val="1"/>
                <w:numId w:val="26"/>
              </w:numPr>
              <w:tabs>
                <w:tab w:val="left" w:pos="720"/>
              </w:tabs>
              <w:overflowPunct/>
              <w:autoSpaceDE/>
              <w:adjustRightInd/>
              <w:spacing w:before="100"/>
              <w:ind w:left="0" w:firstLine="2"/>
              <w:contextualSpacing/>
              <w:textAlignment w:val="auto"/>
              <w:rPr>
                <w:rFonts w:cstheme="minorHAnsi"/>
                <w:szCs w:val="22"/>
                <w:lang w:val="en-US" w:eastAsia="ja-JP"/>
              </w:rPr>
            </w:pPr>
            <w:r w:rsidRPr="005C7A94">
              <w:rPr>
                <w:rFonts w:cstheme="minorHAnsi"/>
                <w:szCs w:val="22"/>
                <w:lang w:val="en-US" w:eastAsia="ja-JP"/>
              </w:rPr>
              <w:t>Interim Rapporteur meetings</w:t>
            </w:r>
          </w:p>
        </w:tc>
        <w:tc>
          <w:tcPr>
            <w:tcW w:w="1107" w:type="pct"/>
          </w:tcPr>
          <w:p w14:paraId="4C22C305" w14:textId="77777777" w:rsidR="00BC1886" w:rsidRPr="005C7A94" w:rsidRDefault="00BC1886" w:rsidP="001A7B12">
            <w:pPr>
              <w:rPr>
                <w:rFonts w:cstheme="minorHAnsi"/>
                <w:szCs w:val="22"/>
                <w:lang w:val="en-US" w:eastAsia="zh-CN"/>
              </w:rPr>
            </w:pPr>
          </w:p>
        </w:tc>
      </w:tr>
      <w:tr w:rsidR="00BC1886" w:rsidRPr="005C7A94" w14:paraId="4B5C92BC" w14:textId="77777777" w:rsidTr="001A7B12">
        <w:trPr>
          <w:jc w:val="center"/>
        </w:trPr>
        <w:tc>
          <w:tcPr>
            <w:tcW w:w="363" w:type="pct"/>
          </w:tcPr>
          <w:p w14:paraId="60EF3BA2"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54CFABDD" w14:textId="77777777" w:rsidR="00BC1886" w:rsidRPr="005C7A94" w:rsidRDefault="00BC1886" w:rsidP="001A7B12">
            <w:pPr>
              <w:tabs>
                <w:tab w:val="left" w:pos="674"/>
              </w:tabs>
              <w:ind w:firstLine="2"/>
              <w:rPr>
                <w:rFonts w:cstheme="minorHAnsi"/>
                <w:szCs w:val="22"/>
                <w:highlight w:val="yellow"/>
                <w:lang w:val="en-US" w:eastAsia="zh-CN"/>
              </w:rPr>
            </w:pPr>
            <w:r w:rsidRPr="005C7A94">
              <w:rPr>
                <w:rFonts w:cstheme="minorHAnsi"/>
                <w:szCs w:val="22"/>
                <w:lang w:val="en-US" w:eastAsia="zh-CN"/>
              </w:rPr>
              <w:t>Liaison officers report</w:t>
            </w:r>
          </w:p>
        </w:tc>
        <w:tc>
          <w:tcPr>
            <w:tcW w:w="1107" w:type="pct"/>
          </w:tcPr>
          <w:p w14:paraId="3E011A59" w14:textId="77777777" w:rsidR="00BC1886" w:rsidRPr="005C7A94" w:rsidRDefault="00BC1886" w:rsidP="001A7B12">
            <w:pPr>
              <w:rPr>
                <w:rFonts w:cstheme="minorHAnsi"/>
                <w:szCs w:val="22"/>
                <w:lang w:val="en-US" w:eastAsia="zh-CN"/>
              </w:rPr>
            </w:pPr>
          </w:p>
        </w:tc>
      </w:tr>
      <w:tr w:rsidR="00BC1886" w:rsidRPr="005C7A94" w14:paraId="12471A9C" w14:textId="77777777" w:rsidTr="001A7B12">
        <w:trPr>
          <w:jc w:val="center"/>
        </w:trPr>
        <w:tc>
          <w:tcPr>
            <w:tcW w:w="363" w:type="pct"/>
          </w:tcPr>
          <w:p w14:paraId="39761E4C"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037527F3" w14:textId="77777777" w:rsidR="00BC1886" w:rsidRPr="005C7A94" w:rsidRDefault="00BC1886" w:rsidP="001A7B12">
            <w:pPr>
              <w:tabs>
                <w:tab w:val="left" w:pos="674"/>
              </w:tabs>
              <w:ind w:firstLine="2"/>
              <w:rPr>
                <w:rFonts w:cstheme="minorHAnsi"/>
                <w:szCs w:val="22"/>
                <w:lang w:val="en-US" w:eastAsia="zh-CN"/>
              </w:rPr>
            </w:pPr>
            <w:r w:rsidRPr="005C7A94">
              <w:rPr>
                <w:rFonts w:cstheme="minorHAnsi"/>
                <w:szCs w:val="22"/>
                <w:lang w:val="en-US" w:eastAsia="zh-CN"/>
              </w:rPr>
              <w:t>Stale work items</w:t>
            </w:r>
          </w:p>
        </w:tc>
        <w:tc>
          <w:tcPr>
            <w:tcW w:w="1107" w:type="pct"/>
          </w:tcPr>
          <w:p w14:paraId="408A3CB1" w14:textId="77777777" w:rsidR="00BC1886" w:rsidRPr="005C7A94" w:rsidRDefault="00BC1886" w:rsidP="001A7B12">
            <w:pPr>
              <w:rPr>
                <w:rFonts w:cstheme="minorHAnsi"/>
                <w:szCs w:val="22"/>
                <w:lang w:val="en-US" w:eastAsia="zh-CN"/>
              </w:rPr>
            </w:pPr>
          </w:p>
        </w:tc>
      </w:tr>
      <w:tr w:rsidR="00BC1886" w:rsidRPr="00066F7F" w14:paraId="16ACF7BF" w14:textId="77777777" w:rsidTr="001A7B12">
        <w:trPr>
          <w:jc w:val="center"/>
        </w:trPr>
        <w:tc>
          <w:tcPr>
            <w:tcW w:w="363" w:type="pct"/>
          </w:tcPr>
          <w:p w14:paraId="4CD49103"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11CBFEBA" w14:textId="77777777" w:rsidR="00BC1886" w:rsidRPr="005C7A94" w:rsidRDefault="00BC1886" w:rsidP="001A7B12">
            <w:pPr>
              <w:tabs>
                <w:tab w:val="left" w:pos="674"/>
              </w:tabs>
              <w:ind w:firstLine="2"/>
              <w:rPr>
                <w:rFonts w:cstheme="minorHAnsi"/>
                <w:szCs w:val="22"/>
                <w:lang w:val="en-US" w:eastAsia="zh-CN"/>
              </w:rPr>
            </w:pPr>
            <w:r w:rsidRPr="005C7A94">
              <w:rPr>
                <w:rFonts w:cstheme="minorHAnsi"/>
                <w:szCs w:val="22"/>
                <w:lang w:val="en-US" w:eastAsia="zh-CN"/>
              </w:rPr>
              <w:t>Approval of the updated work programme of SG11</w:t>
            </w:r>
          </w:p>
        </w:tc>
        <w:tc>
          <w:tcPr>
            <w:tcW w:w="1107" w:type="pct"/>
          </w:tcPr>
          <w:p w14:paraId="59F7E8DB" w14:textId="77777777" w:rsidR="00BC1886" w:rsidRPr="005C7A94" w:rsidRDefault="00BC1886" w:rsidP="001A7B12">
            <w:pPr>
              <w:rPr>
                <w:rFonts w:cstheme="minorHAnsi"/>
                <w:szCs w:val="22"/>
                <w:lang w:val="en-US" w:eastAsia="zh-CN"/>
              </w:rPr>
            </w:pPr>
          </w:p>
        </w:tc>
      </w:tr>
      <w:tr w:rsidR="00BC1886" w:rsidRPr="00066F7F" w14:paraId="24CF1C08" w14:textId="77777777" w:rsidTr="001A7B12">
        <w:trPr>
          <w:trHeight w:val="999"/>
          <w:jc w:val="center"/>
        </w:trPr>
        <w:tc>
          <w:tcPr>
            <w:tcW w:w="363" w:type="pct"/>
          </w:tcPr>
          <w:p w14:paraId="04A91A3B"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Style w:val="Emphasis"/>
                <w:lang w:val="en-US"/>
              </w:rPr>
            </w:pPr>
          </w:p>
        </w:tc>
        <w:tc>
          <w:tcPr>
            <w:tcW w:w="3530" w:type="pct"/>
          </w:tcPr>
          <w:p w14:paraId="665FF39E" w14:textId="77777777" w:rsidR="00BC1886" w:rsidRPr="005C7A94" w:rsidRDefault="00BC1886" w:rsidP="001A7B12">
            <w:pPr>
              <w:tabs>
                <w:tab w:val="clear" w:pos="794"/>
                <w:tab w:val="left" w:pos="806"/>
              </w:tabs>
              <w:ind w:firstLine="2"/>
              <w:rPr>
                <w:rStyle w:val="Emphasis"/>
                <w:lang w:val="en-US"/>
              </w:rPr>
            </w:pPr>
            <w:r w:rsidRPr="005C7A94">
              <w:rPr>
                <w:rStyle w:val="Emphasis"/>
                <w:lang w:val="en-US"/>
              </w:rPr>
              <w:t>Draft Recommendation for Approval (TAP, Resolution 1)</w:t>
            </w:r>
          </w:p>
          <w:p w14:paraId="0A11D85B" w14:textId="77777777" w:rsidR="00BC1886" w:rsidRPr="005C7A94" w:rsidRDefault="00BC1886" w:rsidP="00BC1886">
            <w:pPr>
              <w:numPr>
                <w:ilvl w:val="1"/>
                <w:numId w:val="26"/>
              </w:numPr>
              <w:tabs>
                <w:tab w:val="clear" w:pos="794"/>
                <w:tab w:val="clear" w:pos="1191"/>
                <w:tab w:val="clear" w:pos="1588"/>
                <w:tab w:val="clear" w:pos="1985"/>
                <w:tab w:val="left" w:pos="720"/>
              </w:tabs>
              <w:overflowPunct/>
              <w:autoSpaceDE/>
              <w:adjustRightInd/>
              <w:ind w:left="706" w:hanging="706"/>
              <w:textAlignment w:val="auto"/>
              <w:rPr>
                <w:rStyle w:val="Emphasis"/>
                <w:lang w:val="en-US"/>
              </w:rPr>
            </w:pPr>
            <w:r w:rsidRPr="005C7A94">
              <w:rPr>
                <w:rStyle w:val="Emphasis"/>
                <w:lang w:val="en-US"/>
              </w:rPr>
              <w:t>ITU-T Q.3070 (ex Q.TSCA) “Requirements for issuing end-entity and certification authority public key certificates for enabling trustable signalling interconnection between network entities”</w:t>
            </w:r>
          </w:p>
          <w:p w14:paraId="69A5DA5F" w14:textId="3AB0E06F" w:rsidR="00BC1886" w:rsidRPr="005C7A94" w:rsidRDefault="00BC1886" w:rsidP="00BC1886">
            <w:pPr>
              <w:numPr>
                <w:ilvl w:val="1"/>
                <w:numId w:val="26"/>
              </w:numPr>
              <w:tabs>
                <w:tab w:val="clear" w:pos="794"/>
                <w:tab w:val="clear" w:pos="1191"/>
                <w:tab w:val="clear" w:pos="1588"/>
                <w:tab w:val="clear" w:pos="1985"/>
                <w:tab w:val="left" w:pos="720"/>
              </w:tabs>
              <w:overflowPunct/>
              <w:autoSpaceDE/>
              <w:adjustRightInd/>
              <w:ind w:left="706" w:hanging="706"/>
              <w:textAlignment w:val="auto"/>
              <w:rPr>
                <w:rStyle w:val="Emphasis"/>
                <w:lang w:val="en-US"/>
              </w:rPr>
            </w:pPr>
            <w:r w:rsidRPr="005C7A94">
              <w:rPr>
                <w:rStyle w:val="Emphasis"/>
                <w:lang w:val="en-US"/>
              </w:rPr>
              <w:t>ITU-T Q.4083 (ex Q.MPSG) “Monitoring parameters for IMT-2020 networks and beyond supporting smart grid”</w:t>
            </w:r>
          </w:p>
        </w:tc>
        <w:tc>
          <w:tcPr>
            <w:tcW w:w="1107" w:type="pct"/>
          </w:tcPr>
          <w:p w14:paraId="1AB75B03" w14:textId="77777777" w:rsidR="00BC1886" w:rsidRPr="00066F7F" w:rsidRDefault="00BC1886" w:rsidP="001A7B12">
            <w:pPr>
              <w:tabs>
                <w:tab w:val="left" w:pos="968"/>
              </w:tabs>
              <w:rPr>
                <w:rStyle w:val="Emphasis"/>
                <w:lang w:val="pt-BR"/>
              </w:rPr>
            </w:pPr>
            <w:hyperlink r:id="rId55" w:history="1">
              <w:r w:rsidRPr="00066F7F">
                <w:rPr>
                  <w:rStyle w:val="Emphasis"/>
                  <w:lang w:val="pt-BR"/>
                </w:rPr>
                <w:t>TSB Circular 152</w:t>
              </w:r>
            </w:hyperlink>
          </w:p>
          <w:p w14:paraId="072B362B" w14:textId="77777777" w:rsidR="00BC1886" w:rsidRPr="00066F7F" w:rsidRDefault="00BC1886" w:rsidP="001A7B12">
            <w:pPr>
              <w:tabs>
                <w:tab w:val="left" w:pos="968"/>
              </w:tabs>
              <w:rPr>
                <w:rStyle w:val="Emphasis"/>
                <w:lang w:val="pt-BR"/>
              </w:rPr>
            </w:pPr>
            <w:hyperlink r:id="rId56" w:history="1">
              <w:r w:rsidRPr="00066F7F">
                <w:rPr>
                  <w:rStyle w:val="Emphasis"/>
                  <w:lang w:val="pt-BR"/>
                </w:rPr>
                <w:t>SG11-R22</w:t>
              </w:r>
            </w:hyperlink>
          </w:p>
          <w:p w14:paraId="1FC9CC51" w14:textId="77777777" w:rsidR="00BC1886" w:rsidRPr="00066F7F" w:rsidRDefault="00BC1886" w:rsidP="001A7B12">
            <w:pPr>
              <w:tabs>
                <w:tab w:val="left" w:pos="968"/>
              </w:tabs>
              <w:rPr>
                <w:rStyle w:val="Emphasis"/>
                <w:lang w:val="pt-BR"/>
              </w:rPr>
            </w:pPr>
          </w:p>
          <w:p w14:paraId="1BAFF7D9" w14:textId="77777777" w:rsidR="00BC1886" w:rsidRPr="00066F7F" w:rsidRDefault="00BC1886" w:rsidP="001A7B12">
            <w:pPr>
              <w:tabs>
                <w:tab w:val="left" w:pos="968"/>
              </w:tabs>
              <w:spacing w:before="240"/>
              <w:rPr>
                <w:rStyle w:val="Emphasis"/>
                <w:lang w:val="pt-BR"/>
              </w:rPr>
            </w:pPr>
            <w:hyperlink r:id="rId57" w:history="1">
              <w:r w:rsidRPr="00066F7F">
                <w:rPr>
                  <w:rStyle w:val="Emphasis"/>
                  <w:lang w:val="pt-BR"/>
                </w:rPr>
                <w:t>SG11-R23</w:t>
              </w:r>
            </w:hyperlink>
          </w:p>
          <w:p w14:paraId="48C4110E" w14:textId="77777777" w:rsidR="00BC1886" w:rsidRPr="00066F7F" w:rsidRDefault="00BC1886" w:rsidP="001A7B12">
            <w:pPr>
              <w:tabs>
                <w:tab w:val="left" w:pos="968"/>
              </w:tabs>
              <w:rPr>
                <w:rStyle w:val="Emphasis"/>
                <w:lang w:val="pt-BR"/>
              </w:rPr>
            </w:pPr>
          </w:p>
        </w:tc>
      </w:tr>
      <w:tr w:rsidR="00BC1886" w:rsidRPr="00066F7F" w14:paraId="56B9FAFF" w14:textId="77777777" w:rsidTr="001A7B12">
        <w:trPr>
          <w:jc w:val="center"/>
        </w:trPr>
        <w:tc>
          <w:tcPr>
            <w:tcW w:w="363" w:type="pct"/>
          </w:tcPr>
          <w:p w14:paraId="38731F7F" w14:textId="77777777" w:rsidR="00BC1886" w:rsidRPr="00066F7F"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pt-BR" w:eastAsia="zh-CN"/>
              </w:rPr>
            </w:pPr>
          </w:p>
        </w:tc>
        <w:tc>
          <w:tcPr>
            <w:tcW w:w="3530" w:type="pct"/>
          </w:tcPr>
          <w:p w14:paraId="338C14A4" w14:textId="77777777" w:rsidR="00BC1886" w:rsidRPr="005C7A94" w:rsidRDefault="00BC1886" w:rsidP="001A7B12">
            <w:pPr>
              <w:tabs>
                <w:tab w:val="left" w:pos="674"/>
              </w:tabs>
              <w:ind w:firstLine="2"/>
              <w:rPr>
                <w:rFonts w:cstheme="minorHAnsi"/>
                <w:szCs w:val="22"/>
                <w:lang w:val="en-US" w:eastAsia="zh-CN"/>
              </w:rPr>
            </w:pPr>
            <w:r w:rsidRPr="005C7A94">
              <w:rPr>
                <w:rFonts w:cstheme="minorHAnsi"/>
                <w:szCs w:val="22"/>
                <w:lang w:val="en-US" w:eastAsia="zh-CN"/>
              </w:rPr>
              <w:t>Preparation for new study period (NSP)</w:t>
            </w:r>
          </w:p>
        </w:tc>
        <w:tc>
          <w:tcPr>
            <w:tcW w:w="1107" w:type="pct"/>
          </w:tcPr>
          <w:p w14:paraId="2000B8B0" w14:textId="77777777" w:rsidR="00BC1886" w:rsidRPr="005C7A94" w:rsidRDefault="00BC1886" w:rsidP="001A7B12">
            <w:pPr>
              <w:rPr>
                <w:rFonts w:cstheme="minorHAnsi"/>
                <w:szCs w:val="22"/>
                <w:lang w:val="en-US" w:eastAsia="zh-CN"/>
              </w:rPr>
            </w:pPr>
          </w:p>
        </w:tc>
      </w:tr>
      <w:tr w:rsidR="00BC1886" w:rsidRPr="00066F7F" w14:paraId="30C422FD" w14:textId="77777777" w:rsidTr="001A7B12">
        <w:trPr>
          <w:jc w:val="center"/>
        </w:trPr>
        <w:tc>
          <w:tcPr>
            <w:tcW w:w="363" w:type="pct"/>
          </w:tcPr>
          <w:p w14:paraId="37DEF848"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7FE7AE5B" w14:textId="77777777" w:rsidR="00BC1886" w:rsidRPr="005C7A94" w:rsidRDefault="00BC1886" w:rsidP="001A7B12">
            <w:pPr>
              <w:tabs>
                <w:tab w:val="left" w:pos="674"/>
              </w:tabs>
              <w:ind w:firstLine="2"/>
              <w:rPr>
                <w:rFonts w:cstheme="minorHAnsi"/>
                <w:szCs w:val="22"/>
                <w:lang w:val="en-US" w:eastAsia="ja-JP"/>
              </w:rPr>
            </w:pPr>
            <w:r w:rsidRPr="005C7A94">
              <w:rPr>
                <w:rFonts w:cstheme="minorHAnsi"/>
                <w:szCs w:val="22"/>
                <w:lang w:val="en-US" w:eastAsia="ja-JP"/>
              </w:rPr>
              <w:t>Approval of the meeting draft time plan</w:t>
            </w:r>
          </w:p>
        </w:tc>
        <w:tc>
          <w:tcPr>
            <w:tcW w:w="1107" w:type="pct"/>
          </w:tcPr>
          <w:p w14:paraId="7618CED8" w14:textId="77777777" w:rsidR="00BC1886" w:rsidRPr="005C7A94" w:rsidRDefault="00BC1886" w:rsidP="001A7B12">
            <w:pPr>
              <w:rPr>
                <w:rFonts w:cstheme="minorHAnsi"/>
                <w:szCs w:val="22"/>
                <w:lang w:val="en-US" w:eastAsia="zh-CN"/>
              </w:rPr>
            </w:pPr>
          </w:p>
        </w:tc>
      </w:tr>
      <w:tr w:rsidR="00BC1886" w:rsidRPr="00066F7F" w14:paraId="5440080E" w14:textId="77777777" w:rsidTr="001A7B12">
        <w:trPr>
          <w:jc w:val="center"/>
        </w:trPr>
        <w:tc>
          <w:tcPr>
            <w:tcW w:w="363" w:type="pct"/>
          </w:tcPr>
          <w:p w14:paraId="6F7F1AC0"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7A322597" w14:textId="77777777" w:rsidR="00BC1886" w:rsidRPr="005C7A94" w:rsidRDefault="00BC1886" w:rsidP="001A7B12">
            <w:pPr>
              <w:tabs>
                <w:tab w:val="left" w:pos="674"/>
              </w:tabs>
              <w:ind w:firstLine="2"/>
              <w:rPr>
                <w:rFonts w:cstheme="minorHAnsi"/>
                <w:szCs w:val="22"/>
                <w:lang w:val="en-US" w:eastAsia="zh-CN"/>
              </w:rPr>
            </w:pPr>
            <w:r w:rsidRPr="005C7A94">
              <w:rPr>
                <w:rFonts w:cstheme="minorHAnsi"/>
                <w:szCs w:val="22"/>
                <w:lang w:val="en-US" w:eastAsia="zh-CN"/>
              </w:rPr>
              <w:t>Approval of interim outgoing Liaison Statements</w:t>
            </w:r>
          </w:p>
        </w:tc>
        <w:tc>
          <w:tcPr>
            <w:tcW w:w="1107" w:type="pct"/>
          </w:tcPr>
          <w:p w14:paraId="70D91D25" w14:textId="77777777" w:rsidR="00BC1886" w:rsidRPr="005C7A94" w:rsidRDefault="00BC1886" w:rsidP="001A7B12">
            <w:pPr>
              <w:rPr>
                <w:rFonts w:cstheme="minorHAnsi"/>
                <w:szCs w:val="22"/>
                <w:lang w:val="en-US" w:eastAsia="zh-CN"/>
              </w:rPr>
            </w:pPr>
          </w:p>
        </w:tc>
      </w:tr>
      <w:tr w:rsidR="00BC1886" w:rsidRPr="00066F7F" w14:paraId="39D2869E" w14:textId="77777777" w:rsidTr="001A7B12">
        <w:trPr>
          <w:jc w:val="center"/>
        </w:trPr>
        <w:tc>
          <w:tcPr>
            <w:tcW w:w="363" w:type="pct"/>
          </w:tcPr>
          <w:p w14:paraId="3781E56A"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0D4AF5AB" w14:textId="77777777" w:rsidR="00BC1886" w:rsidRPr="005C7A94" w:rsidRDefault="00BC1886" w:rsidP="001A7B12">
            <w:pPr>
              <w:tabs>
                <w:tab w:val="clear" w:pos="794"/>
                <w:tab w:val="left" w:pos="0"/>
                <w:tab w:val="left" w:pos="34"/>
              </w:tabs>
              <w:ind w:firstLine="2"/>
              <w:rPr>
                <w:rFonts w:cstheme="minorHAnsi"/>
                <w:szCs w:val="22"/>
                <w:lang w:val="en-US" w:eastAsia="zh-CN"/>
              </w:rPr>
            </w:pPr>
            <w:r w:rsidRPr="005C7A94">
              <w:rPr>
                <w:rFonts w:cstheme="minorHAnsi"/>
                <w:szCs w:val="22"/>
                <w:lang w:val="en-US"/>
              </w:rPr>
              <w:t>Updates for SG11 action plan for the 2025-2028 Study Period, if any</w:t>
            </w:r>
          </w:p>
        </w:tc>
        <w:tc>
          <w:tcPr>
            <w:tcW w:w="1107" w:type="pct"/>
          </w:tcPr>
          <w:p w14:paraId="0FBF52A7" w14:textId="77777777" w:rsidR="00BC1886" w:rsidRPr="005C7A94" w:rsidRDefault="00BC1886" w:rsidP="001A7B12">
            <w:pPr>
              <w:rPr>
                <w:rFonts w:cstheme="minorHAnsi"/>
                <w:szCs w:val="22"/>
                <w:lang w:val="en-US" w:eastAsia="zh-CN"/>
              </w:rPr>
            </w:pPr>
          </w:p>
        </w:tc>
      </w:tr>
      <w:tr w:rsidR="00BC1886" w:rsidRPr="00066F7F" w14:paraId="7238D714" w14:textId="77777777" w:rsidTr="001A7B12">
        <w:trPr>
          <w:jc w:val="center"/>
        </w:trPr>
        <w:tc>
          <w:tcPr>
            <w:tcW w:w="363" w:type="pct"/>
          </w:tcPr>
          <w:p w14:paraId="5C832CD8"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2F5C4551" w14:textId="77777777" w:rsidR="00BC1886" w:rsidRPr="005C7A94" w:rsidRDefault="00BC1886" w:rsidP="001A7B12">
            <w:pPr>
              <w:tabs>
                <w:tab w:val="clear" w:pos="794"/>
                <w:tab w:val="left" w:pos="0"/>
                <w:tab w:val="left" w:pos="34"/>
              </w:tabs>
              <w:ind w:firstLine="2"/>
              <w:rPr>
                <w:rFonts w:cstheme="minorHAnsi"/>
                <w:szCs w:val="22"/>
                <w:lang w:val="en-US"/>
              </w:rPr>
            </w:pPr>
            <w:r w:rsidRPr="005C7A94">
              <w:rPr>
                <w:rFonts w:cstheme="minorHAnsi"/>
                <w:szCs w:val="22"/>
                <w:lang w:val="en-US"/>
              </w:rPr>
              <w:t>WTSA action plan. Actions related to SG11</w:t>
            </w:r>
          </w:p>
        </w:tc>
        <w:tc>
          <w:tcPr>
            <w:tcW w:w="1107" w:type="pct"/>
          </w:tcPr>
          <w:p w14:paraId="01DC0F05" w14:textId="77777777" w:rsidR="00BC1886" w:rsidRPr="005C7A94" w:rsidRDefault="00BC1886" w:rsidP="001A7B12">
            <w:pPr>
              <w:rPr>
                <w:rFonts w:cstheme="minorHAnsi"/>
                <w:szCs w:val="22"/>
                <w:lang w:val="en-US" w:eastAsia="zh-CN"/>
              </w:rPr>
            </w:pPr>
          </w:p>
        </w:tc>
      </w:tr>
      <w:tr w:rsidR="00BC1886" w:rsidRPr="00066F7F" w14:paraId="3936B375" w14:textId="77777777" w:rsidTr="001A7B12">
        <w:trPr>
          <w:jc w:val="center"/>
        </w:trPr>
        <w:tc>
          <w:tcPr>
            <w:tcW w:w="363" w:type="pct"/>
          </w:tcPr>
          <w:p w14:paraId="09A0172D"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5DA5DBF5" w14:textId="77777777" w:rsidR="00BC1886" w:rsidRPr="005C7A94" w:rsidRDefault="00BC1886" w:rsidP="001A7B12">
            <w:pPr>
              <w:tabs>
                <w:tab w:val="clear" w:pos="794"/>
                <w:tab w:val="left" w:pos="674"/>
              </w:tabs>
              <w:ind w:firstLine="2"/>
              <w:rPr>
                <w:rFonts w:cstheme="minorHAnsi"/>
                <w:szCs w:val="22"/>
                <w:lang w:val="en-US" w:eastAsia="zh-CN"/>
              </w:rPr>
            </w:pPr>
            <w:r w:rsidRPr="005C7A94">
              <w:rPr>
                <w:rFonts w:cstheme="minorHAnsi"/>
                <w:szCs w:val="22"/>
                <w:lang w:val="en-US" w:eastAsia="zh-CN"/>
              </w:rPr>
              <w:t>Incoming Liaison Statements addressed to all Questions of SG11</w:t>
            </w:r>
          </w:p>
        </w:tc>
        <w:tc>
          <w:tcPr>
            <w:tcW w:w="1107" w:type="pct"/>
          </w:tcPr>
          <w:p w14:paraId="3EF43233" w14:textId="77777777" w:rsidR="00BC1886" w:rsidRPr="005C7A94" w:rsidRDefault="00BC1886" w:rsidP="001A7B12">
            <w:pPr>
              <w:rPr>
                <w:rFonts w:cstheme="minorHAnsi"/>
                <w:szCs w:val="22"/>
                <w:lang w:val="en-US" w:eastAsia="zh-CN"/>
              </w:rPr>
            </w:pPr>
          </w:p>
        </w:tc>
      </w:tr>
      <w:tr w:rsidR="00BC1886" w:rsidRPr="005C7A94" w14:paraId="336E2F0E" w14:textId="77777777" w:rsidTr="001A7B12">
        <w:trPr>
          <w:jc w:val="center"/>
        </w:trPr>
        <w:tc>
          <w:tcPr>
            <w:tcW w:w="363" w:type="pct"/>
          </w:tcPr>
          <w:p w14:paraId="028F5CAF"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50E35C7F" w14:textId="77777777" w:rsidR="00BC1886" w:rsidRPr="005C7A94" w:rsidRDefault="00BC1886" w:rsidP="001A7B12">
            <w:pPr>
              <w:tabs>
                <w:tab w:val="clear" w:pos="794"/>
                <w:tab w:val="left" w:pos="674"/>
              </w:tabs>
              <w:ind w:firstLine="2"/>
              <w:rPr>
                <w:rFonts w:cstheme="minorHAnsi"/>
                <w:szCs w:val="22"/>
                <w:lang w:val="en-US" w:eastAsia="zh-CN"/>
              </w:rPr>
            </w:pPr>
            <w:r w:rsidRPr="005C7A94">
              <w:rPr>
                <w:rFonts w:cstheme="minorHAnsi"/>
                <w:szCs w:val="22"/>
                <w:lang w:val="en-US" w:eastAsia="zh-CN"/>
              </w:rPr>
              <w:t>Activities related to SG11</w:t>
            </w:r>
          </w:p>
        </w:tc>
        <w:tc>
          <w:tcPr>
            <w:tcW w:w="1107" w:type="pct"/>
          </w:tcPr>
          <w:p w14:paraId="3D605373" w14:textId="77777777" w:rsidR="00BC1886" w:rsidRPr="005C7A94" w:rsidRDefault="00BC1886" w:rsidP="001A7B12">
            <w:pPr>
              <w:rPr>
                <w:rFonts w:cstheme="minorHAnsi"/>
                <w:szCs w:val="22"/>
                <w:lang w:val="en-US" w:eastAsia="zh-CN"/>
              </w:rPr>
            </w:pPr>
          </w:p>
        </w:tc>
      </w:tr>
      <w:tr w:rsidR="00BC1886" w:rsidRPr="005C7A94" w14:paraId="7ABF17F9" w14:textId="77777777" w:rsidTr="001A7B12">
        <w:trPr>
          <w:jc w:val="center"/>
        </w:trPr>
        <w:tc>
          <w:tcPr>
            <w:tcW w:w="363" w:type="pct"/>
          </w:tcPr>
          <w:p w14:paraId="2510027B"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723BECB7" w14:textId="77777777" w:rsidR="00BC1886" w:rsidRPr="005C7A94" w:rsidRDefault="00BC1886" w:rsidP="001A7B12">
            <w:pPr>
              <w:tabs>
                <w:tab w:val="clear" w:pos="794"/>
                <w:tab w:val="left" w:pos="674"/>
              </w:tabs>
              <w:ind w:firstLine="2"/>
              <w:rPr>
                <w:rFonts w:cstheme="minorHAnsi"/>
                <w:szCs w:val="22"/>
                <w:lang w:val="en-US" w:eastAsia="zh-CN"/>
              </w:rPr>
            </w:pPr>
            <w:r w:rsidRPr="005C7A94">
              <w:rPr>
                <w:rFonts w:cstheme="minorHAnsi"/>
                <w:szCs w:val="22"/>
                <w:lang w:val="en-US" w:eastAsia="zh-CN"/>
              </w:rPr>
              <w:t>Templates (e.g., agendas, reports)</w:t>
            </w:r>
          </w:p>
        </w:tc>
        <w:tc>
          <w:tcPr>
            <w:tcW w:w="1107" w:type="pct"/>
          </w:tcPr>
          <w:p w14:paraId="7FF525FB" w14:textId="77777777" w:rsidR="00BC1886" w:rsidRPr="005C7A94" w:rsidRDefault="00BC1886" w:rsidP="001A7B12">
            <w:pPr>
              <w:rPr>
                <w:rFonts w:cstheme="minorHAnsi"/>
                <w:szCs w:val="22"/>
                <w:lang w:val="en-US" w:eastAsia="zh-CN"/>
              </w:rPr>
            </w:pPr>
          </w:p>
        </w:tc>
      </w:tr>
      <w:tr w:rsidR="00BC1886" w:rsidRPr="005C7A94" w14:paraId="3CF74BD9" w14:textId="77777777" w:rsidTr="001A7B12">
        <w:trPr>
          <w:jc w:val="center"/>
        </w:trPr>
        <w:tc>
          <w:tcPr>
            <w:tcW w:w="363" w:type="pct"/>
          </w:tcPr>
          <w:p w14:paraId="1007AD29"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118AC18F" w14:textId="77777777" w:rsidR="00BC1886" w:rsidRPr="005C7A94" w:rsidRDefault="00BC1886" w:rsidP="001A7B12">
            <w:pPr>
              <w:tabs>
                <w:tab w:val="clear" w:pos="794"/>
                <w:tab w:val="left" w:pos="674"/>
              </w:tabs>
              <w:ind w:firstLine="2"/>
              <w:rPr>
                <w:rFonts w:cstheme="minorHAnsi"/>
                <w:szCs w:val="22"/>
                <w:lang w:val="en-US" w:eastAsia="zh-CN"/>
              </w:rPr>
            </w:pPr>
            <w:r w:rsidRPr="005C7A94">
              <w:rPr>
                <w:rFonts w:cstheme="minorHAnsi"/>
                <w:szCs w:val="22"/>
                <w:lang w:val="en-US" w:eastAsia="zh-CN"/>
              </w:rPr>
              <w:t>AOB for opening Plenary</w:t>
            </w:r>
          </w:p>
        </w:tc>
        <w:tc>
          <w:tcPr>
            <w:tcW w:w="1107" w:type="pct"/>
          </w:tcPr>
          <w:p w14:paraId="13303F41" w14:textId="77777777" w:rsidR="00BC1886" w:rsidRPr="005C7A94" w:rsidRDefault="00BC1886" w:rsidP="001A7B12">
            <w:pPr>
              <w:rPr>
                <w:rFonts w:cstheme="minorHAnsi"/>
                <w:szCs w:val="22"/>
                <w:lang w:val="en-US" w:eastAsia="zh-CN"/>
              </w:rPr>
            </w:pPr>
          </w:p>
        </w:tc>
      </w:tr>
    </w:tbl>
    <w:p w14:paraId="76259640" w14:textId="77777777" w:rsidR="00BC1886" w:rsidRPr="005C7A94" w:rsidRDefault="00BC1886" w:rsidP="00BC1886">
      <w:pPr>
        <w:tabs>
          <w:tab w:val="clear" w:pos="794"/>
          <w:tab w:val="clear" w:pos="1191"/>
          <w:tab w:val="clear" w:pos="1588"/>
          <w:tab w:val="clear" w:pos="1985"/>
        </w:tabs>
        <w:overflowPunct/>
        <w:autoSpaceDE/>
        <w:autoSpaceDN/>
        <w:adjustRightInd/>
        <w:spacing w:before="0"/>
        <w:textAlignment w:val="auto"/>
        <w:rPr>
          <w:szCs w:val="22"/>
          <w:lang w:val="en-US"/>
        </w:rPr>
      </w:pPr>
      <w:r w:rsidRPr="005C7A94">
        <w:rPr>
          <w:szCs w:val="22"/>
          <w:lang w:val="en-US"/>
        </w:rPr>
        <w:br w:type="page"/>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39"/>
        <w:gridCol w:w="7184"/>
        <w:gridCol w:w="2253"/>
      </w:tblGrid>
      <w:tr w:rsidR="00BC1886" w:rsidRPr="005C7A94" w14:paraId="410D5C7B" w14:textId="77777777" w:rsidTr="001A7B12">
        <w:trPr>
          <w:jc w:val="center"/>
        </w:trPr>
        <w:tc>
          <w:tcPr>
            <w:tcW w:w="363" w:type="pct"/>
            <w:shd w:val="clear" w:color="auto" w:fill="DBE5F1" w:themeFill="accent1" w:themeFillTint="33"/>
          </w:tcPr>
          <w:p w14:paraId="1B020DF6" w14:textId="77777777" w:rsidR="00BC1886" w:rsidRPr="005C7A94" w:rsidRDefault="00BC1886" w:rsidP="001A7B12">
            <w:pPr>
              <w:overflowPunct/>
              <w:autoSpaceDE/>
              <w:adjustRightInd/>
              <w:jc w:val="center"/>
              <w:textAlignment w:val="auto"/>
              <w:rPr>
                <w:rFonts w:cstheme="minorHAnsi"/>
                <w:szCs w:val="22"/>
                <w:lang w:val="en-US" w:eastAsia="zh-CN"/>
              </w:rPr>
            </w:pPr>
            <w:r w:rsidRPr="005C7A94">
              <w:rPr>
                <w:rFonts w:cstheme="minorHAnsi"/>
                <w:b/>
                <w:bCs/>
                <w:szCs w:val="22"/>
                <w:lang w:val="en-US" w:eastAsia="zh-CN"/>
              </w:rPr>
              <w:lastRenderedPageBreak/>
              <w:t>#</w:t>
            </w:r>
          </w:p>
        </w:tc>
        <w:tc>
          <w:tcPr>
            <w:tcW w:w="3530" w:type="pct"/>
            <w:shd w:val="clear" w:color="auto" w:fill="DBE5F1" w:themeFill="accent1" w:themeFillTint="33"/>
          </w:tcPr>
          <w:p w14:paraId="38DE61D2" w14:textId="77777777" w:rsidR="00BC1886" w:rsidRPr="005C7A94" w:rsidRDefault="00BC1886" w:rsidP="001A7B12">
            <w:pPr>
              <w:rPr>
                <w:rFonts w:cstheme="minorHAnsi"/>
                <w:szCs w:val="22"/>
                <w:lang w:val="en-US" w:eastAsia="zh-CN"/>
              </w:rPr>
            </w:pPr>
            <w:r w:rsidRPr="005C7A94">
              <w:rPr>
                <w:rFonts w:cstheme="minorHAnsi"/>
                <w:b/>
                <w:bCs/>
                <w:szCs w:val="22"/>
                <w:lang w:val="en-US" w:eastAsia="zh-CN"/>
              </w:rPr>
              <w:t>Agenda items</w:t>
            </w:r>
          </w:p>
        </w:tc>
        <w:tc>
          <w:tcPr>
            <w:tcW w:w="1107" w:type="pct"/>
            <w:shd w:val="clear" w:color="auto" w:fill="DBE5F1" w:themeFill="accent1" w:themeFillTint="33"/>
          </w:tcPr>
          <w:p w14:paraId="465B8BC2" w14:textId="77777777" w:rsidR="00BC1886" w:rsidRPr="005C7A94" w:rsidRDefault="00BC1886" w:rsidP="001A7B12">
            <w:pPr>
              <w:rPr>
                <w:rFonts w:cstheme="minorHAnsi"/>
                <w:szCs w:val="22"/>
                <w:lang w:val="en-US" w:eastAsia="zh-CN"/>
              </w:rPr>
            </w:pPr>
          </w:p>
        </w:tc>
      </w:tr>
      <w:tr w:rsidR="00BC1886" w:rsidRPr="00066F7F" w14:paraId="2CAFEFC4" w14:textId="77777777" w:rsidTr="001A7B12">
        <w:trPr>
          <w:jc w:val="center"/>
        </w:trPr>
        <w:tc>
          <w:tcPr>
            <w:tcW w:w="363" w:type="pct"/>
          </w:tcPr>
          <w:p w14:paraId="38A1ADB4"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2D91B61F" w14:textId="77777777" w:rsidR="00BC1886" w:rsidRPr="005C7A94" w:rsidRDefault="00BC1886" w:rsidP="001A7B12">
            <w:pPr>
              <w:rPr>
                <w:rFonts w:cstheme="minorHAnsi"/>
                <w:szCs w:val="22"/>
                <w:lang w:val="en-US" w:eastAsia="zh-CN"/>
              </w:rPr>
            </w:pPr>
            <w:r w:rsidRPr="005C7A94">
              <w:rPr>
                <w:rFonts w:cstheme="minorHAnsi"/>
                <w:szCs w:val="22"/>
                <w:lang w:val="en-US" w:eastAsia="zh-CN"/>
              </w:rPr>
              <w:t>Intellectual Property Rights (IPR) inquiry</w:t>
            </w:r>
          </w:p>
        </w:tc>
        <w:tc>
          <w:tcPr>
            <w:tcW w:w="1107" w:type="pct"/>
          </w:tcPr>
          <w:p w14:paraId="4A049409" w14:textId="77777777" w:rsidR="00BC1886" w:rsidRPr="005C7A94" w:rsidRDefault="00BC1886" w:rsidP="001A7B12">
            <w:pPr>
              <w:rPr>
                <w:rFonts w:cstheme="minorHAnsi"/>
                <w:szCs w:val="22"/>
                <w:lang w:val="en-US" w:eastAsia="zh-CN"/>
              </w:rPr>
            </w:pPr>
          </w:p>
        </w:tc>
      </w:tr>
      <w:tr w:rsidR="00BC1886" w:rsidRPr="005C7A94" w14:paraId="26449B7B" w14:textId="77777777" w:rsidTr="001A7B12">
        <w:trPr>
          <w:jc w:val="center"/>
        </w:trPr>
        <w:tc>
          <w:tcPr>
            <w:tcW w:w="363" w:type="pct"/>
          </w:tcPr>
          <w:p w14:paraId="748E0B84"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085CB494" w14:textId="77777777" w:rsidR="00BC1886" w:rsidRPr="005C7A94" w:rsidRDefault="00BC1886" w:rsidP="001A7B12">
            <w:pPr>
              <w:rPr>
                <w:rFonts w:cstheme="minorHAnsi"/>
                <w:szCs w:val="22"/>
                <w:lang w:val="en-US" w:eastAsia="ja-JP"/>
              </w:rPr>
            </w:pPr>
            <w:r w:rsidRPr="005C7A94">
              <w:rPr>
                <w:rFonts w:cstheme="minorHAnsi"/>
                <w:szCs w:val="22"/>
                <w:lang w:val="en-US" w:eastAsia="ja-JP"/>
              </w:rPr>
              <w:t>Approval and “Consent” of draft Recommendations proposed for approval (Recommendation ITU-T A.8) and approval of other deliverables</w:t>
            </w:r>
          </w:p>
          <w:p w14:paraId="67883B59" w14:textId="77777777" w:rsidR="00BC1886" w:rsidRPr="005C7A94" w:rsidRDefault="00BC1886" w:rsidP="00BC1886">
            <w:pPr>
              <w:numPr>
                <w:ilvl w:val="1"/>
                <w:numId w:val="26"/>
              </w:numPr>
              <w:tabs>
                <w:tab w:val="left" w:pos="720"/>
              </w:tabs>
              <w:overflowPunct/>
              <w:autoSpaceDE/>
              <w:adjustRightInd/>
              <w:spacing w:before="100"/>
              <w:ind w:left="0" w:hanging="492"/>
              <w:contextualSpacing/>
              <w:textAlignment w:val="auto"/>
              <w:rPr>
                <w:rFonts w:cstheme="minorHAnsi"/>
                <w:szCs w:val="22"/>
                <w:lang w:val="en-US" w:eastAsia="ja-JP"/>
              </w:rPr>
            </w:pPr>
            <w:r w:rsidRPr="005C7A94">
              <w:rPr>
                <w:rFonts w:cstheme="minorHAnsi"/>
                <w:szCs w:val="22"/>
                <w:lang w:val="en-US" w:eastAsia="ja-JP"/>
              </w:rPr>
              <w:t>Recommendations</w:t>
            </w:r>
          </w:p>
          <w:p w14:paraId="7059BE43" w14:textId="77777777" w:rsidR="00BC1886" w:rsidRPr="005C7A94" w:rsidRDefault="00BC1886" w:rsidP="00BC1886">
            <w:pPr>
              <w:numPr>
                <w:ilvl w:val="1"/>
                <w:numId w:val="26"/>
              </w:numPr>
              <w:tabs>
                <w:tab w:val="left" w:pos="720"/>
              </w:tabs>
              <w:overflowPunct/>
              <w:autoSpaceDE/>
              <w:adjustRightInd/>
              <w:spacing w:before="100"/>
              <w:ind w:left="0" w:hanging="492"/>
              <w:contextualSpacing/>
              <w:textAlignment w:val="auto"/>
              <w:rPr>
                <w:rFonts w:cstheme="minorHAnsi"/>
                <w:szCs w:val="22"/>
                <w:lang w:val="en-US" w:eastAsia="ja-JP"/>
              </w:rPr>
            </w:pPr>
            <w:r w:rsidRPr="005C7A94">
              <w:rPr>
                <w:rFonts w:cstheme="minorHAnsi"/>
                <w:szCs w:val="22"/>
                <w:lang w:val="en-US" w:eastAsia="ja-JP"/>
              </w:rPr>
              <w:t>Supplements</w:t>
            </w:r>
          </w:p>
          <w:p w14:paraId="3DE516FD" w14:textId="77777777" w:rsidR="00BC1886" w:rsidRPr="005C7A94" w:rsidRDefault="00BC1886" w:rsidP="00BC1886">
            <w:pPr>
              <w:numPr>
                <w:ilvl w:val="1"/>
                <w:numId w:val="26"/>
              </w:numPr>
              <w:tabs>
                <w:tab w:val="left" w:pos="720"/>
              </w:tabs>
              <w:overflowPunct/>
              <w:autoSpaceDE/>
              <w:adjustRightInd/>
              <w:spacing w:before="100"/>
              <w:ind w:left="0" w:hanging="492"/>
              <w:contextualSpacing/>
              <w:textAlignment w:val="auto"/>
              <w:rPr>
                <w:rFonts w:cstheme="minorHAnsi"/>
                <w:szCs w:val="22"/>
                <w:lang w:val="en-US" w:eastAsia="zh-CN"/>
              </w:rPr>
            </w:pPr>
            <w:r w:rsidRPr="005C7A94">
              <w:rPr>
                <w:rFonts w:cstheme="minorHAnsi"/>
                <w:szCs w:val="22"/>
                <w:lang w:val="en-US" w:eastAsia="ja-JP"/>
              </w:rPr>
              <w:t>Technical Papers and Reports</w:t>
            </w:r>
          </w:p>
        </w:tc>
        <w:tc>
          <w:tcPr>
            <w:tcW w:w="1107" w:type="pct"/>
          </w:tcPr>
          <w:p w14:paraId="18AFAB20" w14:textId="77777777" w:rsidR="00BC1886" w:rsidRPr="005C7A94" w:rsidRDefault="00BC1886" w:rsidP="001A7B12">
            <w:pPr>
              <w:tabs>
                <w:tab w:val="left" w:pos="720"/>
              </w:tabs>
              <w:rPr>
                <w:rFonts w:cstheme="minorHAnsi"/>
                <w:szCs w:val="22"/>
                <w:lang w:val="en-US" w:eastAsia="zh-CN"/>
              </w:rPr>
            </w:pPr>
          </w:p>
        </w:tc>
      </w:tr>
      <w:tr w:rsidR="00BC1886" w:rsidRPr="00066F7F" w14:paraId="52386615" w14:textId="77777777" w:rsidTr="001A7B12">
        <w:trPr>
          <w:jc w:val="center"/>
        </w:trPr>
        <w:tc>
          <w:tcPr>
            <w:tcW w:w="363" w:type="pct"/>
          </w:tcPr>
          <w:p w14:paraId="310D81A5"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6E33671D" w14:textId="77777777" w:rsidR="00BC1886" w:rsidRPr="005C7A94" w:rsidRDefault="00BC1886" w:rsidP="001A7B12">
            <w:pPr>
              <w:rPr>
                <w:rFonts w:cstheme="minorHAnsi"/>
                <w:szCs w:val="22"/>
                <w:lang w:val="en-US" w:eastAsia="zh-CN"/>
              </w:rPr>
            </w:pPr>
            <w:r w:rsidRPr="005C7A94">
              <w:rPr>
                <w:rFonts w:cstheme="minorHAnsi"/>
                <w:szCs w:val="22"/>
                <w:lang w:val="en-US" w:eastAsia="zh-CN"/>
              </w:rPr>
              <w:t>Recommendations for (TAP) Determination/Decision/Approval (Resolution 1), if any</w:t>
            </w:r>
          </w:p>
        </w:tc>
        <w:tc>
          <w:tcPr>
            <w:tcW w:w="1107" w:type="pct"/>
          </w:tcPr>
          <w:p w14:paraId="4507AB03" w14:textId="77777777" w:rsidR="00BC1886" w:rsidRPr="005C7A94" w:rsidRDefault="00BC1886" w:rsidP="001A7B12">
            <w:pPr>
              <w:tabs>
                <w:tab w:val="left" w:pos="720"/>
              </w:tabs>
              <w:rPr>
                <w:rFonts w:cstheme="minorHAnsi"/>
                <w:szCs w:val="22"/>
                <w:lang w:val="en-US" w:eastAsia="zh-CN"/>
              </w:rPr>
            </w:pPr>
          </w:p>
        </w:tc>
      </w:tr>
      <w:tr w:rsidR="00BC1886" w:rsidRPr="005C7A94" w14:paraId="338F8F39" w14:textId="77777777" w:rsidTr="001A7B12">
        <w:trPr>
          <w:jc w:val="center"/>
        </w:trPr>
        <w:tc>
          <w:tcPr>
            <w:tcW w:w="363" w:type="pct"/>
          </w:tcPr>
          <w:p w14:paraId="58B12538"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1EEDBD46" w14:textId="77777777" w:rsidR="00BC1886" w:rsidRPr="005C7A94" w:rsidRDefault="00BC1886" w:rsidP="001A7B12">
            <w:pPr>
              <w:rPr>
                <w:rFonts w:cstheme="minorHAnsi"/>
                <w:szCs w:val="22"/>
                <w:lang w:val="en-US" w:eastAsia="zh-CN"/>
              </w:rPr>
            </w:pPr>
            <w:r w:rsidRPr="005C7A94">
              <w:rPr>
                <w:rFonts w:cstheme="minorHAnsi"/>
                <w:szCs w:val="22"/>
                <w:lang w:val="en-US" w:eastAsia="zh-CN"/>
              </w:rPr>
              <w:t>New work items</w:t>
            </w:r>
          </w:p>
        </w:tc>
        <w:tc>
          <w:tcPr>
            <w:tcW w:w="1107" w:type="pct"/>
          </w:tcPr>
          <w:p w14:paraId="2182D76F" w14:textId="77777777" w:rsidR="00BC1886" w:rsidRPr="005C7A94" w:rsidRDefault="00BC1886" w:rsidP="001A7B12">
            <w:pPr>
              <w:tabs>
                <w:tab w:val="left" w:pos="720"/>
              </w:tabs>
              <w:rPr>
                <w:rFonts w:cstheme="minorHAnsi"/>
                <w:szCs w:val="22"/>
                <w:lang w:val="en-US" w:eastAsia="zh-CN"/>
              </w:rPr>
            </w:pPr>
          </w:p>
        </w:tc>
      </w:tr>
      <w:tr w:rsidR="00BC1886" w:rsidRPr="005C7A94" w14:paraId="2A0770E0" w14:textId="77777777" w:rsidTr="001A7B12">
        <w:trPr>
          <w:jc w:val="center"/>
        </w:trPr>
        <w:tc>
          <w:tcPr>
            <w:tcW w:w="363" w:type="pct"/>
          </w:tcPr>
          <w:p w14:paraId="257645A4"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455A6671" w14:textId="77777777" w:rsidR="00BC1886" w:rsidRPr="005C7A94" w:rsidRDefault="00BC1886" w:rsidP="001A7B12">
            <w:pPr>
              <w:rPr>
                <w:rFonts w:cstheme="minorHAnsi"/>
                <w:szCs w:val="22"/>
                <w:lang w:val="en-US" w:eastAsia="zh-CN"/>
              </w:rPr>
            </w:pPr>
            <w:r w:rsidRPr="005C7A94">
              <w:rPr>
                <w:rFonts w:cstheme="minorHAnsi"/>
                <w:szCs w:val="22"/>
                <w:lang w:val="en-US" w:eastAsia="zh-CN"/>
              </w:rPr>
              <w:t>Outgoing Liaison Statements</w:t>
            </w:r>
          </w:p>
        </w:tc>
        <w:tc>
          <w:tcPr>
            <w:tcW w:w="1107" w:type="pct"/>
          </w:tcPr>
          <w:p w14:paraId="3818C9EE" w14:textId="77777777" w:rsidR="00BC1886" w:rsidRPr="005C7A94" w:rsidRDefault="00BC1886" w:rsidP="001A7B12">
            <w:pPr>
              <w:tabs>
                <w:tab w:val="left" w:pos="720"/>
              </w:tabs>
              <w:rPr>
                <w:rFonts w:cstheme="minorHAnsi"/>
                <w:szCs w:val="22"/>
                <w:lang w:val="en-US" w:eastAsia="zh-CN"/>
              </w:rPr>
            </w:pPr>
          </w:p>
        </w:tc>
      </w:tr>
      <w:tr w:rsidR="00BC1886" w:rsidRPr="00066F7F" w14:paraId="1009FF24" w14:textId="77777777" w:rsidTr="001A7B12">
        <w:trPr>
          <w:jc w:val="center"/>
        </w:trPr>
        <w:tc>
          <w:tcPr>
            <w:tcW w:w="363" w:type="pct"/>
          </w:tcPr>
          <w:p w14:paraId="7A820ACD"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69E55AF9" w14:textId="77777777" w:rsidR="00BC1886" w:rsidRPr="005C7A94" w:rsidRDefault="00BC1886" w:rsidP="001A7B12">
            <w:pPr>
              <w:rPr>
                <w:rFonts w:cstheme="minorHAnsi"/>
                <w:szCs w:val="22"/>
                <w:lang w:val="en-US" w:eastAsia="ja-JP"/>
              </w:rPr>
            </w:pPr>
            <w:r w:rsidRPr="005C7A94">
              <w:rPr>
                <w:rFonts w:cstheme="minorHAnsi"/>
                <w:szCs w:val="22"/>
                <w:lang w:val="en-US" w:eastAsia="zh-CN"/>
              </w:rPr>
              <w:t>Approval of Working Party and CASC reports</w:t>
            </w:r>
          </w:p>
        </w:tc>
        <w:tc>
          <w:tcPr>
            <w:tcW w:w="1107" w:type="pct"/>
          </w:tcPr>
          <w:p w14:paraId="1EDFF014" w14:textId="77777777" w:rsidR="00BC1886" w:rsidRPr="005C7A94" w:rsidRDefault="00BC1886" w:rsidP="001A7B12">
            <w:pPr>
              <w:rPr>
                <w:rFonts w:cstheme="minorHAnsi"/>
                <w:szCs w:val="22"/>
                <w:lang w:val="en-US" w:eastAsia="ja-JP"/>
              </w:rPr>
            </w:pPr>
          </w:p>
        </w:tc>
      </w:tr>
      <w:tr w:rsidR="00BC1886" w:rsidRPr="00066F7F" w14:paraId="097FB6AB" w14:textId="77777777" w:rsidTr="001A7B12">
        <w:trPr>
          <w:jc w:val="center"/>
        </w:trPr>
        <w:tc>
          <w:tcPr>
            <w:tcW w:w="363" w:type="pct"/>
          </w:tcPr>
          <w:p w14:paraId="6A8DD3AE"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5DFE9E9D" w14:textId="77777777" w:rsidR="00BC1886" w:rsidRPr="005C7A94" w:rsidRDefault="00BC1886" w:rsidP="001A7B12">
            <w:pPr>
              <w:rPr>
                <w:rFonts w:cstheme="minorHAnsi"/>
                <w:szCs w:val="22"/>
                <w:lang w:val="en-US" w:eastAsia="zh-CN"/>
              </w:rPr>
            </w:pPr>
            <w:r w:rsidRPr="005C7A94">
              <w:rPr>
                <w:rFonts w:cstheme="minorHAnsi"/>
                <w:szCs w:val="22"/>
                <w:lang w:val="en-US" w:eastAsia="zh-CN"/>
              </w:rPr>
              <w:t>Update of SG11 Work Programme</w:t>
            </w:r>
          </w:p>
        </w:tc>
        <w:tc>
          <w:tcPr>
            <w:tcW w:w="1107" w:type="pct"/>
          </w:tcPr>
          <w:p w14:paraId="0C17D62A" w14:textId="77777777" w:rsidR="00BC1886" w:rsidRPr="005C7A94" w:rsidRDefault="00BC1886" w:rsidP="001A7B12">
            <w:pPr>
              <w:rPr>
                <w:rFonts w:cstheme="minorHAnsi"/>
                <w:szCs w:val="22"/>
                <w:lang w:val="en-US" w:eastAsia="ja-JP"/>
              </w:rPr>
            </w:pPr>
          </w:p>
        </w:tc>
      </w:tr>
      <w:tr w:rsidR="00BC1886" w:rsidRPr="00066F7F" w14:paraId="4328E34B" w14:textId="77777777" w:rsidTr="001A7B12">
        <w:trPr>
          <w:jc w:val="center"/>
        </w:trPr>
        <w:tc>
          <w:tcPr>
            <w:tcW w:w="363" w:type="pct"/>
          </w:tcPr>
          <w:p w14:paraId="038F7473"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31730757" w14:textId="77777777" w:rsidR="00BC1886" w:rsidRPr="005C7A94" w:rsidRDefault="00BC1886" w:rsidP="001A7B12">
            <w:pPr>
              <w:rPr>
                <w:rFonts w:cstheme="minorHAnsi"/>
                <w:szCs w:val="22"/>
                <w:lang w:val="en-US" w:eastAsia="zh-CN"/>
              </w:rPr>
            </w:pPr>
            <w:r w:rsidRPr="005C7A94">
              <w:rPr>
                <w:lang w:val="en-US"/>
              </w:rPr>
              <w:t>WTSA action plan. Actions related to SG11</w:t>
            </w:r>
          </w:p>
        </w:tc>
        <w:tc>
          <w:tcPr>
            <w:tcW w:w="1107" w:type="pct"/>
          </w:tcPr>
          <w:p w14:paraId="24ED6ADA" w14:textId="77777777" w:rsidR="00BC1886" w:rsidRPr="005C7A94" w:rsidRDefault="00BC1886" w:rsidP="001A7B12">
            <w:pPr>
              <w:rPr>
                <w:rFonts w:cstheme="minorHAnsi"/>
                <w:szCs w:val="22"/>
                <w:lang w:val="en-US" w:eastAsia="ja-JP"/>
              </w:rPr>
            </w:pPr>
          </w:p>
        </w:tc>
      </w:tr>
      <w:tr w:rsidR="00BC1886" w:rsidRPr="00066F7F" w14:paraId="5A966109" w14:textId="77777777" w:rsidTr="001A7B12">
        <w:trPr>
          <w:jc w:val="center"/>
        </w:trPr>
        <w:tc>
          <w:tcPr>
            <w:tcW w:w="363" w:type="pct"/>
          </w:tcPr>
          <w:p w14:paraId="12A493A2"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4EC06A18" w14:textId="77777777" w:rsidR="00BC1886" w:rsidRPr="005C7A94" w:rsidRDefault="00BC1886" w:rsidP="001A7B12">
            <w:pPr>
              <w:rPr>
                <w:rFonts w:cstheme="minorHAnsi"/>
                <w:szCs w:val="22"/>
                <w:lang w:val="en-US" w:eastAsia="zh-CN"/>
              </w:rPr>
            </w:pPr>
            <w:r w:rsidRPr="005C7A94">
              <w:rPr>
                <w:rFonts w:cstheme="minorHAnsi"/>
                <w:szCs w:val="22"/>
                <w:lang w:val="en-US" w:eastAsia="zh-CN"/>
              </w:rPr>
              <w:t>New appointment of Rapporteurs, Associate Rapporteurs, Liaison Officers, if any</w:t>
            </w:r>
          </w:p>
        </w:tc>
        <w:tc>
          <w:tcPr>
            <w:tcW w:w="1107" w:type="pct"/>
          </w:tcPr>
          <w:p w14:paraId="46B2F60E" w14:textId="77777777" w:rsidR="00BC1886" w:rsidRPr="005C7A94" w:rsidRDefault="00BC1886" w:rsidP="001A7B12">
            <w:pPr>
              <w:rPr>
                <w:rFonts w:cstheme="minorHAnsi"/>
                <w:szCs w:val="22"/>
                <w:lang w:val="en-US" w:eastAsia="ja-JP"/>
              </w:rPr>
            </w:pPr>
          </w:p>
        </w:tc>
      </w:tr>
      <w:tr w:rsidR="00BC1886" w:rsidRPr="00066F7F" w14:paraId="6CD09B85" w14:textId="77777777" w:rsidTr="001A7B12">
        <w:trPr>
          <w:jc w:val="center"/>
        </w:trPr>
        <w:tc>
          <w:tcPr>
            <w:tcW w:w="363" w:type="pct"/>
          </w:tcPr>
          <w:p w14:paraId="561569F7"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0E8EFE74" w14:textId="77777777" w:rsidR="00BC1886" w:rsidRPr="005C7A94" w:rsidRDefault="00BC1886" w:rsidP="001A7B12">
            <w:pPr>
              <w:rPr>
                <w:rFonts w:cstheme="minorHAnsi"/>
                <w:szCs w:val="22"/>
                <w:lang w:val="en-US" w:eastAsia="ja-JP"/>
              </w:rPr>
            </w:pPr>
            <w:r w:rsidRPr="005C7A94">
              <w:rPr>
                <w:rFonts w:cstheme="minorHAnsi"/>
                <w:szCs w:val="22"/>
                <w:lang w:val="en-US" w:eastAsia="zh-CN"/>
              </w:rPr>
              <w:t>New/Revised Questions, if any</w:t>
            </w:r>
          </w:p>
        </w:tc>
        <w:tc>
          <w:tcPr>
            <w:tcW w:w="1107" w:type="pct"/>
          </w:tcPr>
          <w:p w14:paraId="1EC453D4" w14:textId="77777777" w:rsidR="00BC1886" w:rsidRPr="005C7A94" w:rsidRDefault="00BC1886" w:rsidP="001A7B12">
            <w:pPr>
              <w:rPr>
                <w:rFonts w:cstheme="minorHAnsi"/>
                <w:szCs w:val="22"/>
                <w:lang w:val="en-US" w:eastAsia="zh-CN"/>
              </w:rPr>
            </w:pPr>
          </w:p>
        </w:tc>
      </w:tr>
      <w:tr w:rsidR="00BC1886" w:rsidRPr="005C7A94" w14:paraId="748C09E5" w14:textId="77777777" w:rsidTr="001A7B12">
        <w:trPr>
          <w:jc w:val="center"/>
        </w:trPr>
        <w:tc>
          <w:tcPr>
            <w:tcW w:w="363" w:type="pct"/>
          </w:tcPr>
          <w:p w14:paraId="19EB1D4D"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6BCFE0AC" w14:textId="77777777" w:rsidR="00BC1886" w:rsidRPr="005C7A94" w:rsidRDefault="00BC1886" w:rsidP="001A7B12">
            <w:pPr>
              <w:rPr>
                <w:rFonts w:cstheme="minorHAnsi"/>
                <w:szCs w:val="22"/>
                <w:lang w:val="en-US" w:eastAsia="zh-CN"/>
              </w:rPr>
            </w:pPr>
            <w:r w:rsidRPr="005C7A94">
              <w:rPr>
                <w:rFonts w:cstheme="minorHAnsi"/>
                <w:szCs w:val="22"/>
                <w:lang w:val="en-US" w:eastAsia="zh-CN"/>
              </w:rPr>
              <w:t>NSP ad-hoc outcomes</w:t>
            </w:r>
          </w:p>
        </w:tc>
        <w:tc>
          <w:tcPr>
            <w:tcW w:w="1107" w:type="pct"/>
          </w:tcPr>
          <w:p w14:paraId="20EB0E30" w14:textId="77777777" w:rsidR="00BC1886" w:rsidRPr="005C7A94" w:rsidRDefault="00BC1886" w:rsidP="001A7B12">
            <w:pPr>
              <w:rPr>
                <w:rFonts w:cstheme="minorHAnsi"/>
                <w:szCs w:val="22"/>
                <w:lang w:val="en-US" w:eastAsia="zh-CN"/>
              </w:rPr>
            </w:pPr>
          </w:p>
        </w:tc>
      </w:tr>
      <w:tr w:rsidR="00BC1886" w:rsidRPr="00066F7F" w14:paraId="65056351" w14:textId="77777777" w:rsidTr="001A7B12">
        <w:trPr>
          <w:jc w:val="center"/>
        </w:trPr>
        <w:tc>
          <w:tcPr>
            <w:tcW w:w="363" w:type="pct"/>
          </w:tcPr>
          <w:p w14:paraId="3B649AD1"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1D940AE3" w14:textId="77777777" w:rsidR="00BC1886" w:rsidRPr="005C7A94" w:rsidRDefault="00BC1886" w:rsidP="001A7B12">
            <w:pPr>
              <w:rPr>
                <w:rFonts w:cstheme="minorHAnsi"/>
                <w:szCs w:val="22"/>
                <w:highlight w:val="yellow"/>
                <w:lang w:val="en-US" w:eastAsia="zh-CN"/>
              </w:rPr>
            </w:pPr>
            <w:r w:rsidRPr="005C7A94">
              <w:rPr>
                <w:rFonts w:cstheme="minorHAnsi"/>
                <w:szCs w:val="22"/>
                <w:lang w:val="en-US" w:eastAsia="zh-CN"/>
              </w:rPr>
              <w:t>Date and place of the next SG11 meetings</w:t>
            </w:r>
          </w:p>
        </w:tc>
        <w:tc>
          <w:tcPr>
            <w:tcW w:w="1107" w:type="pct"/>
          </w:tcPr>
          <w:p w14:paraId="53725A77" w14:textId="77777777" w:rsidR="00BC1886" w:rsidRPr="005C7A94" w:rsidRDefault="00BC1886" w:rsidP="001A7B12">
            <w:pPr>
              <w:rPr>
                <w:rFonts w:cstheme="minorHAnsi"/>
                <w:szCs w:val="22"/>
                <w:lang w:val="en-US" w:eastAsia="zh-CN"/>
              </w:rPr>
            </w:pPr>
          </w:p>
        </w:tc>
      </w:tr>
      <w:tr w:rsidR="00BC1886" w:rsidRPr="00066F7F" w14:paraId="65E00976" w14:textId="77777777" w:rsidTr="001A7B12">
        <w:trPr>
          <w:jc w:val="center"/>
        </w:trPr>
        <w:tc>
          <w:tcPr>
            <w:tcW w:w="363" w:type="pct"/>
          </w:tcPr>
          <w:p w14:paraId="1ABFFD55"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526676BA" w14:textId="77777777" w:rsidR="00BC1886" w:rsidRPr="005C7A94" w:rsidRDefault="00BC1886" w:rsidP="001A7B12">
            <w:pPr>
              <w:rPr>
                <w:rFonts w:cstheme="minorHAnsi"/>
                <w:szCs w:val="22"/>
                <w:lang w:val="en-US" w:eastAsia="ja-JP"/>
              </w:rPr>
            </w:pPr>
            <w:r w:rsidRPr="005C7A94">
              <w:rPr>
                <w:rFonts w:cstheme="minorHAnsi"/>
                <w:szCs w:val="22"/>
                <w:lang w:val="en-US" w:eastAsia="zh-CN"/>
              </w:rPr>
              <w:t>Future Interim Activities (Working Parties and interim Rapporteur Group Meetings)</w:t>
            </w:r>
          </w:p>
        </w:tc>
        <w:tc>
          <w:tcPr>
            <w:tcW w:w="1107" w:type="pct"/>
          </w:tcPr>
          <w:p w14:paraId="3FE59709" w14:textId="77777777" w:rsidR="00BC1886" w:rsidRPr="005C7A94" w:rsidRDefault="00BC1886" w:rsidP="001A7B12">
            <w:pPr>
              <w:rPr>
                <w:rFonts w:cstheme="minorHAnsi"/>
                <w:szCs w:val="22"/>
                <w:lang w:val="en-US" w:eastAsia="zh-CN"/>
              </w:rPr>
            </w:pPr>
          </w:p>
        </w:tc>
      </w:tr>
      <w:tr w:rsidR="00BC1886" w:rsidRPr="005C7A94" w14:paraId="4878EEAE" w14:textId="77777777" w:rsidTr="001A7B12">
        <w:trPr>
          <w:jc w:val="center"/>
        </w:trPr>
        <w:tc>
          <w:tcPr>
            <w:tcW w:w="363" w:type="pct"/>
          </w:tcPr>
          <w:p w14:paraId="5ED7E1DC"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1B00A7A4" w14:textId="77777777" w:rsidR="00BC1886" w:rsidRPr="005C7A94" w:rsidRDefault="00BC1886" w:rsidP="001A7B12">
            <w:pPr>
              <w:rPr>
                <w:rFonts w:cstheme="minorHAnsi"/>
                <w:szCs w:val="22"/>
                <w:lang w:val="en-US" w:eastAsia="zh-CN"/>
              </w:rPr>
            </w:pPr>
            <w:r w:rsidRPr="005C7A94">
              <w:rPr>
                <w:rFonts w:cstheme="minorHAnsi"/>
                <w:szCs w:val="22"/>
                <w:lang w:val="en-US" w:eastAsia="zh-CN"/>
              </w:rPr>
              <w:t>Future Workshops of SG11</w:t>
            </w:r>
          </w:p>
        </w:tc>
        <w:tc>
          <w:tcPr>
            <w:tcW w:w="1107" w:type="pct"/>
          </w:tcPr>
          <w:p w14:paraId="032BF594" w14:textId="77777777" w:rsidR="00BC1886" w:rsidRPr="005C7A94" w:rsidRDefault="00BC1886" w:rsidP="001A7B12">
            <w:pPr>
              <w:rPr>
                <w:rFonts w:cstheme="minorHAnsi"/>
                <w:szCs w:val="22"/>
                <w:lang w:val="en-US" w:eastAsia="zh-CN"/>
              </w:rPr>
            </w:pPr>
          </w:p>
        </w:tc>
      </w:tr>
      <w:tr w:rsidR="00BC1886" w:rsidRPr="00066F7F" w14:paraId="2F889914" w14:textId="77777777" w:rsidTr="001A7B12">
        <w:trPr>
          <w:jc w:val="center"/>
        </w:trPr>
        <w:tc>
          <w:tcPr>
            <w:tcW w:w="363" w:type="pct"/>
          </w:tcPr>
          <w:p w14:paraId="626960BA"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7FB0B667" w14:textId="77777777" w:rsidR="00BC1886" w:rsidRPr="005C7A94" w:rsidRDefault="00BC1886" w:rsidP="001A7B12">
            <w:pPr>
              <w:rPr>
                <w:rFonts w:cstheme="minorHAnsi"/>
                <w:szCs w:val="22"/>
                <w:lang w:val="en-US" w:eastAsia="zh-CN"/>
              </w:rPr>
            </w:pPr>
            <w:r w:rsidRPr="005C7A94">
              <w:rPr>
                <w:rFonts w:cstheme="minorHAnsi"/>
                <w:szCs w:val="22"/>
                <w:lang w:val="en-US" w:eastAsia="zh-CN"/>
              </w:rPr>
              <w:t>Future Regional Group meetings and CASC meetings</w:t>
            </w:r>
          </w:p>
        </w:tc>
        <w:tc>
          <w:tcPr>
            <w:tcW w:w="1107" w:type="pct"/>
          </w:tcPr>
          <w:p w14:paraId="395290C5" w14:textId="77777777" w:rsidR="00BC1886" w:rsidRPr="005C7A94" w:rsidRDefault="00BC1886" w:rsidP="001A7B12">
            <w:pPr>
              <w:rPr>
                <w:rFonts w:cstheme="minorHAnsi"/>
                <w:szCs w:val="22"/>
                <w:lang w:val="en-US" w:eastAsia="zh-CN"/>
              </w:rPr>
            </w:pPr>
          </w:p>
        </w:tc>
      </w:tr>
      <w:tr w:rsidR="00BC1886" w:rsidRPr="005C7A94" w14:paraId="1743A6A5" w14:textId="77777777" w:rsidTr="001A7B12">
        <w:trPr>
          <w:jc w:val="center"/>
        </w:trPr>
        <w:tc>
          <w:tcPr>
            <w:tcW w:w="363" w:type="pct"/>
          </w:tcPr>
          <w:p w14:paraId="266560FE"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1A46CA1D" w14:textId="77777777" w:rsidR="00BC1886" w:rsidRPr="005C7A94" w:rsidRDefault="00BC1886" w:rsidP="001A7B12">
            <w:pPr>
              <w:rPr>
                <w:rFonts w:cstheme="minorHAnsi"/>
                <w:szCs w:val="22"/>
                <w:lang w:val="en-US" w:eastAsia="zh-CN"/>
              </w:rPr>
            </w:pPr>
            <w:r w:rsidRPr="005C7A94">
              <w:rPr>
                <w:rFonts w:cstheme="minorHAnsi"/>
                <w:szCs w:val="22"/>
                <w:lang w:val="en-US" w:eastAsia="ja-JP"/>
              </w:rPr>
              <w:t>AOB</w:t>
            </w:r>
            <w:r w:rsidRPr="005C7A94">
              <w:rPr>
                <w:rFonts w:cstheme="minorHAnsi"/>
                <w:szCs w:val="22"/>
                <w:lang w:val="en-US" w:eastAsia="zh-CN"/>
              </w:rPr>
              <w:t xml:space="preserve"> for closing Plenary</w:t>
            </w:r>
          </w:p>
        </w:tc>
        <w:tc>
          <w:tcPr>
            <w:tcW w:w="1107" w:type="pct"/>
          </w:tcPr>
          <w:p w14:paraId="28C48C35" w14:textId="77777777" w:rsidR="00BC1886" w:rsidRPr="005C7A94" w:rsidRDefault="00BC1886" w:rsidP="001A7B12">
            <w:pPr>
              <w:rPr>
                <w:rFonts w:cstheme="minorHAnsi"/>
                <w:szCs w:val="22"/>
                <w:lang w:val="en-US" w:eastAsia="zh-CN"/>
              </w:rPr>
            </w:pPr>
          </w:p>
        </w:tc>
      </w:tr>
      <w:tr w:rsidR="00BC1886" w:rsidRPr="005C7A94" w14:paraId="5E055513" w14:textId="77777777" w:rsidTr="001A7B12">
        <w:trPr>
          <w:jc w:val="center"/>
        </w:trPr>
        <w:tc>
          <w:tcPr>
            <w:tcW w:w="363" w:type="pct"/>
          </w:tcPr>
          <w:p w14:paraId="195CD62B" w14:textId="77777777" w:rsidR="00BC1886" w:rsidRPr="005C7A94" w:rsidRDefault="00BC1886" w:rsidP="00BC1886">
            <w:pPr>
              <w:numPr>
                <w:ilvl w:val="0"/>
                <w:numId w:val="26"/>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1990FB60" w14:textId="77777777" w:rsidR="00BC1886" w:rsidRPr="005C7A94" w:rsidRDefault="00BC1886" w:rsidP="001A7B12">
            <w:pPr>
              <w:rPr>
                <w:rFonts w:cstheme="minorHAnsi"/>
                <w:szCs w:val="22"/>
                <w:lang w:val="en-US" w:eastAsia="ja-JP"/>
              </w:rPr>
            </w:pPr>
            <w:r w:rsidRPr="005C7A94">
              <w:rPr>
                <w:rFonts w:cstheme="minorHAnsi"/>
                <w:szCs w:val="22"/>
                <w:lang w:val="en-US" w:eastAsia="zh-CN"/>
              </w:rPr>
              <w:t>Closing</w:t>
            </w:r>
          </w:p>
        </w:tc>
        <w:tc>
          <w:tcPr>
            <w:tcW w:w="1107" w:type="pct"/>
          </w:tcPr>
          <w:p w14:paraId="6A085DDA" w14:textId="77777777" w:rsidR="00BC1886" w:rsidRPr="005C7A94" w:rsidRDefault="00BC1886" w:rsidP="001A7B12">
            <w:pPr>
              <w:rPr>
                <w:rFonts w:cstheme="minorHAnsi"/>
                <w:szCs w:val="22"/>
                <w:lang w:val="en-US" w:eastAsia="ja-JP"/>
              </w:rPr>
            </w:pPr>
          </w:p>
        </w:tc>
      </w:tr>
    </w:tbl>
    <w:p w14:paraId="0D9DB4CA" w14:textId="77777777" w:rsidR="00BC1886" w:rsidRPr="005C7A94" w:rsidRDefault="00BC1886" w:rsidP="00BC1886">
      <w:pPr>
        <w:spacing w:before="240"/>
        <w:rPr>
          <w:lang w:val="en-US"/>
        </w:rPr>
      </w:pPr>
      <w:r w:rsidRPr="005C7A94">
        <w:rPr>
          <w:lang w:val="en-US"/>
        </w:rPr>
        <w:t>NOTE 1: Items 1 to 18 are expected to be addressed in the opening Plenary (16 March 2027), while items 19 to 35 are expected to be addressed in the closing Plenary (24 March 2027).</w:t>
      </w:r>
    </w:p>
    <w:p w14:paraId="762D58A9" w14:textId="77777777" w:rsidR="00BC1886" w:rsidRPr="005C7A94" w:rsidRDefault="00BC1886" w:rsidP="00BC1886">
      <w:pPr>
        <w:rPr>
          <w:lang w:val="en-US"/>
        </w:rPr>
        <w:sectPr w:rsidR="00BC1886" w:rsidRPr="005C7A94" w:rsidSect="00BC1886">
          <w:headerReference w:type="even" r:id="rId58"/>
          <w:headerReference w:type="default" r:id="rId59"/>
          <w:footerReference w:type="first" r:id="rId60"/>
          <w:pgSz w:w="11907" w:h="16834" w:code="9"/>
          <w:pgMar w:top="1135" w:right="850" w:bottom="567" w:left="851" w:header="426" w:footer="567" w:gutter="0"/>
          <w:paperSrc w:first="7" w:other="7"/>
          <w:cols w:space="720"/>
          <w:titlePg/>
          <w:docGrid w:linePitch="299"/>
        </w:sectPr>
      </w:pPr>
      <w:r w:rsidRPr="005C7A94">
        <w:rPr>
          <w:lang w:val="en-US"/>
        </w:rPr>
        <w:t>NOTE 2: Updates to the draft agenda will be available on the Study Group 11 homepage (</w:t>
      </w:r>
      <w:hyperlink r:id="rId61" w:history="1">
        <w:r w:rsidRPr="005C7A94">
          <w:rPr>
            <w:rStyle w:val="Hyperlink"/>
            <w:lang w:val="en-US"/>
          </w:rPr>
          <w:t>https://itu.int/go/tsg11</w:t>
        </w:r>
      </w:hyperlink>
      <w:r w:rsidRPr="005C7A94">
        <w:rPr>
          <w:lang w:val="en-US"/>
        </w:rPr>
        <w:t>).</w:t>
      </w:r>
    </w:p>
    <w:p w14:paraId="44AF3CD6" w14:textId="77777777" w:rsidR="00BC1886" w:rsidRPr="005C7A94" w:rsidRDefault="00BC1886" w:rsidP="00900A09">
      <w:pPr>
        <w:pStyle w:val="Annextitle0"/>
        <w:spacing w:before="0" w:after="60"/>
        <w:rPr>
          <w:szCs w:val="28"/>
          <w:lang w:val="en-US"/>
        </w:rPr>
      </w:pPr>
      <w:r w:rsidRPr="005C7A94">
        <w:rPr>
          <w:szCs w:val="28"/>
          <w:lang w:val="en-US"/>
        </w:rPr>
        <w:lastRenderedPageBreak/>
        <w:t>ANNEX C</w:t>
      </w:r>
      <w:r w:rsidRPr="005C7A94">
        <w:rPr>
          <w:szCs w:val="28"/>
          <w:lang w:val="en-US"/>
        </w:rPr>
        <w:br/>
        <w:t xml:space="preserve">Draft time plan of SG11 meeting, Geneva, </w:t>
      </w:r>
      <w:r w:rsidRPr="005C7A94">
        <w:rPr>
          <w:lang w:val="en-US"/>
        </w:rPr>
        <w:t>16-24 March 2027</w:t>
      </w:r>
      <w:r w:rsidRPr="005C7A94">
        <w:rPr>
          <w:szCs w:val="28"/>
          <w:lang w:val="en-US"/>
        </w:rPr>
        <w:br/>
        <w:t>(First week)</w:t>
      </w:r>
    </w:p>
    <w:tbl>
      <w:tblPr>
        <w:tblW w:w="12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8"/>
        <w:gridCol w:w="352"/>
        <w:gridCol w:w="386"/>
        <w:gridCol w:w="369"/>
        <w:gridCol w:w="405"/>
        <w:gridCol w:w="405"/>
        <w:gridCol w:w="387"/>
        <w:gridCol w:w="378"/>
        <w:gridCol w:w="413"/>
        <w:gridCol w:w="358"/>
        <w:gridCol w:w="357"/>
        <w:gridCol w:w="357"/>
        <w:gridCol w:w="257"/>
        <w:gridCol w:w="100"/>
        <w:gridCol w:w="358"/>
        <w:gridCol w:w="357"/>
        <w:gridCol w:w="357"/>
        <w:gridCol w:w="357"/>
        <w:gridCol w:w="358"/>
        <w:gridCol w:w="357"/>
        <w:gridCol w:w="357"/>
        <w:gridCol w:w="357"/>
        <w:gridCol w:w="358"/>
        <w:gridCol w:w="357"/>
        <w:gridCol w:w="357"/>
        <w:gridCol w:w="357"/>
        <w:gridCol w:w="358"/>
        <w:gridCol w:w="357"/>
        <w:gridCol w:w="357"/>
        <w:gridCol w:w="358"/>
      </w:tblGrid>
      <w:tr w:rsidR="00BC1886" w:rsidRPr="005C7A94" w14:paraId="5AAF6192" w14:textId="77777777" w:rsidTr="001A7B12">
        <w:trPr>
          <w:trHeight w:val="320"/>
          <w:jc w:val="center"/>
        </w:trPr>
        <w:tc>
          <w:tcPr>
            <w:tcW w:w="1908" w:type="dxa"/>
            <w:vMerge w:val="restart"/>
            <w:tcBorders>
              <w:top w:val="nil"/>
              <w:left w:val="nil"/>
              <w:right w:val="single" w:sz="12" w:space="0" w:color="auto"/>
            </w:tcBorders>
            <w:vAlign w:val="center"/>
          </w:tcPr>
          <w:p w14:paraId="11BDB7E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val="en-US" w:eastAsia="ja-JP"/>
              </w:rPr>
            </w:pPr>
          </w:p>
        </w:tc>
        <w:tc>
          <w:tcPr>
            <w:tcW w:w="2682" w:type="dxa"/>
            <w:gridSpan w:val="7"/>
            <w:tcBorders>
              <w:top w:val="single" w:sz="12" w:space="0" w:color="auto"/>
              <w:left w:val="single" w:sz="12" w:space="0" w:color="auto"/>
              <w:bottom w:val="single" w:sz="6" w:space="0" w:color="auto"/>
              <w:right w:val="single" w:sz="12" w:space="0" w:color="auto"/>
            </w:tcBorders>
            <w:vAlign w:val="center"/>
          </w:tcPr>
          <w:p w14:paraId="3644204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Tuesday, 16 March 2027</w:t>
            </w:r>
          </w:p>
        </w:tc>
        <w:tc>
          <w:tcPr>
            <w:tcW w:w="2557" w:type="dxa"/>
            <w:gridSpan w:val="8"/>
            <w:tcBorders>
              <w:top w:val="single" w:sz="12" w:space="0" w:color="auto"/>
              <w:left w:val="single" w:sz="12" w:space="0" w:color="auto"/>
              <w:bottom w:val="single" w:sz="6" w:space="0" w:color="auto"/>
              <w:right w:val="single" w:sz="12" w:space="0" w:color="auto"/>
            </w:tcBorders>
            <w:vAlign w:val="center"/>
          </w:tcPr>
          <w:p w14:paraId="6E97596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Wednesday, 17 March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3F4E7A5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Thursday, 18 March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40B77FD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Friday, 19 March 2027</w:t>
            </w:r>
          </w:p>
        </w:tc>
      </w:tr>
      <w:tr w:rsidR="00BC1886" w:rsidRPr="005C7A94" w14:paraId="57538A5F" w14:textId="77777777" w:rsidTr="001A7B12">
        <w:trPr>
          <w:trHeight w:val="320"/>
          <w:jc w:val="center"/>
        </w:trPr>
        <w:tc>
          <w:tcPr>
            <w:tcW w:w="1908" w:type="dxa"/>
            <w:vMerge/>
            <w:tcBorders>
              <w:left w:val="nil"/>
              <w:bottom w:val="single" w:sz="8" w:space="0" w:color="auto"/>
              <w:right w:val="single" w:sz="12" w:space="0" w:color="auto"/>
            </w:tcBorders>
            <w:vAlign w:val="center"/>
          </w:tcPr>
          <w:p w14:paraId="153F066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val="en-US" w:eastAsia="ja-JP"/>
              </w:rPr>
            </w:pPr>
          </w:p>
        </w:tc>
        <w:tc>
          <w:tcPr>
            <w:tcW w:w="352" w:type="dxa"/>
            <w:tcBorders>
              <w:top w:val="single" w:sz="6" w:space="0" w:color="auto"/>
              <w:left w:val="single" w:sz="12" w:space="0" w:color="auto"/>
              <w:bottom w:val="single" w:sz="6" w:space="0" w:color="auto"/>
              <w:right w:val="single" w:sz="6" w:space="0" w:color="auto"/>
            </w:tcBorders>
            <w:vAlign w:val="center"/>
          </w:tcPr>
          <w:p w14:paraId="2DE5EB5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0</w:t>
            </w:r>
          </w:p>
        </w:tc>
        <w:tc>
          <w:tcPr>
            <w:tcW w:w="386" w:type="dxa"/>
            <w:tcBorders>
              <w:top w:val="single" w:sz="6" w:space="0" w:color="auto"/>
              <w:left w:val="single" w:sz="6" w:space="0" w:color="auto"/>
              <w:bottom w:val="single" w:sz="6" w:space="0" w:color="auto"/>
              <w:right w:val="single" w:sz="6" w:space="0" w:color="auto"/>
            </w:tcBorders>
            <w:vAlign w:val="center"/>
          </w:tcPr>
          <w:p w14:paraId="6881885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1</w:t>
            </w:r>
          </w:p>
        </w:tc>
        <w:tc>
          <w:tcPr>
            <w:tcW w:w="369" w:type="dxa"/>
            <w:tcBorders>
              <w:top w:val="single" w:sz="6" w:space="0" w:color="auto"/>
              <w:left w:val="single" w:sz="6" w:space="0" w:color="auto"/>
              <w:bottom w:val="single" w:sz="6" w:space="0" w:color="auto"/>
              <w:right w:val="single" w:sz="6" w:space="0" w:color="auto"/>
            </w:tcBorders>
            <w:vAlign w:val="center"/>
          </w:tcPr>
          <w:p w14:paraId="4C57A25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2</w:t>
            </w:r>
          </w:p>
        </w:tc>
        <w:tc>
          <w:tcPr>
            <w:tcW w:w="405" w:type="dxa"/>
            <w:tcBorders>
              <w:top w:val="single" w:sz="6" w:space="0" w:color="auto"/>
              <w:left w:val="single" w:sz="6" w:space="0" w:color="auto"/>
              <w:bottom w:val="single" w:sz="6" w:space="0" w:color="auto"/>
              <w:right w:val="single" w:sz="6" w:space="0" w:color="auto"/>
            </w:tcBorders>
            <w:vAlign w:val="center"/>
          </w:tcPr>
          <w:p w14:paraId="58FB69F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noProof/>
                <w:sz w:val="16"/>
                <w:szCs w:val="16"/>
                <w:lang w:val="en-US" w:eastAsia="zh-CN"/>
              </w:rPr>
              <w:drawing>
                <wp:inline distT="0" distB="0" distL="0" distR="0" wp14:anchorId="070487F6" wp14:editId="53E090AD">
                  <wp:extent cx="156740" cy="151075"/>
                  <wp:effectExtent l="0" t="0" r="0" b="1905"/>
                  <wp:docPr id="1554078774" name="Picture 155407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405" w:type="dxa"/>
            <w:tcBorders>
              <w:top w:val="single" w:sz="6" w:space="0" w:color="auto"/>
              <w:left w:val="single" w:sz="6" w:space="0" w:color="auto"/>
              <w:bottom w:val="single" w:sz="6" w:space="0" w:color="auto"/>
              <w:right w:val="single" w:sz="6" w:space="0" w:color="auto"/>
            </w:tcBorders>
            <w:vAlign w:val="center"/>
          </w:tcPr>
          <w:p w14:paraId="401D602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3</w:t>
            </w:r>
          </w:p>
        </w:tc>
        <w:tc>
          <w:tcPr>
            <w:tcW w:w="387" w:type="dxa"/>
            <w:tcBorders>
              <w:top w:val="single" w:sz="6" w:space="0" w:color="auto"/>
              <w:left w:val="single" w:sz="6" w:space="0" w:color="auto"/>
              <w:bottom w:val="single" w:sz="6" w:space="0" w:color="auto"/>
              <w:right w:val="single" w:sz="6" w:space="0" w:color="auto"/>
            </w:tcBorders>
            <w:vAlign w:val="center"/>
          </w:tcPr>
          <w:p w14:paraId="41FEAB2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4</w:t>
            </w:r>
          </w:p>
        </w:tc>
        <w:tc>
          <w:tcPr>
            <w:tcW w:w="378" w:type="dxa"/>
            <w:tcBorders>
              <w:top w:val="single" w:sz="6" w:space="0" w:color="auto"/>
              <w:left w:val="single" w:sz="6" w:space="0" w:color="auto"/>
              <w:bottom w:val="single" w:sz="6" w:space="0" w:color="auto"/>
              <w:right w:val="single" w:sz="12" w:space="0" w:color="auto"/>
            </w:tcBorders>
            <w:vAlign w:val="center"/>
          </w:tcPr>
          <w:p w14:paraId="61F9FCF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5</w:t>
            </w:r>
          </w:p>
        </w:tc>
        <w:tc>
          <w:tcPr>
            <w:tcW w:w="413" w:type="dxa"/>
            <w:tcBorders>
              <w:top w:val="single" w:sz="6" w:space="0" w:color="auto"/>
              <w:left w:val="single" w:sz="12" w:space="0" w:color="auto"/>
              <w:bottom w:val="single" w:sz="6" w:space="0" w:color="auto"/>
              <w:right w:val="single" w:sz="6" w:space="0" w:color="auto"/>
            </w:tcBorders>
            <w:vAlign w:val="center"/>
          </w:tcPr>
          <w:p w14:paraId="4E69A5B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0</w:t>
            </w:r>
          </w:p>
        </w:tc>
        <w:tc>
          <w:tcPr>
            <w:tcW w:w="358" w:type="dxa"/>
            <w:tcBorders>
              <w:top w:val="single" w:sz="6" w:space="0" w:color="auto"/>
              <w:left w:val="single" w:sz="6" w:space="0" w:color="auto"/>
              <w:bottom w:val="single" w:sz="6" w:space="0" w:color="auto"/>
              <w:right w:val="single" w:sz="6" w:space="0" w:color="auto"/>
            </w:tcBorders>
            <w:vAlign w:val="center"/>
          </w:tcPr>
          <w:p w14:paraId="4606E9C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1242FC5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2ED6696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noProof/>
                <w:sz w:val="16"/>
                <w:szCs w:val="16"/>
                <w:lang w:val="en-US" w:eastAsia="zh-CN"/>
              </w:rPr>
              <w:drawing>
                <wp:inline distT="0" distB="0" distL="0" distR="0" wp14:anchorId="691B3268" wp14:editId="5369BFC2">
                  <wp:extent cx="156740" cy="151075"/>
                  <wp:effectExtent l="0" t="0" r="0" b="1905"/>
                  <wp:docPr id="1118041752" name="Picture 111804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2971E5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3</w:t>
            </w:r>
          </w:p>
        </w:tc>
        <w:tc>
          <w:tcPr>
            <w:tcW w:w="358" w:type="dxa"/>
            <w:tcBorders>
              <w:top w:val="single" w:sz="6" w:space="0" w:color="auto"/>
              <w:left w:val="single" w:sz="6" w:space="0" w:color="auto"/>
              <w:bottom w:val="single" w:sz="6" w:space="0" w:color="auto"/>
              <w:right w:val="single" w:sz="6" w:space="0" w:color="auto"/>
            </w:tcBorders>
            <w:vAlign w:val="center"/>
          </w:tcPr>
          <w:p w14:paraId="2A73BBB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4</w:t>
            </w:r>
          </w:p>
        </w:tc>
        <w:tc>
          <w:tcPr>
            <w:tcW w:w="357" w:type="dxa"/>
            <w:tcBorders>
              <w:top w:val="single" w:sz="6" w:space="0" w:color="auto"/>
              <w:left w:val="single" w:sz="6" w:space="0" w:color="auto"/>
              <w:bottom w:val="single" w:sz="6" w:space="0" w:color="auto"/>
              <w:right w:val="single" w:sz="12" w:space="0" w:color="auto"/>
            </w:tcBorders>
            <w:vAlign w:val="center"/>
          </w:tcPr>
          <w:p w14:paraId="34F5E3C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582F2F6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2539E5B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1</w:t>
            </w:r>
          </w:p>
        </w:tc>
        <w:tc>
          <w:tcPr>
            <w:tcW w:w="358" w:type="dxa"/>
            <w:tcBorders>
              <w:top w:val="single" w:sz="6" w:space="0" w:color="auto"/>
              <w:left w:val="single" w:sz="6" w:space="0" w:color="auto"/>
              <w:bottom w:val="single" w:sz="6" w:space="0" w:color="auto"/>
              <w:right w:val="single" w:sz="6" w:space="0" w:color="auto"/>
            </w:tcBorders>
            <w:vAlign w:val="center"/>
          </w:tcPr>
          <w:p w14:paraId="392EAE3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4EDF57A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noProof/>
                <w:sz w:val="16"/>
                <w:szCs w:val="16"/>
                <w:lang w:val="en-US" w:eastAsia="zh-CN"/>
              </w:rPr>
              <w:drawing>
                <wp:inline distT="0" distB="0" distL="0" distR="0" wp14:anchorId="1AEE589C" wp14:editId="44CA1810">
                  <wp:extent cx="156740" cy="151075"/>
                  <wp:effectExtent l="0" t="0" r="0" b="1905"/>
                  <wp:docPr id="1795626918" name="Picture 179562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6932F81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636544D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3F0E601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258A365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4253807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187465C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2</w:t>
            </w:r>
          </w:p>
        </w:tc>
        <w:tc>
          <w:tcPr>
            <w:tcW w:w="358" w:type="dxa"/>
            <w:tcBorders>
              <w:top w:val="single" w:sz="6" w:space="0" w:color="auto"/>
              <w:left w:val="single" w:sz="6" w:space="0" w:color="auto"/>
              <w:bottom w:val="single" w:sz="6" w:space="0" w:color="auto"/>
              <w:right w:val="single" w:sz="6" w:space="0" w:color="auto"/>
            </w:tcBorders>
            <w:vAlign w:val="center"/>
          </w:tcPr>
          <w:p w14:paraId="4470F8C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noProof/>
                <w:sz w:val="16"/>
                <w:szCs w:val="16"/>
                <w:lang w:val="en-US" w:eastAsia="zh-CN"/>
              </w:rPr>
              <w:drawing>
                <wp:inline distT="0" distB="0" distL="0" distR="0" wp14:anchorId="1809EAEB" wp14:editId="4F85E953">
                  <wp:extent cx="156740" cy="151075"/>
                  <wp:effectExtent l="0" t="0" r="0" b="1905"/>
                  <wp:docPr id="2074615393" name="Picture 207461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3D05C03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20AAEAF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58051DC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5</w:t>
            </w:r>
          </w:p>
        </w:tc>
      </w:tr>
      <w:tr w:rsidR="00BC1886" w:rsidRPr="005C7A94" w14:paraId="3BB2DDDE" w14:textId="77777777" w:rsidTr="001A7B12">
        <w:trPr>
          <w:trHeight w:val="320"/>
          <w:jc w:val="center"/>
        </w:trPr>
        <w:tc>
          <w:tcPr>
            <w:tcW w:w="1908" w:type="dxa"/>
            <w:tcBorders>
              <w:left w:val="single" w:sz="8" w:space="0" w:color="auto"/>
              <w:right w:val="single" w:sz="12" w:space="0" w:color="auto"/>
            </w:tcBorders>
            <w:shd w:val="clear" w:color="auto" w:fill="BFBFBF"/>
            <w:vAlign w:val="center"/>
          </w:tcPr>
          <w:p w14:paraId="3AF031C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SG11 PLEN</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2BB1B1C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5AFCD72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r w:rsidRPr="005C7A94">
              <w:rPr>
                <w:rFonts w:eastAsia="SimSun" w:cstheme="minorHAnsi"/>
                <w:b/>
                <w:bCs/>
                <w:sz w:val="16"/>
                <w:szCs w:val="16"/>
                <w:lang w:val="en-US" w:eastAsia="ja-JP"/>
              </w:rPr>
              <w:sym w:font="Webdings" w:char="F0B9"/>
            </w: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30D7138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46147DB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1B27389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4AB19B7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1AA5218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4C0526D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CAEFEC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0713D3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346128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624119E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68ADB5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480CF26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33BBCE4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6E46AF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43E8F11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A757A8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7EBA82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69F933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42DFD97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20A7337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96EA97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567DB0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6C4B4AA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F7AD23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5DF45A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217FB79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37BCA6F8" w14:textId="77777777" w:rsidTr="001A7B12">
        <w:trPr>
          <w:trHeight w:val="320"/>
          <w:jc w:val="center"/>
        </w:trPr>
        <w:tc>
          <w:tcPr>
            <w:tcW w:w="1908" w:type="dxa"/>
            <w:tcBorders>
              <w:left w:val="single" w:sz="8" w:space="0" w:color="auto"/>
              <w:right w:val="single" w:sz="12" w:space="0" w:color="auto"/>
            </w:tcBorders>
            <w:shd w:val="clear" w:color="auto" w:fill="BFBFBF"/>
            <w:vAlign w:val="center"/>
          </w:tcPr>
          <w:p w14:paraId="57F6687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Newcomers</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2312566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1189779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61BDFBA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506D068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01A0F58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16F7757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2E6205A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018008E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27E2B30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EFB676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DBAC32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5R</w:t>
            </w: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10DE1FE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347B1EF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725EA93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348F710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DEF50A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60F5612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09D947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854D3D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94FFE0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3CD1366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4121ABF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3CE2D2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7A7A4A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5565B42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9BD093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416928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10FF932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16F659FF"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5B5E383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48A01BD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159740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FC517B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72BCC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647AE5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56F8C39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074F66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21D0F1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FD8474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73481C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462C43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C0E82E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3C049E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2E0246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BE10BB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38C0B5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E9C76A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380C15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D868DF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E01D2C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7006BE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638FCB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34423B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81A190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C3E6E8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222A36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E3A46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925B75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544C566B"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03E74EA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BC0126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7290230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E9BF92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0B1A5D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A33A85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4ACE8BF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0DB711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D8D952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BA0F73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9394D0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64CE10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4E61C16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1746646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02870CF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2099DD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F87AA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7887133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0F9130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E5CAD1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46A382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9FA263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C98B5D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985CDB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D324EE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E0906A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B51D4C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D5C4CC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8FA459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0FB8538E"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0F9C394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774E8D5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B9245E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590D1B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FCB0E3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BEC08B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49169CE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038D6C7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6387977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3CB19A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1A32E6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C38C58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8FE427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D4837E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6966C7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3CCFF1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A6386C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7363D3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6D70DF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33EC1C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99CA00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8B2D60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FC97C9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FBDB9F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C9353F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B0885C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101818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1D30E8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8E04B5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0CD95132"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2D6A327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E1F152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97BB17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955025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D46CB9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FFC7A5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13EDBDA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290D6E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990463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EE2629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6DED97B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EE3402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F20A97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2312859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89BA46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600011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93726E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03DD1BD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48163A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2D94DD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658B3BB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97DDD4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C9FC84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8D469C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07EA9A1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E25161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FCCD4E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0119C3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EA3615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21E0E9E0"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080CACE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950F2A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17AC6D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E2BFB5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855A6B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8E8EB0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2A8E639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39024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3BCB772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7A6ED1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9E2174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1A3875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98BBCD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60D872B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6AB51AC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0D08D9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BD4E97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20E687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DCB0B2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176BFA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3A3ABF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908AF9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D46238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6CDD7C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1DC7A3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2493FE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F26974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68573E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8BB3B5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67247620"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4C790BB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AC3676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563119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4A7B88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15E327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5C2AD8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6888445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4EB2FF0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3EEBF4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92C094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96D2C3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C45BC4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3A55C80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07E7067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4EFC1D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CED5C2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8F543B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7432E35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F48A58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102D79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51510B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42E64E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2E1572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9D9EC7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851043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71AB4C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695FC2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2F63C8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B7DE0C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73A73DB7"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7CD49FE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Q7/11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4088CC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70CCEE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16A91B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06507D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0EEAFF0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6846784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281E3C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C0B75B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EB10C5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933F58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95ECFD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557A9B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3F15D58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3AE4B9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0963FF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F1FA57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C1C9B4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07ED29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C61706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121E3D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C2E0FB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E1D8ED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EFD79C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D36104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E1A476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131562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CC361E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E8F89D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389EC395"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71F77C0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Q8/11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E5F188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13DAF9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687047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4C1ED7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EBFD19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0FD83BC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57A751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5EBFDB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970BB5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Malgun Gothic" w:cstheme="minorHAnsi"/>
                <w:b/>
                <w:bCs/>
                <w:sz w:val="16"/>
                <w:szCs w:val="16"/>
                <w:lang w:val="en-US" w:eastAsia="ko-KR"/>
              </w:rPr>
              <w:t>R</w:t>
            </w:r>
          </w:p>
        </w:tc>
        <w:tc>
          <w:tcPr>
            <w:tcW w:w="357" w:type="dxa"/>
            <w:tcBorders>
              <w:top w:val="single" w:sz="6" w:space="0" w:color="auto"/>
              <w:left w:val="single" w:sz="6" w:space="0" w:color="auto"/>
              <w:bottom w:val="single" w:sz="6" w:space="0" w:color="auto"/>
              <w:right w:val="single" w:sz="6" w:space="0" w:color="auto"/>
            </w:tcBorders>
            <w:vAlign w:val="center"/>
          </w:tcPr>
          <w:p w14:paraId="74CF76B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Malgun Gothic" w:cstheme="minorHAnsi"/>
                <w:b/>
                <w:bCs/>
                <w:sz w:val="16"/>
                <w:szCs w:val="16"/>
                <w:lang w:val="en-US"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60ACF7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7C5882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005396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377FA5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CCC827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CB546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Malgun Gothic" w:cstheme="minorHAnsi"/>
                <w:b/>
                <w:bCs/>
                <w:sz w:val="16"/>
                <w:szCs w:val="16"/>
                <w:lang w:val="en-US" w:eastAsia="ko-KR"/>
              </w:rPr>
              <w:t>R</w:t>
            </w:r>
          </w:p>
        </w:tc>
        <w:tc>
          <w:tcPr>
            <w:tcW w:w="358" w:type="dxa"/>
            <w:tcBorders>
              <w:top w:val="single" w:sz="6" w:space="0" w:color="auto"/>
              <w:left w:val="single" w:sz="6" w:space="0" w:color="auto"/>
              <w:bottom w:val="single" w:sz="6" w:space="0" w:color="auto"/>
              <w:right w:val="single" w:sz="6" w:space="0" w:color="auto"/>
            </w:tcBorders>
            <w:vAlign w:val="center"/>
          </w:tcPr>
          <w:p w14:paraId="6154E26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Malgun Gothic" w:cstheme="minorHAnsi"/>
                <w:b/>
                <w:bCs/>
                <w:sz w:val="16"/>
                <w:szCs w:val="16"/>
                <w:lang w:val="en-US"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07DC15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36EE41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03257F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665B5B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6F8E12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4E3887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7F60BA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529CCC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FA1B03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8F29B4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E3BD67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399D2D82"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3DC201B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6C9D55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809C24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96F9BB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9B5F84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3503719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602ABDD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2C1120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3DE8B1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B8AA95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18EC94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DCD0A8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1E1AA7E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FA9193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53874C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1E583A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CF8C42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E8A239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484821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A7FA09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4D3FD05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4276DA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7A631F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DD71D6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208FE85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BD1F97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15D627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69652B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FEFB26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35D1767C"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5DE79E4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9AF0F2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BE47E4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7CDCF2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D90BEC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4F4515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0BE1E13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3897D3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C96052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25025A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77C1169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58D5F8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B9767E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A7923C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45DE7C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19275E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AC1A48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71D20D8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25D2A3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B2A434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F648BF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F5B003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124044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DC466B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2A5554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BC5FDC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5A5ABD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BE03F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7ABD32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35AF59FA"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3FBB46A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E92DCE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33302D2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A42133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3E7956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565B25E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01CAAD9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5772786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D8225F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4F7730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405E9B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1E4784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4E6673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7611E6A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27CB117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46A49C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C9CB2E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28730F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76D40E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55EBB7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E4AF29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C49585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4CE87A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237C6A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0CD919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958522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C53DD3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85B1C7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A5EE62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549A3989"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231BAB6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778C6C1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11C3D2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3629FA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499413D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50C9620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58C2F20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49CC9D1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9B32FF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A43911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D22C77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A4B40C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0401DC2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5666A7C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B3FED5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E81E1B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7BD675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832A5D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A0FE65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F057AC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30438A2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A17783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16BE0D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29CC86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53C027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DAE9F5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F22A17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E99578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BBFB54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16FA76DF"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3B9E275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D57338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55FB6F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3FB69D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F19235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326DBB9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36C1600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38CADE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36F9335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1336D1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CEC048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577C48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EBC56E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A5F85A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D985E4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96552D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289AE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3CCBAE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02C432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D1A2C2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01DACD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D7C7C9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BC36C9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329C19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43F5918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EDBEA2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B3211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409C61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6019D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3E626849"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21AEFB9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CASC</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0F69AA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F971D5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34D0F9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E5CA35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02F25DD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2707559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5F6BD3E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6AC54E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C41E68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73697B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468632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3B00D0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3EFD0A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224891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EABD27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0B6891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35B5C0A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8AC67D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9194EA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AEBD79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4BB14D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81BA3D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76A701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95AE02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E56CC3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2E4C70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DB40CB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F59AD8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7C98C0D8"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60478F5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Ad-hoc oLSs</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453AA4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8B7D77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FD26F4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1R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704290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5A78FE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58490D0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05868E0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1603886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093789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485BE5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9E359F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11FEE3C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A73E4C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B1BE68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867B33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D532D9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B08767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EB6463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1B09DA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F9CB1D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95F31F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40D894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657745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417968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7F7BB1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5D09A8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3R</w:t>
            </w:r>
          </w:p>
        </w:tc>
        <w:tc>
          <w:tcPr>
            <w:tcW w:w="357" w:type="dxa"/>
            <w:tcBorders>
              <w:top w:val="single" w:sz="6" w:space="0" w:color="auto"/>
              <w:left w:val="single" w:sz="6" w:space="0" w:color="auto"/>
              <w:bottom w:val="single" w:sz="6" w:space="0" w:color="auto"/>
              <w:right w:val="single" w:sz="6" w:space="0" w:color="auto"/>
            </w:tcBorders>
            <w:vAlign w:val="center"/>
          </w:tcPr>
          <w:p w14:paraId="3EC5D41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6671B8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2C4A5B80" w14:textId="77777777" w:rsidTr="001A7B12">
        <w:trPr>
          <w:trHeight w:val="320"/>
          <w:jc w:val="center"/>
        </w:trPr>
        <w:tc>
          <w:tcPr>
            <w:tcW w:w="1908" w:type="dxa"/>
            <w:tcBorders>
              <w:left w:val="single" w:sz="8" w:space="0" w:color="auto"/>
              <w:right w:val="single" w:sz="12" w:space="0" w:color="auto"/>
            </w:tcBorders>
            <w:shd w:val="clear" w:color="auto" w:fill="FFFFFF"/>
            <w:vAlign w:val="center"/>
          </w:tcPr>
          <w:p w14:paraId="0B2B096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NSP</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D1422F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88E04D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B5CA54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2R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C3CF08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8E4482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08B1DE1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AA1AF8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17D6ECF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B4C7D7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075321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B10691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F9D4A8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04245A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9774BF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0A95DC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C80680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52487D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57B7FF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DE9308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F7600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E2B636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1913A1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B6F40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600CFA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82B5C5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282363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4R</w:t>
            </w:r>
          </w:p>
        </w:tc>
        <w:tc>
          <w:tcPr>
            <w:tcW w:w="357" w:type="dxa"/>
            <w:tcBorders>
              <w:top w:val="single" w:sz="6" w:space="0" w:color="auto"/>
              <w:left w:val="single" w:sz="6" w:space="0" w:color="auto"/>
              <w:bottom w:val="single" w:sz="6" w:space="0" w:color="auto"/>
              <w:right w:val="single" w:sz="6" w:space="0" w:color="auto"/>
            </w:tcBorders>
            <w:vAlign w:val="center"/>
          </w:tcPr>
          <w:p w14:paraId="5865E5A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4R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828B23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5786A493" w14:textId="77777777" w:rsidTr="001A7B12">
        <w:trPr>
          <w:trHeight w:val="514"/>
          <w:jc w:val="center"/>
        </w:trPr>
        <w:tc>
          <w:tcPr>
            <w:tcW w:w="12149" w:type="dxa"/>
            <w:gridSpan w:val="30"/>
            <w:tcBorders>
              <w:top w:val="single" w:sz="8" w:space="0" w:color="auto"/>
              <w:left w:val="single" w:sz="8" w:space="0" w:color="auto"/>
              <w:bottom w:val="single" w:sz="8" w:space="0" w:color="auto"/>
              <w:right w:val="single" w:sz="8" w:space="0" w:color="auto"/>
            </w:tcBorders>
            <w:vAlign w:val="center"/>
          </w:tcPr>
          <w:p w14:paraId="3BA4FDB7" w14:textId="77777777" w:rsidR="00BC1886" w:rsidRPr="005C7A94" w:rsidRDefault="00BC1886" w:rsidP="00ED74EC">
            <w:pPr>
              <w:tabs>
                <w:tab w:val="clear" w:pos="794"/>
                <w:tab w:val="clear" w:pos="1191"/>
                <w:tab w:val="clear" w:pos="1588"/>
                <w:tab w:val="clear" w:pos="1985"/>
              </w:tabs>
              <w:overflowPunct/>
              <w:autoSpaceDE/>
              <w:autoSpaceDN/>
              <w:adjustRightInd/>
              <w:spacing w:before="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Sessions times:</w:t>
            </w:r>
          </w:p>
          <w:p w14:paraId="43A62282" w14:textId="77777777" w:rsidR="00BC1886" w:rsidRPr="005C7A94" w:rsidRDefault="00BC1886" w:rsidP="00ED74EC">
            <w:pPr>
              <w:tabs>
                <w:tab w:val="clear" w:pos="794"/>
                <w:tab w:val="clear" w:pos="1191"/>
                <w:tab w:val="clear" w:pos="1588"/>
                <w:tab w:val="clear" w:pos="1985"/>
              </w:tabs>
              <w:overflowPunct/>
              <w:autoSpaceDE/>
              <w:autoSpaceDN/>
              <w:adjustRightInd/>
              <w:spacing w:before="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 xml:space="preserve">0 – 0800-0900;      1 – 0930-1100;      2 – 1130-1300;      Lunch </w:t>
            </w:r>
            <w:r w:rsidRPr="005C7A94">
              <w:rPr>
                <w:rFonts w:eastAsia="SimSun" w:cstheme="minorHAnsi"/>
                <w:b/>
                <w:bCs/>
                <w:noProof/>
                <w:color w:val="1F497D"/>
                <w:sz w:val="16"/>
                <w:szCs w:val="16"/>
                <w:lang w:val="en-US" w:eastAsia="zh-CN"/>
              </w:rPr>
              <w:drawing>
                <wp:inline distT="0" distB="0" distL="0" distR="0" wp14:anchorId="5F54F895" wp14:editId="59D14764">
                  <wp:extent cx="156740" cy="151075"/>
                  <wp:effectExtent l="0" t="0" r="0" b="1905"/>
                  <wp:docPr id="402148671" name="Picture 402148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5C7A94">
              <w:rPr>
                <w:rFonts w:eastAsia="SimSun" w:cstheme="minorHAnsi"/>
                <w:b/>
                <w:bCs/>
                <w:sz w:val="16"/>
                <w:szCs w:val="16"/>
                <w:lang w:val="en-US" w:eastAsia="ja-JP"/>
              </w:rPr>
              <w:t xml:space="preserve"> 1300-1400;      3 – 1400-1530;      4 – 1600-1730;      5 – 1800-1930</w:t>
            </w:r>
          </w:p>
        </w:tc>
      </w:tr>
      <w:tr w:rsidR="00BC1886" w:rsidRPr="001D7681" w14:paraId="44118EF3" w14:textId="77777777" w:rsidTr="001A7B12">
        <w:trPr>
          <w:trHeight w:val="367"/>
          <w:jc w:val="center"/>
        </w:trPr>
        <w:tc>
          <w:tcPr>
            <w:tcW w:w="6332" w:type="dxa"/>
            <w:gridSpan w:val="13"/>
            <w:tcBorders>
              <w:top w:val="single" w:sz="8" w:space="0" w:color="auto"/>
              <w:left w:val="single" w:sz="8" w:space="0" w:color="auto"/>
              <w:bottom w:val="single" w:sz="8" w:space="0" w:color="auto"/>
              <w:right w:val="single" w:sz="4" w:space="0" w:color="auto"/>
            </w:tcBorders>
            <w:vAlign w:val="center"/>
          </w:tcPr>
          <w:p w14:paraId="636482F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Keys:</w:t>
            </w:r>
          </w:p>
          <w:p w14:paraId="2200A58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5C7A94">
              <w:rPr>
                <w:rFonts w:eastAsia="SimSun" w:cstheme="minorHAnsi"/>
                <w:b/>
                <w:bCs/>
                <w:sz w:val="16"/>
                <w:szCs w:val="16"/>
                <w:lang w:val="en-US" w:eastAsia="ja-JP"/>
              </w:rPr>
              <w:sym w:font="Webdings" w:char="F0B9"/>
            </w:r>
            <w:r w:rsidRPr="005C7A94">
              <w:rPr>
                <w:rFonts w:eastAsia="SimSun" w:cstheme="minorHAnsi"/>
                <w:b/>
                <w:bCs/>
                <w:sz w:val="16"/>
                <w:szCs w:val="16"/>
                <w:lang w:val="en-US" w:eastAsia="ja-JP"/>
              </w:rPr>
              <w:t xml:space="preserve"> – webcast</w:t>
            </w:r>
          </w:p>
          <w:p w14:paraId="0DDB128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 – remote participation</w:t>
            </w:r>
          </w:p>
          <w:p w14:paraId="28634AE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 xml:space="preserve">NSP - Preparation </w:t>
            </w:r>
            <w:proofErr w:type="gramStart"/>
            <w:r w:rsidRPr="005C7A94">
              <w:rPr>
                <w:rFonts w:eastAsia="SimSun" w:cstheme="minorHAnsi"/>
                <w:b/>
                <w:bCs/>
                <w:sz w:val="16"/>
                <w:szCs w:val="16"/>
                <w:lang w:val="en-US" w:eastAsia="ja-JP"/>
              </w:rPr>
              <w:t>to</w:t>
            </w:r>
            <w:proofErr w:type="gramEnd"/>
            <w:r w:rsidRPr="005C7A94">
              <w:rPr>
                <w:rFonts w:eastAsia="SimSun" w:cstheme="minorHAnsi"/>
                <w:b/>
                <w:bCs/>
                <w:sz w:val="16"/>
                <w:szCs w:val="16"/>
                <w:lang w:val="en-US" w:eastAsia="ja-JP"/>
              </w:rPr>
              <w:t xml:space="preserve"> the next study period</w:t>
            </w:r>
          </w:p>
        </w:tc>
        <w:tc>
          <w:tcPr>
            <w:tcW w:w="5817" w:type="dxa"/>
            <w:gridSpan w:val="17"/>
            <w:tcBorders>
              <w:top w:val="single" w:sz="8" w:space="0" w:color="auto"/>
              <w:left w:val="single" w:sz="4" w:space="0" w:color="auto"/>
              <w:bottom w:val="single" w:sz="8" w:space="0" w:color="auto"/>
              <w:right w:val="single" w:sz="8" w:space="0" w:color="auto"/>
            </w:tcBorders>
            <w:vAlign w:val="center"/>
          </w:tcPr>
          <w:p w14:paraId="043DECD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 xml:space="preserve">1 – ad-hoc on oLSs, 16 March 2027 (it starts once the SG11 plenary adjourns) </w:t>
            </w:r>
          </w:p>
          <w:p w14:paraId="56B3DB48" w14:textId="77777777" w:rsidR="00BC1886" w:rsidRPr="005C7A94" w:rsidRDefault="00BC1886" w:rsidP="001A7B12">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2 – NSP session, 16 March 2027 (it starts once oLS ad-hoc adjourns)</w:t>
            </w:r>
          </w:p>
          <w:p w14:paraId="4CF0379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3 – ad-hoc on oLSs, 19 March 2027 (it starts at 1430 Geneva time)</w:t>
            </w:r>
          </w:p>
          <w:p w14:paraId="36908A6C" w14:textId="77777777" w:rsidR="00BC1886" w:rsidRPr="005C7A94" w:rsidRDefault="00BC1886" w:rsidP="001A7B12">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4 – NSP session, 19 March 2027 (it starts once ad-hoc on oLSs adjourns)</w:t>
            </w:r>
          </w:p>
          <w:p w14:paraId="621B156B" w14:textId="77777777" w:rsidR="00BC1886" w:rsidRPr="005C7A94" w:rsidRDefault="00BC1886" w:rsidP="001A7B12">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 xml:space="preserve">5 – </w:t>
            </w:r>
            <w:proofErr w:type="gramStart"/>
            <w:r w:rsidRPr="005C7A94">
              <w:rPr>
                <w:rFonts w:eastAsia="SimSun" w:cstheme="minorHAnsi"/>
                <w:b/>
                <w:bCs/>
                <w:sz w:val="16"/>
                <w:szCs w:val="16"/>
                <w:lang w:val="en-US" w:eastAsia="ja-JP"/>
              </w:rPr>
              <w:t>newcomers</w:t>
            </w:r>
            <w:proofErr w:type="gramEnd"/>
            <w:r w:rsidRPr="005C7A94">
              <w:rPr>
                <w:rFonts w:eastAsia="SimSun" w:cstheme="minorHAnsi"/>
                <w:b/>
                <w:bCs/>
                <w:sz w:val="16"/>
                <w:szCs w:val="16"/>
                <w:lang w:val="en-US" w:eastAsia="ja-JP"/>
              </w:rPr>
              <w:t xml:space="preserve"> session, 17 March 2027, 1310-1340 hours, Geneva time</w:t>
            </w:r>
          </w:p>
        </w:tc>
      </w:tr>
    </w:tbl>
    <w:p w14:paraId="70A5DB63" w14:textId="77777777" w:rsidR="00BC1886" w:rsidRPr="005C7A94" w:rsidRDefault="00BC1886" w:rsidP="00BC1886">
      <w:pPr>
        <w:spacing w:before="0" w:after="240"/>
        <w:jc w:val="center"/>
        <w:rPr>
          <w:szCs w:val="28"/>
          <w:lang w:val="en-US"/>
        </w:rPr>
      </w:pPr>
      <w:r w:rsidRPr="005C7A94">
        <w:rPr>
          <w:b/>
          <w:sz w:val="28"/>
          <w:szCs w:val="28"/>
          <w:lang w:val="en-US"/>
        </w:rPr>
        <w:lastRenderedPageBreak/>
        <w:t>(Second week)</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9"/>
        <w:gridCol w:w="361"/>
        <w:gridCol w:w="361"/>
        <w:gridCol w:w="362"/>
        <w:gridCol w:w="361"/>
        <w:gridCol w:w="361"/>
        <w:gridCol w:w="362"/>
        <w:gridCol w:w="361"/>
        <w:gridCol w:w="362"/>
        <w:gridCol w:w="361"/>
        <w:gridCol w:w="361"/>
        <w:gridCol w:w="362"/>
        <w:gridCol w:w="361"/>
        <w:gridCol w:w="361"/>
        <w:gridCol w:w="362"/>
        <w:gridCol w:w="361"/>
        <w:gridCol w:w="362"/>
        <w:gridCol w:w="361"/>
        <w:gridCol w:w="361"/>
        <w:gridCol w:w="362"/>
        <w:gridCol w:w="361"/>
        <w:gridCol w:w="362"/>
      </w:tblGrid>
      <w:tr w:rsidR="00BC1886" w:rsidRPr="005C7A94" w14:paraId="238FAC65" w14:textId="77777777" w:rsidTr="001A7B12">
        <w:trPr>
          <w:trHeight w:val="317"/>
          <w:jc w:val="center"/>
        </w:trPr>
        <w:tc>
          <w:tcPr>
            <w:tcW w:w="1909" w:type="dxa"/>
            <w:vMerge w:val="restart"/>
            <w:tcBorders>
              <w:top w:val="nil"/>
              <w:left w:val="nil"/>
              <w:right w:val="single" w:sz="12" w:space="0" w:color="auto"/>
            </w:tcBorders>
            <w:vAlign w:val="center"/>
          </w:tcPr>
          <w:p w14:paraId="25DE606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val="en-US" w:eastAsia="ja-JP"/>
              </w:rPr>
            </w:pPr>
          </w:p>
        </w:tc>
        <w:tc>
          <w:tcPr>
            <w:tcW w:w="2529" w:type="dxa"/>
            <w:gridSpan w:val="7"/>
            <w:tcBorders>
              <w:top w:val="single" w:sz="12" w:space="0" w:color="auto"/>
              <w:left w:val="single" w:sz="12" w:space="0" w:color="auto"/>
              <w:bottom w:val="single" w:sz="6" w:space="0" w:color="auto"/>
              <w:right w:val="single" w:sz="12" w:space="0" w:color="auto"/>
            </w:tcBorders>
            <w:vAlign w:val="center"/>
          </w:tcPr>
          <w:p w14:paraId="5F23FCA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Monday, 22 March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02A0218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Tuesday, 23 March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54322A5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Wednesday, 24 March 2027</w:t>
            </w:r>
          </w:p>
        </w:tc>
      </w:tr>
      <w:tr w:rsidR="00BC1886" w:rsidRPr="005C7A94" w14:paraId="69AD3D59" w14:textId="77777777" w:rsidTr="001A7B12">
        <w:trPr>
          <w:trHeight w:val="317"/>
          <w:jc w:val="center"/>
        </w:trPr>
        <w:tc>
          <w:tcPr>
            <w:tcW w:w="1909" w:type="dxa"/>
            <w:vMerge/>
            <w:tcBorders>
              <w:left w:val="nil"/>
              <w:bottom w:val="single" w:sz="8" w:space="0" w:color="auto"/>
              <w:right w:val="single" w:sz="12" w:space="0" w:color="auto"/>
            </w:tcBorders>
            <w:vAlign w:val="center"/>
          </w:tcPr>
          <w:p w14:paraId="59D5662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val="en-US" w:eastAsia="ja-JP"/>
              </w:rPr>
            </w:pPr>
          </w:p>
        </w:tc>
        <w:tc>
          <w:tcPr>
            <w:tcW w:w="361" w:type="dxa"/>
            <w:tcBorders>
              <w:top w:val="single" w:sz="6" w:space="0" w:color="auto"/>
              <w:left w:val="single" w:sz="12" w:space="0" w:color="auto"/>
              <w:bottom w:val="single" w:sz="6" w:space="0" w:color="auto"/>
              <w:right w:val="single" w:sz="6" w:space="0" w:color="auto"/>
            </w:tcBorders>
            <w:vAlign w:val="center"/>
          </w:tcPr>
          <w:p w14:paraId="6ABD8AC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0481407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1</w:t>
            </w:r>
          </w:p>
        </w:tc>
        <w:tc>
          <w:tcPr>
            <w:tcW w:w="362" w:type="dxa"/>
            <w:tcBorders>
              <w:top w:val="single" w:sz="6" w:space="0" w:color="auto"/>
              <w:left w:val="single" w:sz="6" w:space="0" w:color="auto"/>
              <w:bottom w:val="single" w:sz="6" w:space="0" w:color="auto"/>
              <w:right w:val="single" w:sz="6" w:space="0" w:color="auto"/>
            </w:tcBorders>
            <w:vAlign w:val="center"/>
          </w:tcPr>
          <w:p w14:paraId="6D92149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182C505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noProof/>
                <w:sz w:val="16"/>
                <w:szCs w:val="16"/>
                <w:lang w:val="en-US" w:eastAsia="zh-CN"/>
              </w:rPr>
              <w:drawing>
                <wp:inline distT="0" distB="0" distL="0" distR="0" wp14:anchorId="4CACAA4F" wp14:editId="170E7085">
                  <wp:extent cx="156740" cy="15107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771262F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3</w:t>
            </w:r>
          </w:p>
        </w:tc>
        <w:tc>
          <w:tcPr>
            <w:tcW w:w="362" w:type="dxa"/>
            <w:tcBorders>
              <w:top w:val="single" w:sz="6" w:space="0" w:color="auto"/>
              <w:left w:val="single" w:sz="6" w:space="0" w:color="auto"/>
              <w:bottom w:val="single" w:sz="6" w:space="0" w:color="auto"/>
              <w:right w:val="single" w:sz="6" w:space="0" w:color="auto"/>
            </w:tcBorders>
            <w:vAlign w:val="center"/>
          </w:tcPr>
          <w:p w14:paraId="176C276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4</w:t>
            </w:r>
          </w:p>
        </w:tc>
        <w:tc>
          <w:tcPr>
            <w:tcW w:w="361" w:type="dxa"/>
            <w:tcBorders>
              <w:top w:val="single" w:sz="6" w:space="0" w:color="auto"/>
              <w:left w:val="single" w:sz="6" w:space="0" w:color="auto"/>
              <w:bottom w:val="single" w:sz="6" w:space="0" w:color="auto"/>
              <w:right w:val="single" w:sz="12" w:space="0" w:color="auto"/>
            </w:tcBorders>
            <w:vAlign w:val="center"/>
          </w:tcPr>
          <w:p w14:paraId="2B315E5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5</w:t>
            </w:r>
          </w:p>
        </w:tc>
        <w:tc>
          <w:tcPr>
            <w:tcW w:w="362" w:type="dxa"/>
            <w:tcBorders>
              <w:top w:val="single" w:sz="6" w:space="0" w:color="auto"/>
              <w:left w:val="single" w:sz="12" w:space="0" w:color="auto"/>
              <w:bottom w:val="single" w:sz="6" w:space="0" w:color="auto"/>
              <w:right w:val="single" w:sz="6" w:space="0" w:color="auto"/>
            </w:tcBorders>
            <w:vAlign w:val="center"/>
          </w:tcPr>
          <w:p w14:paraId="1FFCC5A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3F36C12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329BCA5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2</w:t>
            </w:r>
          </w:p>
        </w:tc>
        <w:tc>
          <w:tcPr>
            <w:tcW w:w="362" w:type="dxa"/>
            <w:tcBorders>
              <w:top w:val="single" w:sz="6" w:space="0" w:color="auto"/>
              <w:left w:val="single" w:sz="6" w:space="0" w:color="auto"/>
              <w:bottom w:val="single" w:sz="6" w:space="0" w:color="auto"/>
              <w:right w:val="single" w:sz="6" w:space="0" w:color="auto"/>
            </w:tcBorders>
            <w:vAlign w:val="center"/>
          </w:tcPr>
          <w:p w14:paraId="1DADF35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noProof/>
                <w:sz w:val="16"/>
                <w:szCs w:val="16"/>
                <w:lang w:val="en-US" w:eastAsia="zh-CN"/>
              </w:rPr>
              <w:drawing>
                <wp:inline distT="0" distB="0" distL="0" distR="0" wp14:anchorId="1FFF4D4C" wp14:editId="2045322E">
                  <wp:extent cx="156740" cy="15107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355C85D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3986E53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0714489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5</w:t>
            </w:r>
          </w:p>
        </w:tc>
        <w:tc>
          <w:tcPr>
            <w:tcW w:w="361" w:type="dxa"/>
            <w:tcBorders>
              <w:top w:val="single" w:sz="6" w:space="0" w:color="auto"/>
              <w:left w:val="single" w:sz="12" w:space="0" w:color="auto"/>
              <w:bottom w:val="single" w:sz="6" w:space="0" w:color="auto"/>
              <w:right w:val="single" w:sz="6" w:space="0" w:color="auto"/>
            </w:tcBorders>
            <w:vAlign w:val="center"/>
          </w:tcPr>
          <w:p w14:paraId="3031D25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0</w:t>
            </w:r>
          </w:p>
        </w:tc>
        <w:tc>
          <w:tcPr>
            <w:tcW w:w="362" w:type="dxa"/>
            <w:tcBorders>
              <w:top w:val="single" w:sz="6" w:space="0" w:color="auto"/>
              <w:left w:val="single" w:sz="6" w:space="0" w:color="auto"/>
              <w:bottom w:val="single" w:sz="6" w:space="0" w:color="auto"/>
              <w:right w:val="single" w:sz="6" w:space="0" w:color="auto"/>
            </w:tcBorders>
            <w:vAlign w:val="center"/>
          </w:tcPr>
          <w:p w14:paraId="025F861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25A7C71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308DBA0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noProof/>
                <w:sz w:val="16"/>
                <w:szCs w:val="16"/>
                <w:lang w:val="en-US" w:eastAsia="zh-CN"/>
              </w:rPr>
              <w:drawing>
                <wp:inline distT="0" distB="0" distL="0" distR="0" wp14:anchorId="19A2D2D3" wp14:editId="167EA067">
                  <wp:extent cx="156740" cy="15107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2" w:type="dxa"/>
            <w:tcBorders>
              <w:top w:val="single" w:sz="6" w:space="0" w:color="auto"/>
              <w:left w:val="single" w:sz="6" w:space="0" w:color="auto"/>
              <w:bottom w:val="single" w:sz="6" w:space="0" w:color="auto"/>
              <w:right w:val="single" w:sz="6" w:space="0" w:color="auto"/>
            </w:tcBorders>
            <w:vAlign w:val="center"/>
          </w:tcPr>
          <w:p w14:paraId="4826E5B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1746FC9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1954EA4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en-US" w:eastAsia="ja-JP"/>
              </w:rPr>
            </w:pPr>
            <w:r w:rsidRPr="005C7A94">
              <w:rPr>
                <w:rFonts w:eastAsia="SimSun" w:cstheme="minorHAnsi"/>
                <w:sz w:val="16"/>
                <w:szCs w:val="16"/>
                <w:lang w:val="en-US" w:eastAsia="ja-JP"/>
              </w:rPr>
              <w:t>5</w:t>
            </w:r>
          </w:p>
        </w:tc>
      </w:tr>
      <w:tr w:rsidR="00BC1886" w:rsidRPr="005C7A94" w14:paraId="09EAA37A" w14:textId="77777777" w:rsidTr="001A7B12">
        <w:trPr>
          <w:trHeight w:val="317"/>
          <w:jc w:val="center"/>
        </w:trPr>
        <w:tc>
          <w:tcPr>
            <w:tcW w:w="1909" w:type="dxa"/>
            <w:tcBorders>
              <w:left w:val="single" w:sz="8" w:space="0" w:color="auto"/>
              <w:right w:val="single" w:sz="12" w:space="0" w:color="auto"/>
            </w:tcBorders>
            <w:shd w:val="clear" w:color="auto" w:fill="BFBFBF"/>
            <w:vAlign w:val="center"/>
          </w:tcPr>
          <w:p w14:paraId="3617741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SG11 PLEN</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3CCCB03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3918B2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5194D2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552D51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5C5A62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A83F4F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635A916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24893A8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F96BDD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4FD731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5A35039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ED851B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BC47FE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0C6A816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6CF31BC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57D15C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r w:rsidRPr="005C7A94">
              <w:rPr>
                <w:rFonts w:eastAsia="SimSun" w:cstheme="minorHAnsi"/>
                <w:b/>
                <w:bCs/>
                <w:sz w:val="16"/>
                <w:szCs w:val="16"/>
                <w:lang w:val="en-US"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AB8682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zh-CN"/>
              </w:rPr>
            </w:pPr>
            <w:r w:rsidRPr="005C7A94">
              <w:rPr>
                <w:rFonts w:eastAsia="SimSun" w:cstheme="minorHAnsi"/>
                <w:b/>
                <w:bCs/>
                <w:sz w:val="16"/>
                <w:szCs w:val="16"/>
                <w:lang w:val="en-US" w:eastAsia="ja-JP"/>
              </w:rPr>
              <w:t>R</w:t>
            </w:r>
            <w:r w:rsidRPr="005C7A94">
              <w:rPr>
                <w:rFonts w:eastAsia="SimSun" w:cstheme="minorHAnsi"/>
                <w:b/>
                <w:bCs/>
                <w:sz w:val="16"/>
                <w:szCs w:val="16"/>
                <w:lang w:val="en-US"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F806E3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D1224B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C16E19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14D9FDC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0D43182F" w14:textId="77777777" w:rsidTr="001A7B12">
        <w:trPr>
          <w:trHeight w:val="317"/>
          <w:jc w:val="center"/>
        </w:trPr>
        <w:tc>
          <w:tcPr>
            <w:tcW w:w="1909" w:type="dxa"/>
            <w:tcBorders>
              <w:left w:val="single" w:sz="8" w:space="0" w:color="auto"/>
              <w:right w:val="single" w:sz="12" w:space="0" w:color="auto"/>
            </w:tcBorders>
            <w:shd w:val="clear" w:color="auto" w:fill="BFBFBF"/>
            <w:vAlign w:val="center"/>
          </w:tcPr>
          <w:p w14:paraId="098E386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WPs</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3017241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2D010D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032318C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47AF3E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BEC7CD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2A7E543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4B70C0F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3FA732B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C51B42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578366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5FCC9E4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7E204B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4DB5C9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2E7BAF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59FEEC0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23B2018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EF1F70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zh-CN"/>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39EB6F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1ADDD91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BDE9D3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364196C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58D7D85E"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6203712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918DA3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77F27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99D25C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CBE403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9B3704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3E7210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4EB87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AB07D7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FC90DB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F1F67F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42E443C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08E2F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1F8D88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296A97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8F0744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BA9A22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5BEB4C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029B40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AECF91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1DB5B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ECFE6D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67C6CADC"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6B94659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70972C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84DC9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040F4B5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9CA5B8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326AA0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D56013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77AAFE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8BAAE2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CB7A5F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C67F85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4BAEC6C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B0C510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28C5A3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D6EF64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4EB087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7AF9A2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6BAF3B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D236F1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369C27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B56F61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22B076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4DBB196D"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506143B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E6FD5F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37042B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64BB519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136377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7FBBF9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FF2673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16D858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1A8492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00B026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166CFC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03CDF6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A53466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7C11BB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651E33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E86D91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6427FC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2DA36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1E28EA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B871CD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96965B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B6F73D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44E8F447"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1DCB582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D014C5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5DAC20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4453771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10D802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DFB4D1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CC91FC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4AD6015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EFF63C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6A3304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D7F874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075A24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BDE945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4EEC48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6F7060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DAE115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9DCA45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099F7C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DC4248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8BB0E1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B184C2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E2ECFD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349F4D47"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37F01AF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147410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596BEC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332291B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03D123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1EFAD2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2D38D3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8DD1FB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16178EA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0C91D6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E78AAE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640BD7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CB0CFB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61CE79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DED2C0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EBDD2F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3542FB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FB675D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5D3792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CDC4C2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A622C5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34CCE9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06CEDC96"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5E647A6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FB7C70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85C72E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6DB0C35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14295A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274189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AE0021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1EBC1C4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195519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867F57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741518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7FE1FD8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BC7776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E3BE0E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A30439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89D650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93A66D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88D62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C8D1E1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CC741F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33AD87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38EC2A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16D31433"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48F11E6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Q7/11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527A92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D90702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92AF96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0AEECF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1C48B1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C185A9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D57B13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8364F7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69362D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F42DCE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321F9E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97D57F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8A5071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E0D94B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A0FBD8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8E7881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55D9BB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32BE43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5DF144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A19E32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E2B1BB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7D2D57DA"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3ABA9E6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Q8/11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45B9FE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A12032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010161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42CFE5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D257AF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1EA194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4CD8E60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7FD729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121A86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3455A7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6AB8CA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E3F8FD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77E65F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71B021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22CC14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A001AE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1152D1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470CBE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64A482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AC01DE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748C15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48595171"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4F904A1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D76626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1A9659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AABA5A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5FFCAD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1168B8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8F29A3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E1345C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468278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C0354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C91EE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0B3D85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E7F599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69C195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D842C1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29D3FC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5A3CC8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EACCE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5C2D28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E12F8A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8DB062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588B37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677B89AC"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25962FE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DB847D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1A919A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F4958D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BE1BC5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E0260A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C425F0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944552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D83893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A32F65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02143C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7731A01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5D6EBF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128491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189AF3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A135DA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3FC512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1C2AA6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40EF0D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C3ABC1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44E1FD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429179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3C0A194C"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095D68C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F892CE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C8B690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7B48778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61F1F6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05BC9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E21C45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075969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A1E208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0D2AB7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D07E41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2C54E1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651E5F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EF024D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DC2F23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AD3D5F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BC4C8C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7573A2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85F6AD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F92626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DD6721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6E2F62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6C631595"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6A795E5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D25E2E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17DF4C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824801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B52A74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CE74B9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04BDE0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4991D49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A96609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604DE6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3D58D0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291385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82C1F4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FB9ACC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12740E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9F12D7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4690DE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D467C0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4110C2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D0C3ED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D4601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376B74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002A27D7"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303FE4B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Q16/11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E356C5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289F9C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23F4B2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132586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7569D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A69F87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E6D5F7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4F3621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806154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C6BC67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DA9DCD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889BF2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7772AF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1B7F98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9EBB76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2E8000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56D97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3E08FC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8F82DE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404E07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A23F2E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6F7DC8A5"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6C47251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CASC</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067CAB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8D8960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800C30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046605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6EA0AE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BB0DC9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B0C62A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532799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C6E66C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2689AA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2010C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D3FAD1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EE054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F0CEF9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E516E7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507C4E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61A1E4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3073D8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7D0AB2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B41DC3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8AA11E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0FA21CD5"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47875A3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val="en-US" w:eastAsia="ja-JP"/>
              </w:rPr>
            </w:pPr>
            <w:r w:rsidRPr="005C7A94">
              <w:rPr>
                <w:rFonts w:eastAsia="SimSun" w:cstheme="minorHAnsi"/>
                <w:b/>
                <w:sz w:val="16"/>
                <w:szCs w:val="16"/>
                <w:lang w:val="en-US" w:eastAsia="ja-JP"/>
              </w:rPr>
              <w:t>Ad-hoc oLSs</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E9C44E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C0BF46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1AB42B9"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22B74F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834208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2D1606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R</w:t>
            </w: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56BCBB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3743C1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D33540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52B06E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EB3AF0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E4E1F0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608D23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B765CA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6CE55F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4C53EB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E031B90"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845488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4FCBF41"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F421AB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608EE1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70BD45EB" w14:textId="77777777" w:rsidTr="001A7B12">
        <w:trPr>
          <w:trHeight w:val="317"/>
          <w:jc w:val="center"/>
        </w:trPr>
        <w:tc>
          <w:tcPr>
            <w:tcW w:w="1909" w:type="dxa"/>
            <w:tcBorders>
              <w:left w:val="single" w:sz="8" w:space="0" w:color="auto"/>
              <w:right w:val="single" w:sz="12" w:space="0" w:color="auto"/>
            </w:tcBorders>
            <w:shd w:val="clear" w:color="auto" w:fill="FFFFFF"/>
            <w:vAlign w:val="center"/>
          </w:tcPr>
          <w:p w14:paraId="5938C74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en-US" w:eastAsia="ja-JP"/>
              </w:rPr>
            </w:pPr>
            <w:r w:rsidRPr="005C7A94">
              <w:rPr>
                <w:rFonts w:eastAsia="SimSun" w:cstheme="minorHAnsi"/>
                <w:b/>
                <w:sz w:val="16"/>
                <w:szCs w:val="16"/>
                <w:lang w:val="en-US" w:eastAsia="ja-JP"/>
              </w:rPr>
              <w:t>NSP</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2410B6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460A71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AF6403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40A86A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2DC742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E60106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662D16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80963C5"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B454B3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C6458BA"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0AC8AD3"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6567D6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F16579F"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72C6DC4"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E7BCD8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E89496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3D2C512"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7DF21A6"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61ABC8B"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BFCECD"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B6D720E"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p>
        </w:tc>
      </w:tr>
      <w:tr w:rsidR="00BC1886" w:rsidRPr="005C7A94" w14:paraId="394EE5DA" w14:textId="77777777" w:rsidTr="001A7B12">
        <w:trPr>
          <w:trHeight w:val="554"/>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28304979" w14:textId="77777777" w:rsidR="00BC1886" w:rsidRPr="005C7A94" w:rsidRDefault="00BC1886" w:rsidP="00ED74EC">
            <w:pPr>
              <w:tabs>
                <w:tab w:val="clear" w:pos="794"/>
                <w:tab w:val="clear" w:pos="1191"/>
                <w:tab w:val="clear" w:pos="1588"/>
                <w:tab w:val="clear" w:pos="1985"/>
              </w:tabs>
              <w:overflowPunct/>
              <w:autoSpaceDE/>
              <w:autoSpaceDN/>
              <w:adjustRightInd/>
              <w:spacing w:before="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Sessions times:</w:t>
            </w:r>
          </w:p>
          <w:p w14:paraId="5F7F7F98" w14:textId="77777777" w:rsidR="00BC1886" w:rsidRPr="005C7A94" w:rsidRDefault="00BC1886" w:rsidP="00ED74EC">
            <w:pPr>
              <w:tabs>
                <w:tab w:val="clear" w:pos="794"/>
                <w:tab w:val="clear" w:pos="1191"/>
                <w:tab w:val="clear" w:pos="1588"/>
                <w:tab w:val="clear" w:pos="1985"/>
              </w:tabs>
              <w:overflowPunct/>
              <w:autoSpaceDE/>
              <w:autoSpaceDN/>
              <w:adjustRightInd/>
              <w:spacing w:before="40"/>
              <w:jc w:val="center"/>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 xml:space="preserve">0 – 0800-0900;      1 – 0930-1100;      2 – 1130-1300;      Lunch </w:t>
            </w:r>
            <w:r w:rsidRPr="005C7A94">
              <w:rPr>
                <w:rFonts w:eastAsia="SimSun" w:cstheme="minorHAnsi"/>
                <w:b/>
                <w:bCs/>
                <w:noProof/>
                <w:color w:val="1F497D"/>
                <w:sz w:val="16"/>
                <w:szCs w:val="16"/>
                <w:lang w:val="en-US" w:eastAsia="zh-CN"/>
              </w:rPr>
              <w:drawing>
                <wp:inline distT="0" distB="0" distL="0" distR="0" wp14:anchorId="12DC484B" wp14:editId="27CE138E">
                  <wp:extent cx="156740" cy="151075"/>
                  <wp:effectExtent l="0" t="0" r="0" b="1905"/>
                  <wp:docPr id="1279831426" name="Picture 127983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5C7A94">
              <w:rPr>
                <w:rFonts w:eastAsia="SimSun" w:cstheme="minorHAnsi"/>
                <w:b/>
                <w:bCs/>
                <w:sz w:val="16"/>
                <w:szCs w:val="16"/>
                <w:lang w:val="en-US" w:eastAsia="ja-JP"/>
              </w:rPr>
              <w:t xml:space="preserve"> 1300-1400;      3 – 1400-1530;      4 – 1600-1730;      5 – 1800-1930</w:t>
            </w:r>
          </w:p>
        </w:tc>
      </w:tr>
      <w:tr w:rsidR="00BC1886" w:rsidRPr="001D7681" w14:paraId="393FD35D" w14:textId="77777777" w:rsidTr="001A7B12">
        <w:trPr>
          <w:trHeight w:val="367"/>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22D4AACC"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textAlignment w:val="auto"/>
              <w:rPr>
                <w:rFonts w:eastAsia="SimSun" w:cstheme="minorHAnsi"/>
                <w:b/>
                <w:bCs/>
                <w:sz w:val="16"/>
                <w:szCs w:val="16"/>
                <w:lang w:val="en-US" w:eastAsia="ja-JP"/>
              </w:rPr>
            </w:pPr>
            <w:r w:rsidRPr="005C7A94">
              <w:rPr>
                <w:rFonts w:eastAsia="SimSun" w:cstheme="minorHAnsi"/>
                <w:b/>
                <w:bCs/>
                <w:sz w:val="16"/>
                <w:szCs w:val="16"/>
                <w:lang w:val="en-US" w:eastAsia="ja-JP"/>
              </w:rPr>
              <w:t>Keys:</w:t>
            </w:r>
          </w:p>
          <w:p w14:paraId="53A91C57"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textAlignment w:val="auto"/>
              <w:rPr>
                <w:rFonts w:eastAsia="SimSun" w:cstheme="minorHAnsi"/>
                <w:b/>
                <w:bCs/>
                <w:sz w:val="16"/>
                <w:szCs w:val="16"/>
                <w:lang w:val="en-US" w:eastAsia="ja-JP"/>
              </w:rPr>
            </w:pPr>
            <w:r w:rsidRPr="005C7A94">
              <w:rPr>
                <w:rFonts w:eastAsia="SimSun" w:cstheme="minorHAnsi"/>
                <w:b/>
                <w:bCs/>
                <w:sz w:val="16"/>
                <w:szCs w:val="16"/>
                <w:lang w:val="en-US" w:eastAsia="ja-JP"/>
              </w:rPr>
              <w:sym w:font="Webdings" w:char="F0B9"/>
            </w:r>
            <w:r w:rsidRPr="005C7A94">
              <w:rPr>
                <w:rFonts w:eastAsia="SimSun" w:cstheme="minorHAnsi"/>
                <w:b/>
                <w:bCs/>
                <w:sz w:val="16"/>
                <w:szCs w:val="16"/>
                <w:lang w:val="en-US" w:eastAsia="ja-JP"/>
              </w:rPr>
              <w:t xml:space="preserve"> - webcast</w:t>
            </w:r>
            <w:r w:rsidRPr="005C7A94">
              <w:rPr>
                <w:rFonts w:eastAsia="SimSun" w:cstheme="minorHAnsi"/>
                <w:b/>
                <w:bCs/>
                <w:sz w:val="16"/>
                <w:szCs w:val="16"/>
                <w:lang w:val="en-US" w:eastAsia="ja-JP"/>
              </w:rPr>
              <w:br/>
              <w:t>R – remote participation</w:t>
            </w:r>
          </w:p>
          <w:p w14:paraId="19B11358" w14:textId="77777777" w:rsidR="00BC1886" w:rsidRPr="005C7A94" w:rsidRDefault="00BC1886" w:rsidP="001A7B12">
            <w:pPr>
              <w:tabs>
                <w:tab w:val="clear" w:pos="794"/>
                <w:tab w:val="clear" w:pos="1191"/>
                <w:tab w:val="clear" w:pos="1588"/>
                <w:tab w:val="clear" w:pos="1985"/>
              </w:tabs>
              <w:overflowPunct/>
              <w:autoSpaceDE/>
              <w:autoSpaceDN/>
              <w:adjustRightInd/>
              <w:spacing w:before="40" w:after="40"/>
              <w:textAlignment w:val="auto"/>
              <w:rPr>
                <w:rFonts w:eastAsia="SimSun" w:cstheme="minorHAnsi"/>
                <w:sz w:val="16"/>
                <w:szCs w:val="16"/>
                <w:lang w:val="en-US" w:eastAsia="ja-JP"/>
              </w:rPr>
            </w:pPr>
            <w:r w:rsidRPr="005C7A94">
              <w:rPr>
                <w:rFonts w:eastAsia="SimSun" w:cstheme="minorHAnsi"/>
                <w:b/>
                <w:bCs/>
                <w:sz w:val="16"/>
                <w:szCs w:val="16"/>
                <w:lang w:val="en-US" w:eastAsia="ja-JP"/>
              </w:rPr>
              <w:t xml:space="preserve">NSP - Preparation </w:t>
            </w:r>
            <w:proofErr w:type="gramStart"/>
            <w:r w:rsidRPr="005C7A94">
              <w:rPr>
                <w:rFonts w:eastAsia="SimSun" w:cstheme="minorHAnsi"/>
                <w:b/>
                <w:bCs/>
                <w:sz w:val="16"/>
                <w:szCs w:val="16"/>
                <w:lang w:val="en-US" w:eastAsia="ja-JP"/>
              </w:rPr>
              <w:t>to</w:t>
            </w:r>
            <w:proofErr w:type="gramEnd"/>
            <w:r w:rsidRPr="005C7A94">
              <w:rPr>
                <w:rFonts w:eastAsia="SimSun" w:cstheme="minorHAnsi"/>
                <w:b/>
                <w:bCs/>
                <w:sz w:val="16"/>
                <w:szCs w:val="16"/>
                <w:lang w:val="en-US" w:eastAsia="ja-JP"/>
              </w:rPr>
              <w:t xml:space="preserve"> the next study period</w:t>
            </w:r>
          </w:p>
        </w:tc>
      </w:tr>
    </w:tbl>
    <w:p w14:paraId="609C59B2" w14:textId="77777777" w:rsidR="00BC1886" w:rsidRPr="005C7A94" w:rsidRDefault="00BC1886" w:rsidP="00ED74EC">
      <w:pPr>
        <w:spacing w:before="0"/>
        <w:rPr>
          <w:lang w:val="en-US"/>
        </w:rPr>
      </w:pPr>
      <w:r w:rsidRPr="005C7A94">
        <w:rPr>
          <w:lang w:val="en-US"/>
        </w:rPr>
        <w:t>NOTE: Updates to the draft timetable will be available on the Study Group 11 homepage (</w:t>
      </w:r>
      <w:hyperlink r:id="rId64" w:history="1">
        <w:r w:rsidRPr="005C7A94">
          <w:rPr>
            <w:rStyle w:val="Hyperlink"/>
            <w:lang w:val="en-US"/>
          </w:rPr>
          <w:t>https://itu.int/go/tsg11</w:t>
        </w:r>
      </w:hyperlink>
      <w:r w:rsidRPr="005C7A94">
        <w:rPr>
          <w:lang w:val="en-US"/>
        </w:rPr>
        <w:t>).</w:t>
      </w:r>
    </w:p>
    <w:p w14:paraId="4051B564" w14:textId="322182D2" w:rsidR="00C34772" w:rsidRPr="005C7A94" w:rsidRDefault="00BC1886" w:rsidP="00ED74EC">
      <w:pPr>
        <w:jc w:val="center"/>
        <w:rPr>
          <w:lang w:val="en-US"/>
        </w:rPr>
      </w:pPr>
      <w:r w:rsidRPr="005C7A94">
        <w:rPr>
          <w:lang w:val="en-US"/>
        </w:rPr>
        <w:t>_____________________</w:t>
      </w:r>
    </w:p>
    <w:sectPr w:rsidR="00C34772" w:rsidRPr="005C7A94" w:rsidSect="00BC1886">
      <w:headerReference w:type="even" r:id="rId65"/>
      <w:headerReference w:type="default" r:id="rId66"/>
      <w:footerReference w:type="even" r:id="rId67"/>
      <w:footerReference w:type="default" r:id="rId68"/>
      <w:headerReference w:type="first" r:id="rId69"/>
      <w:footerReference w:type="first" r:id="rId70"/>
      <w:pgSz w:w="16840" w:h="11907" w:orient="landscape" w:code="9"/>
      <w:pgMar w:top="1134" w:right="1134" w:bottom="1134" w:left="1134" w:header="567" w:footer="567" w:gutter="0"/>
      <w:paperSrc w:first="261" w:other="26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AEF94" w14:textId="77777777" w:rsidR="00BB3582" w:rsidRDefault="00BB3582">
      <w:r>
        <w:separator/>
      </w:r>
    </w:p>
  </w:endnote>
  <w:endnote w:type="continuationSeparator" w:id="0">
    <w:p w14:paraId="79AE6CD4" w14:textId="77777777" w:rsidR="00BB3582" w:rsidRDefault="00BB3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DA139" w14:textId="77777777" w:rsidR="00BC1886" w:rsidRPr="00C345C7" w:rsidRDefault="00BC1886" w:rsidP="00006738">
    <w:pPr>
      <w:pStyle w:val="Footer"/>
      <w:spacing w:before="120"/>
      <w:jc w:val="center"/>
    </w:pPr>
    <w:r w:rsidRPr="002B4680">
      <w:rPr>
        <w:rFonts w:ascii="Calibri" w:hAnsi="Calibri" w:cs="Calibri"/>
        <w:caps w:val="0"/>
        <w:color w:val="0070C0"/>
        <w:szCs w:val="18"/>
        <w:lang w:val="fr-CH"/>
      </w:rPr>
      <w:t>International Telecommunication Union • Place des Nations</w:t>
    </w:r>
    <w:r>
      <w:rPr>
        <w:rFonts w:ascii="Calibri" w:hAnsi="Calibri" w:cs="Calibri"/>
        <w:caps w:val="0"/>
        <w:color w:val="0070C0"/>
        <w:szCs w:val="18"/>
        <w:lang w:val="fr-CH"/>
      </w:rPr>
      <w:t xml:space="preserve"> </w:t>
    </w:r>
    <w:r w:rsidRPr="002B4680">
      <w:rPr>
        <w:rFonts w:ascii="Calibri" w:hAnsi="Calibri" w:cs="Calibri"/>
        <w:color w:val="0070C0"/>
        <w:szCs w:val="18"/>
        <w:lang w:val="fr-CH"/>
      </w:rPr>
      <w:t>•</w:t>
    </w:r>
    <w:r w:rsidRPr="002B4680">
      <w:rPr>
        <w:rFonts w:ascii="Calibri" w:hAnsi="Calibri" w:cs="Calibri"/>
        <w:caps w:val="0"/>
        <w:color w:val="0070C0"/>
        <w:szCs w:val="18"/>
        <w:lang w:val="fr-CH"/>
      </w:rPr>
      <w:t xml:space="preserve"> CH</w:t>
    </w:r>
    <w:r w:rsidRPr="002B4680">
      <w:rPr>
        <w:rFonts w:ascii="Calibri" w:hAnsi="Calibri" w:cs="Calibri"/>
        <w:caps w:val="0"/>
        <w:color w:val="0070C0"/>
        <w:szCs w:val="18"/>
        <w:lang w:val="fr-CH"/>
      </w:rPr>
      <w:noBreakHyphen/>
      <w:t>1211 Geneva 20</w:t>
    </w:r>
    <w:r>
      <w:rPr>
        <w:rFonts w:ascii="Calibri" w:hAnsi="Calibri" w:cs="Calibri"/>
        <w:caps w:val="0"/>
        <w:color w:val="0070C0"/>
        <w:szCs w:val="18"/>
        <w:lang w:val="fr-CH"/>
      </w:rPr>
      <w:t xml:space="preserve"> </w:t>
    </w:r>
    <w:r w:rsidRPr="002B4680">
      <w:rPr>
        <w:rFonts w:ascii="Calibri" w:hAnsi="Calibri" w:cs="Calibri"/>
        <w:color w:val="0070C0"/>
        <w:szCs w:val="18"/>
        <w:lang w:val="fr-CH"/>
      </w:rPr>
      <w:t>•</w:t>
    </w:r>
    <w:r w:rsidRPr="002B4680">
      <w:rPr>
        <w:rFonts w:ascii="Calibri" w:hAnsi="Calibri" w:cs="Calibri"/>
        <w:caps w:val="0"/>
        <w:color w:val="0070C0"/>
        <w:szCs w:val="18"/>
        <w:lang w:val="fr-CH"/>
      </w:rPr>
      <w:t xml:space="preserve"> Switzerland </w:t>
    </w:r>
    <w:r w:rsidRPr="002B4680">
      <w:rPr>
        <w:rFonts w:ascii="Calibri" w:hAnsi="Calibri" w:cs="Calibri"/>
        <w:color w:val="0070C0"/>
        <w:szCs w:val="18"/>
        <w:lang w:val="fr-CH"/>
      </w:rPr>
      <w:br/>
    </w:r>
    <w:r w:rsidRPr="002B4680">
      <w:rPr>
        <w:rFonts w:ascii="Calibri" w:hAnsi="Calibri" w:cs="Calibri"/>
        <w:caps w:val="0"/>
        <w:color w:val="0070C0"/>
        <w:szCs w:val="18"/>
        <w:lang w:val="fr-CH"/>
      </w:rPr>
      <w:t>Tel:</w:t>
    </w:r>
    <w:r w:rsidRPr="002B4680">
      <w:rPr>
        <w:rFonts w:ascii="Calibri" w:hAnsi="Calibri" w:cs="Calibri"/>
        <w:color w:val="0070C0"/>
        <w:szCs w:val="18"/>
        <w:lang w:val="fr-CH"/>
      </w:rPr>
      <w:t xml:space="preserve"> +41 22 730 5111 • </w:t>
    </w:r>
    <w:r w:rsidRPr="002B4680">
      <w:rPr>
        <w:rFonts w:ascii="Calibri" w:hAnsi="Calibri" w:cs="Calibri"/>
        <w:caps w:val="0"/>
        <w:color w:val="0070C0"/>
        <w:szCs w:val="18"/>
        <w:lang w:val="fr-CH"/>
      </w:rPr>
      <w:t>Fax</w:t>
    </w:r>
    <w:r w:rsidRPr="002B4680">
      <w:rPr>
        <w:rFonts w:ascii="Calibri" w:hAnsi="Calibri" w:cs="Calibri"/>
        <w:color w:val="0070C0"/>
        <w:szCs w:val="18"/>
        <w:lang w:val="fr-CH"/>
      </w:rPr>
      <w:t>: +41 22 733 7256 •</w:t>
    </w:r>
    <w:r>
      <w:rPr>
        <w:rFonts w:ascii="Calibri" w:hAnsi="Calibri" w:cs="Calibri"/>
        <w:color w:val="0070C0"/>
        <w:szCs w:val="18"/>
        <w:lang w:val="fr-CH"/>
      </w:rPr>
      <w:t xml:space="preserve"> </w:t>
    </w:r>
    <w:r w:rsidRPr="002B4680">
      <w:rPr>
        <w:rFonts w:ascii="Calibri" w:hAnsi="Calibri" w:cs="Calibri"/>
        <w:color w:val="0070C0"/>
        <w:szCs w:val="18"/>
        <w:lang w:val="fr-CH"/>
      </w:rPr>
      <w:t>E-</w:t>
    </w:r>
    <w:r w:rsidRPr="002B4680">
      <w:rPr>
        <w:rFonts w:ascii="Calibri" w:hAnsi="Calibri" w:cs="Calibri"/>
        <w:caps w:val="0"/>
        <w:color w:val="0070C0"/>
        <w:szCs w:val="18"/>
        <w:lang w:val="fr-CH"/>
      </w:rPr>
      <w:t>mail</w:t>
    </w:r>
    <w:r w:rsidRPr="002B4680">
      <w:rPr>
        <w:rFonts w:ascii="Calibri" w:hAnsi="Calibri" w:cs="Calibri"/>
        <w:color w:val="0070C0"/>
        <w:szCs w:val="18"/>
        <w:lang w:val="fr-CH"/>
      </w:rPr>
      <w:t xml:space="preserve">: </w:t>
    </w:r>
    <w:hyperlink r:id="rId1" w:history="1">
      <w:r w:rsidRPr="002B4680">
        <w:rPr>
          <w:rStyle w:val="Hyperlink"/>
          <w:rFonts w:ascii="Calibri" w:hAnsi="Calibri" w:cs="Calibri"/>
          <w:caps w:val="0"/>
          <w:color w:val="0070C0"/>
          <w:szCs w:val="18"/>
          <w:lang w:val="fr-CH"/>
        </w:rPr>
        <w:t>itumail@itu.int</w:t>
      </w:r>
    </w:hyperlink>
    <w:r w:rsidRPr="002B4680">
      <w:rPr>
        <w:rFonts w:ascii="Calibri" w:hAnsi="Calibri" w:cs="Calibri"/>
        <w:caps w:val="0"/>
        <w:color w:val="0070C0"/>
        <w:szCs w:val="18"/>
        <w:lang w:val="fr-CH"/>
      </w:rPr>
      <w:t xml:space="preserve"> • </w:t>
    </w:r>
    <w:hyperlink r:id="rId2" w:history="1">
      <w:r w:rsidRPr="002B4680">
        <w:rPr>
          <w:rStyle w:val="Hyperlink"/>
          <w:rFonts w:ascii="Calibri" w:hAnsi="Calibri" w:cs="Calibri"/>
          <w:caps w:val="0"/>
          <w:color w:val="0070C0"/>
          <w:szCs w:val="18"/>
          <w:lang w:val="fr-CH"/>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FD652" w14:textId="39D881AD" w:rsidR="00141CB4" w:rsidRPr="00CB4FF1" w:rsidRDefault="00141CB4" w:rsidP="00CB4F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A6C5" w14:textId="6A4AEFA1" w:rsidR="00141CB4" w:rsidRPr="00CB4FF1" w:rsidRDefault="00141CB4" w:rsidP="00CB4F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CB48E" w14:textId="57D7E7DA" w:rsidR="005E67CA" w:rsidRPr="00900A09" w:rsidRDefault="005E67CA" w:rsidP="00900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6A665" w14:textId="77777777" w:rsidR="00BB3582" w:rsidRDefault="00BB3582">
      <w:r>
        <w:t>____________________</w:t>
      </w:r>
    </w:p>
  </w:footnote>
  <w:footnote w:type="continuationSeparator" w:id="0">
    <w:p w14:paraId="02E42E15" w14:textId="77777777" w:rsidR="00BB3582" w:rsidRDefault="00BB3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173990"/>
      <w:docPartObj>
        <w:docPartGallery w:val="Page Numbers (Top of Page)"/>
        <w:docPartUnique/>
      </w:docPartObj>
    </w:sdtPr>
    <w:sdtEndPr>
      <w:rPr>
        <w:noProof/>
        <w:sz w:val="18"/>
        <w:szCs w:val="18"/>
      </w:rPr>
    </w:sdtEndPr>
    <w:sdtContent>
      <w:p w14:paraId="24853AF4" w14:textId="77777777" w:rsidR="00CB4FF1" w:rsidRDefault="00CB4FF1" w:rsidP="00CB4FF1">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Pr>
            <w:sz w:val="18"/>
            <w:szCs w:val="18"/>
          </w:rPr>
          <w:t>9</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Pr>
            <w:bCs/>
            <w:sz w:val="18"/>
            <w:szCs w:val="18"/>
          </w:rPr>
          <w:t>TSB 5</w:t>
        </w:r>
        <w:r w:rsidRPr="001A50AB">
          <w:rPr>
            <w:bCs/>
            <w:sz w:val="18"/>
            <w:szCs w:val="18"/>
          </w:rPr>
          <w:t>/</w:t>
        </w:r>
        <w:r>
          <w:rPr>
            <w:bCs/>
            <w:sz w:val="18"/>
            <w:szCs w:val="18"/>
          </w:rPr>
          <w:t>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027652"/>
      <w:docPartObj>
        <w:docPartGallery w:val="Page Numbers (Top of Page)"/>
        <w:docPartUnique/>
      </w:docPartObj>
    </w:sdtPr>
    <w:sdtEndPr>
      <w:rPr>
        <w:noProof/>
        <w:sz w:val="18"/>
        <w:szCs w:val="18"/>
      </w:rPr>
    </w:sdtEndPr>
    <w:sdtContent>
      <w:p w14:paraId="4DB0D66B" w14:textId="77777777" w:rsidR="00CB4FF1" w:rsidRDefault="00CB4FF1" w:rsidP="00CB4FF1">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Pr>
            <w:sz w:val="18"/>
            <w:szCs w:val="18"/>
          </w:rPr>
          <w:t>9</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Pr>
            <w:bCs/>
            <w:sz w:val="18"/>
            <w:szCs w:val="18"/>
          </w:rPr>
          <w:t>TSB 5</w:t>
        </w:r>
        <w:r w:rsidRPr="001A50AB">
          <w:rPr>
            <w:bCs/>
            <w:sz w:val="18"/>
            <w:szCs w:val="18"/>
          </w:rPr>
          <w:t>/</w:t>
        </w:r>
        <w:r>
          <w:rPr>
            <w:bCs/>
            <w:sz w:val="18"/>
            <w:szCs w:val="18"/>
          </w:rPr>
          <w:t>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375542"/>
      <w:docPartObj>
        <w:docPartGallery w:val="Page Numbers (Top of Page)"/>
        <w:docPartUnique/>
      </w:docPartObj>
    </w:sdtPr>
    <w:sdtEndPr>
      <w:rPr>
        <w:noProof/>
        <w:sz w:val="18"/>
        <w:szCs w:val="18"/>
      </w:rPr>
    </w:sdtEndPr>
    <w:sdtContent>
      <w:p w14:paraId="7AB311B7" w14:textId="77777777" w:rsidR="00CB4FF1" w:rsidRDefault="00CB4FF1" w:rsidP="00CB4FF1">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Pr>
            <w:sz w:val="18"/>
            <w:szCs w:val="18"/>
          </w:rPr>
          <w:t>9</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Pr>
            <w:bCs/>
            <w:sz w:val="18"/>
            <w:szCs w:val="18"/>
          </w:rPr>
          <w:t>TSB 5</w:t>
        </w:r>
        <w:r w:rsidRPr="001A50AB">
          <w:rPr>
            <w:bCs/>
            <w:sz w:val="18"/>
            <w:szCs w:val="18"/>
          </w:rPr>
          <w:t>/</w:t>
        </w:r>
        <w:r>
          <w:rPr>
            <w:bCs/>
            <w:sz w:val="18"/>
            <w:szCs w:val="18"/>
          </w:rPr>
          <w:t>11</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141411"/>
      <w:docPartObj>
        <w:docPartGallery w:val="Page Numbers (Top of Page)"/>
        <w:docPartUnique/>
      </w:docPartObj>
    </w:sdtPr>
    <w:sdtEndPr>
      <w:rPr>
        <w:noProof/>
        <w:sz w:val="18"/>
        <w:szCs w:val="18"/>
      </w:rPr>
    </w:sdtEndPr>
    <w:sdtContent>
      <w:p w14:paraId="539DD8DF" w14:textId="30391841" w:rsidR="00BC1FB8"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3</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sidR="00663F4B">
          <w:rPr>
            <w:bCs/>
            <w:sz w:val="18"/>
            <w:szCs w:val="18"/>
          </w:rPr>
          <w:t>TSB 5</w:t>
        </w:r>
        <w:r w:rsidRPr="001A50AB">
          <w:rPr>
            <w:bCs/>
            <w:sz w:val="18"/>
            <w:szCs w:val="18"/>
          </w:rPr>
          <w:t>/</w:t>
        </w:r>
        <w:r w:rsidR="00663F4B">
          <w:rPr>
            <w:bCs/>
            <w:sz w:val="18"/>
            <w:szCs w:val="18"/>
          </w:rPr>
          <w:t>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154715"/>
      <w:docPartObj>
        <w:docPartGallery w:val="Page Numbers (Top of Page)"/>
        <w:docPartUnique/>
      </w:docPartObj>
    </w:sdtPr>
    <w:sdtEndPr>
      <w:rPr>
        <w:noProof/>
        <w:sz w:val="18"/>
        <w:szCs w:val="18"/>
      </w:rPr>
    </w:sdtEndPr>
    <w:sdtContent>
      <w:p w14:paraId="38DC0E8F" w14:textId="77777777" w:rsidR="00CB4FF1" w:rsidRDefault="00CB4FF1" w:rsidP="00900A09">
        <w:pPr>
          <w:pStyle w:val="Header"/>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Pr>
            <w:sz w:val="18"/>
            <w:szCs w:val="18"/>
          </w:rPr>
          <w:t>9</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Pr>
            <w:bCs/>
            <w:sz w:val="18"/>
            <w:szCs w:val="18"/>
          </w:rPr>
          <w:t>TSB 5</w:t>
        </w:r>
        <w:r w:rsidRPr="001A50AB">
          <w:rPr>
            <w:bCs/>
            <w:sz w:val="18"/>
            <w:szCs w:val="18"/>
          </w:rPr>
          <w:t>/</w:t>
        </w:r>
        <w:r>
          <w:rPr>
            <w:bCs/>
            <w:sz w:val="18"/>
            <w:szCs w:val="18"/>
          </w:rPr>
          <w:t>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22B4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E4A2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0523A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70E3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B2FA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C887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38BD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C465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5407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CE0AE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15:restartNumberingAfterBreak="0">
    <w:nsid w:val="245E5DAC"/>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2436B5E"/>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7F03317"/>
    <w:multiLevelType w:val="hybridMultilevel"/>
    <w:tmpl w:val="4492E76C"/>
    <w:lvl w:ilvl="0" w:tplc="DDB29A8A">
      <w:start w:val="100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EE80686"/>
    <w:multiLevelType w:val="hybridMultilevel"/>
    <w:tmpl w:val="2D48A556"/>
    <w:lvl w:ilvl="0" w:tplc="AD0AC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6" w15:restartNumberingAfterBreak="0">
    <w:nsid w:val="530F3BD4"/>
    <w:multiLevelType w:val="hybridMultilevel"/>
    <w:tmpl w:val="0C9CFDBA"/>
    <w:lvl w:ilvl="0" w:tplc="9BD247BA">
      <w:numFmt w:val="bullet"/>
      <w:lvlText w:val="-"/>
      <w:lvlJc w:val="left"/>
      <w:pPr>
        <w:ind w:left="2345" w:hanging="360"/>
      </w:pPr>
      <w:rPr>
        <w:rFonts w:ascii="Times New Roman" w:eastAsia="Times New Roman" w:hAnsi="Times New Roman" w:cs="Times New Roman" w:hint="default"/>
      </w:rPr>
    </w:lvl>
    <w:lvl w:ilvl="1" w:tplc="04090003">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7"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8" w15:restartNumberingAfterBreak="0">
    <w:nsid w:val="5AAB1857"/>
    <w:multiLevelType w:val="hybridMultilevel"/>
    <w:tmpl w:val="1BD4DB70"/>
    <w:lvl w:ilvl="0" w:tplc="62B2D03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2210AB"/>
    <w:multiLevelType w:val="hybridMultilevel"/>
    <w:tmpl w:val="529CAD84"/>
    <w:lvl w:ilvl="0" w:tplc="A950024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8F7012"/>
    <w:multiLevelType w:val="multilevel"/>
    <w:tmpl w:val="5CC6ABCA"/>
    <w:lvl w:ilvl="0">
      <w:start w:val="1"/>
      <w:numFmt w:val="decimal"/>
      <w:lvlText w:val="%1."/>
      <w:legacy w:legacy="1" w:legacySpace="0" w:legacyIndent="708"/>
      <w:lvlJc w:val="left"/>
      <w:pPr>
        <w:ind w:left="708" w:hanging="708"/>
      </w:pPr>
      <w:rPr>
        <w:rFonts w:asciiTheme="minorHAnsi" w:hAnsiTheme="minorHAnsi" w:cs="Times New Roman" w:hint="default"/>
        <w:b w:val="0"/>
        <w:bCs w:val="0"/>
        <w:sz w:val="24"/>
        <w:szCs w:val="24"/>
      </w:rPr>
    </w:lvl>
    <w:lvl w:ilvl="1">
      <w:start w:val="1"/>
      <w:numFmt w:val="lowerLetter"/>
      <w:lvlText w:val="%2)"/>
      <w:legacy w:legacy="1" w:legacySpace="0" w:legacyIndent="708"/>
      <w:lvlJc w:val="left"/>
      <w:pPr>
        <w:ind w:left="5670" w:hanging="708"/>
      </w:pPr>
      <w:rPr>
        <w:rFonts w:cs="Times New Roman"/>
      </w:rPr>
    </w:lvl>
    <w:lvl w:ilvl="2">
      <w:start w:val="1"/>
      <w:numFmt w:val="lowerRoman"/>
      <w:lvlText w:val="%3)"/>
      <w:legacy w:legacy="1" w:legacySpace="0" w:legacyIndent="708"/>
      <w:lvlJc w:val="left"/>
      <w:pPr>
        <w:ind w:left="2124" w:hanging="708"/>
      </w:pPr>
      <w:rPr>
        <w:rFonts w:cs="Times New Roman"/>
        <w:i w:val="0"/>
        <w:iCs w:val="0"/>
      </w:rPr>
    </w:lvl>
    <w:lvl w:ilvl="3">
      <w:start w:val="5"/>
      <w:numFmt w:val="bullet"/>
      <w:lvlText w:val="-"/>
      <w:lvlJc w:val="left"/>
      <w:pPr>
        <w:ind w:left="2832" w:hanging="708"/>
      </w:pPr>
      <w:rPr>
        <w:rFonts w:ascii="Times New Roman" w:hAnsi="Times New Roman" w:cs="Times New Roman" w:hint="default"/>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21"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4"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5"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16cid:durableId="716784381">
    <w:abstractNumId w:val="15"/>
  </w:num>
  <w:num w:numId="2" w16cid:durableId="1093041522">
    <w:abstractNumId w:val="26"/>
  </w:num>
  <w:num w:numId="3" w16cid:durableId="118450323">
    <w:abstractNumId w:val="22"/>
  </w:num>
  <w:num w:numId="4" w16cid:durableId="1626042226">
    <w:abstractNumId w:val="17"/>
  </w:num>
  <w:num w:numId="5" w16cid:durableId="989015272">
    <w:abstractNumId w:val="18"/>
  </w:num>
  <w:num w:numId="6" w16cid:durableId="1374421753">
    <w:abstractNumId w:val="20"/>
  </w:num>
  <w:num w:numId="7" w16cid:durableId="2069569435">
    <w:abstractNumId w:val="16"/>
  </w:num>
  <w:num w:numId="8" w16cid:durableId="1826820000">
    <w:abstractNumId w:val="14"/>
  </w:num>
  <w:num w:numId="9" w16cid:durableId="2034181448">
    <w:abstractNumId w:val="21"/>
  </w:num>
  <w:num w:numId="10" w16cid:durableId="1630361608">
    <w:abstractNumId w:val="9"/>
  </w:num>
  <w:num w:numId="11" w16cid:durableId="526916661">
    <w:abstractNumId w:val="7"/>
  </w:num>
  <w:num w:numId="12" w16cid:durableId="1148475731">
    <w:abstractNumId w:val="6"/>
  </w:num>
  <w:num w:numId="13" w16cid:durableId="544683490">
    <w:abstractNumId w:val="5"/>
  </w:num>
  <w:num w:numId="14" w16cid:durableId="1064445670">
    <w:abstractNumId w:val="4"/>
  </w:num>
  <w:num w:numId="15" w16cid:durableId="945237522">
    <w:abstractNumId w:val="8"/>
  </w:num>
  <w:num w:numId="16" w16cid:durableId="53548827">
    <w:abstractNumId w:val="3"/>
  </w:num>
  <w:num w:numId="17" w16cid:durableId="1397312563">
    <w:abstractNumId w:val="2"/>
  </w:num>
  <w:num w:numId="18" w16cid:durableId="456262767">
    <w:abstractNumId w:val="1"/>
  </w:num>
  <w:num w:numId="19" w16cid:durableId="1537814938">
    <w:abstractNumId w:val="0"/>
  </w:num>
  <w:num w:numId="20" w16cid:durableId="2138406169">
    <w:abstractNumId w:val="24"/>
  </w:num>
  <w:num w:numId="21" w16cid:durableId="1529099219">
    <w:abstractNumId w:val="10"/>
  </w:num>
  <w:num w:numId="22" w16cid:durableId="471873740">
    <w:abstractNumId w:val="23"/>
  </w:num>
  <w:num w:numId="23" w16cid:durableId="313796655">
    <w:abstractNumId w:val="25"/>
  </w:num>
  <w:num w:numId="24" w16cid:durableId="888613235">
    <w:abstractNumId w:val="19"/>
  </w:num>
  <w:num w:numId="25" w16cid:durableId="464588961">
    <w:abstractNumId w:val="13"/>
  </w:num>
  <w:num w:numId="26" w16cid:durableId="1724138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3976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72"/>
    <w:rsid w:val="00002529"/>
    <w:rsid w:val="00002634"/>
    <w:rsid w:val="000359BE"/>
    <w:rsid w:val="00043D90"/>
    <w:rsid w:val="00060718"/>
    <w:rsid w:val="00066F7F"/>
    <w:rsid w:val="000678BB"/>
    <w:rsid w:val="00080F6C"/>
    <w:rsid w:val="000A5A3D"/>
    <w:rsid w:val="000B1F42"/>
    <w:rsid w:val="000C375D"/>
    <w:rsid w:val="000C382F"/>
    <w:rsid w:val="000E395A"/>
    <w:rsid w:val="000F67AE"/>
    <w:rsid w:val="00114963"/>
    <w:rsid w:val="001173CC"/>
    <w:rsid w:val="00126D02"/>
    <w:rsid w:val="001344C2"/>
    <w:rsid w:val="00136FC2"/>
    <w:rsid w:val="00141CB4"/>
    <w:rsid w:val="001671BC"/>
    <w:rsid w:val="001A2905"/>
    <w:rsid w:val="001A54CC"/>
    <w:rsid w:val="001C2FAD"/>
    <w:rsid w:val="001D1BA9"/>
    <w:rsid w:val="001D7681"/>
    <w:rsid w:val="001F0D48"/>
    <w:rsid w:val="001F53DC"/>
    <w:rsid w:val="002021BB"/>
    <w:rsid w:val="00212668"/>
    <w:rsid w:val="00221C83"/>
    <w:rsid w:val="002545AA"/>
    <w:rsid w:val="00257FB4"/>
    <w:rsid w:val="00271D3E"/>
    <w:rsid w:val="0027571F"/>
    <w:rsid w:val="00294535"/>
    <w:rsid w:val="002B6319"/>
    <w:rsid w:val="002C1570"/>
    <w:rsid w:val="002C69B5"/>
    <w:rsid w:val="00303D62"/>
    <w:rsid w:val="00313DBB"/>
    <w:rsid w:val="00324783"/>
    <w:rsid w:val="00327BC9"/>
    <w:rsid w:val="00335367"/>
    <w:rsid w:val="0033768F"/>
    <w:rsid w:val="00370C2D"/>
    <w:rsid w:val="00370D1E"/>
    <w:rsid w:val="003A247D"/>
    <w:rsid w:val="003B60AA"/>
    <w:rsid w:val="003C00D3"/>
    <w:rsid w:val="003C2ECD"/>
    <w:rsid w:val="003D1E8D"/>
    <w:rsid w:val="003D4DFE"/>
    <w:rsid w:val="003D673B"/>
    <w:rsid w:val="003F0402"/>
    <w:rsid w:val="003F073D"/>
    <w:rsid w:val="003F2855"/>
    <w:rsid w:val="00401C20"/>
    <w:rsid w:val="00402B00"/>
    <w:rsid w:val="00421116"/>
    <w:rsid w:val="00427EA6"/>
    <w:rsid w:val="00450C73"/>
    <w:rsid w:val="00455F28"/>
    <w:rsid w:val="004932AE"/>
    <w:rsid w:val="004C1AD1"/>
    <w:rsid w:val="004C4144"/>
    <w:rsid w:val="004E26E4"/>
    <w:rsid w:val="004F0A81"/>
    <w:rsid w:val="004F5584"/>
    <w:rsid w:val="00505119"/>
    <w:rsid w:val="00521A54"/>
    <w:rsid w:val="005267F7"/>
    <w:rsid w:val="00535F99"/>
    <w:rsid w:val="00545669"/>
    <w:rsid w:val="00555E45"/>
    <w:rsid w:val="00560EDA"/>
    <w:rsid w:val="00567B54"/>
    <w:rsid w:val="0057186B"/>
    <w:rsid w:val="00571A6E"/>
    <w:rsid w:val="005827E3"/>
    <w:rsid w:val="00586B1D"/>
    <w:rsid w:val="005940DD"/>
    <w:rsid w:val="005A25E4"/>
    <w:rsid w:val="005A3B7B"/>
    <w:rsid w:val="005B4854"/>
    <w:rsid w:val="005B6711"/>
    <w:rsid w:val="005C7A94"/>
    <w:rsid w:val="005E67CA"/>
    <w:rsid w:val="00607393"/>
    <w:rsid w:val="00622CE3"/>
    <w:rsid w:val="00635FA2"/>
    <w:rsid w:val="0064235A"/>
    <w:rsid w:val="00642A51"/>
    <w:rsid w:val="00647213"/>
    <w:rsid w:val="00653A0E"/>
    <w:rsid w:val="00653B29"/>
    <w:rsid w:val="00663F4B"/>
    <w:rsid w:val="0066509F"/>
    <w:rsid w:val="0067009C"/>
    <w:rsid w:val="006760CF"/>
    <w:rsid w:val="0068787C"/>
    <w:rsid w:val="006969B4"/>
    <w:rsid w:val="006A0C05"/>
    <w:rsid w:val="006A335A"/>
    <w:rsid w:val="006B5061"/>
    <w:rsid w:val="006E24F0"/>
    <w:rsid w:val="006F6581"/>
    <w:rsid w:val="007128A1"/>
    <w:rsid w:val="00715D93"/>
    <w:rsid w:val="00720BA2"/>
    <w:rsid w:val="00781E2A"/>
    <w:rsid w:val="007A6373"/>
    <w:rsid w:val="007B34FB"/>
    <w:rsid w:val="007C5922"/>
    <w:rsid w:val="007E0A01"/>
    <w:rsid w:val="008134A7"/>
    <w:rsid w:val="00823E22"/>
    <w:rsid w:val="008258C2"/>
    <w:rsid w:val="00833CCA"/>
    <w:rsid w:val="00846D89"/>
    <w:rsid w:val="008505BD"/>
    <w:rsid w:val="00850C78"/>
    <w:rsid w:val="00855B98"/>
    <w:rsid w:val="008B1160"/>
    <w:rsid w:val="008C172B"/>
    <w:rsid w:val="008C17AD"/>
    <w:rsid w:val="008D02CD"/>
    <w:rsid w:val="008F29BD"/>
    <w:rsid w:val="00900A09"/>
    <w:rsid w:val="0091255A"/>
    <w:rsid w:val="00934054"/>
    <w:rsid w:val="0095172A"/>
    <w:rsid w:val="00963A1D"/>
    <w:rsid w:val="00963CD8"/>
    <w:rsid w:val="00975A06"/>
    <w:rsid w:val="009900B7"/>
    <w:rsid w:val="009D3E5C"/>
    <w:rsid w:val="009D4C42"/>
    <w:rsid w:val="009E5BC0"/>
    <w:rsid w:val="009F0942"/>
    <w:rsid w:val="00A119A2"/>
    <w:rsid w:val="00A263AB"/>
    <w:rsid w:val="00A41330"/>
    <w:rsid w:val="00A42718"/>
    <w:rsid w:val="00A54E47"/>
    <w:rsid w:val="00A6120F"/>
    <w:rsid w:val="00A71E8D"/>
    <w:rsid w:val="00A85283"/>
    <w:rsid w:val="00A9210B"/>
    <w:rsid w:val="00AA30D4"/>
    <w:rsid w:val="00AD1512"/>
    <w:rsid w:val="00AE7093"/>
    <w:rsid w:val="00AF276D"/>
    <w:rsid w:val="00B00CEC"/>
    <w:rsid w:val="00B04529"/>
    <w:rsid w:val="00B07A99"/>
    <w:rsid w:val="00B17920"/>
    <w:rsid w:val="00B321C3"/>
    <w:rsid w:val="00B422BC"/>
    <w:rsid w:val="00B43F77"/>
    <w:rsid w:val="00B44D9D"/>
    <w:rsid w:val="00B616C2"/>
    <w:rsid w:val="00B764A5"/>
    <w:rsid w:val="00B95F0A"/>
    <w:rsid w:val="00B96180"/>
    <w:rsid w:val="00BA6763"/>
    <w:rsid w:val="00BB3582"/>
    <w:rsid w:val="00BC15FB"/>
    <w:rsid w:val="00BC172A"/>
    <w:rsid w:val="00BC1886"/>
    <w:rsid w:val="00BC1FB8"/>
    <w:rsid w:val="00C0097C"/>
    <w:rsid w:val="00C05882"/>
    <w:rsid w:val="00C17AC0"/>
    <w:rsid w:val="00C24BFC"/>
    <w:rsid w:val="00C31ED4"/>
    <w:rsid w:val="00C34772"/>
    <w:rsid w:val="00C36657"/>
    <w:rsid w:val="00C44C79"/>
    <w:rsid w:val="00C50A2D"/>
    <w:rsid w:val="00C71699"/>
    <w:rsid w:val="00C717E3"/>
    <w:rsid w:val="00CB3300"/>
    <w:rsid w:val="00CB4FF1"/>
    <w:rsid w:val="00CC1DE4"/>
    <w:rsid w:val="00CD4AE3"/>
    <w:rsid w:val="00D027A3"/>
    <w:rsid w:val="00D05205"/>
    <w:rsid w:val="00D10F4A"/>
    <w:rsid w:val="00D119EC"/>
    <w:rsid w:val="00DA16FC"/>
    <w:rsid w:val="00DA7E46"/>
    <w:rsid w:val="00DD77C9"/>
    <w:rsid w:val="00DD7900"/>
    <w:rsid w:val="00DF4D66"/>
    <w:rsid w:val="00DF5926"/>
    <w:rsid w:val="00DF61F3"/>
    <w:rsid w:val="00E25441"/>
    <w:rsid w:val="00E5040E"/>
    <w:rsid w:val="00E764E2"/>
    <w:rsid w:val="00E81A56"/>
    <w:rsid w:val="00E839B0"/>
    <w:rsid w:val="00E85734"/>
    <w:rsid w:val="00E86624"/>
    <w:rsid w:val="00E8691F"/>
    <w:rsid w:val="00E92C09"/>
    <w:rsid w:val="00EA3374"/>
    <w:rsid w:val="00EB4E19"/>
    <w:rsid w:val="00ED74EC"/>
    <w:rsid w:val="00EF4FA4"/>
    <w:rsid w:val="00F40F4E"/>
    <w:rsid w:val="00F453C5"/>
    <w:rsid w:val="00F55157"/>
    <w:rsid w:val="00F579B1"/>
    <w:rsid w:val="00F6461F"/>
    <w:rsid w:val="00F81188"/>
    <w:rsid w:val="00F834B9"/>
    <w:rsid w:val="00F8524F"/>
    <w:rsid w:val="00F85832"/>
    <w:rsid w:val="00F904D8"/>
    <w:rsid w:val="00FA2490"/>
    <w:rsid w:val="00FA4A45"/>
    <w:rsid w:val="00FB1841"/>
    <w:rsid w:val="00FC5532"/>
    <w:rsid w:val="00FD2B2D"/>
    <w:rsid w:val="00FD2B88"/>
    <w:rsid w:val="00FE48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EFE9AD"/>
  <w15:docId w15:val="{E80F4606-20FD-4547-8ADB-03D9C0C7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5441"/>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pPr>
      <w:ind w:left="1698"/>
    </w:pPr>
  </w:style>
  <w:style w:type="paragraph" w:styleId="Index6">
    <w:name w:val="index 6"/>
    <w:basedOn w:val="Normal"/>
    <w:next w:val="Normal"/>
    <w:pPr>
      <w:ind w:left="1415"/>
    </w:pPr>
  </w:style>
  <w:style w:type="paragraph" w:styleId="Index5">
    <w:name w:val="index 5"/>
    <w:basedOn w:val="Normal"/>
    <w:next w:val="Normal"/>
    <w:pPr>
      <w:ind w:left="1132"/>
    </w:pPr>
  </w:style>
  <w:style w:type="paragraph" w:styleId="Index4">
    <w:name w:val="index 4"/>
    <w:basedOn w:val="Normal"/>
    <w:next w:val="Normal"/>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CEO_Hyperlink,超?级链,Style 58,超????,하이퍼링크2,超链接1,하이퍼링크21,超??级链Ú,fL????,fL?级,超??级链,超?级链Ú,’´?级链,’´????,’´??级链Ú,’´??级,超?级链ïÈ,õ±?级链,õ±链ïÈ1,õ±???,超?级链?,Style?,S"/>
    <w:basedOn w:val="DefaultParagraphFont"/>
    <w:qForma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paragraph" w:styleId="BalloonText">
    <w:name w:val="Balloon Text"/>
    <w:basedOn w:val="Normal"/>
    <w:link w:val="BalloonTextChar"/>
    <w:rsid w:val="0091255A"/>
    <w:pPr>
      <w:spacing w:before="0"/>
    </w:pPr>
    <w:rPr>
      <w:rFonts w:ascii="Tahoma" w:hAnsi="Tahoma" w:cs="Tahoma"/>
      <w:sz w:val="16"/>
      <w:szCs w:val="16"/>
    </w:rPr>
  </w:style>
  <w:style w:type="character" w:customStyle="1" w:styleId="BalloonTextChar">
    <w:name w:val="Balloon Text Char"/>
    <w:basedOn w:val="DefaultParagraphFont"/>
    <w:link w:val="BalloonText"/>
    <w:rsid w:val="0091255A"/>
    <w:rPr>
      <w:rFonts w:ascii="Tahoma" w:hAnsi="Tahoma" w:cs="Tahoma"/>
      <w:sz w:val="16"/>
      <w:szCs w:val="16"/>
      <w:lang w:val="es-ES_tradnl" w:eastAsia="en-US"/>
    </w:rPr>
  </w:style>
  <w:style w:type="paragraph" w:styleId="ListParagraph">
    <w:name w:val="List Paragraph"/>
    <w:basedOn w:val="Normal"/>
    <w:uiPriority w:val="34"/>
    <w:qFormat/>
    <w:rsid w:val="00F8524F"/>
    <w:pPr>
      <w:ind w:left="720"/>
      <w:contextualSpacing/>
    </w:pPr>
  </w:style>
  <w:style w:type="paragraph" w:customStyle="1" w:styleId="AnnexNo">
    <w:name w:val="Annex_No"/>
    <w:basedOn w:val="Normal"/>
    <w:next w:val="Normal"/>
    <w:rsid w:val="005B4854"/>
    <w:pPr>
      <w:keepNext/>
      <w:keepLines/>
      <w:spacing w:before="480" w:after="80"/>
      <w:jc w:val="center"/>
      <w:textAlignment w:val="auto"/>
    </w:pPr>
    <w:rPr>
      <w:caps/>
      <w:sz w:val="28"/>
      <w:lang w:val="fr-FR"/>
    </w:rPr>
  </w:style>
  <w:style w:type="table" w:styleId="TableGrid">
    <w:name w:val="Table Grid"/>
    <w:basedOn w:val="TableNormal"/>
    <w:rsid w:val="002545A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asons">
    <w:name w:val="Reasons"/>
    <w:basedOn w:val="Normal"/>
    <w:qFormat/>
    <w:rsid w:val="002545AA"/>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 w:type="character" w:styleId="UnresolvedMention">
    <w:name w:val="Unresolved Mention"/>
    <w:basedOn w:val="DefaultParagraphFont"/>
    <w:uiPriority w:val="99"/>
    <w:unhideWhenUsed/>
    <w:rsid w:val="00F579B1"/>
    <w:rPr>
      <w:color w:val="605E5C"/>
      <w:shd w:val="clear" w:color="auto" w:fill="E1DFDD"/>
    </w:rPr>
  </w:style>
  <w:style w:type="paragraph" w:customStyle="1" w:styleId="TableNo">
    <w:name w:val="Table_No"/>
    <w:basedOn w:val="Normal"/>
    <w:next w:val="Tabletitle0"/>
    <w:rsid w:val="00BC1886"/>
    <w:pPr>
      <w:keepNext/>
      <w:spacing w:before="560" w:after="120"/>
      <w:jc w:val="center"/>
    </w:pPr>
    <w:rPr>
      <w:caps/>
      <w:sz w:val="20"/>
      <w:lang w:val="en-GB"/>
    </w:rPr>
  </w:style>
  <w:style w:type="paragraph" w:customStyle="1" w:styleId="Tabletitle0">
    <w:name w:val="Table_title"/>
    <w:basedOn w:val="Normal"/>
    <w:next w:val="Tabletext0"/>
    <w:rsid w:val="00BC1886"/>
    <w:pPr>
      <w:keepNext/>
      <w:keepLines/>
      <w:spacing w:before="0" w:after="120"/>
      <w:jc w:val="center"/>
    </w:pPr>
    <w:rPr>
      <w:b/>
      <w:sz w:val="20"/>
      <w:lang w:val="en-GB"/>
    </w:rPr>
  </w:style>
  <w:style w:type="paragraph" w:customStyle="1" w:styleId="Figuretitle0">
    <w:name w:val="Figure_title"/>
    <w:basedOn w:val="Tabletitle0"/>
    <w:next w:val="Normal"/>
    <w:rsid w:val="00BC1886"/>
    <w:pPr>
      <w:spacing w:after="480"/>
    </w:pPr>
  </w:style>
  <w:style w:type="paragraph" w:customStyle="1" w:styleId="FigureNo">
    <w:name w:val="Figure_No"/>
    <w:basedOn w:val="Normal"/>
    <w:next w:val="Figuretitle0"/>
    <w:rsid w:val="00BC1886"/>
    <w:pPr>
      <w:keepNext/>
      <w:keepLines/>
      <w:spacing w:before="480" w:after="120"/>
      <w:jc w:val="center"/>
    </w:pPr>
    <w:rPr>
      <w:caps/>
      <w:sz w:val="20"/>
      <w:lang w:val="en-GB"/>
    </w:rPr>
  </w:style>
  <w:style w:type="paragraph" w:customStyle="1" w:styleId="Annexref0">
    <w:name w:val="Annex_ref"/>
    <w:basedOn w:val="Normal"/>
    <w:next w:val="Normal"/>
    <w:rsid w:val="00BC1886"/>
    <w:pPr>
      <w:keepNext/>
      <w:keepLines/>
      <w:spacing w:before="100" w:after="280"/>
      <w:jc w:val="center"/>
    </w:pPr>
    <w:rPr>
      <w:lang w:val="en-GB"/>
    </w:rPr>
  </w:style>
  <w:style w:type="paragraph" w:customStyle="1" w:styleId="Annextitle0">
    <w:name w:val="Annex_title"/>
    <w:basedOn w:val="Normal"/>
    <w:next w:val="Normal"/>
    <w:rsid w:val="00BC1886"/>
    <w:pPr>
      <w:keepNext/>
      <w:keepLines/>
      <w:spacing w:before="240" w:after="280"/>
      <w:jc w:val="center"/>
    </w:pPr>
    <w:rPr>
      <w:b/>
      <w:sz w:val="28"/>
      <w:lang w:val="en-GB"/>
    </w:rPr>
  </w:style>
  <w:style w:type="paragraph" w:customStyle="1" w:styleId="AppendixNo">
    <w:name w:val="Appendix_No"/>
    <w:basedOn w:val="AnnexNo"/>
    <w:next w:val="Annexref0"/>
    <w:rsid w:val="00BC1886"/>
    <w:pPr>
      <w:textAlignment w:val="baseline"/>
    </w:pPr>
    <w:rPr>
      <w:bCs/>
      <w:caps w:val="0"/>
      <w:lang w:val="en-GB"/>
    </w:rPr>
  </w:style>
  <w:style w:type="paragraph" w:customStyle="1" w:styleId="Appendixref0">
    <w:name w:val="Appendix_ref"/>
    <w:basedOn w:val="Annexref0"/>
    <w:next w:val="Annextitle0"/>
    <w:rsid w:val="00BC1886"/>
  </w:style>
  <w:style w:type="paragraph" w:customStyle="1" w:styleId="Appendixtitle0">
    <w:name w:val="Appendix_title"/>
    <w:basedOn w:val="Annextitle0"/>
    <w:next w:val="Normal"/>
    <w:rsid w:val="00BC1886"/>
  </w:style>
  <w:style w:type="paragraph" w:customStyle="1" w:styleId="Border">
    <w:name w:val="Border"/>
    <w:basedOn w:val="Tabletext0"/>
    <w:rsid w:val="00BC1886"/>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794"/>
        <w:tab w:val="left" w:pos="1191"/>
        <w:tab w:val="left" w:pos="1588"/>
        <w:tab w:val="left" w:pos="2977"/>
        <w:tab w:val="left" w:pos="3266"/>
      </w:tabs>
      <w:spacing w:before="0" w:after="0" w:line="10" w:lineRule="exact"/>
      <w:ind w:left="28" w:right="28"/>
      <w:jc w:val="center"/>
    </w:pPr>
    <w:rPr>
      <w:b/>
      <w:noProof/>
      <w:lang w:val="en-GB"/>
    </w:rPr>
  </w:style>
  <w:style w:type="paragraph" w:customStyle="1" w:styleId="Proposal">
    <w:name w:val="Proposal"/>
    <w:basedOn w:val="Normal"/>
    <w:next w:val="Normal"/>
    <w:rsid w:val="00BC1886"/>
    <w:pPr>
      <w:keepNext/>
      <w:spacing w:before="240"/>
    </w:pPr>
    <w:rPr>
      <w:rFonts w:hAnsi="Times New Roman Bold"/>
      <w:lang w:val="en-GB"/>
    </w:rPr>
  </w:style>
  <w:style w:type="paragraph" w:customStyle="1" w:styleId="Section3">
    <w:name w:val="Section_3"/>
    <w:basedOn w:val="Section1"/>
    <w:rsid w:val="00BC1886"/>
    <w:pPr>
      <w:tabs>
        <w:tab w:val="left" w:pos="794"/>
        <w:tab w:val="left" w:pos="1191"/>
        <w:tab w:val="left" w:pos="1588"/>
        <w:tab w:val="left" w:pos="1985"/>
        <w:tab w:val="center" w:pos="4820"/>
      </w:tabs>
      <w:spacing w:before="360"/>
    </w:pPr>
    <w:rPr>
      <w:b w:val="0"/>
      <w:lang w:val="en-GB"/>
    </w:rPr>
  </w:style>
  <w:style w:type="paragraph" w:customStyle="1" w:styleId="TableTextS5">
    <w:name w:val="Table_TextS5"/>
    <w:basedOn w:val="Normal"/>
    <w:rsid w:val="00BC1886"/>
    <w:pPr>
      <w:tabs>
        <w:tab w:val="left" w:pos="170"/>
        <w:tab w:val="left" w:pos="567"/>
        <w:tab w:val="left" w:pos="737"/>
        <w:tab w:val="left" w:pos="2977"/>
        <w:tab w:val="left" w:pos="3266"/>
      </w:tabs>
      <w:spacing w:before="40" w:after="40"/>
    </w:pPr>
    <w:rPr>
      <w:sz w:val="20"/>
      <w:lang w:val="en-GB"/>
    </w:rPr>
  </w:style>
  <w:style w:type="paragraph" w:styleId="BodyText3">
    <w:name w:val="Body Text 3"/>
    <w:basedOn w:val="Normal"/>
    <w:link w:val="BodyText3Char"/>
    <w:rsid w:val="00BC1886"/>
    <w:pPr>
      <w:overflowPunct/>
      <w:autoSpaceDE/>
      <w:autoSpaceDN/>
      <w:adjustRightInd/>
      <w:spacing w:before="1701"/>
      <w:ind w:right="91"/>
      <w:textAlignment w:val="auto"/>
    </w:pPr>
    <w:rPr>
      <w:lang w:val="en-GB"/>
    </w:rPr>
  </w:style>
  <w:style w:type="character" w:customStyle="1" w:styleId="BodyText3Char">
    <w:name w:val="Body Text 3 Char"/>
    <w:basedOn w:val="DefaultParagraphFont"/>
    <w:link w:val="BodyText3"/>
    <w:rsid w:val="00BC1886"/>
    <w:rPr>
      <w:rFonts w:asciiTheme="minorHAnsi" w:hAnsiTheme="minorHAnsi"/>
      <w:sz w:val="22"/>
      <w:lang w:val="en-GB" w:eastAsia="en-US"/>
    </w:rPr>
  </w:style>
  <w:style w:type="paragraph" w:styleId="NormalWeb">
    <w:name w:val="Normal (Web)"/>
    <w:basedOn w:val="Normal"/>
    <w:rsid w:val="00BC1886"/>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BC1886"/>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BC1886"/>
    <w:rPr>
      <w:rFonts w:ascii="Times New Roman" w:eastAsiaTheme="minorEastAsia" w:hAnsi="Times New Roman"/>
      <w:sz w:val="21"/>
      <w:szCs w:val="21"/>
    </w:rPr>
  </w:style>
  <w:style w:type="character" w:styleId="CommentReference">
    <w:name w:val="annotation reference"/>
    <w:basedOn w:val="DefaultParagraphFont"/>
    <w:semiHidden/>
    <w:unhideWhenUsed/>
    <w:rsid w:val="00BC1886"/>
    <w:rPr>
      <w:sz w:val="16"/>
      <w:szCs w:val="16"/>
    </w:rPr>
  </w:style>
  <w:style w:type="paragraph" w:styleId="CommentText">
    <w:name w:val="annotation text"/>
    <w:basedOn w:val="Normal"/>
    <w:link w:val="CommentTextChar"/>
    <w:unhideWhenUsed/>
    <w:rsid w:val="00BC1886"/>
    <w:pPr>
      <w:spacing w:before="100"/>
    </w:pPr>
    <w:rPr>
      <w:sz w:val="20"/>
      <w:lang w:val="en-GB"/>
    </w:rPr>
  </w:style>
  <w:style w:type="character" w:customStyle="1" w:styleId="CommentTextChar">
    <w:name w:val="Comment Text Char"/>
    <w:basedOn w:val="DefaultParagraphFont"/>
    <w:link w:val="CommentText"/>
    <w:rsid w:val="00BC1886"/>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BC1886"/>
    <w:rPr>
      <w:b/>
      <w:bCs/>
    </w:rPr>
  </w:style>
  <w:style w:type="character" w:customStyle="1" w:styleId="CommentSubjectChar">
    <w:name w:val="Comment Subject Char"/>
    <w:basedOn w:val="CommentTextChar"/>
    <w:link w:val="CommentSubject"/>
    <w:semiHidden/>
    <w:rsid w:val="00BC1886"/>
    <w:rPr>
      <w:rFonts w:asciiTheme="minorHAnsi" w:hAnsiTheme="minorHAnsi"/>
      <w:b/>
      <w:bCs/>
      <w:lang w:val="en-GB" w:eastAsia="en-US"/>
    </w:rPr>
  </w:style>
  <w:style w:type="paragraph" w:styleId="Revision">
    <w:name w:val="Revision"/>
    <w:hidden/>
    <w:uiPriority w:val="99"/>
    <w:semiHidden/>
    <w:rsid w:val="00BC1886"/>
    <w:rPr>
      <w:rFonts w:asciiTheme="minorHAnsi" w:hAnsiTheme="minorHAnsi"/>
      <w:sz w:val="24"/>
      <w:lang w:val="en-GB" w:eastAsia="en-US"/>
    </w:rPr>
  </w:style>
  <w:style w:type="table" w:customStyle="1" w:styleId="TableGrid1">
    <w:name w:val="Table Grid1"/>
    <w:basedOn w:val="TableNormal"/>
    <w:next w:val="TableGrid"/>
    <w:rsid w:val="00BC1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C1886"/>
    <w:rPr>
      <w:color w:val="2B579A"/>
      <w:shd w:val="clear" w:color="auto" w:fill="E1DFDD"/>
    </w:rPr>
  </w:style>
  <w:style w:type="character" w:styleId="SmartLink">
    <w:name w:val="Smart Link"/>
    <w:basedOn w:val="DefaultParagraphFont"/>
    <w:uiPriority w:val="99"/>
    <w:semiHidden/>
    <w:unhideWhenUsed/>
    <w:rsid w:val="00BC1886"/>
    <w:rPr>
      <w:color w:val="0000FF"/>
      <w:u w:val="single"/>
      <w:shd w:val="clear" w:color="auto" w:fill="F3F2F1"/>
    </w:rPr>
  </w:style>
  <w:style w:type="paragraph" w:customStyle="1" w:styleId="Docnumber">
    <w:name w:val="Docnumber"/>
    <w:basedOn w:val="Tabletext0"/>
    <w:rsid w:val="00BC1886"/>
    <w:pPr>
      <w:framePr w:hSpace="181" w:wrap="around" w:vAnchor="page" w:hAnchor="margin" w:xAlign="center" w:y="664"/>
      <w:tabs>
        <w:tab w:val="clear" w:pos="1134"/>
        <w:tab w:val="clear" w:pos="2268"/>
        <w:tab w:val="left" w:pos="794"/>
        <w:tab w:val="left" w:pos="1191"/>
        <w:tab w:val="left" w:pos="1588"/>
      </w:tabs>
    </w:pPr>
    <w:rPr>
      <w:rFonts w:ascii="Calibri" w:hAnsi="Calibri"/>
      <w:b/>
      <w:bCs/>
      <w:szCs w:val="22"/>
      <w:lang w:val="en-GB"/>
    </w:rPr>
  </w:style>
  <w:style w:type="paragraph" w:customStyle="1" w:styleId="LetterNo">
    <w:name w:val="LetterNo"/>
    <w:basedOn w:val="Docnumber"/>
    <w:qFormat/>
    <w:rsid w:val="00BC1886"/>
    <w:pPr>
      <w:framePr w:hSpace="0" w:wrap="auto" w:vAnchor="margin" w:hAnchor="text" w:xAlign="left" w:yAlign="inline"/>
    </w:pPr>
    <w:rPr>
      <w:rFonts w:cstheme="minorHAnsi"/>
    </w:rPr>
  </w:style>
  <w:style w:type="character" w:styleId="Emphasis">
    <w:name w:val="Emphasis"/>
    <w:basedOn w:val="DefaultParagraphFont"/>
    <w:qFormat/>
    <w:rsid w:val="00BC18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476161">
      <w:bodyDiv w:val="1"/>
      <w:marLeft w:val="0"/>
      <w:marRight w:val="0"/>
      <w:marTop w:val="0"/>
      <w:marBottom w:val="0"/>
      <w:divBdr>
        <w:top w:val="none" w:sz="0" w:space="0" w:color="auto"/>
        <w:left w:val="none" w:sz="0" w:space="0" w:color="auto"/>
        <w:bottom w:val="none" w:sz="0" w:space="0" w:color="auto"/>
        <w:right w:val="none" w:sz="0" w:space="0" w:color="auto"/>
      </w:divBdr>
    </w:div>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itu.int/net/ITU-T/ddp/" TargetMode="External"/><Relationship Id="rId21" Type="http://schemas.openxmlformats.org/officeDocument/2006/relationships/hyperlink" Target="https://itu.int/go/tsg11" TargetMode="External"/><Relationship Id="rId42" Type="http://schemas.openxmlformats.org/officeDocument/2006/relationships/hyperlink" Target="https://www.itu.int/en/ITU-T/info/Documents/ITU-T_newcomer_guide_202501-E.pdf" TargetMode="External"/><Relationship Id="rId47" Type="http://schemas.openxmlformats.org/officeDocument/2006/relationships/hyperlink" Target="mailto:travel@itu.int" TargetMode="External"/><Relationship Id="rId63" Type="http://schemas.openxmlformats.org/officeDocument/2006/relationships/image" Target="cid:image001.png@01D572FD.CD2B5880" TargetMode="External"/><Relationship Id="rId68"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tu.int/go/casc" TargetMode="External"/><Relationship Id="rId29" Type="http://schemas.openxmlformats.org/officeDocument/2006/relationships/hyperlink" Target="https://www.itu.int/en/general-secretariat/ICT-Services/Pages/default.aspx" TargetMode="External"/><Relationship Id="rId11" Type="http://schemas.openxmlformats.org/officeDocument/2006/relationships/image" Target="media/image1.png"/><Relationship Id="rId24" Type="http://schemas.openxmlformats.org/officeDocument/2006/relationships/hyperlink" Target="https://www.itu.int/md/T25-TSB-CIR-0152/es" TargetMode="External"/><Relationship Id="rId32" Type="http://schemas.openxmlformats.org/officeDocument/2006/relationships/hyperlink" Target="https://itu.int/go/e-print" TargetMode="External"/><Relationship Id="rId37" Type="http://schemas.openxmlformats.org/officeDocument/2006/relationships/hyperlink" Target="https://www.itu.int/md/T25-TSB-CIR-0001/es" TargetMode="External"/><Relationship Id="rId40" Type="http://schemas.openxmlformats.org/officeDocument/2006/relationships/hyperlink" Target="https://www.itu.int/en/ITU-T/info/Documents/ITU-T_newcomer_guide_202501-S.pdf" TargetMode="External"/><Relationship Id="rId45" Type="http://schemas.openxmlformats.org/officeDocument/2006/relationships/hyperlink" Target="https://www.itu.int/go/tsg11" TargetMode="External"/><Relationship Id="rId53" Type="http://schemas.openxmlformats.org/officeDocument/2006/relationships/hyperlink" Target="https://www.itu.int/es/delegates-corner" TargetMode="External"/><Relationship Id="rId58" Type="http://schemas.openxmlformats.org/officeDocument/2006/relationships/header" Target="header1.xml"/><Relationship Id="rId66"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hyperlink" Target="https://itu.int/go/tsg11" TargetMode="External"/><Relationship Id="rId19" Type="http://schemas.openxmlformats.org/officeDocument/2006/relationships/hyperlink" Target="https://itu.int/go/tsg11" TargetMode="External"/><Relationship Id="rId14" Type="http://schemas.openxmlformats.org/officeDocument/2006/relationships/hyperlink" Target="https://www.itu.int/en/about/Documents/itu-plan.pdf" TargetMode="External"/><Relationship Id="rId22" Type="http://schemas.openxmlformats.org/officeDocument/2006/relationships/hyperlink" Target="https://itu.int/go/tsg11" TargetMode="External"/><Relationship Id="rId27" Type="http://schemas.openxmlformats.org/officeDocument/2006/relationships/hyperlink" Target="https://www.itu.int/en/ITU-T/studygroups/Pages/templates.aspx" TargetMode="External"/><Relationship Id="rId30" Type="http://schemas.openxmlformats.org/officeDocument/2006/relationships/hyperlink" Target="https://www.itu.int/en/general-secretariat/ICT-Services/Pages/default.aspx" TargetMode="External"/><Relationship Id="rId35" Type="http://schemas.openxmlformats.org/officeDocument/2006/relationships/hyperlink" Target="mailto:servicedesk@itu.int" TargetMode="External"/><Relationship Id="rId43" Type="http://schemas.openxmlformats.org/officeDocument/2006/relationships/hyperlink" Target="https://itu.int/go/fellowships/list" TargetMode="External"/><Relationship Id="rId48" Type="http://schemas.openxmlformats.org/officeDocument/2006/relationships/hyperlink" Target="mailto:travel@itu.int" TargetMode="External"/><Relationship Id="rId56" Type="http://schemas.openxmlformats.org/officeDocument/2006/relationships/hyperlink" Target="https://www.itu.int/md/meetingdoc.asp?lang=en&amp;parent=T25-SG11-R-0022" TargetMode="External"/><Relationship Id="rId64" Type="http://schemas.openxmlformats.org/officeDocument/2006/relationships/hyperlink" Target="https://itu.int/go/tsg11" TargetMode="External"/><Relationship Id="rId69"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yperlink" Target="https://www.itu.int/net4/travel/index-es.aspx"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tsbsg11@itu.int" TargetMode="External"/><Relationship Id="rId17" Type="http://schemas.openxmlformats.org/officeDocument/2006/relationships/hyperlink" Target="https://www.itu.int/md/meetingdoc.asp?lang=en&amp;parent=T25-SG11-260714-TD-GEN-1234/es" TargetMode="External"/><Relationship Id="rId25" Type="http://schemas.openxmlformats.org/officeDocument/2006/relationships/image" Target="media/image2.png"/><Relationship Id="rId33" Type="http://schemas.openxmlformats.org/officeDocument/2006/relationships/hyperlink" Target="https://www.itu.int/en/about/Documents/itu-plan.pdf" TargetMode="External"/><Relationship Id="rId38" Type="http://schemas.openxmlformats.org/officeDocument/2006/relationships/hyperlink" Target="https://www.itu.int/md/T25-TSB-CIR-0001" TargetMode="External"/><Relationship Id="rId46" Type="http://schemas.openxmlformats.org/officeDocument/2006/relationships/hyperlink" Target="mailto:fellowships@itu.int" TargetMode="External"/><Relationship Id="rId59" Type="http://schemas.openxmlformats.org/officeDocument/2006/relationships/header" Target="header2.xml"/><Relationship Id="rId67" Type="http://schemas.openxmlformats.org/officeDocument/2006/relationships/footer" Target="footer2.xml"/><Relationship Id="rId20" Type="http://schemas.openxmlformats.org/officeDocument/2006/relationships/hyperlink" Target="https://www.itu.int/md/T25-TSB-CIR-0152/es" TargetMode="External"/><Relationship Id="rId41" Type="http://schemas.openxmlformats.org/officeDocument/2006/relationships/hyperlink" Target="mailto:ITU-Tmembership@itu.int" TargetMode="External"/><Relationship Id="rId54" Type="http://schemas.openxmlformats.org/officeDocument/2006/relationships/hyperlink" Target="https://itu.int/en/delegates-corner" TargetMode="External"/><Relationship Id="rId62" Type="http://schemas.openxmlformats.org/officeDocument/2006/relationships/image" Target="media/image3.png"/><Relationship Id="rId7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handle.itu.int/11.1002/apps/meeting-rooms" TargetMode="External"/><Relationship Id="rId23" Type="http://schemas.openxmlformats.org/officeDocument/2006/relationships/hyperlink" Target="https://www.itu.int/myworkspace/ddp/new-submission" TargetMode="External"/><Relationship Id="rId28" Type="http://schemas.openxmlformats.org/officeDocument/2006/relationships/hyperlink" Target="https://www.itu.int/TIES/" TargetMode="External"/><Relationship Id="rId36" Type="http://schemas.openxmlformats.org/officeDocument/2006/relationships/hyperlink" Target="mailto:servicedesk@itu.int" TargetMode="External"/><Relationship Id="rId49" Type="http://schemas.openxmlformats.org/officeDocument/2006/relationships/hyperlink" Target="https://remote.itu.int" TargetMode="External"/><Relationship Id="rId57" Type="http://schemas.openxmlformats.org/officeDocument/2006/relationships/hyperlink" Target="https://www.itu.int/md/meetingdoc.asp?lang=en&amp;parent=T25-SG11-R-0023" TargetMode="External"/><Relationship Id="rId10" Type="http://schemas.openxmlformats.org/officeDocument/2006/relationships/endnotes" Target="endnotes.xml"/><Relationship Id="rId31" Type="http://schemas.openxmlformats.org/officeDocument/2006/relationships/hyperlink" Target="https://www.itu.int/en/about/Documents/itu-plan.pdf" TargetMode="External"/><Relationship Id="rId44" Type="http://schemas.openxmlformats.org/officeDocument/2006/relationships/hyperlink" Target="https://itu.int/go/fellowships/list" TargetMode="External"/><Relationship Id="rId52" Type="http://schemas.openxmlformats.org/officeDocument/2006/relationships/hyperlink" Target="https://itu.int/travel/" TargetMode="External"/><Relationship Id="rId60" Type="http://schemas.openxmlformats.org/officeDocument/2006/relationships/footer" Target="footer1.xml"/><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itu.int/go/tsg11" TargetMode="External"/><Relationship Id="rId18" Type="http://schemas.openxmlformats.org/officeDocument/2006/relationships/hyperlink" Target="https://www.itu.int/md/meetingdoc.asp?lang=en&amp;parent=T25-SG11-260714-TD-GEN-1235/es" TargetMode="External"/><Relationship Id="rId39" Type="http://schemas.openxmlformats.org/officeDocument/2006/relationships/hyperlink" Target="mailto:ITU-Tmembership@itu.int" TargetMode="External"/><Relationship Id="rId34" Type="http://schemas.openxmlformats.org/officeDocument/2006/relationships/hyperlink" Target="https://itu.int/go/e-print" TargetMode="External"/><Relationship Id="rId50" Type="http://schemas.openxmlformats.org/officeDocument/2006/relationships/hyperlink" Target="https://remote.itu.int/myworkspace/" TargetMode="External"/><Relationship Id="rId55" Type="http://schemas.openxmlformats.org/officeDocument/2006/relationships/hyperlink" Target="https://www.itu.int/md/T25-TSB-CIR-0152/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al\AppData\Roaming\Microsoft\Templates\PS_TSBCIRC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0617874-0b78-4cf4-93e3-0aa7f582c3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38C33AE2AB3B4BA78D1E7142C77CE3" ma:contentTypeVersion="12" ma:contentTypeDescription="Create a new document." ma:contentTypeScope="" ma:versionID="a4275e7ea67dfd15ca4e5d73d41eb862">
  <xsd:schema xmlns:xsd="http://www.w3.org/2001/XMLSchema" xmlns:xs="http://www.w3.org/2001/XMLSchema" xmlns:p="http://schemas.microsoft.com/office/2006/metadata/properties" xmlns:ns2="c0617874-0b78-4cf4-93e3-0aa7f582c338" targetNamespace="http://schemas.microsoft.com/office/2006/metadata/properties" ma:root="true" ma:fieldsID="b24031c73f77f4856395ff4eccb838fe" ns2:_="">
    <xsd:import namespace="c0617874-0b78-4cf4-93e3-0aa7f582c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17874-0b78-4cf4-93e3-0aa7f582c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AB584E-FAEA-4596-BA5E-DC1753B30DC5}">
  <ds:schemaRefs>
    <ds:schemaRef ds:uri="http://schemas.microsoft.com/office/2006/metadata/properties"/>
    <ds:schemaRef ds:uri="http://schemas.microsoft.com/office/infopath/2007/PartnerControls"/>
    <ds:schemaRef ds:uri="c0617874-0b78-4cf4-93e3-0aa7f582c338"/>
  </ds:schemaRefs>
</ds:datastoreItem>
</file>

<file path=customXml/itemProps2.xml><?xml version="1.0" encoding="utf-8"?>
<ds:datastoreItem xmlns:ds="http://schemas.openxmlformats.org/officeDocument/2006/customXml" ds:itemID="{D67985CA-17C2-4DD6-99B8-478A8BC3E930}"/>
</file>

<file path=customXml/itemProps3.xml><?xml version="1.0" encoding="utf-8"?>
<ds:datastoreItem xmlns:ds="http://schemas.openxmlformats.org/officeDocument/2006/customXml" ds:itemID="{1B758446-A7FA-4DB2-81C2-D7DAF5BBAFDA}">
  <ds:schemaRefs>
    <ds:schemaRef ds:uri="http://schemas.openxmlformats.org/officeDocument/2006/bibliography"/>
  </ds:schemaRefs>
</ds:datastoreItem>
</file>

<file path=customXml/itemProps4.xml><?xml version="1.0" encoding="utf-8"?>
<ds:datastoreItem xmlns:ds="http://schemas.openxmlformats.org/officeDocument/2006/customXml" ds:itemID="{72E72755-17C0-4B01-96E6-54D00E3010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PS_TSBCIRC1.dotm</Template>
  <TotalTime>24</TotalTime>
  <Pages>8</Pages>
  <Words>3086</Words>
  <Characters>15894</Characters>
  <Application>Microsoft Office Word</Application>
  <DocSecurity>0</DocSecurity>
  <Lines>1352</Lines>
  <Paragraphs>409</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Manager>ITU-T</Manager>
  <Company>International Telecommunication Union (ITU)</Company>
  <LinksUpToDate>false</LinksUpToDate>
  <CharactersWithSpaces>18705</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tello</dc:creator>
  <dc:description>2602648S.docx  For: _x000d_Document date: _x000d_Saved by ITU51018020 at 10:54:54 on 15.10.26</dc:description>
  <cp:lastModifiedBy>TSB (CL)</cp:lastModifiedBy>
  <cp:revision>8</cp:revision>
  <cp:lastPrinted>2012-02-21T14:52:00Z</cp:lastPrinted>
  <dcterms:created xsi:type="dcterms:W3CDTF">2026-10-06T14:58:00Z</dcterms:created>
  <dcterms:modified xsi:type="dcterms:W3CDTF">2026-10-15T08:54:00Z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0x0101004238C33AE2AB3B4BA78D1E7142C77CE3</vt:lpwstr>
  </property>
  <property fmtid="{D5CDD505-2E9C-101B-9397-08002B2CF9AE}" pid="3" name="Docnum">
    <vt:lpwstr>2602648S.docx</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MediaServiceImageTags">
    <vt:lpwstr/>
  </property>
</Properties>
</file>