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556C53" w14:paraId="60AAD855" w14:textId="77777777" w:rsidTr="00D517B2">
        <w:trPr>
          <w:cantSplit/>
          <w:trHeight w:val="1134"/>
        </w:trPr>
        <w:tc>
          <w:tcPr>
            <w:tcW w:w="798" w:type="pct"/>
          </w:tcPr>
          <w:p w14:paraId="4B22A195" w14:textId="77777777" w:rsidR="00D517B2" w:rsidRPr="00556C53" w:rsidRDefault="00D517B2" w:rsidP="00D517B2">
            <w:pPr>
              <w:spacing w:before="0" w:line="240" w:lineRule="auto"/>
              <w:rPr>
                <w:b/>
                <w:bCs/>
                <w:rtl/>
                <w:lang w:bidi="ar-EG"/>
              </w:rPr>
            </w:pPr>
            <w:r w:rsidRPr="00556C53">
              <w:rPr>
                <w:noProof/>
              </w:rPr>
              <w:drawing>
                <wp:inline distT="0" distB="0" distL="0" distR="0" wp14:anchorId="5CAEDC57" wp14:editId="3B47EFB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A9D9B63" w14:textId="77777777" w:rsidR="00D517B2" w:rsidRPr="00556C53" w:rsidRDefault="00D517B2" w:rsidP="00D517B2">
            <w:pPr>
              <w:spacing w:before="200"/>
              <w:rPr>
                <w:b/>
                <w:bCs/>
                <w:sz w:val="36"/>
                <w:szCs w:val="36"/>
                <w:rtl/>
              </w:rPr>
            </w:pPr>
            <w:r w:rsidRPr="00556C53">
              <w:rPr>
                <w:rFonts w:hint="cs"/>
                <w:b/>
                <w:bCs/>
                <w:sz w:val="36"/>
                <w:szCs w:val="36"/>
                <w:rtl/>
              </w:rPr>
              <w:t>الاتحـاد الدولـي للاتصـالات</w:t>
            </w:r>
          </w:p>
          <w:p w14:paraId="5B5ED8AA" w14:textId="77777777" w:rsidR="00D517B2" w:rsidRPr="00556C53" w:rsidRDefault="00D517B2" w:rsidP="00D517B2">
            <w:pPr>
              <w:spacing w:before="60"/>
              <w:rPr>
                <w:b/>
                <w:bCs/>
                <w:sz w:val="28"/>
                <w:szCs w:val="28"/>
                <w:rtl/>
                <w:lang w:bidi="ar-EG"/>
              </w:rPr>
            </w:pPr>
            <w:r w:rsidRPr="00556C53">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556C53" w14:paraId="421E1A7D" w14:textId="77777777" w:rsidTr="00D517B2">
        <w:trPr>
          <w:cantSplit/>
          <w:trHeight w:val="340"/>
          <w:jc w:val="center"/>
        </w:trPr>
        <w:tc>
          <w:tcPr>
            <w:tcW w:w="796" w:type="pct"/>
          </w:tcPr>
          <w:p w14:paraId="153A2845" w14:textId="77777777" w:rsidR="00D517B2" w:rsidRPr="00556C53" w:rsidRDefault="00D517B2" w:rsidP="00D517B2">
            <w:pPr>
              <w:spacing w:before="80" w:after="60" w:line="300" w:lineRule="exact"/>
              <w:jc w:val="left"/>
              <w:rPr>
                <w:position w:val="2"/>
              </w:rPr>
            </w:pPr>
          </w:p>
        </w:tc>
        <w:tc>
          <w:tcPr>
            <w:tcW w:w="1998" w:type="pct"/>
          </w:tcPr>
          <w:p w14:paraId="7327AE6A" w14:textId="77777777" w:rsidR="00D517B2" w:rsidRPr="00556C53" w:rsidRDefault="00D517B2" w:rsidP="00D517B2">
            <w:pPr>
              <w:spacing w:before="80" w:after="60" w:line="300" w:lineRule="exact"/>
              <w:jc w:val="left"/>
              <w:rPr>
                <w:position w:val="2"/>
              </w:rPr>
            </w:pPr>
          </w:p>
        </w:tc>
        <w:tc>
          <w:tcPr>
            <w:tcW w:w="2206" w:type="pct"/>
          </w:tcPr>
          <w:p w14:paraId="545B000F" w14:textId="77777777" w:rsidR="00D517B2" w:rsidRPr="00556C53" w:rsidRDefault="00D517B2" w:rsidP="00D517B2">
            <w:pPr>
              <w:spacing w:before="80" w:after="60" w:line="300" w:lineRule="exact"/>
              <w:jc w:val="left"/>
              <w:rPr>
                <w:position w:val="2"/>
                <w:rtl/>
                <w:lang w:bidi="ar-EG"/>
              </w:rPr>
            </w:pPr>
          </w:p>
        </w:tc>
      </w:tr>
      <w:tr w:rsidR="00D517B2" w:rsidRPr="00556C53" w14:paraId="5F613004" w14:textId="77777777" w:rsidTr="00D517B2">
        <w:trPr>
          <w:cantSplit/>
          <w:trHeight w:val="148"/>
          <w:jc w:val="center"/>
        </w:trPr>
        <w:tc>
          <w:tcPr>
            <w:tcW w:w="796" w:type="pct"/>
          </w:tcPr>
          <w:p w14:paraId="17EAFB7D" w14:textId="77777777" w:rsidR="00D517B2" w:rsidRPr="00556C53" w:rsidRDefault="00D517B2" w:rsidP="00D517B2">
            <w:pPr>
              <w:spacing w:before="80" w:after="60" w:line="300" w:lineRule="exact"/>
              <w:jc w:val="left"/>
              <w:rPr>
                <w:position w:val="2"/>
              </w:rPr>
            </w:pPr>
          </w:p>
        </w:tc>
        <w:tc>
          <w:tcPr>
            <w:tcW w:w="1998" w:type="pct"/>
          </w:tcPr>
          <w:p w14:paraId="2CBEA83A" w14:textId="77777777" w:rsidR="00D517B2" w:rsidRPr="00556C53" w:rsidRDefault="00D517B2" w:rsidP="00D517B2">
            <w:pPr>
              <w:spacing w:before="80" w:after="60" w:line="300" w:lineRule="exact"/>
              <w:jc w:val="left"/>
              <w:rPr>
                <w:position w:val="2"/>
              </w:rPr>
            </w:pPr>
          </w:p>
        </w:tc>
        <w:tc>
          <w:tcPr>
            <w:tcW w:w="2206" w:type="pct"/>
          </w:tcPr>
          <w:p w14:paraId="29488D4B" w14:textId="439FB773" w:rsidR="00D517B2" w:rsidRPr="00556C53" w:rsidRDefault="00FB1F89" w:rsidP="00D517B2">
            <w:pPr>
              <w:spacing w:before="80" w:after="60" w:line="300" w:lineRule="exact"/>
              <w:jc w:val="left"/>
              <w:rPr>
                <w:position w:val="2"/>
                <w:rtl/>
                <w:lang w:bidi="ar-EG"/>
              </w:rPr>
            </w:pPr>
            <w:r w:rsidRPr="00556C53">
              <w:rPr>
                <w:rFonts w:hint="cs"/>
                <w:position w:val="2"/>
                <w:rtl/>
              </w:rPr>
              <w:t xml:space="preserve">جنيف، </w:t>
            </w:r>
            <w:r w:rsidR="00BD1549" w:rsidRPr="00556C53">
              <w:rPr>
                <w:position w:val="2"/>
              </w:rPr>
              <w:t>4</w:t>
            </w:r>
            <w:r w:rsidRPr="00556C53">
              <w:rPr>
                <w:rFonts w:hint="cs"/>
                <w:position w:val="2"/>
                <w:rtl/>
                <w:lang w:bidi="ar-EG"/>
              </w:rPr>
              <w:t xml:space="preserve"> </w:t>
            </w:r>
            <w:r w:rsidR="00BD1549" w:rsidRPr="00556C53">
              <w:rPr>
                <w:rFonts w:hint="cs"/>
                <w:position w:val="2"/>
                <w:rtl/>
                <w:lang w:bidi="ar-EG"/>
              </w:rPr>
              <w:t>يونيو</w:t>
            </w:r>
            <w:r w:rsidRPr="00556C53">
              <w:rPr>
                <w:rFonts w:hint="cs"/>
                <w:position w:val="2"/>
                <w:rtl/>
                <w:lang w:bidi="ar-EG"/>
              </w:rPr>
              <w:t xml:space="preserve"> </w:t>
            </w:r>
            <w:r w:rsidR="00332851" w:rsidRPr="00556C53">
              <w:rPr>
                <w:position w:val="2"/>
              </w:rPr>
              <w:t>2025</w:t>
            </w:r>
          </w:p>
        </w:tc>
      </w:tr>
      <w:tr w:rsidR="00D517B2" w:rsidRPr="00556C53" w14:paraId="4C2680CA" w14:textId="77777777" w:rsidTr="00D517B2">
        <w:trPr>
          <w:cantSplit/>
          <w:trHeight w:val="340"/>
          <w:jc w:val="center"/>
        </w:trPr>
        <w:tc>
          <w:tcPr>
            <w:tcW w:w="796" w:type="pct"/>
          </w:tcPr>
          <w:p w14:paraId="2E7BE504" w14:textId="77777777" w:rsidR="00D517B2" w:rsidRPr="00556C53" w:rsidRDefault="00D517B2" w:rsidP="00D517B2">
            <w:pPr>
              <w:spacing w:before="80" w:after="60" w:line="300" w:lineRule="exact"/>
              <w:jc w:val="left"/>
              <w:rPr>
                <w:position w:val="2"/>
              </w:rPr>
            </w:pPr>
            <w:r w:rsidRPr="00556C53">
              <w:rPr>
                <w:rFonts w:hint="cs"/>
                <w:position w:val="2"/>
                <w:rtl/>
              </w:rPr>
              <w:t>المرجع:</w:t>
            </w:r>
          </w:p>
        </w:tc>
        <w:tc>
          <w:tcPr>
            <w:tcW w:w="1998" w:type="pct"/>
          </w:tcPr>
          <w:p w14:paraId="769ECEB1" w14:textId="5E24ECD6" w:rsidR="00D56A49" w:rsidRPr="00294370" w:rsidRDefault="006F05BC" w:rsidP="00D56A49">
            <w:pPr>
              <w:spacing w:before="80" w:after="60" w:line="300" w:lineRule="exact"/>
              <w:jc w:val="left"/>
              <w:rPr>
                <w:b/>
                <w:bCs/>
                <w:position w:val="2"/>
                <w:lang w:val="fr-FR"/>
              </w:rPr>
            </w:pPr>
            <w:r w:rsidRPr="00294370">
              <w:rPr>
                <w:rFonts w:cstheme="minorHAnsi"/>
                <w:b/>
                <w:bCs/>
                <w:lang w:val="fr-CH"/>
              </w:rPr>
              <w:t xml:space="preserve">TSB Collective </w:t>
            </w:r>
            <w:proofErr w:type="spellStart"/>
            <w:r w:rsidRPr="00085536">
              <w:rPr>
                <w:b/>
                <w:bCs/>
                <w:lang w:val="fr-CH"/>
              </w:rPr>
              <w:t>letter</w:t>
            </w:r>
            <w:proofErr w:type="spellEnd"/>
            <w:r w:rsidRPr="00294370">
              <w:rPr>
                <w:b/>
                <w:bCs/>
                <w:lang w:val="fr-CH"/>
              </w:rPr>
              <w:t xml:space="preserve"> 2/3</w:t>
            </w:r>
          </w:p>
          <w:p w14:paraId="620DA2F1" w14:textId="60608123" w:rsidR="00D517B2" w:rsidRPr="00556C53" w:rsidRDefault="005726FE" w:rsidP="005726FE">
            <w:pPr>
              <w:spacing w:before="80" w:after="60" w:line="300" w:lineRule="exact"/>
              <w:jc w:val="left"/>
              <w:rPr>
                <w:bCs/>
                <w:position w:val="2"/>
                <w:rtl/>
                <w:lang w:bidi="ar-EG"/>
              </w:rPr>
            </w:pPr>
            <w:r w:rsidRPr="00556C53">
              <w:rPr>
                <w:bCs/>
                <w:position w:val="2"/>
                <w:lang w:val="fr-CH"/>
              </w:rPr>
              <w:t>SG3/MA</w:t>
            </w:r>
          </w:p>
        </w:tc>
        <w:tc>
          <w:tcPr>
            <w:tcW w:w="2206" w:type="pct"/>
            <w:vMerge w:val="restart"/>
          </w:tcPr>
          <w:p w14:paraId="4030E53F" w14:textId="77777777" w:rsidR="00D517B2" w:rsidRPr="00556C53" w:rsidRDefault="00D517B2" w:rsidP="00D517B2">
            <w:pPr>
              <w:tabs>
                <w:tab w:val="clear" w:pos="794"/>
                <w:tab w:val="left" w:pos="284"/>
              </w:tabs>
              <w:spacing w:before="80" w:after="60" w:line="300" w:lineRule="exact"/>
              <w:ind w:left="284" w:hanging="284"/>
              <w:jc w:val="left"/>
              <w:rPr>
                <w:position w:val="2"/>
                <w:rtl/>
                <w:lang w:bidi="ar-EG"/>
              </w:rPr>
            </w:pPr>
            <w:r w:rsidRPr="00556C53">
              <w:rPr>
                <w:rFonts w:hint="cs"/>
                <w:position w:val="2"/>
                <w:rtl/>
              </w:rPr>
              <w:t>إلى:</w:t>
            </w:r>
          </w:p>
          <w:p w14:paraId="2ED778BB" w14:textId="77777777" w:rsidR="00D517B2" w:rsidRPr="00556C53" w:rsidRDefault="00D517B2" w:rsidP="00D517B2">
            <w:pPr>
              <w:tabs>
                <w:tab w:val="clear" w:pos="794"/>
                <w:tab w:val="left" w:pos="284"/>
              </w:tabs>
              <w:spacing w:before="80" w:after="60" w:line="300" w:lineRule="exact"/>
              <w:ind w:left="284" w:hanging="284"/>
              <w:jc w:val="left"/>
              <w:rPr>
                <w:position w:val="2"/>
                <w:rtl/>
              </w:rPr>
            </w:pPr>
            <w:r w:rsidRPr="00556C53">
              <w:rPr>
                <w:rFonts w:hint="cs"/>
                <w:position w:val="2"/>
                <w:rtl/>
              </w:rPr>
              <w:t>-</w:t>
            </w:r>
            <w:r w:rsidRPr="00556C53">
              <w:rPr>
                <w:position w:val="2"/>
                <w:rtl/>
              </w:rPr>
              <w:tab/>
            </w:r>
            <w:r w:rsidRPr="00556C53">
              <w:rPr>
                <w:rFonts w:hint="cs"/>
                <w:position w:val="2"/>
                <w:rtl/>
              </w:rPr>
              <w:t>إدارات الدول الأعضاء في الاتحاد؛</w:t>
            </w:r>
          </w:p>
          <w:p w14:paraId="04311506" w14:textId="3D4CC09B" w:rsidR="00D56A49" w:rsidRPr="00556C53" w:rsidRDefault="00D56A49" w:rsidP="00D56A49">
            <w:pPr>
              <w:tabs>
                <w:tab w:val="clear" w:pos="794"/>
                <w:tab w:val="left" w:pos="284"/>
              </w:tabs>
              <w:spacing w:before="80" w:after="60" w:line="300" w:lineRule="exact"/>
              <w:ind w:left="284" w:hanging="284"/>
              <w:jc w:val="left"/>
              <w:rPr>
                <w:position w:val="2"/>
                <w:rtl/>
              </w:rPr>
            </w:pPr>
            <w:r w:rsidRPr="00556C53">
              <w:rPr>
                <w:rFonts w:hint="cs"/>
                <w:position w:val="2"/>
                <w:rtl/>
              </w:rPr>
              <w:t>-</w:t>
            </w:r>
            <w:r w:rsidRPr="00556C53">
              <w:rPr>
                <w:position w:val="2"/>
                <w:rtl/>
              </w:rPr>
              <w:tab/>
              <w:t xml:space="preserve">دولة فلسطين (القرار </w:t>
            </w:r>
            <w:r w:rsidRPr="00556C53">
              <w:rPr>
                <w:position w:val="2"/>
              </w:rPr>
              <w:t>99</w:t>
            </w:r>
            <w:r w:rsidRPr="00556C53">
              <w:rPr>
                <w:position w:val="2"/>
                <w:rtl/>
              </w:rPr>
              <w:t xml:space="preserve"> (المراجَع في دبي، </w:t>
            </w:r>
            <w:r w:rsidRPr="00556C53">
              <w:rPr>
                <w:position w:val="2"/>
              </w:rPr>
              <w:t>2018</w:t>
            </w:r>
            <w:r w:rsidRPr="00556C53">
              <w:rPr>
                <w:position w:val="2"/>
                <w:rtl/>
              </w:rPr>
              <w:t>)</w:t>
            </w:r>
            <w:r w:rsidR="006F30E5">
              <w:rPr>
                <w:rFonts w:hint="cs"/>
                <w:position w:val="2"/>
                <w:rtl/>
              </w:rPr>
              <w:t>؛</w:t>
            </w:r>
          </w:p>
          <w:p w14:paraId="1B3F656B" w14:textId="77777777" w:rsidR="00D517B2" w:rsidRPr="00556C53" w:rsidRDefault="00D517B2" w:rsidP="00D517B2">
            <w:pPr>
              <w:tabs>
                <w:tab w:val="clear" w:pos="794"/>
                <w:tab w:val="left" w:pos="284"/>
              </w:tabs>
              <w:spacing w:before="80" w:after="60" w:line="300" w:lineRule="exact"/>
              <w:ind w:left="284" w:hanging="284"/>
              <w:jc w:val="left"/>
              <w:rPr>
                <w:position w:val="2"/>
                <w:rtl/>
              </w:rPr>
            </w:pPr>
            <w:r w:rsidRPr="00556C53">
              <w:rPr>
                <w:rFonts w:hint="cs"/>
                <w:position w:val="2"/>
                <w:rtl/>
              </w:rPr>
              <w:t>-</w:t>
            </w:r>
            <w:r w:rsidRPr="00556C53">
              <w:rPr>
                <w:position w:val="2"/>
                <w:rtl/>
              </w:rPr>
              <w:tab/>
            </w:r>
            <w:r w:rsidRPr="00556C53">
              <w:rPr>
                <w:rFonts w:hint="cs"/>
                <w:position w:val="2"/>
                <w:rtl/>
              </w:rPr>
              <w:t>أعضاء قطاع تقييس الاتصالات في الاتحاد؛</w:t>
            </w:r>
          </w:p>
          <w:p w14:paraId="6A227849" w14:textId="2C093DE3" w:rsidR="00D517B2" w:rsidRPr="00556C53" w:rsidRDefault="00D517B2" w:rsidP="00D517B2">
            <w:pPr>
              <w:tabs>
                <w:tab w:val="clear" w:pos="794"/>
                <w:tab w:val="left" w:pos="284"/>
              </w:tabs>
              <w:spacing w:before="80" w:after="60" w:line="300" w:lineRule="exact"/>
              <w:ind w:left="284" w:hanging="284"/>
              <w:jc w:val="left"/>
              <w:rPr>
                <w:position w:val="2"/>
                <w:rtl/>
              </w:rPr>
            </w:pPr>
            <w:r w:rsidRPr="00556C53">
              <w:rPr>
                <w:rFonts w:hint="cs"/>
                <w:position w:val="2"/>
                <w:rtl/>
              </w:rPr>
              <w:t>-</w:t>
            </w:r>
            <w:r w:rsidRPr="00556C53">
              <w:rPr>
                <w:position w:val="2"/>
                <w:rtl/>
              </w:rPr>
              <w:tab/>
            </w:r>
            <w:r w:rsidRPr="00556C53">
              <w:rPr>
                <w:rFonts w:hint="cs"/>
                <w:position w:val="2"/>
                <w:rtl/>
              </w:rPr>
              <w:t>المنتسبين إلى قطاع تقييس الاتصالات المشاركين في</w:t>
            </w:r>
            <w:r w:rsidRPr="00556C53">
              <w:rPr>
                <w:rFonts w:hint="eastAsia"/>
                <w:position w:val="2"/>
                <w:rtl/>
              </w:rPr>
              <w:t> </w:t>
            </w:r>
            <w:r w:rsidRPr="00556C53">
              <w:rPr>
                <w:rFonts w:hint="cs"/>
                <w:position w:val="2"/>
                <w:rtl/>
              </w:rPr>
              <w:t xml:space="preserve">أعمال لجنة الدراسات </w:t>
            </w:r>
            <w:r w:rsidR="00D56A49" w:rsidRPr="00556C53">
              <w:rPr>
                <w:position w:val="2"/>
              </w:rPr>
              <w:t>3</w:t>
            </w:r>
            <w:r w:rsidRPr="00556C53">
              <w:rPr>
                <w:rFonts w:hint="cs"/>
                <w:position w:val="2"/>
                <w:rtl/>
              </w:rPr>
              <w:t>؛</w:t>
            </w:r>
          </w:p>
          <w:p w14:paraId="476D6E1F" w14:textId="77777777" w:rsidR="00D517B2" w:rsidRPr="00556C53" w:rsidRDefault="00D517B2" w:rsidP="00D517B2">
            <w:pPr>
              <w:tabs>
                <w:tab w:val="clear" w:pos="794"/>
                <w:tab w:val="left" w:pos="284"/>
              </w:tabs>
              <w:spacing w:before="80" w:after="60" w:line="300" w:lineRule="exact"/>
              <w:ind w:left="284" w:hanging="284"/>
              <w:jc w:val="left"/>
              <w:rPr>
                <w:position w:val="2"/>
                <w:rtl/>
              </w:rPr>
            </w:pPr>
            <w:r w:rsidRPr="00556C53">
              <w:rPr>
                <w:rFonts w:hint="cs"/>
                <w:position w:val="2"/>
                <w:rtl/>
              </w:rPr>
              <w:t>-</w:t>
            </w:r>
            <w:r w:rsidRPr="00556C53">
              <w:rPr>
                <w:position w:val="2"/>
                <w:rtl/>
              </w:rPr>
              <w:tab/>
            </w:r>
            <w:r w:rsidRPr="00556C53">
              <w:rPr>
                <w:rFonts w:hint="cs"/>
                <w:position w:val="2"/>
                <w:rtl/>
              </w:rPr>
              <w:t>الهيئات الأكاديمية المنضمة إلى الاتحاد</w:t>
            </w:r>
          </w:p>
        </w:tc>
      </w:tr>
      <w:tr w:rsidR="00294370" w:rsidRPr="00556C53" w14:paraId="6F1D7C5B" w14:textId="77777777" w:rsidTr="00D517B2">
        <w:trPr>
          <w:cantSplit/>
          <w:trHeight w:val="340"/>
          <w:jc w:val="center"/>
        </w:trPr>
        <w:tc>
          <w:tcPr>
            <w:tcW w:w="796" w:type="pct"/>
          </w:tcPr>
          <w:p w14:paraId="7C27A3F0" w14:textId="1965887B" w:rsidR="00294370" w:rsidRPr="00556C53" w:rsidRDefault="00294370" w:rsidP="00294370">
            <w:pPr>
              <w:spacing w:before="80" w:after="60" w:line="300" w:lineRule="exact"/>
              <w:jc w:val="left"/>
              <w:rPr>
                <w:position w:val="2"/>
                <w:rtl/>
                <w:lang w:bidi="ar-EG"/>
              </w:rPr>
            </w:pPr>
            <w:r>
              <w:rPr>
                <w:rFonts w:hint="cs"/>
                <w:position w:val="2"/>
                <w:rtl/>
                <w:lang w:bidi="ar-EG"/>
              </w:rPr>
              <w:t>الهاتف:</w:t>
            </w:r>
          </w:p>
        </w:tc>
        <w:tc>
          <w:tcPr>
            <w:tcW w:w="1998" w:type="pct"/>
          </w:tcPr>
          <w:p w14:paraId="17C9373C" w14:textId="67318763" w:rsidR="00294370" w:rsidRPr="00556C53" w:rsidRDefault="00294370" w:rsidP="00294370">
            <w:pPr>
              <w:spacing w:before="80" w:after="60" w:line="300" w:lineRule="exact"/>
              <w:jc w:val="left"/>
              <w:rPr>
                <w:position w:val="2"/>
              </w:rPr>
            </w:pPr>
            <w:r w:rsidRPr="00556C53">
              <w:rPr>
                <w:position w:val="2"/>
              </w:rPr>
              <w:t>+41 22 730 6828</w:t>
            </w:r>
          </w:p>
        </w:tc>
        <w:tc>
          <w:tcPr>
            <w:tcW w:w="2206" w:type="pct"/>
            <w:vMerge/>
          </w:tcPr>
          <w:p w14:paraId="1D58B4D1" w14:textId="77777777" w:rsidR="00294370" w:rsidRPr="00556C53" w:rsidRDefault="00294370" w:rsidP="00294370">
            <w:pPr>
              <w:spacing w:before="80" w:after="60" w:line="300" w:lineRule="exact"/>
              <w:jc w:val="left"/>
              <w:rPr>
                <w:position w:val="2"/>
                <w:rtl/>
              </w:rPr>
            </w:pPr>
          </w:p>
        </w:tc>
      </w:tr>
      <w:tr w:rsidR="00294370" w:rsidRPr="00556C53" w14:paraId="305B0F2F" w14:textId="77777777" w:rsidTr="00D517B2">
        <w:trPr>
          <w:cantSplit/>
          <w:trHeight w:val="340"/>
          <w:jc w:val="center"/>
        </w:trPr>
        <w:tc>
          <w:tcPr>
            <w:tcW w:w="796" w:type="pct"/>
          </w:tcPr>
          <w:p w14:paraId="5938A55F" w14:textId="7223BD59" w:rsidR="00294370" w:rsidRPr="00556C53" w:rsidRDefault="00294370" w:rsidP="00294370">
            <w:pPr>
              <w:spacing w:before="80" w:after="60" w:line="300" w:lineRule="exact"/>
              <w:jc w:val="left"/>
              <w:rPr>
                <w:position w:val="2"/>
              </w:rPr>
            </w:pPr>
            <w:r w:rsidRPr="00556C53">
              <w:rPr>
                <w:rFonts w:hint="cs"/>
                <w:position w:val="2"/>
                <w:rtl/>
              </w:rPr>
              <w:t>الفاكس:</w:t>
            </w:r>
          </w:p>
        </w:tc>
        <w:tc>
          <w:tcPr>
            <w:tcW w:w="1998" w:type="pct"/>
          </w:tcPr>
          <w:p w14:paraId="6D2D0028" w14:textId="6023FE1C" w:rsidR="00294370" w:rsidRPr="00556C53" w:rsidRDefault="00294370" w:rsidP="00294370">
            <w:pPr>
              <w:spacing w:before="80" w:after="60" w:line="300" w:lineRule="exact"/>
              <w:jc w:val="left"/>
              <w:rPr>
                <w:b/>
                <w:position w:val="2"/>
              </w:rPr>
            </w:pPr>
            <w:r w:rsidRPr="00556C53">
              <w:rPr>
                <w:position w:val="2"/>
              </w:rPr>
              <w:t>+41 22 730 5853</w:t>
            </w:r>
          </w:p>
        </w:tc>
        <w:tc>
          <w:tcPr>
            <w:tcW w:w="2206" w:type="pct"/>
            <w:vMerge/>
          </w:tcPr>
          <w:p w14:paraId="726BE5C8" w14:textId="77777777" w:rsidR="00294370" w:rsidRPr="00556C53" w:rsidRDefault="00294370" w:rsidP="00294370">
            <w:pPr>
              <w:spacing w:before="80" w:after="60" w:line="300" w:lineRule="exact"/>
              <w:jc w:val="left"/>
              <w:rPr>
                <w:position w:val="2"/>
                <w:rtl/>
              </w:rPr>
            </w:pPr>
          </w:p>
        </w:tc>
      </w:tr>
      <w:tr w:rsidR="00294370" w:rsidRPr="00556C53" w14:paraId="5DB9D025" w14:textId="77777777" w:rsidTr="00D517B2">
        <w:trPr>
          <w:cantSplit/>
          <w:trHeight w:val="340"/>
          <w:jc w:val="center"/>
        </w:trPr>
        <w:tc>
          <w:tcPr>
            <w:tcW w:w="796" w:type="pct"/>
          </w:tcPr>
          <w:p w14:paraId="30625CB6" w14:textId="5FD85EE6" w:rsidR="00294370" w:rsidRPr="00556C53" w:rsidRDefault="00294370" w:rsidP="00294370">
            <w:pPr>
              <w:spacing w:before="80" w:after="60" w:line="300" w:lineRule="exact"/>
              <w:jc w:val="left"/>
              <w:rPr>
                <w:position w:val="2"/>
                <w:rtl/>
                <w:lang w:bidi="ar-EG"/>
              </w:rPr>
            </w:pPr>
            <w:r w:rsidRPr="00556C53">
              <w:rPr>
                <w:rFonts w:hint="cs"/>
                <w:position w:val="2"/>
                <w:rtl/>
              </w:rPr>
              <w:t>البريد الإلكتروني:</w:t>
            </w:r>
          </w:p>
        </w:tc>
        <w:tc>
          <w:tcPr>
            <w:tcW w:w="1998" w:type="pct"/>
          </w:tcPr>
          <w:p w14:paraId="488B7567" w14:textId="0ABD7885" w:rsidR="00294370" w:rsidRPr="00556C53" w:rsidRDefault="00294370" w:rsidP="00294370">
            <w:pPr>
              <w:spacing w:before="80" w:after="60" w:line="300" w:lineRule="exact"/>
              <w:jc w:val="left"/>
              <w:rPr>
                <w:position w:val="2"/>
              </w:rPr>
            </w:pPr>
            <w:hyperlink r:id="rId9" w:history="1">
              <w:r w:rsidRPr="00556C53">
                <w:rPr>
                  <w:rStyle w:val="Hyperlink"/>
                  <w:position w:val="2"/>
                  <w:lang w:val="en-GB"/>
                </w:rPr>
                <w:t>tsbsg3@itu.int</w:t>
              </w:r>
            </w:hyperlink>
          </w:p>
        </w:tc>
        <w:tc>
          <w:tcPr>
            <w:tcW w:w="2206" w:type="pct"/>
            <w:vMerge/>
          </w:tcPr>
          <w:p w14:paraId="2923CE9B" w14:textId="77777777" w:rsidR="00294370" w:rsidRPr="00556C53" w:rsidRDefault="00294370" w:rsidP="00294370">
            <w:pPr>
              <w:spacing w:before="80" w:after="60" w:line="300" w:lineRule="exact"/>
              <w:jc w:val="left"/>
              <w:rPr>
                <w:position w:val="2"/>
                <w:rtl/>
              </w:rPr>
            </w:pPr>
          </w:p>
        </w:tc>
      </w:tr>
      <w:tr w:rsidR="00294370" w:rsidRPr="00556C53" w14:paraId="5E0DD4AE" w14:textId="77777777" w:rsidTr="00D517B2">
        <w:trPr>
          <w:cantSplit/>
          <w:jc w:val="center"/>
        </w:trPr>
        <w:tc>
          <w:tcPr>
            <w:tcW w:w="796" w:type="pct"/>
          </w:tcPr>
          <w:p w14:paraId="3C73125A" w14:textId="21C54D6D" w:rsidR="00294370" w:rsidRPr="00556C53" w:rsidRDefault="00294370" w:rsidP="00294370">
            <w:pPr>
              <w:spacing w:before="80" w:after="60" w:line="300" w:lineRule="exact"/>
              <w:jc w:val="left"/>
              <w:rPr>
                <w:position w:val="2"/>
                <w:rtl/>
                <w:lang w:bidi="ar-EG"/>
              </w:rPr>
            </w:pPr>
            <w:r w:rsidRPr="00556C53">
              <w:rPr>
                <w:rFonts w:hint="cs"/>
                <w:position w:val="2"/>
                <w:rtl/>
                <w:lang w:bidi="ar-EG"/>
              </w:rPr>
              <w:t>الموقع الإلكتروني:</w:t>
            </w:r>
          </w:p>
        </w:tc>
        <w:tc>
          <w:tcPr>
            <w:tcW w:w="1998" w:type="pct"/>
          </w:tcPr>
          <w:p w14:paraId="2593EAA7" w14:textId="29381089" w:rsidR="00294370" w:rsidRPr="00556C53" w:rsidRDefault="00294370" w:rsidP="00294370">
            <w:pPr>
              <w:rPr>
                <w:position w:val="2"/>
              </w:rPr>
            </w:pPr>
            <w:hyperlink r:id="rId10" w:history="1">
              <w:r w:rsidRPr="00556C53">
                <w:rPr>
                  <w:rStyle w:val="Hyperlink"/>
                  <w:position w:val="2"/>
                  <w:lang w:val="en-GB"/>
                </w:rPr>
                <w:t>https://itu.int/go/tsg3</w:t>
              </w:r>
            </w:hyperlink>
          </w:p>
        </w:tc>
        <w:tc>
          <w:tcPr>
            <w:tcW w:w="2206" w:type="pct"/>
            <w:vMerge/>
          </w:tcPr>
          <w:p w14:paraId="369DC7FC" w14:textId="77777777" w:rsidR="00294370" w:rsidRPr="00556C53" w:rsidRDefault="00294370" w:rsidP="00294370">
            <w:pPr>
              <w:spacing w:before="80" w:after="60" w:line="300" w:lineRule="exact"/>
              <w:jc w:val="left"/>
              <w:rPr>
                <w:position w:val="2"/>
                <w:rtl/>
              </w:rPr>
            </w:pPr>
          </w:p>
        </w:tc>
      </w:tr>
      <w:tr w:rsidR="00294370" w:rsidRPr="00556C53" w14:paraId="1779353B" w14:textId="77777777" w:rsidTr="00D517B2">
        <w:trPr>
          <w:cantSplit/>
          <w:jc w:val="center"/>
        </w:trPr>
        <w:tc>
          <w:tcPr>
            <w:tcW w:w="796" w:type="pct"/>
          </w:tcPr>
          <w:p w14:paraId="5C22F022" w14:textId="77777777" w:rsidR="00294370" w:rsidRPr="00556C53" w:rsidRDefault="00294370" w:rsidP="00294370">
            <w:pPr>
              <w:spacing w:before="80" w:after="60" w:line="300" w:lineRule="exact"/>
              <w:jc w:val="left"/>
              <w:rPr>
                <w:b/>
                <w:bCs/>
                <w:position w:val="2"/>
                <w:rtl/>
                <w:lang w:bidi="ar-EG"/>
              </w:rPr>
            </w:pPr>
          </w:p>
        </w:tc>
        <w:tc>
          <w:tcPr>
            <w:tcW w:w="1998" w:type="pct"/>
          </w:tcPr>
          <w:p w14:paraId="43632B2F" w14:textId="77777777" w:rsidR="00294370" w:rsidRPr="00556C53" w:rsidRDefault="00294370" w:rsidP="00294370">
            <w:pPr>
              <w:spacing w:before="80" w:after="60" w:line="300" w:lineRule="exact"/>
              <w:jc w:val="left"/>
              <w:rPr>
                <w:position w:val="2"/>
              </w:rPr>
            </w:pPr>
          </w:p>
        </w:tc>
        <w:tc>
          <w:tcPr>
            <w:tcW w:w="2206" w:type="pct"/>
          </w:tcPr>
          <w:p w14:paraId="4E7C73F4" w14:textId="77777777" w:rsidR="00294370" w:rsidRPr="00556C53" w:rsidRDefault="00294370" w:rsidP="00294370">
            <w:pPr>
              <w:spacing w:before="80" w:after="60" w:line="300" w:lineRule="exact"/>
              <w:jc w:val="left"/>
              <w:rPr>
                <w:position w:val="2"/>
                <w:rtl/>
              </w:rPr>
            </w:pPr>
          </w:p>
        </w:tc>
      </w:tr>
      <w:tr w:rsidR="00294370" w:rsidRPr="00556C53" w14:paraId="2B7BF524" w14:textId="77777777" w:rsidTr="00D517B2">
        <w:trPr>
          <w:cantSplit/>
          <w:jc w:val="center"/>
        </w:trPr>
        <w:tc>
          <w:tcPr>
            <w:tcW w:w="796" w:type="pct"/>
          </w:tcPr>
          <w:p w14:paraId="1FFBC6E4" w14:textId="77777777" w:rsidR="00294370" w:rsidRPr="00556C53" w:rsidRDefault="00294370" w:rsidP="00294370">
            <w:pPr>
              <w:spacing w:before="80" w:after="60" w:line="300" w:lineRule="exact"/>
              <w:jc w:val="left"/>
              <w:rPr>
                <w:b/>
                <w:bCs/>
                <w:position w:val="2"/>
                <w:rtl/>
                <w:lang w:bidi="ar-SY"/>
              </w:rPr>
            </w:pPr>
            <w:r w:rsidRPr="00556C53">
              <w:rPr>
                <w:rFonts w:hint="cs"/>
                <w:b/>
                <w:bCs/>
                <w:position w:val="2"/>
                <w:rtl/>
              </w:rPr>
              <w:t>الموضوع:</w:t>
            </w:r>
          </w:p>
        </w:tc>
        <w:tc>
          <w:tcPr>
            <w:tcW w:w="4204" w:type="pct"/>
            <w:gridSpan w:val="2"/>
          </w:tcPr>
          <w:p w14:paraId="1909E3FC" w14:textId="40E7DF33" w:rsidR="00294370" w:rsidRPr="00556C53" w:rsidRDefault="00294370" w:rsidP="00294370">
            <w:pPr>
              <w:spacing w:before="80" w:after="60" w:line="300" w:lineRule="exact"/>
              <w:jc w:val="left"/>
              <w:rPr>
                <w:position w:val="2"/>
                <w:rtl/>
              </w:rPr>
            </w:pPr>
            <w:r w:rsidRPr="00556C53">
              <w:rPr>
                <w:b/>
                <w:bCs/>
                <w:position w:val="2"/>
                <w:rtl/>
              </w:rPr>
              <w:t xml:space="preserve">الجلسة العامة للجنة الدراسات </w:t>
            </w:r>
            <w:r w:rsidRPr="00556C53">
              <w:rPr>
                <w:b/>
                <w:bCs/>
                <w:position w:val="2"/>
              </w:rPr>
              <w:t>3</w:t>
            </w:r>
            <w:r w:rsidRPr="00556C53">
              <w:rPr>
                <w:b/>
                <w:bCs/>
                <w:position w:val="2"/>
                <w:rtl/>
              </w:rPr>
              <w:t>؛</w:t>
            </w:r>
            <w:r>
              <w:rPr>
                <w:rFonts w:hint="cs"/>
                <w:b/>
                <w:bCs/>
                <w:position w:val="2"/>
                <w:rtl/>
              </w:rPr>
              <w:t xml:space="preserve"> </w:t>
            </w:r>
            <w:r w:rsidRPr="00556C53">
              <w:rPr>
                <w:b/>
                <w:bCs/>
                <w:position w:val="2"/>
                <w:rtl/>
              </w:rPr>
              <w:t xml:space="preserve">جنيف، </w:t>
            </w:r>
            <w:r w:rsidRPr="00556C53">
              <w:rPr>
                <w:b/>
                <w:bCs/>
                <w:position w:val="2"/>
              </w:rPr>
              <w:t>7</w:t>
            </w:r>
            <w:r w:rsidRPr="00556C53">
              <w:rPr>
                <w:b/>
                <w:bCs/>
                <w:position w:val="2"/>
                <w:rtl/>
              </w:rPr>
              <w:t xml:space="preserve"> نوفمبر </w:t>
            </w:r>
            <w:r w:rsidRPr="00556C53">
              <w:rPr>
                <w:b/>
                <w:bCs/>
                <w:position w:val="2"/>
              </w:rPr>
              <w:t>2025</w:t>
            </w:r>
          </w:p>
        </w:tc>
      </w:tr>
    </w:tbl>
    <w:p w14:paraId="4D784191" w14:textId="77777777" w:rsidR="00D517B2" w:rsidRPr="00556C53" w:rsidRDefault="00D517B2" w:rsidP="00FF096D">
      <w:pPr>
        <w:spacing w:before="600"/>
        <w:rPr>
          <w:rtl/>
          <w:lang w:bidi="ar-SY"/>
        </w:rPr>
      </w:pPr>
      <w:r w:rsidRPr="00556C53">
        <w:rPr>
          <w:rFonts w:hint="cs"/>
          <w:rtl/>
          <w:lang w:bidi="ar-SY"/>
        </w:rPr>
        <w:t>حضرات السادة والسيدات،</w:t>
      </w:r>
    </w:p>
    <w:p w14:paraId="19782933" w14:textId="77777777" w:rsidR="00D517B2" w:rsidRPr="00556C53" w:rsidRDefault="00D517B2" w:rsidP="00D517B2">
      <w:pPr>
        <w:rPr>
          <w:rtl/>
          <w:lang w:bidi="ar-EG"/>
        </w:rPr>
      </w:pPr>
      <w:r w:rsidRPr="00556C53">
        <w:rPr>
          <w:rFonts w:hint="cs"/>
          <w:rtl/>
        </w:rPr>
        <w:t>تحية طيبة وبعد،</w:t>
      </w:r>
    </w:p>
    <w:p w14:paraId="1BFF44F0" w14:textId="33F4B119" w:rsidR="00D56A49" w:rsidRPr="00D56A49" w:rsidRDefault="00D56A49" w:rsidP="00D56A49">
      <w:pPr>
        <w:rPr>
          <w:lang w:val="ar-SA" w:bidi="ar-SY"/>
        </w:rPr>
      </w:pPr>
      <w:r w:rsidRPr="00D56A49">
        <w:rPr>
          <w:rtl/>
        </w:rPr>
        <w:t xml:space="preserve">يسعدني أن أدعوكم إلى حضور الجلسة العامة المقبلة للجنة الدراسات </w:t>
      </w:r>
      <w:r w:rsidRPr="00D56A49">
        <w:t>3</w:t>
      </w:r>
      <w:r w:rsidRPr="00D56A49">
        <w:rPr>
          <w:rtl/>
        </w:rPr>
        <w:t xml:space="preserve"> </w:t>
      </w:r>
      <w:r w:rsidR="002E561B">
        <w:rPr>
          <w:rFonts w:hint="cs"/>
          <w:rtl/>
        </w:rPr>
        <w:t>ب</w:t>
      </w:r>
      <w:r w:rsidRPr="00D56A49">
        <w:rPr>
          <w:rtl/>
        </w:rPr>
        <w:t>قطاع تقييس الاتصالات (مبادئ التعريفة والمحاسبة والقضايا الاقتصادية والسياساتية المتصلة بالاتصالات/تكنولوجيا المعلومات والاتصالات على الصعيد الدولي) المزمع عقدها في</w:t>
      </w:r>
      <w:r w:rsidR="00236DB3">
        <w:rPr>
          <w:rFonts w:hint="cs"/>
          <w:rtl/>
        </w:rPr>
        <w:t> </w:t>
      </w:r>
      <w:r w:rsidRPr="00D56A49">
        <w:rPr>
          <w:rtl/>
        </w:rPr>
        <w:t xml:space="preserve">مقر الاتحاد الدولي للاتصالات </w:t>
      </w:r>
      <w:r w:rsidR="00381102">
        <w:t>(</w:t>
      </w:r>
      <w:r w:rsidRPr="00D56A49">
        <w:rPr>
          <w:lang w:bidi="ar-SY"/>
        </w:rPr>
        <w:t>ITU</w:t>
      </w:r>
      <w:r w:rsidRPr="00D56A49">
        <w:t>)</w:t>
      </w:r>
      <w:r w:rsidRPr="00D56A49">
        <w:rPr>
          <w:rtl/>
        </w:rPr>
        <w:t xml:space="preserve"> بجنيف، في </w:t>
      </w:r>
      <w:r w:rsidRPr="00D56A49">
        <w:t>7</w:t>
      </w:r>
      <w:r w:rsidRPr="00D56A49">
        <w:rPr>
          <w:rtl/>
        </w:rPr>
        <w:t xml:space="preserve"> نوفمبر </w:t>
      </w:r>
      <w:r w:rsidRPr="00D56A49">
        <w:t>2025</w:t>
      </w:r>
      <w:r w:rsidRPr="00D56A49">
        <w:rPr>
          <w:rtl/>
        </w:rPr>
        <w:t>.</w:t>
      </w:r>
    </w:p>
    <w:p w14:paraId="2B046B67" w14:textId="04C26135" w:rsidR="00D56A49" w:rsidRPr="00D56A49" w:rsidRDefault="00D56A49" w:rsidP="00381102">
      <w:pPr>
        <w:rPr>
          <w:lang w:val="ar-SA" w:bidi="ar-SY"/>
        </w:rPr>
      </w:pPr>
      <w:r w:rsidRPr="00D56A49">
        <w:rPr>
          <w:rtl/>
        </w:rPr>
        <w:t xml:space="preserve">وستُعقد قبل الجلسة العامة مجموعة من </w:t>
      </w:r>
      <w:hyperlink r:id="rId11" w:history="1">
        <w:r w:rsidRPr="00D56A49">
          <w:rPr>
            <w:rStyle w:val="Hyperlink"/>
            <w:rtl/>
          </w:rPr>
          <w:t>اجتماعات أفرقة المقرِّرين</w:t>
        </w:r>
      </w:hyperlink>
      <w:r w:rsidRPr="00D56A49">
        <w:rPr>
          <w:rtl/>
        </w:rPr>
        <w:t xml:space="preserve"> (للمسائل </w:t>
      </w:r>
      <w:r w:rsidR="00381102" w:rsidRPr="00381102">
        <w:rPr>
          <w:lang w:val="en-GB"/>
        </w:rPr>
        <w:t>1/3</w:t>
      </w:r>
      <w:r w:rsidR="00381102">
        <w:rPr>
          <w:rFonts w:hint="cs"/>
          <w:rtl/>
          <w:lang w:val="en-GB"/>
        </w:rPr>
        <w:t xml:space="preserve"> و</w:t>
      </w:r>
      <w:r w:rsidR="00381102" w:rsidRPr="00381102">
        <w:rPr>
          <w:lang w:val="en-GB"/>
        </w:rPr>
        <w:t>3/3</w:t>
      </w:r>
      <w:r w:rsidR="00381102">
        <w:rPr>
          <w:rFonts w:hint="cs"/>
          <w:rtl/>
          <w:lang w:val="en-GB"/>
        </w:rPr>
        <w:t xml:space="preserve"> و</w:t>
      </w:r>
      <w:r w:rsidR="00381102" w:rsidRPr="00381102">
        <w:rPr>
          <w:lang w:val="en-GB"/>
        </w:rPr>
        <w:t>6/3</w:t>
      </w:r>
      <w:r w:rsidR="00236DB3">
        <w:rPr>
          <w:rFonts w:hint="cs"/>
          <w:rtl/>
          <w:lang w:val="en-GB"/>
        </w:rPr>
        <w:t xml:space="preserve"> </w:t>
      </w:r>
      <w:r w:rsidR="00381102">
        <w:rPr>
          <w:rFonts w:hint="cs"/>
          <w:rtl/>
          <w:lang w:val="en-GB"/>
        </w:rPr>
        <w:t>و</w:t>
      </w:r>
      <w:r w:rsidR="00381102" w:rsidRPr="00381102">
        <w:rPr>
          <w:lang w:val="en-GB"/>
        </w:rPr>
        <w:t>7/3</w:t>
      </w:r>
      <w:r w:rsidR="00381102">
        <w:rPr>
          <w:rFonts w:hint="cs"/>
          <w:rtl/>
          <w:lang w:val="en-GB"/>
        </w:rPr>
        <w:t xml:space="preserve"> و</w:t>
      </w:r>
      <w:r w:rsidR="00381102" w:rsidRPr="00381102">
        <w:rPr>
          <w:lang w:val="en-GB"/>
        </w:rPr>
        <w:t>9/3</w:t>
      </w:r>
      <w:r w:rsidR="00381102">
        <w:rPr>
          <w:rFonts w:hint="cs"/>
          <w:rtl/>
          <w:lang w:val="en-GB"/>
        </w:rPr>
        <w:t xml:space="preserve"> و</w:t>
      </w:r>
      <w:r w:rsidR="00381102" w:rsidRPr="00381102">
        <w:rPr>
          <w:lang w:val="en-GB"/>
        </w:rPr>
        <w:t>10/3</w:t>
      </w:r>
      <w:r w:rsidR="00381102">
        <w:rPr>
          <w:rFonts w:hint="cs"/>
          <w:rtl/>
          <w:lang w:val="en-GB"/>
        </w:rPr>
        <w:t xml:space="preserve"> و</w:t>
      </w:r>
      <w:r w:rsidR="00381102" w:rsidRPr="00381102">
        <w:rPr>
          <w:lang w:val="en-GB"/>
        </w:rPr>
        <w:t>11/3</w:t>
      </w:r>
      <w:r w:rsidR="00381102">
        <w:rPr>
          <w:rFonts w:hint="cs"/>
          <w:rtl/>
          <w:lang w:val="en-GB"/>
        </w:rPr>
        <w:t xml:space="preserve"> و</w:t>
      </w:r>
      <w:r w:rsidR="00381102" w:rsidRPr="00381102">
        <w:rPr>
          <w:lang w:val="en-GB"/>
        </w:rPr>
        <w:t>12/3</w:t>
      </w:r>
      <w:r w:rsidRPr="00D56A49">
        <w:rPr>
          <w:rtl/>
        </w:rPr>
        <w:t>) المقر</w:t>
      </w:r>
      <w:r w:rsidR="00A952CA">
        <w:rPr>
          <w:rFonts w:hint="cs"/>
          <w:rtl/>
        </w:rPr>
        <w:t>َّ</w:t>
      </w:r>
      <w:r w:rsidRPr="00D56A49">
        <w:rPr>
          <w:rtl/>
        </w:rPr>
        <w:t xml:space="preserve">ر عقدها من </w:t>
      </w:r>
      <w:r w:rsidRPr="00D56A49">
        <w:t>3</w:t>
      </w:r>
      <w:r w:rsidRPr="00D56A49">
        <w:rPr>
          <w:rtl/>
        </w:rPr>
        <w:t xml:space="preserve"> إلى </w:t>
      </w:r>
      <w:r w:rsidRPr="00D56A49">
        <w:t>6</w:t>
      </w:r>
      <w:r w:rsidRPr="00D56A49">
        <w:rPr>
          <w:rtl/>
        </w:rPr>
        <w:t xml:space="preserve"> نوفمبر </w:t>
      </w:r>
      <w:r w:rsidRPr="00D56A49">
        <w:t>2025</w:t>
      </w:r>
      <w:r w:rsidRPr="00D56A49">
        <w:rPr>
          <w:rtl/>
        </w:rPr>
        <w:t>، وستنظر الجلسة العامة في النتائج التي تتوصل إليها تلك الاجتماعات.</w:t>
      </w:r>
    </w:p>
    <w:p w14:paraId="63991B71" w14:textId="65D5D999" w:rsidR="00D56A49" w:rsidRPr="00D56A49" w:rsidRDefault="00D56A49" w:rsidP="00D56A49">
      <w:pPr>
        <w:rPr>
          <w:lang w:val="ar-SA" w:bidi="ar-SY"/>
        </w:rPr>
      </w:pPr>
      <w:r w:rsidRPr="00D56A49">
        <w:rPr>
          <w:rtl/>
        </w:rPr>
        <w:t xml:space="preserve">وأود أن أوجه انتباهكم إلى </w:t>
      </w:r>
      <w:hyperlink r:id="rId12" w:history="1">
        <w:r w:rsidRPr="00D56A49">
          <w:rPr>
            <w:rStyle w:val="Hyperlink"/>
            <w:rtl/>
          </w:rPr>
          <w:t xml:space="preserve">الرسالة المعممة </w:t>
        </w:r>
        <w:r w:rsidRPr="00D56A49">
          <w:rPr>
            <w:rStyle w:val="Hyperlink"/>
          </w:rPr>
          <w:t>48</w:t>
        </w:r>
        <w:r w:rsidRPr="00D56A49">
          <w:rPr>
            <w:rStyle w:val="Hyperlink"/>
            <w:rtl/>
          </w:rPr>
          <w:t xml:space="preserve"> </w:t>
        </w:r>
        <w:r w:rsidR="003853E6">
          <w:rPr>
            <w:rStyle w:val="Hyperlink"/>
            <w:rFonts w:hint="cs"/>
            <w:rtl/>
          </w:rPr>
          <w:t xml:space="preserve">الصادرة عن </w:t>
        </w:r>
        <w:r w:rsidRPr="00D56A49">
          <w:rPr>
            <w:rStyle w:val="Hyperlink"/>
            <w:rtl/>
          </w:rPr>
          <w:t>مكتب تقييس الاتصالات</w:t>
        </w:r>
      </w:hyperlink>
      <w:r w:rsidRPr="00D56A49">
        <w:rPr>
          <w:rtl/>
        </w:rPr>
        <w:t xml:space="preserve"> (</w:t>
      </w:r>
      <w:r w:rsidRPr="00D56A49">
        <w:t>4</w:t>
      </w:r>
      <w:r w:rsidRPr="00D56A49">
        <w:rPr>
          <w:rtl/>
        </w:rPr>
        <w:t xml:space="preserve"> يونيو </w:t>
      </w:r>
      <w:r w:rsidRPr="00D56A49">
        <w:t>2025</w:t>
      </w:r>
      <w:r w:rsidRPr="00D56A49">
        <w:rPr>
          <w:rtl/>
        </w:rPr>
        <w:t xml:space="preserve">) فيما يتعلق بمشاورة الدول الأعضاء بخصوص عملية الموافقة التقليدية بشأن التوصية الجديدة </w:t>
      </w:r>
      <w:r w:rsidRPr="00D56A49">
        <w:t>ITU-T D.1142</w:t>
      </w:r>
      <w:r w:rsidRPr="00D56A49">
        <w:rPr>
          <w:rtl/>
        </w:rPr>
        <w:t xml:space="preserve">. وأود تذكير الدول الأعضاء بأن الموعد النهائي للردود على هذه المشاورة هو </w:t>
      </w:r>
      <w:r w:rsidRPr="00D56A49">
        <w:rPr>
          <w:b/>
          <w:bCs/>
        </w:rPr>
        <w:t>26</w:t>
      </w:r>
      <w:r w:rsidRPr="00D56A49">
        <w:rPr>
          <w:b/>
          <w:bCs/>
          <w:rtl/>
        </w:rPr>
        <w:t xml:space="preserve"> أكتوبر </w:t>
      </w:r>
      <w:r w:rsidRPr="00D56A49">
        <w:rPr>
          <w:b/>
          <w:bCs/>
        </w:rPr>
        <w:t>2025</w:t>
      </w:r>
      <w:r w:rsidRPr="00D56A49">
        <w:rPr>
          <w:rtl/>
        </w:rPr>
        <w:t xml:space="preserve">، الساعة </w:t>
      </w:r>
      <w:r w:rsidRPr="00D56A49">
        <w:t>23:59</w:t>
      </w:r>
      <w:r w:rsidRPr="00D56A49">
        <w:rPr>
          <w:rtl/>
        </w:rPr>
        <w:t xml:space="preserve"> بالتوقيت العالمي المنسق.</w:t>
      </w:r>
    </w:p>
    <w:p w14:paraId="03BEB3C4" w14:textId="395D32BE" w:rsidR="00D56A49" w:rsidRPr="00D56A49" w:rsidRDefault="00D56A49" w:rsidP="00D56A49">
      <w:pPr>
        <w:rPr>
          <w:lang w:val="ar-SA" w:bidi="ar-SY"/>
        </w:rPr>
      </w:pPr>
      <w:r w:rsidRPr="00D56A49">
        <w:rPr>
          <w:rtl/>
        </w:rPr>
        <w:t xml:space="preserve">وسيُفتتح الاجتماع في الساعة </w:t>
      </w:r>
      <w:r w:rsidRPr="00D56A49">
        <w:t>09</w:t>
      </w:r>
      <w:r w:rsidR="00490776">
        <w:t>:</w:t>
      </w:r>
      <w:r w:rsidRPr="00D56A49">
        <w:t>00</w:t>
      </w:r>
      <w:r w:rsidRPr="00D56A49">
        <w:rPr>
          <w:rtl/>
        </w:rPr>
        <w:t xml:space="preserve">، وسيبدأ تسجيل المشاركين في الساعة </w:t>
      </w:r>
      <w:r w:rsidRPr="00D56A49">
        <w:t>08:30</w:t>
      </w:r>
      <w:r w:rsidRPr="00D56A49">
        <w:rPr>
          <w:rtl/>
        </w:rPr>
        <w:t xml:space="preserve"> عند </w:t>
      </w:r>
      <w:hyperlink r:id="rId13" w:history="1">
        <w:r w:rsidRPr="00D56A49">
          <w:rPr>
            <w:rStyle w:val="Hyperlink"/>
            <w:rtl/>
          </w:rPr>
          <w:t>مدخل مبنى مونبريان</w:t>
        </w:r>
      </w:hyperlink>
      <w:r w:rsidRPr="00D56A49">
        <w:rPr>
          <w:rtl/>
        </w:rPr>
        <w:t xml:space="preserve">. وستُعرض يومياً القاعات المخصصة للاجتماعات على الشاشات في جميع أنحاء مقر الاتحاد، وعبر الإنترنت </w:t>
      </w:r>
      <w:hyperlink r:id="rId14" w:history="1">
        <w:r w:rsidRPr="00D56A49">
          <w:rPr>
            <w:rStyle w:val="Hyperlink"/>
            <w:rtl/>
          </w:rPr>
          <w:t>هنا</w:t>
        </w:r>
      </w:hyperlink>
      <w:r w:rsidRPr="00D56A49">
        <w:rPr>
          <w:rtl/>
        </w:rPr>
        <w:t>.</w:t>
      </w:r>
    </w:p>
    <w:p w14:paraId="46032764" w14:textId="2646B2C4" w:rsidR="00D56A49" w:rsidRPr="00D56A49" w:rsidRDefault="00D56A49" w:rsidP="00D56A49">
      <w:pPr>
        <w:rPr>
          <w:lang w:val="ar-SA" w:bidi="ar-SY"/>
        </w:rPr>
      </w:pPr>
      <w:r w:rsidRPr="00D56A49">
        <w:rPr>
          <w:rtl/>
        </w:rPr>
        <w:t xml:space="preserve">وترد معلومات عملية عن الاجتماع في </w:t>
      </w:r>
      <w:r w:rsidRPr="00D56A49">
        <w:rPr>
          <w:b/>
          <w:bCs/>
          <w:rtl/>
        </w:rPr>
        <w:t xml:space="preserve">الملحق </w:t>
      </w:r>
      <w:r w:rsidRPr="00D56A49">
        <w:rPr>
          <w:b/>
          <w:bCs/>
          <w:lang w:bidi="ar-SY"/>
        </w:rPr>
        <w:t>A</w:t>
      </w:r>
      <w:r w:rsidRPr="00D56A49">
        <w:rPr>
          <w:rtl/>
        </w:rPr>
        <w:t>. ونود تذكير المندوبين بأنه</w:t>
      </w:r>
      <w:r w:rsidR="002E561B">
        <w:rPr>
          <w:rFonts w:hint="cs"/>
          <w:rtl/>
          <w:lang w:bidi="ar-EG"/>
        </w:rPr>
        <w:t>،</w:t>
      </w:r>
      <w:r w:rsidRPr="00D56A49">
        <w:rPr>
          <w:rtl/>
        </w:rPr>
        <w:t xml:space="preserve"> وفقاً للأحكام السارية حالياً، سيتخذ القرارات الحاضرون شخصياً في قاعة الاجتماع. وستتاح المشاركة التفاعلية عن بُعد في الجلسة العامة (انظر الملحق </w:t>
      </w:r>
      <w:r w:rsidRPr="00D56A49">
        <w:rPr>
          <w:lang w:bidi="ar-SY"/>
        </w:rPr>
        <w:t>A</w:t>
      </w:r>
      <w:r w:rsidRPr="00D56A49">
        <w:rPr>
          <w:rtl/>
        </w:rPr>
        <w:t xml:space="preserve"> للاطلاع على مزيد من التفاصيل).</w:t>
      </w:r>
    </w:p>
    <w:p w14:paraId="020B0238" w14:textId="77777777" w:rsidR="00D56A49" w:rsidRPr="00D56A49" w:rsidRDefault="00D56A49" w:rsidP="00D56A49">
      <w:pPr>
        <w:rPr>
          <w:lang w:val="ar-SA" w:bidi="ar-SY"/>
        </w:rPr>
      </w:pPr>
      <w:r w:rsidRPr="00D56A49">
        <w:rPr>
          <w:rtl/>
        </w:rPr>
        <w:t xml:space="preserve">ويرد في </w:t>
      </w:r>
      <w:r w:rsidRPr="00D56A49">
        <w:rPr>
          <w:b/>
          <w:bCs/>
          <w:rtl/>
        </w:rPr>
        <w:t xml:space="preserve">الملحق </w:t>
      </w:r>
      <w:r w:rsidRPr="00D56A49">
        <w:rPr>
          <w:b/>
          <w:bCs/>
          <w:lang w:bidi="ar-SY"/>
        </w:rPr>
        <w:t>B</w:t>
      </w:r>
      <w:r w:rsidRPr="00D56A49">
        <w:rPr>
          <w:b/>
          <w:bCs/>
          <w:rtl/>
        </w:rPr>
        <w:t xml:space="preserve"> </w:t>
      </w:r>
      <w:r w:rsidRPr="00D56A49">
        <w:rPr>
          <w:rtl/>
        </w:rPr>
        <w:t xml:space="preserve">مشروع </w:t>
      </w:r>
      <w:r w:rsidRPr="00D56A49">
        <w:rPr>
          <w:b/>
          <w:bCs/>
          <w:rtl/>
        </w:rPr>
        <w:t>جدول أعمال</w:t>
      </w:r>
      <w:r w:rsidRPr="00D56A49">
        <w:rPr>
          <w:rtl/>
        </w:rPr>
        <w:t xml:space="preserve"> الاجتماع الذي أعده السيد أحمد سعيد (مصر).</w:t>
      </w:r>
    </w:p>
    <w:p w14:paraId="7B60DE7B" w14:textId="77777777" w:rsidR="00D56A49" w:rsidRPr="00D56A49" w:rsidRDefault="00D56A49" w:rsidP="00236DB3">
      <w:pPr>
        <w:keepNext/>
        <w:keepLines/>
        <w:rPr>
          <w:lang w:val="ar-SA" w:bidi="ar-SY"/>
        </w:rPr>
      </w:pPr>
      <w:r w:rsidRPr="00D56A49">
        <w:rPr>
          <w:b/>
          <w:bCs/>
          <w:rtl/>
        </w:rPr>
        <w:lastRenderedPageBreak/>
        <w:t>أهم المواعيد النهائية: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080"/>
      </w:tblGrid>
      <w:tr w:rsidR="00D56A49" w:rsidRPr="00AE385B" w14:paraId="40AA42F0" w14:textId="77777777" w:rsidTr="00077C1E">
        <w:tc>
          <w:tcPr>
            <w:tcW w:w="1980" w:type="dxa"/>
            <w:shd w:val="clear" w:color="auto" w:fill="auto"/>
          </w:tcPr>
          <w:p w14:paraId="4E44011B" w14:textId="77777777" w:rsidR="00D56A49" w:rsidRPr="00AE385B" w:rsidRDefault="00D56A49" w:rsidP="00236DB3">
            <w:pPr>
              <w:pStyle w:val="Tabletexte"/>
              <w:keepNext/>
              <w:keepLines/>
              <w:rPr>
                <w:position w:val="2"/>
                <w:lang w:val="ar-SA"/>
              </w:rPr>
            </w:pPr>
            <w:r w:rsidRPr="00AE385B">
              <w:rPr>
                <w:position w:val="2"/>
              </w:rPr>
              <w:t>7</w:t>
            </w:r>
            <w:r w:rsidRPr="00AE385B">
              <w:rPr>
                <w:position w:val="2"/>
                <w:rtl/>
              </w:rPr>
              <w:t xml:space="preserve"> سبتمبر </w:t>
            </w:r>
            <w:r w:rsidRPr="00AE385B">
              <w:rPr>
                <w:position w:val="2"/>
              </w:rPr>
              <w:t>2025</w:t>
            </w:r>
          </w:p>
        </w:tc>
        <w:tc>
          <w:tcPr>
            <w:tcW w:w="8080" w:type="dxa"/>
            <w:shd w:val="clear" w:color="auto" w:fill="auto"/>
          </w:tcPr>
          <w:p w14:paraId="21EB5349" w14:textId="77E034D1" w:rsidR="00D56A49" w:rsidRPr="00AE385B" w:rsidRDefault="001F59C9" w:rsidP="00236DB3">
            <w:pPr>
              <w:pStyle w:val="Tabletexte"/>
              <w:keepNext/>
              <w:keepLines/>
              <w:tabs>
                <w:tab w:val="clear" w:pos="794"/>
                <w:tab w:val="left" w:pos="284"/>
              </w:tabs>
              <w:ind w:left="284" w:hanging="284"/>
              <w:rPr>
                <w:position w:val="2"/>
                <w:lang w:val="ar-SA"/>
              </w:rPr>
            </w:pPr>
            <w:r w:rsidRPr="00AE385B">
              <w:rPr>
                <w:rFonts w:hint="cs"/>
                <w:position w:val="2"/>
                <w:rtl/>
                <w:lang w:bidi="ar-EG"/>
              </w:rPr>
              <w:t>-</w:t>
            </w:r>
            <w:r w:rsidRPr="00AE385B">
              <w:rPr>
                <w:position w:val="2"/>
                <w:rtl/>
                <w:lang w:bidi="ar-EG"/>
              </w:rPr>
              <w:tab/>
            </w:r>
            <w:r w:rsidR="00D56A49" w:rsidRPr="00AE385B">
              <w:rPr>
                <w:position w:val="2"/>
                <w:rtl/>
              </w:rPr>
              <w:t>تقديم طلبات للحصول على العرض النصي الآني و/أو الترجمة بلغة الإشارة</w:t>
            </w:r>
          </w:p>
          <w:p w14:paraId="5BE6CF44" w14:textId="2E4637D1" w:rsidR="00D56A49" w:rsidRPr="00AE385B" w:rsidRDefault="001F59C9" w:rsidP="00236DB3">
            <w:pPr>
              <w:pStyle w:val="Tabletexte"/>
              <w:keepNext/>
              <w:keepLines/>
              <w:tabs>
                <w:tab w:val="clear" w:pos="794"/>
                <w:tab w:val="left" w:pos="284"/>
              </w:tabs>
              <w:ind w:left="284" w:hanging="284"/>
              <w:rPr>
                <w:position w:val="2"/>
                <w:lang w:val="ar-SA"/>
              </w:rPr>
            </w:pPr>
            <w:r w:rsidRPr="00AE385B">
              <w:rPr>
                <w:rFonts w:hint="cs"/>
                <w:position w:val="2"/>
                <w:rtl/>
                <w:lang w:bidi="ar-EG"/>
              </w:rPr>
              <w:t>-</w:t>
            </w:r>
            <w:r w:rsidRPr="00AE385B">
              <w:rPr>
                <w:position w:val="2"/>
                <w:rtl/>
                <w:lang w:bidi="ar-EG"/>
              </w:rPr>
              <w:tab/>
            </w:r>
            <w:hyperlink r:id="rId15" w:history="1">
              <w:r w:rsidR="00D56A49" w:rsidRPr="003B3162">
                <w:rPr>
                  <w:rStyle w:val="Hyperlink"/>
                  <w:position w:val="2"/>
                  <w:rtl/>
                </w:rPr>
                <w:t>تقديم مساهمات أعضاء قطاع تقييس الاتصالات</w:t>
              </w:r>
            </w:hyperlink>
            <w:r w:rsidR="00D56A49" w:rsidRPr="00AE385B">
              <w:rPr>
                <w:position w:val="2"/>
                <w:rtl/>
              </w:rPr>
              <w:t xml:space="preserve"> المطلوبة ترجمتها</w:t>
            </w:r>
          </w:p>
        </w:tc>
      </w:tr>
      <w:tr w:rsidR="00D56A49" w:rsidRPr="00AE385B" w14:paraId="46300CBF" w14:textId="77777777" w:rsidTr="00077C1E">
        <w:tc>
          <w:tcPr>
            <w:tcW w:w="1980" w:type="dxa"/>
            <w:shd w:val="clear" w:color="auto" w:fill="auto"/>
          </w:tcPr>
          <w:p w14:paraId="5ED6C5DB" w14:textId="77777777" w:rsidR="00D56A49" w:rsidRPr="00AE385B" w:rsidRDefault="00D56A49" w:rsidP="00236DB3">
            <w:pPr>
              <w:pStyle w:val="Tabletexte"/>
              <w:keepNext/>
              <w:keepLines/>
              <w:rPr>
                <w:position w:val="2"/>
                <w:lang w:val="ar-SA"/>
              </w:rPr>
            </w:pPr>
            <w:r w:rsidRPr="00AE385B">
              <w:rPr>
                <w:position w:val="2"/>
              </w:rPr>
              <w:t>26</w:t>
            </w:r>
            <w:r w:rsidRPr="00AE385B">
              <w:rPr>
                <w:position w:val="2"/>
                <w:rtl/>
              </w:rPr>
              <w:t xml:space="preserve"> سبتمبر </w:t>
            </w:r>
            <w:r w:rsidRPr="00AE385B">
              <w:rPr>
                <w:position w:val="2"/>
              </w:rPr>
              <w:t>2025</w:t>
            </w:r>
          </w:p>
        </w:tc>
        <w:tc>
          <w:tcPr>
            <w:tcW w:w="8080" w:type="dxa"/>
            <w:shd w:val="clear" w:color="auto" w:fill="auto"/>
          </w:tcPr>
          <w:p w14:paraId="70714623" w14:textId="44F95F6A" w:rsidR="00D56A49" w:rsidRPr="00AE385B" w:rsidRDefault="001F59C9" w:rsidP="00236DB3">
            <w:pPr>
              <w:pStyle w:val="Tabletexte"/>
              <w:keepNext/>
              <w:keepLines/>
              <w:tabs>
                <w:tab w:val="clear" w:pos="794"/>
                <w:tab w:val="left" w:pos="284"/>
              </w:tabs>
              <w:ind w:left="284" w:hanging="284"/>
              <w:rPr>
                <w:position w:val="2"/>
                <w:lang w:val="ar-SA"/>
              </w:rPr>
            </w:pPr>
            <w:r w:rsidRPr="00AE385B">
              <w:rPr>
                <w:rFonts w:hint="cs"/>
                <w:position w:val="2"/>
                <w:rtl/>
                <w:lang w:bidi="ar-EG"/>
              </w:rPr>
              <w:t>-</w:t>
            </w:r>
            <w:r w:rsidRPr="00AE385B">
              <w:rPr>
                <w:position w:val="2"/>
                <w:rtl/>
                <w:lang w:bidi="ar-EG"/>
              </w:rPr>
              <w:tab/>
            </w:r>
            <w:r w:rsidR="00D56A49" w:rsidRPr="00AE385B">
              <w:rPr>
                <w:position w:val="2"/>
                <w:rtl/>
              </w:rPr>
              <w:t>تقديم طلبات الحصول على منح (من خلال الاستمارات الواردة في</w:t>
            </w:r>
            <w:r w:rsidR="00D56A49" w:rsidRPr="002E561B">
              <w:rPr>
                <w:rtl/>
              </w:rPr>
              <w:t xml:space="preserve"> </w:t>
            </w:r>
            <w:hyperlink r:id="rId16" w:anchor="/ar" w:history="1">
              <w:r w:rsidR="00D56A49" w:rsidRPr="00AE385B">
                <w:rPr>
                  <w:rStyle w:val="Hyperlink"/>
                  <w:position w:val="2"/>
                  <w:rtl/>
                </w:rPr>
                <w:t>الصفحة الرئيسية للجنة الدراسات</w:t>
              </w:r>
            </w:hyperlink>
            <w:r w:rsidR="00D56A49" w:rsidRPr="00AE385B">
              <w:rPr>
                <w:position w:val="2"/>
                <w:rtl/>
              </w:rPr>
              <w:t xml:space="preserve">؛ انظر التفاصيل في الملحق </w:t>
            </w:r>
            <w:r w:rsidR="00D56A49" w:rsidRPr="00AE385B">
              <w:rPr>
                <w:position w:val="2"/>
              </w:rPr>
              <w:t>A</w:t>
            </w:r>
            <w:r w:rsidR="00D56A49" w:rsidRPr="00AE385B">
              <w:rPr>
                <w:position w:val="2"/>
                <w:rtl/>
              </w:rPr>
              <w:t>)</w:t>
            </w:r>
          </w:p>
          <w:p w14:paraId="449C95EA" w14:textId="1312FC20" w:rsidR="00D56A49" w:rsidRPr="00AE385B" w:rsidRDefault="001F59C9" w:rsidP="00236DB3">
            <w:pPr>
              <w:pStyle w:val="Tabletexte"/>
              <w:keepNext/>
              <w:keepLines/>
              <w:tabs>
                <w:tab w:val="clear" w:pos="794"/>
                <w:tab w:val="left" w:pos="284"/>
              </w:tabs>
              <w:ind w:left="284" w:hanging="284"/>
              <w:rPr>
                <w:position w:val="2"/>
                <w:lang w:val="ar-SA"/>
              </w:rPr>
            </w:pPr>
            <w:r w:rsidRPr="00AE385B">
              <w:rPr>
                <w:rFonts w:hint="cs"/>
                <w:position w:val="2"/>
                <w:rtl/>
                <w:lang w:bidi="ar-EG"/>
              </w:rPr>
              <w:t>-</w:t>
            </w:r>
            <w:r w:rsidRPr="00AE385B">
              <w:rPr>
                <w:position w:val="2"/>
                <w:rtl/>
                <w:lang w:bidi="ar-EG"/>
              </w:rPr>
              <w:tab/>
            </w:r>
            <w:r w:rsidR="00D56A49" w:rsidRPr="00AE385B">
              <w:rPr>
                <w:position w:val="2"/>
                <w:rtl/>
              </w:rPr>
              <w:t>تقديم طلبات الترجمة الفورية (من خلال استمارة التسجيل عبر الإنترنت)</w:t>
            </w:r>
          </w:p>
        </w:tc>
      </w:tr>
      <w:tr w:rsidR="00D56A49" w:rsidRPr="00AE385B" w14:paraId="517C6249" w14:textId="77777777" w:rsidTr="00077C1E">
        <w:tc>
          <w:tcPr>
            <w:tcW w:w="1980" w:type="dxa"/>
            <w:shd w:val="clear" w:color="auto" w:fill="auto"/>
          </w:tcPr>
          <w:p w14:paraId="3C65D3F4" w14:textId="77777777" w:rsidR="00D56A49" w:rsidRPr="00AE385B" w:rsidRDefault="00D56A49" w:rsidP="00236DB3">
            <w:pPr>
              <w:pStyle w:val="Tabletexte"/>
              <w:keepNext/>
              <w:keepLines/>
              <w:rPr>
                <w:position w:val="2"/>
                <w:lang w:val="ar-SA"/>
              </w:rPr>
            </w:pPr>
            <w:r w:rsidRPr="00AE385B">
              <w:rPr>
                <w:position w:val="2"/>
              </w:rPr>
              <w:t>7</w:t>
            </w:r>
            <w:r w:rsidRPr="00AE385B">
              <w:rPr>
                <w:position w:val="2"/>
                <w:rtl/>
              </w:rPr>
              <w:t xml:space="preserve"> أكتوبر </w:t>
            </w:r>
            <w:r w:rsidRPr="00AE385B">
              <w:rPr>
                <w:position w:val="2"/>
              </w:rPr>
              <w:t>2025</w:t>
            </w:r>
          </w:p>
        </w:tc>
        <w:tc>
          <w:tcPr>
            <w:tcW w:w="8080" w:type="dxa"/>
            <w:shd w:val="clear" w:color="auto" w:fill="auto"/>
          </w:tcPr>
          <w:p w14:paraId="298105F1" w14:textId="49BA76B0" w:rsidR="00D56A49" w:rsidRPr="00AE385B" w:rsidRDefault="001F59C9" w:rsidP="00236DB3">
            <w:pPr>
              <w:pStyle w:val="Tabletexte"/>
              <w:keepNext/>
              <w:keepLines/>
              <w:tabs>
                <w:tab w:val="clear" w:pos="794"/>
                <w:tab w:val="left" w:pos="284"/>
              </w:tabs>
              <w:ind w:left="284" w:hanging="284"/>
              <w:rPr>
                <w:position w:val="2"/>
                <w:lang w:val="ar-SA"/>
              </w:rPr>
            </w:pPr>
            <w:r w:rsidRPr="00AE385B">
              <w:rPr>
                <w:rFonts w:hint="cs"/>
                <w:position w:val="2"/>
                <w:rtl/>
                <w:lang w:bidi="ar-EG"/>
              </w:rPr>
              <w:t>-</w:t>
            </w:r>
            <w:r w:rsidRPr="00AE385B">
              <w:rPr>
                <w:position w:val="2"/>
                <w:rtl/>
                <w:lang w:bidi="ar-EG"/>
              </w:rPr>
              <w:tab/>
            </w:r>
            <w:r w:rsidR="00D56A49" w:rsidRPr="00AE385B">
              <w:rPr>
                <w:position w:val="2"/>
                <w:rtl/>
              </w:rPr>
              <w:t xml:space="preserve">التسجيل المسبق (من خلال استمارة التسجيل عبر الإنترنت في </w:t>
            </w:r>
            <w:hyperlink r:id="rId17" w:anchor="/ar" w:history="1">
              <w:r w:rsidR="00D56A49" w:rsidRPr="00AE385B">
                <w:rPr>
                  <w:rStyle w:val="Hyperlink"/>
                  <w:position w:val="2"/>
                  <w:rtl/>
                </w:rPr>
                <w:t>الصفحة الرئيسية للجنة الدراسات</w:t>
              </w:r>
            </w:hyperlink>
            <w:r w:rsidR="00D56A49" w:rsidRPr="00AE385B">
              <w:rPr>
                <w:position w:val="2"/>
                <w:rtl/>
              </w:rPr>
              <w:t>)</w:t>
            </w:r>
          </w:p>
          <w:p w14:paraId="55CDC145" w14:textId="67DDB20D" w:rsidR="00D56A49" w:rsidRPr="00AE385B" w:rsidRDefault="001F59C9" w:rsidP="00236DB3">
            <w:pPr>
              <w:pStyle w:val="Tabletexte"/>
              <w:keepNext/>
              <w:keepLines/>
              <w:tabs>
                <w:tab w:val="clear" w:pos="794"/>
                <w:tab w:val="left" w:pos="284"/>
              </w:tabs>
              <w:ind w:left="284" w:hanging="284"/>
              <w:rPr>
                <w:position w:val="2"/>
                <w:lang w:val="ar-SA"/>
              </w:rPr>
            </w:pPr>
            <w:r w:rsidRPr="00AE385B">
              <w:rPr>
                <w:rFonts w:hint="cs"/>
                <w:position w:val="2"/>
                <w:rtl/>
                <w:lang w:bidi="ar-EG"/>
              </w:rPr>
              <w:t>-</w:t>
            </w:r>
            <w:r w:rsidRPr="00AE385B">
              <w:rPr>
                <w:position w:val="2"/>
                <w:rtl/>
                <w:lang w:bidi="ar-EG"/>
              </w:rPr>
              <w:tab/>
            </w:r>
            <w:r w:rsidR="00D56A49" w:rsidRPr="00AE385B">
              <w:rPr>
                <w:position w:val="2"/>
                <w:rtl/>
              </w:rPr>
              <w:t xml:space="preserve">تقديم طلبات الحصول على رسائل دعم طلب التأشيرة (من خلال استمارة التسجيل عبر الإنترنت؛ انظر التفاصيل في الملحق </w:t>
            </w:r>
            <w:r w:rsidR="00D56A49" w:rsidRPr="00AE385B">
              <w:rPr>
                <w:position w:val="2"/>
              </w:rPr>
              <w:t>A</w:t>
            </w:r>
            <w:r w:rsidR="00D56A49" w:rsidRPr="00AE385B">
              <w:rPr>
                <w:position w:val="2"/>
                <w:rtl/>
              </w:rPr>
              <w:t>)</w:t>
            </w:r>
          </w:p>
        </w:tc>
      </w:tr>
      <w:tr w:rsidR="00D56A49" w:rsidRPr="00AE385B" w14:paraId="21C53849" w14:textId="77777777" w:rsidTr="00077C1E">
        <w:tc>
          <w:tcPr>
            <w:tcW w:w="1980" w:type="dxa"/>
            <w:shd w:val="clear" w:color="auto" w:fill="auto"/>
          </w:tcPr>
          <w:p w14:paraId="2BD36BC7" w14:textId="77777777" w:rsidR="00D56A49" w:rsidRPr="00AE385B" w:rsidRDefault="00D56A49" w:rsidP="00236DB3">
            <w:pPr>
              <w:pStyle w:val="Tabletexte"/>
              <w:keepNext/>
              <w:keepLines/>
              <w:rPr>
                <w:position w:val="2"/>
                <w:lang w:val="ar-SA"/>
              </w:rPr>
            </w:pPr>
            <w:r w:rsidRPr="00AE385B">
              <w:rPr>
                <w:position w:val="2"/>
              </w:rPr>
              <w:t>25</w:t>
            </w:r>
            <w:r w:rsidRPr="00AE385B">
              <w:rPr>
                <w:position w:val="2"/>
                <w:rtl/>
              </w:rPr>
              <w:t xml:space="preserve"> أكتوبر </w:t>
            </w:r>
            <w:r w:rsidRPr="00AE385B">
              <w:rPr>
                <w:position w:val="2"/>
              </w:rPr>
              <w:t>2025</w:t>
            </w:r>
          </w:p>
        </w:tc>
        <w:tc>
          <w:tcPr>
            <w:tcW w:w="8080" w:type="dxa"/>
            <w:shd w:val="clear" w:color="auto" w:fill="auto"/>
          </w:tcPr>
          <w:p w14:paraId="68DA824A" w14:textId="7EB2452C" w:rsidR="00D56A49" w:rsidRPr="00AE385B" w:rsidRDefault="001F59C9" w:rsidP="00236DB3">
            <w:pPr>
              <w:pStyle w:val="Tabletexte"/>
              <w:keepNext/>
              <w:keepLines/>
              <w:tabs>
                <w:tab w:val="clear" w:pos="794"/>
                <w:tab w:val="left" w:pos="284"/>
              </w:tabs>
              <w:ind w:left="284" w:hanging="284"/>
              <w:rPr>
                <w:position w:val="2"/>
                <w:lang w:val="ar-SA"/>
              </w:rPr>
            </w:pPr>
            <w:r w:rsidRPr="00AE385B">
              <w:rPr>
                <w:rFonts w:hint="cs"/>
                <w:position w:val="2"/>
                <w:rtl/>
                <w:lang w:bidi="ar-EG"/>
              </w:rPr>
              <w:t>-</w:t>
            </w:r>
            <w:r w:rsidRPr="00AE385B">
              <w:rPr>
                <w:position w:val="2"/>
                <w:rtl/>
                <w:lang w:bidi="ar-EG"/>
              </w:rPr>
              <w:tab/>
            </w:r>
            <w:hyperlink r:id="rId18" w:history="1">
              <w:r w:rsidR="00D56A49" w:rsidRPr="00AE385B">
                <w:rPr>
                  <w:rStyle w:val="Hyperlink"/>
                  <w:position w:val="2"/>
                  <w:rtl/>
                </w:rPr>
                <w:t>تقديم مساهمات أعضاء قطاع تقييس الاتصالات (من خلال نظام النشر المباشر للوثائق)</w:t>
              </w:r>
            </w:hyperlink>
          </w:p>
        </w:tc>
      </w:tr>
      <w:tr w:rsidR="00D56A49" w:rsidRPr="00AE385B" w14:paraId="3FD74DEA" w14:textId="77777777" w:rsidTr="00077C1E">
        <w:tc>
          <w:tcPr>
            <w:tcW w:w="1980" w:type="dxa"/>
            <w:shd w:val="clear" w:color="auto" w:fill="auto"/>
          </w:tcPr>
          <w:p w14:paraId="260D1579" w14:textId="77777777" w:rsidR="00D56A49" w:rsidRPr="00AE385B" w:rsidRDefault="00D56A49" w:rsidP="00236DB3">
            <w:pPr>
              <w:pStyle w:val="Tabletexte"/>
              <w:keepNext/>
              <w:keepLines/>
              <w:rPr>
                <w:position w:val="2"/>
                <w:lang w:val="ar-SA"/>
              </w:rPr>
            </w:pPr>
            <w:r w:rsidRPr="00AE385B">
              <w:rPr>
                <w:position w:val="2"/>
              </w:rPr>
              <w:t>26</w:t>
            </w:r>
            <w:r w:rsidRPr="00AE385B">
              <w:rPr>
                <w:position w:val="2"/>
                <w:rtl/>
              </w:rPr>
              <w:t xml:space="preserve"> أكتوبر </w:t>
            </w:r>
            <w:r w:rsidRPr="00AE385B">
              <w:rPr>
                <w:position w:val="2"/>
              </w:rPr>
              <w:t>2025</w:t>
            </w:r>
          </w:p>
        </w:tc>
        <w:tc>
          <w:tcPr>
            <w:tcW w:w="8080" w:type="dxa"/>
            <w:shd w:val="clear" w:color="auto" w:fill="auto"/>
          </w:tcPr>
          <w:p w14:paraId="5EFD8B56" w14:textId="563DAF11" w:rsidR="00D56A49" w:rsidRPr="00AE385B" w:rsidRDefault="001F59C9" w:rsidP="00236DB3">
            <w:pPr>
              <w:pStyle w:val="Tabletexte"/>
              <w:keepNext/>
              <w:keepLines/>
              <w:tabs>
                <w:tab w:val="clear" w:pos="794"/>
                <w:tab w:val="left" w:pos="284"/>
              </w:tabs>
              <w:ind w:left="284" w:hanging="284"/>
              <w:rPr>
                <w:position w:val="2"/>
                <w:lang w:val="ar-SA"/>
              </w:rPr>
            </w:pPr>
            <w:r w:rsidRPr="00AE385B">
              <w:rPr>
                <w:rFonts w:hint="cs"/>
                <w:position w:val="2"/>
                <w:rtl/>
                <w:lang w:bidi="ar-EG"/>
              </w:rPr>
              <w:t>-</w:t>
            </w:r>
            <w:r w:rsidRPr="00AE385B">
              <w:rPr>
                <w:position w:val="2"/>
                <w:rtl/>
                <w:lang w:bidi="ar-EG"/>
              </w:rPr>
              <w:tab/>
            </w:r>
            <w:r w:rsidR="00D56A49" w:rsidRPr="00AE385B">
              <w:rPr>
                <w:position w:val="2"/>
                <w:rtl/>
              </w:rPr>
              <w:t xml:space="preserve">تقديم الاستمارة الواردة في الملحق </w:t>
            </w:r>
            <w:r w:rsidR="00D56A49" w:rsidRPr="00AE385B">
              <w:rPr>
                <w:position w:val="2"/>
              </w:rPr>
              <w:t>2</w:t>
            </w:r>
            <w:r w:rsidR="00D56A49" w:rsidRPr="00AE385B">
              <w:rPr>
                <w:position w:val="2"/>
                <w:rtl/>
              </w:rPr>
              <w:t xml:space="preserve"> بالرسالة المعممة </w:t>
            </w:r>
            <w:r w:rsidR="00D56A49" w:rsidRPr="00AE385B">
              <w:rPr>
                <w:position w:val="2"/>
              </w:rPr>
              <w:t>48</w:t>
            </w:r>
            <w:r w:rsidR="00D56A49" w:rsidRPr="00AE385B">
              <w:rPr>
                <w:position w:val="2"/>
                <w:rtl/>
              </w:rPr>
              <w:t xml:space="preserve"> </w:t>
            </w:r>
            <w:r w:rsidR="003853E6">
              <w:rPr>
                <w:rFonts w:hint="cs"/>
                <w:position w:val="2"/>
                <w:rtl/>
              </w:rPr>
              <w:t xml:space="preserve">الصادرة عن </w:t>
            </w:r>
            <w:r w:rsidR="00D56A49" w:rsidRPr="00AE385B">
              <w:rPr>
                <w:position w:val="2"/>
                <w:rtl/>
              </w:rPr>
              <w:t>مكتب تقييس الاتصالات فيما يتعلق بمشاورة الدول الأعضاء بخصوص عملية الموافقة التقليدية بشأن مشروع التوصية الجديدة</w:t>
            </w:r>
            <w:r w:rsidR="00490776" w:rsidRPr="00AE385B">
              <w:rPr>
                <w:rFonts w:hint="cs"/>
                <w:position w:val="2"/>
                <w:rtl/>
              </w:rPr>
              <w:t> </w:t>
            </w:r>
            <w:r w:rsidR="00D56A49" w:rsidRPr="00AE385B">
              <w:rPr>
                <w:position w:val="2"/>
              </w:rPr>
              <w:t>ITU</w:t>
            </w:r>
            <w:r w:rsidR="00490776" w:rsidRPr="00AE385B">
              <w:rPr>
                <w:position w:val="2"/>
              </w:rPr>
              <w:noBreakHyphen/>
            </w:r>
            <w:r w:rsidR="00D56A49" w:rsidRPr="00AE385B">
              <w:rPr>
                <w:position w:val="2"/>
              </w:rPr>
              <w:t>T</w:t>
            </w:r>
            <w:r w:rsidR="00490776" w:rsidRPr="00AE385B">
              <w:rPr>
                <w:position w:val="2"/>
              </w:rPr>
              <w:t> </w:t>
            </w:r>
            <w:r w:rsidR="00D56A49" w:rsidRPr="00AE385B">
              <w:rPr>
                <w:position w:val="2"/>
              </w:rPr>
              <w:t>D.1142‎</w:t>
            </w:r>
          </w:p>
        </w:tc>
      </w:tr>
    </w:tbl>
    <w:p w14:paraId="3A237581" w14:textId="77777777" w:rsidR="00D517B2" w:rsidRPr="00556C53" w:rsidRDefault="00D517B2" w:rsidP="00236DB3">
      <w:pPr>
        <w:keepNext/>
        <w:keepLines/>
        <w:rPr>
          <w:rtl/>
        </w:rPr>
      </w:pPr>
      <w:r w:rsidRPr="00556C53">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556C53" w14:paraId="73200D23" w14:textId="77777777" w:rsidTr="00DD1EBB">
        <w:trPr>
          <w:trHeight w:val="2516"/>
        </w:trPr>
        <w:tc>
          <w:tcPr>
            <w:tcW w:w="3014" w:type="pct"/>
          </w:tcPr>
          <w:p w14:paraId="7D5FB997" w14:textId="43F3C23A" w:rsidR="00D517B2" w:rsidRPr="00556C53" w:rsidRDefault="00A100DC" w:rsidP="00DD1EBB">
            <w:pPr>
              <w:spacing w:before="240"/>
              <w:ind w:left="-57"/>
              <w:jc w:val="left"/>
              <w:rPr>
                <w:rtl/>
                <w:lang w:bidi="ar-EG"/>
              </w:rPr>
            </w:pPr>
            <w:r>
              <w:rPr>
                <w:rFonts w:hint="cs"/>
                <w:noProof/>
                <w:rtl/>
                <w:lang w:val="ar-EG" w:bidi="ar-EG"/>
              </w:rPr>
              <w:drawing>
                <wp:anchor distT="0" distB="0" distL="114300" distR="114300" simplePos="0" relativeHeight="251660288" behindDoc="1" locked="0" layoutInCell="1" allowOverlap="1" wp14:anchorId="1E57AF58" wp14:editId="30B50BFE">
                  <wp:simplePos x="0" y="0"/>
                  <wp:positionH relativeFrom="column">
                    <wp:posOffset>2771140</wp:posOffset>
                  </wp:positionH>
                  <wp:positionV relativeFrom="paragraph">
                    <wp:posOffset>394970</wp:posOffset>
                  </wp:positionV>
                  <wp:extent cx="768350" cy="368300"/>
                  <wp:effectExtent l="0" t="0" r="0" b="0"/>
                  <wp:wrapNone/>
                  <wp:docPr id="1339611786"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11786" name="Picture 1" descr="A black and white text&#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768350" cy="368300"/>
                          </a:xfrm>
                          <a:prstGeom prst="rect">
                            <a:avLst/>
                          </a:prstGeom>
                        </pic:spPr>
                      </pic:pic>
                    </a:graphicData>
                  </a:graphic>
                </wp:anchor>
              </w:drawing>
            </w:r>
            <w:r w:rsidR="00D517B2" w:rsidRPr="00556C53">
              <w:rPr>
                <w:rFonts w:hint="cs"/>
                <w:rtl/>
                <w:lang w:bidi="ar-EG"/>
              </w:rPr>
              <w:t>وتفضلوا بقبول فائق التقدير والاحترام.</w:t>
            </w:r>
          </w:p>
          <w:p w14:paraId="6247FEEB" w14:textId="67690BBA" w:rsidR="00D517B2" w:rsidRPr="00556C53" w:rsidRDefault="00EE13B6" w:rsidP="00085536">
            <w:pPr>
              <w:spacing w:before="720"/>
              <w:ind w:left="-58"/>
              <w:jc w:val="left"/>
              <w:rPr>
                <w:rtl/>
              </w:rPr>
            </w:pPr>
            <w:r w:rsidRPr="00556C53">
              <w:rPr>
                <w:rtl/>
              </w:rPr>
              <w:t>سيزو أونوي</w:t>
            </w:r>
            <w:r w:rsidR="00D517B2" w:rsidRPr="00556C53">
              <w:rPr>
                <w:rtl/>
                <w:lang w:bidi="ar-SY"/>
              </w:rPr>
              <w:br/>
            </w:r>
            <w:r w:rsidR="00D517B2" w:rsidRPr="00556C53">
              <w:rPr>
                <w:rFonts w:hint="cs"/>
                <w:rtl/>
                <w:lang w:bidi="ar-SY"/>
              </w:rPr>
              <w:t>مدير</w:t>
            </w:r>
            <w:r w:rsidR="00D517B2" w:rsidRPr="00556C53">
              <w:rPr>
                <w:rtl/>
                <w:lang w:bidi="ar-SY"/>
              </w:rPr>
              <w:t xml:space="preserve"> </w:t>
            </w:r>
            <w:r w:rsidR="00D517B2" w:rsidRPr="00556C53">
              <w:rPr>
                <w:rFonts w:hint="cs"/>
                <w:rtl/>
                <w:lang w:bidi="ar-SY"/>
              </w:rPr>
              <w:t>مكتب</w:t>
            </w:r>
            <w:r w:rsidR="00D517B2" w:rsidRPr="00556C53">
              <w:rPr>
                <w:rtl/>
                <w:lang w:bidi="ar-SY"/>
              </w:rPr>
              <w:t xml:space="preserve"> </w:t>
            </w:r>
            <w:r w:rsidR="00D517B2" w:rsidRPr="00556C53">
              <w:rPr>
                <w:rFonts w:hint="cs"/>
                <w:rtl/>
                <w:lang w:bidi="ar-SY"/>
              </w:rPr>
              <w:t>تقييس</w:t>
            </w:r>
            <w:r w:rsidR="00D517B2" w:rsidRPr="00556C53">
              <w:rPr>
                <w:rtl/>
                <w:lang w:bidi="ar-SY"/>
              </w:rPr>
              <w:t xml:space="preserve"> </w:t>
            </w:r>
            <w:r w:rsidR="00D517B2" w:rsidRPr="00556C53">
              <w:rPr>
                <w:rFonts w:hint="cs"/>
                <w:rtl/>
                <w:lang w:bidi="ar-SY"/>
              </w:rPr>
              <w:t>الاتصالات</w:t>
            </w:r>
          </w:p>
        </w:tc>
        <w:tc>
          <w:tcPr>
            <w:tcW w:w="1986" w:type="pct"/>
          </w:tcPr>
          <w:p w14:paraId="7F0B649E" w14:textId="77777777" w:rsidR="00D517B2" w:rsidRPr="00556C53" w:rsidRDefault="00D517B2" w:rsidP="00D517B2">
            <w:pPr>
              <w:jc w:val="left"/>
              <w:rPr>
                <w:rtl/>
              </w:rPr>
            </w:pPr>
            <w:r w:rsidRPr="00556C53">
              <w:rPr>
                <w:rFonts w:hint="cs"/>
                <w:noProof/>
                <w:rtl/>
              </w:rPr>
              <mc:AlternateContent>
                <mc:Choice Requires="wpg">
                  <w:drawing>
                    <wp:anchor distT="0" distB="0" distL="114300" distR="114300" simplePos="0" relativeHeight="251659264" behindDoc="1" locked="0" layoutInCell="1" allowOverlap="1" wp14:anchorId="51C50258" wp14:editId="79DE802E">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02F70E" w14:textId="284CF97F" w:rsidR="00D517B2" w:rsidRDefault="00D56A49" w:rsidP="00D517B2">
                                    <w:pPr>
                                      <w:spacing w:before="0" w:line="240" w:lineRule="auto"/>
                                      <w:ind w:left="170"/>
                                      <w:jc w:val="center"/>
                                      <w:rPr>
                                        <w:rtl/>
                                        <w:lang w:bidi="ar-EG"/>
                                      </w:rPr>
                                    </w:pPr>
                                    <w:r w:rsidRPr="003213CC">
                                      <w:rPr>
                                        <w:noProof/>
                                        <w:color w:val="000000"/>
                                        <w:rtl/>
                                      </w:rPr>
                                      <w:drawing>
                                        <wp:inline distT="0" distB="0" distL="0" distR="0" wp14:anchorId="2C0C3DBB" wp14:editId="6CA8E913">
                                          <wp:extent cx="1256306" cy="1256306"/>
                                          <wp:effectExtent l="0" t="0" r="1270" b="1270"/>
                                          <wp:docPr id="1941503220" name="Picture 1941503220"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p>
                                  <w:p w14:paraId="69CC79FF" w14:textId="56DF1480" w:rsidR="00D517B2" w:rsidRPr="00D517B2" w:rsidRDefault="003853E6" w:rsidP="003853E6">
                                    <w:pPr>
                                      <w:spacing w:line="199" w:lineRule="auto"/>
                                      <w:jc w:val="center"/>
                                      <w:rPr>
                                        <w:sz w:val="20"/>
                                        <w:szCs w:val="20"/>
                                      </w:rPr>
                                    </w:pPr>
                                    <w:r>
                                      <w:rPr>
                                        <w:rFonts w:hint="cs"/>
                                        <w:sz w:val="20"/>
                                        <w:szCs w:val="20"/>
                                        <w:rtl/>
                                        <w:lang w:bidi="ar-EG"/>
                                      </w:rPr>
                                      <w:t>أ</w:t>
                                    </w:r>
                                    <w:r w:rsidR="00D517B2" w:rsidRPr="00D517B2">
                                      <w:rPr>
                                        <w:rFonts w:hint="cs"/>
                                        <w:sz w:val="20"/>
                                        <w:szCs w:val="20"/>
                                        <w:rtl/>
                                        <w:lang w:bidi="ar-EG"/>
                                      </w:rPr>
                                      <w:t>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197999"/>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77A30" w14:textId="53A9EE71"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D56A49">
                                      <w:rPr>
                                        <w:sz w:val="20"/>
                                        <w:szCs w:val="20"/>
                                      </w:rPr>
                                      <w:t>3</w:t>
                                    </w:r>
                                    <w:r w:rsidRPr="00D517B2">
                                      <w:rPr>
                                        <w:rFonts w:hint="cs"/>
                                        <w:sz w:val="20"/>
                                        <w:szCs w:val="20"/>
                                        <w:rtl/>
                                      </w:rPr>
                                      <w:t xml:space="preserve"> </w:t>
                                    </w:r>
                                    <w:r w:rsidRPr="00D517B2">
                                      <w:rPr>
                                        <w:sz w:val="20"/>
                                        <w:szCs w:val="20"/>
                                        <w:rtl/>
                                      </w:rPr>
                                      <w:br/>
                                    </w:r>
                                    <w:r w:rsidR="003853E6">
                                      <w:rPr>
                                        <w:rFonts w:hint="cs"/>
                                        <w:sz w:val="20"/>
                                        <w:szCs w:val="20"/>
                                        <w:rtl/>
                                      </w:rPr>
                                      <w:t>ب</w:t>
                                    </w:r>
                                    <w:r w:rsidRPr="00D517B2">
                                      <w:rPr>
                                        <w:rFonts w:hint="cs"/>
                                        <w:sz w:val="20"/>
                                        <w:szCs w:val="20"/>
                                        <w:rtl/>
                                      </w:rPr>
                                      <w:t>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1C50258"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0102F70E" w14:textId="284CF97F" w:rsidR="00D517B2" w:rsidRDefault="00D56A49" w:rsidP="00D517B2">
                              <w:pPr>
                                <w:spacing w:before="0" w:line="240" w:lineRule="auto"/>
                                <w:ind w:left="170"/>
                                <w:jc w:val="center"/>
                                <w:rPr>
                                  <w:rtl/>
                                  <w:lang w:bidi="ar-EG"/>
                                </w:rPr>
                              </w:pPr>
                              <w:r w:rsidRPr="003213CC">
                                <w:rPr>
                                  <w:noProof/>
                                  <w:color w:val="000000"/>
                                  <w:rtl/>
                                </w:rPr>
                                <w:drawing>
                                  <wp:inline distT="0" distB="0" distL="0" distR="0" wp14:anchorId="2C0C3DBB" wp14:editId="6CA8E913">
                                    <wp:extent cx="1256306" cy="1256306"/>
                                    <wp:effectExtent l="0" t="0" r="1270" b="1270"/>
                                    <wp:docPr id="1941503220" name="Picture 1941503220"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p>
                            <w:p w14:paraId="69CC79FF" w14:textId="56DF1480" w:rsidR="00D517B2" w:rsidRPr="00D517B2" w:rsidRDefault="003853E6" w:rsidP="003853E6">
                              <w:pPr>
                                <w:spacing w:line="199" w:lineRule="auto"/>
                                <w:jc w:val="center"/>
                                <w:rPr>
                                  <w:sz w:val="20"/>
                                  <w:szCs w:val="20"/>
                                </w:rPr>
                              </w:pPr>
                              <w:r>
                                <w:rPr>
                                  <w:rFonts w:hint="cs"/>
                                  <w:sz w:val="20"/>
                                  <w:szCs w:val="20"/>
                                  <w:rtl/>
                                  <w:lang w:bidi="ar-EG"/>
                                </w:rPr>
                                <w:t>أ</w:t>
                              </w:r>
                              <w:r w:rsidR="00D517B2" w:rsidRPr="00D517B2">
                                <w:rPr>
                                  <w:rFonts w:hint="cs"/>
                                  <w:sz w:val="20"/>
                                  <w:szCs w:val="20"/>
                                  <w:rtl/>
                                  <w:lang w:bidi="ar-EG"/>
                                </w:rPr>
                                <w:t>حدث المعلومات عن الاجتماع</w:t>
                              </w:r>
                            </w:p>
                          </w:txbxContent>
                        </v:textbox>
                      </v:shape>
                      <v:shape id="Text Box 8" o:spid="_x0000_s1028" type="#_x0000_t202" style="position:absolute;left:14080;top:1138;width:4095;height:1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64277A30" w14:textId="53A9EE71"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D56A49">
                                <w:rPr>
                                  <w:sz w:val="20"/>
                                  <w:szCs w:val="20"/>
                                </w:rPr>
                                <w:t>3</w:t>
                              </w:r>
                              <w:r w:rsidRPr="00D517B2">
                                <w:rPr>
                                  <w:rFonts w:hint="cs"/>
                                  <w:sz w:val="20"/>
                                  <w:szCs w:val="20"/>
                                  <w:rtl/>
                                </w:rPr>
                                <w:t xml:space="preserve"> </w:t>
                              </w:r>
                              <w:r w:rsidRPr="00D517B2">
                                <w:rPr>
                                  <w:sz w:val="20"/>
                                  <w:szCs w:val="20"/>
                                  <w:rtl/>
                                </w:rPr>
                                <w:br/>
                              </w:r>
                              <w:r w:rsidR="003853E6">
                                <w:rPr>
                                  <w:rFonts w:hint="cs"/>
                                  <w:sz w:val="20"/>
                                  <w:szCs w:val="20"/>
                                  <w:rtl/>
                                </w:rPr>
                                <w:t>ب</w:t>
                              </w:r>
                              <w:r w:rsidRPr="00D517B2">
                                <w:rPr>
                                  <w:rFonts w:hint="cs"/>
                                  <w:sz w:val="20"/>
                                  <w:szCs w:val="20"/>
                                  <w:rtl/>
                                </w:rPr>
                                <w:t>قطاع تقييس الاتصالات</w:t>
                              </w:r>
                            </w:p>
                          </w:txbxContent>
                        </v:textbox>
                      </v:shape>
                      <w10:wrap type="through"/>
                    </v:group>
                  </w:pict>
                </mc:Fallback>
              </mc:AlternateContent>
            </w:r>
          </w:p>
        </w:tc>
      </w:tr>
    </w:tbl>
    <w:p w14:paraId="49FF5B6C" w14:textId="67FFDCE2" w:rsidR="00D56A49" w:rsidRPr="00556C53" w:rsidRDefault="00D56A49" w:rsidP="00D56A49">
      <w:pPr>
        <w:rPr>
          <w:rtl/>
          <w:lang w:bidi="ar-EG"/>
        </w:rPr>
      </w:pPr>
      <w:r w:rsidRPr="00556C53">
        <w:rPr>
          <w:b/>
          <w:bCs/>
          <w:rtl/>
        </w:rPr>
        <w:t>الملحقات</w:t>
      </w:r>
      <w:r w:rsidRPr="00556C53">
        <w:rPr>
          <w:lang w:bidi="ar-EG"/>
        </w:rPr>
        <w:t>:</w:t>
      </w:r>
      <w:r w:rsidRPr="00556C53">
        <w:rPr>
          <w:rtl/>
        </w:rPr>
        <w:t xml:space="preserve"> </w:t>
      </w:r>
      <w:r w:rsidRPr="00556C53">
        <w:t>2</w:t>
      </w:r>
    </w:p>
    <w:p w14:paraId="2FA4EEC7" w14:textId="5BCFB27D" w:rsidR="00596808" w:rsidRPr="00556C53" w:rsidRDefault="00596808" w:rsidP="0086658F">
      <w:pPr>
        <w:rPr>
          <w:rtl/>
          <w:lang w:bidi="ar-EG"/>
        </w:rPr>
      </w:pPr>
      <w:r w:rsidRPr="00556C53">
        <w:rPr>
          <w:rtl/>
          <w:lang w:bidi="ar-EG"/>
        </w:rPr>
        <w:br w:type="page"/>
      </w:r>
    </w:p>
    <w:p w14:paraId="55852C9E" w14:textId="11199C9F" w:rsidR="00D56A49" w:rsidRPr="00D56A49" w:rsidRDefault="00D56A49" w:rsidP="001754B3">
      <w:pPr>
        <w:pStyle w:val="Annextitle"/>
        <w:rPr>
          <w:lang w:val="ar-SA" w:bidi="ar-EG"/>
        </w:rPr>
      </w:pPr>
      <w:r w:rsidRPr="00D56A49">
        <w:rPr>
          <w:rtl/>
        </w:rPr>
        <w:lastRenderedPageBreak/>
        <w:t xml:space="preserve">الملحـق </w:t>
      </w:r>
      <w:r w:rsidRPr="00D56A49">
        <w:rPr>
          <w:lang w:bidi="ar-EG"/>
        </w:rPr>
        <w:t>A</w:t>
      </w:r>
      <w:r w:rsidR="001754B3">
        <w:rPr>
          <w:lang w:bidi="ar-EG"/>
        </w:rPr>
        <w:br/>
      </w:r>
      <w:r w:rsidRPr="00D56A49">
        <w:rPr>
          <w:rtl/>
        </w:rPr>
        <w:t>معلومات عملية عن الاجتماعات</w:t>
      </w:r>
    </w:p>
    <w:p w14:paraId="710D8F00" w14:textId="77777777" w:rsidR="00D56A49" w:rsidRPr="00D56A49" w:rsidRDefault="00D56A49" w:rsidP="001754B3">
      <w:pPr>
        <w:jc w:val="center"/>
        <w:rPr>
          <w:b/>
          <w:bCs/>
          <w:lang w:val="ar-SA" w:bidi="ar-EG"/>
        </w:rPr>
      </w:pPr>
      <w:r w:rsidRPr="00D56A49">
        <w:rPr>
          <w:b/>
          <w:bCs/>
          <w:rtl/>
        </w:rPr>
        <w:t>أساليب العمل والمرافق المتاحة</w:t>
      </w:r>
    </w:p>
    <w:p w14:paraId="3033D887" w14:textId="04DC8132" w:rsidR="00D56A49" w:rsidRPr="00D56A49" w:rsidRDefault="00D56A49" w:rsidP="003853E6">
      <w:pPr>
        <w:rPr>
          <w:bCs/>
          <w:lang w:val="ar-SA" w:bidi="ar-EG"/>
        </w:rPr>
      </w:pPr>
      <w:r w:rsidRPr="00D56A49">
        <w:rPr>
          <w:bCs/>
          <w:rtl/>
        </w:rPr>
        <w:t>تقديم الوثائق والنفاذ إليها</w:t>
      </w:r>
      <w:r w:rsidRPr="00D56A49">
        <w:rPr>
          <w:bCs/>
          <w:lang w:bidi="ar-EG"/>
        </w:rPr>
        <w:t>:</w:t>
      </w:r>
      <w:r w:rsidRPr="00D56A49">
        <w:rPr>
          <w:bCs/>
          <w:rtl/>
        </w:rPr>
        <w:t xml:space="preserve"> </w:t>
      </w:r>
      <w:r w:rsidRPr="00D56A49">
        <w:rPr>
          <w:rtl/>
        </w:rPr>
        <w:t xml:space="preserve">سيجري الاجتماع بدون استخدام الورق. وينبغي تقديم مساهمات الأعضاء باستخدام </w:t>
      </w:r>
      <w:hyperlink r:id="rId21" w:history="1">
        <w:r w:rsidRPr="001754B3">
          <w:rPr>
            <w:rStyle w:val="Hyperlink"/>
            <w:rtl/>
          </w:rPr>
          <w:t>نظام النشر المباشر للوثائق</w:t>
        </w:r>
      </w:hyperlink>
      <w:r w:rsidRPr="00D56A49">
        <w:rPr>
          <w:rtl/>
        </w:rPr>
        <w:t xml:space="preserve">؛ وينبغي تقديم مشاريع الوثائق المؤقتة بالبريد الإلكتروني إلى أمانة لجنة الدراسات باستخدام </w:t>
      </w:r>
      <w:hyperlink r:id="rId22" w:history="1">
        <w:r w:rsidRPr="001754B3">
          <w:rPr>
            <w:rStyle w:val="Hyperlink"/>
            <w:rtl/>
          </w:rPr>
          <w:t>النموذج المناسب</w:t>
        </w:r>
      </w:hyperlink>
      <w:r w:rsidRPr="00D56A49">
        <w:rPr>
          <w:rtl/>
        </w:rPr>
        <w:t xml:space="preserve">. ويتاح النفاذ إلى وثائق الاجتماع من الصفحة الرئيسية للجنة الدراسات، ويقتصر على أعضاء قطاع تقييس الاتصالات الذين لديهم </w:t>
      </w:r>
      <w:hyperlink r:id="rId23" w:anchor="/ar" w:history="1">
        <w:r w:rsidRPr="001754B3">
          <w:rPr>
            <w:rStyle w:val="Hyperlink"/>
            <w:rtl/>
          </w:rPr>
          <w:t>حساب مستعمل لدى الاتحاد</w:t>
        </w:r>
      </w:hyperlink>
      <w:r w:rsidRPr="00D56A49">
        <w:rPr>
          <w:rtl/>
        </w:rPr>
        <w:t xml:space="preserve"> مع نفاذ إلى خدمة تبادل معلومات الاتصالات </w:t>
      </w:r>
      <w:r w:rsidR="00490776" w:rsidRPr="00490776">
        <w:rPr>
          <w:bCs/>
        </w:rPr>
        <w:t>(</w:t>
      </w:r>
      <w:r w:rsidRPr="00D56A49">
        <w:rPr>
          <w:bCs/>
          <w:lang w:bidi="ar-EG"/>
        </w:rPr>
        <w:t>TIES)</w:t>
      </w:r>
      <w:r w:rsidRPr="00D56A49">
        <w:rPr>
          <w:bCs/>
          <w:rtl/>
        </w:rPr>
        <w:t>.</w:t>
      </w:r>
    </w:p>
    <w:p w14:paraId="500691AD" w14:textId="2C128039" w:rsidR="00D56A49" w:rsidRPr="00D56A49" w:rsidRDefault="00D56A49" w:rsidP="00D56A49">
      <w:pPr>
        <w:rPr>
          <w:lang w:val="ar-SA" w:bidi="ar-EG"/>
        </w:rPr>
      </w:pPr>
      <w:r w:rsidRPr="00D56A49">
        <w:rPr>
          <w:b/>
          <w:bCs/>
          <w:rtl/>
        </w:rPr>
        <w:t>الترجمة الشفوية</w:t>
      </w:r>
      <w:r w:rsidRPr="00D56A49">
        <w:rPr>
          <w:b/>
          <w:bCs/>
          <w:lang w:bidi="ar-EG"/>
        </w:rPr>
        <w:t>:</w:t>
      </w:r>
      <w:r w:rsidRPr="00D56A49">
        <w:rPr>
          <w:rtl/>
        </w:rPr>
        <w:t xml:space="preserve"> نظراً إلى قيود الميزانية، ستُتاح الترجمة الشفوية للجلسة العامة للاجتماع بناءً على طلب الدول الأعضاء. وينبغي تقديم الطلبات بوضع علامة في المربع المناسب في استمارة التسجيل </w:t>
      </w:r>
      <w:r w:rsidRPr="00D56A49">
        <w:rPr>
          <w:b/>
          <w:bCs/>
          <w:rtl/>
        </w:rPr>
        <w:t>قبل اليوم الأول للاجتماع بستة أسابيع على</w:t>
      </w:r>
      <w:r w:rsidR="00AE385B">
        <w:rPr>
          <w:rFonts w:hint="cs"/>
          <w:b/>
          <w:bCs/>
          <w:rtl/>
        </w:rPr>
        <w:t> </w:t>
      </w:r>
      <w:r w:rsidRPr="00D56A49">
        <w:rPr>
          <w:b/>
          <w:bCs/>
          <w:rtl/>
        </w:rPr>
        <w:t>الأقل</w:t>
      </w:r>
      <w:r w:rsidRPr="00D56A49">
        <w:rPr>
          <w:rtl/>
        </w:rPr>
        <w:t>.</w:t>
      </w:r>
    </w:p>
    <w:p w14:paraId="270F8380" w14:textId="14B0F180" w:rsidR="00D56A49" w:rsidRPr="00D56A49" w:rsidRDefault="00D56A49" w:rsidP="001754B3">
      <w:pPr>
        <w:rPr>
          <w:lang w:val="ar-SA" w:bidi="ar-EG"/>
        </w:rPr>
      </w:pPr>
      <w:r w:rsidRPr="00D56A49">
        <w:rPr>
          <w:rtl/>
        </w:rPr>
        <w:t>وتتاح مرافق</w:t>
      </w:r>
      <w:r w:rsidRPr="00D56A49">
        <w:rPr>
          <w:b/>
          <w:bCs/>
          <w:rtl/>
        </w:rPr>
        <w:t xml:space="preserve"> الشبكة المحلية اللا</w:t>
      </w:r>
      <w:r w:rsidR="003853E6">
        <w:rPr>
          <w:rFonts w:hint="eastAsia"/>
          <w:b/>
          <w:bCs/>
          <w:rtl/>
          <w:lang w:bidi="ar-EG"/>
        </w:rPr>
        <w:t> </w:t>
      </w:r>
      <w:r w:rsidRPr="00D56A49">
        <w:rPr>
          <w:b/>
          <w:bCs/>
          <w:rtl/>
        </w:rPr>
        <w:t>سلكية</w:t>
      </w:r>
      <w:r w:rsidRPr="00D56A49">
        <w:rPr>
          <w:rtl/>
        </w:rPr>
        <w:t xml:space="preserve"> للمندوبين في جميع قاعات اجتماعات الاتحاد. وتوجد معلومات تفصيلية في مكان الاجتماع وفي الموقع الإلكتروني لقطاع تقييس الاتصالات</w:t>
      </w:r>
      <w:r w:rsidR="001754B3">
        <w:rPr>
          <w:rtl/>
        </w:rPr>
        <w:tab/>
      </w:r>
      <w:r w:rsidR="001754B3">
        <w:rPr>
          <w:rtl/>
        </w:rPr>
        <w:br/>
      </w:r>
      <w:r w:rsidRPr="00D56A49">
        <w:t>(</w:t>
      </w:r>
      <w:hyperlink r:id="rId24" w:anchor="/ar" w:history="1">
        <w:r w:rsidR="001754B3" w:rsidRPr="001754B3">
          <w:rPr>
            <w:rStyle w:val="Hyperlink"/>
            <w:lang w:val="en-GB"/>
          </w:rPr>
          <w:t>https://www.itu.int/en/general-secretariat/ICT-Services/Pages/default.aspx</w:t>
        </w:r>
      </w:hyperlink>
      <w:r w:rsidRPr="00D56A49">
        <w:t>)</w:t>
      </w:r>
      <w:r w:rsidRPr="00D56A49">
        <w:rPr>
          <w:rtl/>
        </w:rPr>
        <w:t>.</w:t>
      </w:r>
    </w:p>
    <w:p w14:paraId="19347D53" w14:textId="09442DB4" w:rsidR="00D56A49" w:rsidRPr="00D56A49" w:rsidRDefault="00D56A49" w:rsidP="00D56A49">
      <w:pPr>
        <w:rPr>
          <w:lang w:val="ar-SA" w:bidi="ar-EG"/>
        </w:rPr>
      </w:pPr>
      <w:r w:rsidRPr="00D56A49">
        <w:rPr>
          <w:rtl/>
        </w:rPr>
        <w:t xml:space="preserve">تُتاح </w:t>
      </w:r>
      <w:r w:rsidR="003853E6" w:rsidRPr="00D56A49">
        <w:rPr>
          <w:b/>
          <w:bCs/>
          <w:rtl/>
        </w:rPr>
        <w:t>الخزائن الإلكترونية</w:t>
      </w:r>
      <w:r w:rsidR="003853E6" w:rsidRPr="00D56A49">
        <w:rPr>
          <w:rtl/>
        </w:rPr>
        <w:t xml:space="preserve"> </w:t>
      </w:r>
      <w:r w:rsidRPr="00D56A49">
        <w:rPr>
          <w:rtl/>
        </w:rPr>
        <w:t xml:space="preserve">طوال فترة الاجتماع باستخدام شارات المندوبين الصادرة عن قطاع تقييس الاتصالات لتعرف الهوية بواسطة التردد الراديوي </w:t>
      </w:r>
      <w:r w:rsidR="00906914">
        <w:t>(</w:t>
      </w:r>
      <w:r w:rsidRPr="00D56A49">
        <w:t>RFID)</w:t>
      </w:r>
      <w:r w:rsidRPr="00D56A49">
        <w:rPr>
          <w:rtl/>
        </w:rPr>
        <w:t>. وتوجد الخزائن الإلكترونية في طابق مدخل مبنى البرج بالاتحاد والطابق السفلي الأول، وفي</w:t>
      </w:r>
      <w:r w:rsidR="003B3162">
        <w:rPr>
          <w:rFonts w:hint="cs"/>
          <w:rtl/>
        </w:rPr>
        <w:t> </w:t>
      </w:r>
      <w:r w:rsidRPr="00D56A49">
        <w:rPr>
          <w:rtl/>
        </w:rPr>
        <w:t>الطابق الأرضي من مبنى مونبريان.</w:t>
      </w:r>
    </w:p>
    <w:p w14:paraId="0DB898FF" w14:textId="018F7A5C" w:rsidR="00D56A49" w:rsidRPr="00D56A49" w:rsidRDefault="00D56A49" w:rsidP="001754B3">
      <w:pPr>
        <w:rPr>
          <w:lang w:val="ar-SA" w:bidi="ar-EG"/>
        </w:rPr>
      </w:pPr>
      <w:r w:rsidRPr="00D56A49">
        <w:rPr>
          <w:rtl/>
        </w:rPr>
        <w:t xml:space="preserve">تُتاح </w:t>
      </w:r>
      <w:r w:rsidR="003853E6" w:rsidRPr="003853E6">
        <w:rPr>
          <w:rFonts w:hint="cs"/>
          <w:b/>
          <w:bCs/>
          <w:rtl/>
        </w:rPr>
        <w:t>ال</w:t>
      </w:r>
      <w:r w:rsidRPr="003853E6">
        <w:rPr>
          <w:b/>
          <w:bCs/>
          <w:rtl/>
        </w:rPr>
        <w:t>طابعات</w:t>
      </w:r>
      <w:r w:rsidRPr="00D56A49">
        <w:rPr>
          <w:rtl/>
        </w:rPr>
        <w:t xml:space="preserve"> في القاعات المكرسة للمندوبين وبالقرب من جميع </w:t>
      </w:r>
      <w:hyperlink r:id="rId25" w:history="1">
        <w:r w:rsidRPr="00D56A49">
          <w:rPr>
            <w:rStyle w:val="Hyperlink"/>
            <w:rtl/>
          </w:rPr>
          <w:t>قاعات الاجتماع الرئيسية</w:t>
        </w:r>
      </w:hyperlink>
      <w:r w:rsidRPr="00D56A49">
        <w:rPr>
          <w:rtl/>
        </w:rPr>
        <w:t>. ولتفادي الحاجة إلى تركيب برامج تشغيل في حواسيب المندوبين، يمكن طباعة الوثائق بإرسالها عن طريق البريد الإلكتروني إلى الطابعة المطلوبة. وتُتاح التفاصيل في العنوان</w:t>
      </w:r>
      <w:r w:rsidRPr="00D56A49">
        <w:rPr>
          <w:lang w:bidi="ar-EG"/>
        </w:rPr>
        <w:t>:</w:t>
      </w:r>
      <w:r w:rsidRPr="00D56A49">
        <w:rPr>
          <w:rtl/>
        </w:rPr>
        <w:t xml:space="preserve"> </w:t>
      </w:r>
      <w:hyperlink r:id="rId26" w:anchor="/ar" w:history="1">
        <w:r w:rsidR="001754B3" w:rsidRPr="001754B3">
          <w:rPr>
            <w:rStyle w:val="Hyperlink"/>
            <w:lang w:val="en-GB"/>
          </w:rPr>
          <w:t>https://itu.int/go/e-print</w:t>
        </w:r>
      </w:hyperlink>
      <w:r w:rsidRPr="00D56A49">
        <w:rPr>
          <w:rtl/>
        </w:rPr>
        <w:t>.</w:t>
      </w:r>
      <w:bookmarkStart w:id="0" w:name="_Hlk94878660"/>
      <w:bookmarkEnd w:id="0"/>
    </w:p>
    <w:p w14:paraId="7DD218D1" w14:textId="7EEE55FF" w:rsidR="00D56A49" w:rsidRPr="00D56A49" w:rsidRDefault="00D56A49" w:rsidP="001754B3">
      <w:pPr>
        <w:rPr>
          <w:lang w:val="ar-SA" w:bidi="ar-EG"/>
        </w:rPr>
      </w:pPr>
      <w:r w:rsidRPr="00D56A49">
        <w:rPr>
          <w:rtl/>
        </w:rPr>
        <w:t>وتتاح</w:t>
      </w:r>
      <w:r w:rsidRPr="00D56A49">
        <w:rPr>
          <w:b/>
          <w:bCs/>
          <w:rtl/>
        </w:rPr>
        <w:t xml:space="preserve"> حواسيب محمولة تُعار</w:t>
      </w:r>
      <w:r w:rsidRPr="00D56A49">
        <w:rPr>
          <w:rtl/>
        </w:rPr>
        <w:t xml:space="preserve"> للمندوبين من مكتب خدمات الاتحاد </w:t>
      </w:r>
      <w:r w:rsidRPr="00D56A49">
        <w:t>(</w:t>
      </w:r>
      <w:hyperlink r:id="rId27" w:history="1">
        <w:r w:rsidR="001754B3" w:rsidRPr="001754B3">
          <w:rPr>
            <w:rStyle w:val="Hyperlink"/>
            <w:lang w:val="en-GB"/>
          </w:rPr>
          <w:t>servicedesk@itu.int</w:t>
        </w:r>
      </w:hyperlink>
      <w:r w:rsidRPr="00D56A49">
        <w:t>)</w:t>
      </w:r>
      <w:r w:rsidRPr="00D56A49">
        <w:rPr>
          <w:rtl/>
        </w:rPr>
        <w:t xml:space="preserve"> على أساس أسبقية الحضور.</w:t>
      </w:r>
    </w:p>
    <w:p w14:paraId="000F143F" w14:textId="6A0363A2" w:rsidR="00D56A49" w:rsidRPr="00D56A49" w:rsidRDefault="00D56A49" w:rsidP="00D56A49">
      <w:pPr>
        <w:rPr>
          <w:lang w:val="ar-SA" w:bidi="ar-EG"/>
        </w:rPr>
      </w:pPr>
      <w:r w:rsidRPr="00D56A49">
        <w:rPr>
          <w:b/>
          <w:bCs/>
          <w:rtl/>
        </w:rPr>
        <w:t>المشاركة عن بُعد</w:t>
      </w:r>
      <w:r w:rsidR="003853E6">
        <w:rPr>
          <w:rFonts w:hint="cs"/>
          <w:b/>
          <w:bCs/>
          <w:rtl/>
          <w:lang w:bidi="ar-EG"/>
        </w:rPr>
        <w:t xml:space="preserve">: </w:t>
      </w:r>
      <w:r w:rsidRPr="00D56A49">
        <w:rPr>
          <w:rtl/>
        </w:rPr>
        <w:t>تتاح المشاركة عن بُعد على أساس بذل أفضل الجهود. وستتاح المشاركة التفاعلية عن بُعد في الجلسة العامة. ووفقاً للأحكام السارية حالياً، سيتخذ القرارات المندوبون الحاضرون شخصياً في قاعة الاجتماع.</w:t>
      </w:r>
    </w:p>
    <w:p w14:paraId="5D887459" w14:textId="77777777" w:rsidR="00D56A49" w:rsidRPr="00D56A49" w:rsidRDefault="00D56A49" w:rsidP="00D56A49">
      <w:pPr>
        <w:rPr>
          <w:lang w:val="ar-SA" w:bidi="ar-EG"/>
        </w:rPr>
      </w:pPr>
      <w:r w:rsidRPr="00D56A49">
        <w:rPr>
          <w:rtl/>
        </w:rPr>
        <w:t>ومن أجل النفاذ إلى الجلسات عن بُعد، يجب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 بسبب عدم سماعهم، حسبما يراه الرئيس. وإذا اعتُبرت جودة صوت المشارك عن بُعد غير كافية، يجوز للرئيس إيقاف المشارك عن بُعد ويمكن أن يمتنع عن إعطائه الكلمة حتى يتبين أن المشكلة قد حُلت. ويُحبَّذ استعمال أداة الدردشة في الاجتماع لتيسير كفاءة إدارة الوقت خلال الجلسات، حسبما يراه الرئيس.</w:t>
      </w:r>
    </w:p>
    <w:p w14:paraId="56E474C4" w14:textId="77777777" w:rsidR="00D56A49" w:rsidRPr="00D56A49" w:rsidRDefault="00D56A49" w:rsidP="00D56A49">
      <w:pPr>
        <w:rPr>
          <w:lang w:val="ar-SA" w:bidi="ar-EG"/>
        </w:rPr>
      </w:pPr>
      <w:r w:rsidRPr="00D56A49">
        <w:rPr>
          <w:b/>
          <w:bCs/>
          <w:rtl/>
        </w:rPr>
        <w:t>إمكانية النفاذ</w:t>
      </w:r>
      <w:r w:rsidRPr="00D56A49">
        <w:rPr>
          <w:b/>
          <w:bCs/>
          <w:lang w:bidi="ar-EG"/>
        </w:rPr>
        <w:t>:</w:t>
      </w:r>
      <w:r w:rsidRPr="00D56A49">
        <w:rPr>
          <w:rtl/>
        </w:rPr>
        <w:t xml:space="preserve">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 رهناً بتوفر المترجمين الشفويين والتمويل اللازم. ويجب طلب خدمات إمكانية النفاذ هذه</w:t>
      </w:r>
      <w:r w:rsidRPr="00D56A49">
        <w:rPr>
          <w:b/>
          <w:bCs/>
          <w:rtl/>
        </w:rPr>
        <w:t xml:space="preserve"> قبل تاريخ بدء الاجتماع بشهرين على الأقل</w:t>
      </w:r>
      <w:r w:rsidRPr="00D56A49">
        <w:rPr>
          <w:rtl/>
        </w:rPr>
        <w:t xml:space="preserve"> من خلال وضع علامة في المربع المناسب في استمارة التسجيل.</w:t>
      </w:r>
    </w:p>
    <w:p w14:paraId="1560630A" w14:textId="77777777" w:rsidR="00D56A49" w:rsidRPr="00D56A49" w:rsidRDefault="00D56A49" w:rsidP="003853E6">
      <w:pPr>
        <w:spacing w:before="360"/>
        <w:jc w:val="center"/>
        <w:rPr>
          <w:b/>
          <w:bCs/>
          <w:lang w:val="ar-SA" w:bidi="ar-EG"/>
        </w:rPr>
      </w:pPr>
      <w:r w:rsidRPr="00D56A49">
        <w:rPr>
          <w:b/>
          <w:bCs/>
          <w:rtl/>
        </w:rPr>
        <w:t>التسجيل المسبق والمندوبون الجدد والمِنح ودعم الحصول على التأشيرة</w:t>
      </w:r>
    </w:p>
    <w:p w14:paraId="2DC43653" w14:textId="65A3B181" w:rsidR="00D56A49" w:rsidRPr="00D56A49" w:rsidRDefault="00D56A49" w:rsidP="00D56A49">
      <w:pPr>
        <w:rPr>
          <w:b/>
          <w:lang w:val="ar-SA" w:bidi="ar-EG"/>
        </w:rPr>
      </w:pPr>
      <w:r w:rsidRPr="00D56A49">
        <w:rPr>
          <w:b/>
          <w:bCs/>
          <w:rtl/>
        </w:rPr>
        <w:t>التسجيل المسبق</w:t>
      </w:r>
      <w:r w:rsidRPr="00D56A49">
        <w:rPr>
          <w:b/>
          <w:bCs/>
          <w:lang w:bidi="ar-EG"/>
        </w:rPr>
        <w:t>:</w:t>
      </w:r>
      <w:r w:rsidRPr="00D56A49">
        <w:rPr>
          <w:bCs/>
          <w:rtl/>
        </w:rPr>
        <w:t xml:space="preserve"> </w:t>
      </w:r>
      <w:r w:rsidRPr="00D56A49">
        <w:rPr>
          <w:b/>
          <w:rtl/>
        </w:rPr>
        <w:t xml:space="preserve">التسجيل المسبق </w:t>
      </w:r>
      <w:r w:rsidRPr="00D56A49">
        <w:rPr>
          <w:b/>
          <w:u w:val="single"/>
          <w:rtl/>
        </w:rPr>
        <w:t xml:space="preserve">للمشاركة حضورياً وعن بُعد </w:t>
      </w:r>
      <w:r w:rsidRPr="00D56A49">
        <w:rPr>
          <w:b/>
          <w:rtl/>
        </w:rPr>
        <w:t xml:space="preserve">إلزامي ويجب أن يتم إلكترونياً من خلال الصفحة الرئيسية للجنة الدراسات </w:t>
      </w:r>
      <w:r w:rsidRPr="00D56A49">
        <w:rPr>
          <w:bCs/>
          <w:rtl/>
        </w:rPr>
        <w:t>قبل بدء الاجتماع بشهر على الأقل</w:t>
      </w:r>
      <w:r w:rsidRPr="00D56A49">
        <w:rPr>
          <w:b/>
          <w:rtl/>
        </w:rPr>
        <w:t xml:space="preserve">. ويتطلب نظام التسجيل لقطاع تقييس الاتصالات موافقة جهات الاتصال على طلبات التسجيل؛ ومع ذلك، يمكن تغيير ذلك للسماح بالموافقة التلقائية على النحو المبين في </w:t>
      </w:r>
      <w:hyperlink r:id="rId28" w:history="1">
        <w:r w:rsidRPr="00D56A49">
          <w:rPr>
            <w:rStyle w:val="Hyperlink"/>
            <w:b/>
            <w:rtl/>
          </w:rPr>
          <w:t>الرسالة المعممة 1 الصادرة عن مكتب تقييس الاتصالات</w:t>
        </w:r>
      </w:hyperlink>
      <w:r w:rsidRPr="00D56A49">
        <w:rPr>
          <w:b/>
          <w:rtl/>
        </w:rPr>
        <w:t>. وتنطبق بعض الخيارات المتاحة في استمارة التسجيل على الدول الأعضاء حصراً، بما في ذلك الوظيفة وطلبات الترجمة الشفوية وطلبات الحصول على المِنح. ويُدعى الأعضاء إلى إشراك النساء في وفودهم كلما أمكن.</w:t>
      </w:r>
    </w:p>
    <w:p w14:paraId="5B64D0C3" w14:textId="07195DEB" w:rsidR="00D56A49" w:rsidRPr="00D56A49" w:rsidRDefault="00D56A49" w:rsidP="001754B3">
      <w:pPr>
        <w:rPr>
          <w:lang w:val="ar-SA" w:bidi="ar-EG"/>
        </w:rPr>
      </w:pPr>
      <w:r w:rsidRPr="00D56A49">
        <w:rPr>
          <w:rtl/>
        </w:rPr>
        <w:lastRenderedPageBreak/>
        <w:t>ويرجى من</w:t>
      </w:r>
      <w:r w:rsidRPr="00D56A49">
        <w:rPr>
          <w:b/>
          <w:bCs/>
          <w:rtl/>
        </w:rPr>
        <w:t xml:space="preserve"> المندوبين الجدد</w:t>
      </w:r>
      <w:r w:rsidRPr="00D56A49">
        <w:rPr>
          <w:rtl/>
        </w:rPr>
        <w:t xml:space="preserve"> حضور برنامج توجيهي، بما في ذلك إحاطة ترحيبية عند الوصول، وجولة مصحوبة بمرشدين في مقر الاتحاد، وجلسة توجيهية بشأن عمل قطاع تقييس الاتصالات. وإذا كنتم ترغبون في المشاركة، يرجى الاتصال من خلال عنوان البريد الإلكتروني </w:t>
      </w:r>
      <w:hyperlink r:id="rId29" w:history="1">
        <w:r w:rsidR="001754B3" w:rsidRPr="001754B3">
          <w:rPr>
            <w:rStyle w:val="Hyperlink"/>
            <w:lang w:val="en-GB"/>
          </w:rPr>
          <w:t>ITU-Tmembership@itu.int</w:t>
        </w:r>
      </w:hyperlink>
      <w:r w:rsidRPr="00D56A49">
        <w:rPr>
          <w:rtl/>
        </w:rPr>
        <w:t xml:space="preserve">. ويمكن الحصول على دليل موجز للمندوبين الجدد </w:t>
      </w:r>
      <w:hyperlink r:id="rId30" w:history="1">
        <w:r w:rsidRPr="00D56A49">
          <w:rPr>
            <w:rStyle w:val="Hyperlink"/>
            <w:rtl/>
          </w:rPr>
          <w:t>هنا</w:t>
        </w:r>
      </w:hyperlink>
      <w:r w:rsidRPr="00D56A49">
        <w:rPr>
          <w:rtl/>
        </w:rPr>
        <w:t>.</w:t>
      </w:r>
    </w:p>
    <w:p w14:paraId="45A9B509" w14:textId="46C77AFF" w:rsidR="00D56A49" w:rsidRPr="00D56A49" w:rsidRDefault="00D56A49" w:rsidP="00D56A49">
      <w:pPr>
        <w:rPr>
          <w:lang w:val="ar-SA" w:bidi="ar-EG"/>
        </w:rPr>
      </w:pPr>
      <w:r w:rsidRPr="00D56A49">
        <w:rPr>
          <w:b/>
          <w:bCs/>
          <w:rtl/>
        </w:rPr>
        <w:t>المِنح</w:t>
      </w:r>
      <w:r w:rsidRPr="00D56A49">
        <w:rPr>
          <w:rtl/>
        </w:rPr>
        <w:t xml:space="preserve">: لتيسير مشاركة </w:t>
      </w:r>
      <w:hyperlink r:id="rId31" w:history="1">
        <w:r w:rsidRPr="00D56A49">
          <w:rPr>
            <w:rStyle w:val="Hyperlink"/>
            <w:rtl/>
          </w:rPr>
          <w:t>البلدان المستحقة</w:t>
        </w:r>
      </w:hyperlink>
      <w:r w:rsidRPr="00D56A49">
        <w:rPr>
          <w:rtl/>
        </w:rPr>
        <w:t xml:space="preserve">، فيما يتعلق بالمِنح الشخصية، يمكن تقديم منحتين شخصيتين جزئيتين كحدّ أقصى لكل بلد رهناً بالتمويل المتاح. وتشمل المِنحة الجزئية </w:t>
      </w:r>
      <w:r w:rsidR="00906914">
        <w:rPr>
          <w:rFonts w:hint="eastAsia"/>
          <w:rtl/>
          <w:lang w:bidi="ar-EG"/>
        </w:rPr>
        <w:t> </w:t>
      </w:r>
      <w:r w:rsidRPr="00D56A49">
        <w:rPr>
          <w:rtl/>
        </w:rPr>
        <w:t>أ</w:t>
      </w:r>
      <w:r w:rsidR="00906914">
        <w:rPr>
          <w:rFonts w:hint="cs"/>
          <w:rtl/>
        </w:rPr>
        <w:t> </w:t>
      </w:r>
      <w:r w:rsidRPr="00D56A49">
        <w:rPr>
          <w:rtl/>
        </w:rPr>
        <w:t xml:space="preserve">) </w:t>
      </w:r>
      <w:r w:rsidRPr="00D56A49">
        <w:rPr>
          <w:b/>
          <w:bCs/>
          <w:rtl/>
        </w:rPr>
        <w:t>تذكرة طيران</w:t>
      </w:r>
      <w:r w:rsidRPr="00D56A49">
        <w:rPr>
          <w:rtl/>
        </w:rPr>
        <w:t xml:space="preserve"> (ذهاباً وإياباً من الفئة الاقتصادية عبر أقصر</w:t>
      </w:r>
      <w:r w:rsidR="003853E6">
        <w:rPr>
          <w:rFonts w:hint="cs"/>
          <w:rtl/>
        </w:rPr>
        <w:t>/</w:t>
      </w:r>
      <w:r w:rsidRPr="00D56A49">
        <w:rPr>
          <w:rtl/>
        </w:rPr>
        <w:t xml:space="preserve">أوفر مسار مباشر من البلد الأصلي إلى موقع الاجتماع)، أو ب) </w:t>
      </w:r>
      <w:r w:rsidRPr="00D56A49">
        <w:rPr>
          <w:b/>
          <w:bCs/>
          <w:rtl/>
        </w:rPr>
        <w:t>بدل المعيشة اليومي</w:t>
      </w:r>
      <w:r w:rsidRPr="00D56A49">
        <w:rPr>
          <w:rtl/>
        </w:rPr>
        <w:t xml:space="preserve"> المناسب (لتغطية تكاليف الإقامة والوجبات والنفقات النثرية). وفي حالة طلب منحتين جزئيتين يجب أن تكون </w:t>
      </w:r>
      <w:r w:rsidRPr="003C3BD4">
        <w:rPr>
          <w:i/>
          <w:iCs/>
          <w:rtl/>
        </w:rPr>
        <w:t>منحة واحدة منهما على الأقل</w:t>
      </w:r>
      <w:r w:rsidRPr="00D56A49">
        <w:rPr>
          <w:rtl/>
        </w:rPr>
        <w:t xml:space="preserve"> </w:t>
      </w:r>
      <w:r w:rsidRPr="00D56A49">
        <w:rPr>
          <w:i/>
          <w:iCs/>
          <w:rtl/>
        </w:rPr>
        <w:t>بدل المعيشة اليومي</w:t>
      </w:r>
      <w:r w:rsidRPr="00D56A49">
        <w:rPr>
          <w:rtl/>
        </w:rPr>
        <w:t>. وتتحمل المنظمة التي ينتمي إليها مقدم الطلب مسؤولية تغطية بقية تكاليف المشاركة.</w:t>
      </w:r>
    </w:p>
    <w:p w14:paraId="1A92FF33" w14:textId="163625C9" w:rsidR="00D56A49" w:rsidRPr="00D56A49" w:rsidRDefault="00D56A49" w:rsidP="00D56A49">
      <w:pPr>
        <w:rPr>
          <w:lang w:val="ar-SA" w:bidi="ar-EG"/>
        </w:rPr>
      </w:pPr>
      <w:r w:rsidRPr="00D56A49">
        <w:rPr>
          <w:rtl/>
        </w:rPr>
        <w:t xml:space="preserve">ووفقاً للقرار </w:t>
      </w:r>
      <w:r w:rsidRPr="00D56A49">
        <w:t>213</w:t>
      </w:r>
      <w:r w:rsidRPr="00D56A49">
        <w:rPr>
          <w:rtl/>
        </w:rPr>
        <w:t xml:space="preserve"> (دبي، </w:t>
      </w:r>
      <w:r w:rsidRPr="00D56A49">
        <w:t>2018</w:t>
      </w:r>
      <w:r w:rsidRPr="00D56A49">
        <w:rPr>
          <w:rtl/>
        </w:rPr>
        <w:t>) لمؤتمر المندوبين المفوضين، من المحبذ أن تراعي الترشيحات للحصول على منح التوازن بين الجنسين وشمول الأشخاص ذوي الإعاقة والأشخاص ذوي الاحتياجات المحددة. ويُرجى ملاحظة أن قرار تقديم منحة يتوقف على معايير منها: الميزانية المتاحة لدى الاتحاد؛ والمشاركة الفعالة، بما في ذلك تقديم مساهمات مكتوبة ذات صلة؛ والتوزيع المنصف بين البلدان والمناطق؛ وتقديم الطلبات من قبل الأشخاص ذوي الإعاقة وذوي الاحتياجات المحددة؛ والتوازن بين</w:t>
      </w:r>
      <w:r w:rsidR="00F02ADE">
        <w:rPr>
          <w:rFonts w:hint="cs"/>
          <w:rtl/>
        </w:rPr>
        <w:t> </w:t>
      </w:r>
      <w:r w:rsidRPr="00D56A49">
        <w:rPr>
          <w:rtl/>
        </w:rPr>
        <w:t>الجنسين.</w:t>
      </w:r>
    </w:p>
    <w:p w14:paraId="145514B5" w14:textId="6772938B" w:rsidR="00D56A49" w:rsidRPr="00D56A49" w:rsidRDefault="00D56A49" w:rsidP="00E4541D">
      <w:pPr>
        <w:rPr>
          <w:lang w:val="ar-SA" w:bidi="ar-EG"/>
        </w:rPr>
      </w:pPr>
      <w:r w:rsidRPr="007C0C91">
        <w:rPr>
          <w:spacing w:val="-4"/>
          <w:rtl/>
        </w:rPr>
        <w:t xml:space="preserve">واستمارة تقديم الطلب متاحة في </w:t>
      </w:r>
      <w:hyperlink r:id="rId32" w:anchor="/ar" w:history="1">
        <w:r w:rsidRPr="007C0C91">
          <w:rPr>
            <w:rStyle w:val="Hyperlink"/>
            <w:spacing w:val="-4"/>
            <w:rtl/>
          </w:rPr>
          <w:t>الصفحة الرئيسية للجنة الدراسات</w:t>
        </w:r>
      </w:hyperlink>
      <w:r w:rsidRPr="007C0C91">
        <w:rPr>
          <w:spacing w:val="-4"/>
          <w:rtl/>
        </w:rPr>
        <w:t xml:space="preserve">. </w:t>
      </w:r>
      <w:r w:rsidRPr="007C0C91">
        <w:rPr>
          <w:b/>
          <w:bCs/>
          <w:spacing w:val="-4"/>
          <w:rtl/>
        </w:rPr>
        <w:t xml:space="preserve">ويجب استلام طلبات المِنح في موعد أقصاه </w:t>
      </w:r>
      <w:r w:rsidRPr="007C0C91">
        <w:rPr>
          <w:b/>
          <w:bCs/>
          <w:spacing w:val="-4"/>
        </w:rPr>
        <w:t>26</w:t>
      </w:r>
      <w:r w:rsidRPr="007C0C91">
        <w:rPr>
          <w:b/>
          <w:bCs/>
          <w:spacing w:val="-4"/>
          <w:rtl/>
        </w:rPr>
        <w:t xml:space="preserve"> سبتمبر </w:t>
      </w:r>
      <w:r w:rsidRPr="007C0C91">
        <w:rPr>
          <w:b/>
          <w:bCs/>
          <w:spacing w:val="-4"/>
        </w:rPr>
        <w:t>2025</w:t>
      </w:r>
      <w:r w:rsidRPr="007C0C91">
        <w:rPr>
          <w:b/>
          <w:bCs/>
          <w:spacing w:val="-4"/>
          <w:rtl/>
        </w:rPr>
        <w:t>.</w:t>
      </w:r>
      <w:r w:rsidRPr="00D56A49">
        <w:rPr>
          <w:rtl/>
        </w:rPr>
        <w:t xml:space="preserve"> ويجب إرسالها بالبريد الإلكتروني إلى العنوان </w:t>
      </w:r>
      <w:hyperlink r:id="rId33">
        <w:r w:rsidR="00E4541D" w:rsidRPr="00E4541D">
          <w:rPr>
            <w:rStyle w:val="Hyperlink"/>
            <w:lang w:val="en-GB"/>
          </w:rPr>
          <w:t>fellowships@itu.int</w:t>
        </w:r>
      </w:hyperlink>
      <w:r w:rsidRPr="00D56A49">
        <w:rPr>
          <w:rtl/>
        </w:rPr>
        <w:t xml:space="preserve"> أو بالفاكس إلى الرقم </w:t>
      </w:r>
      <w:r w:rsidRPr="00D56A49">
        <w:t>+41 22 730 57 78</w:t>
      </w:r>
      <w:r w:rsidRPr="00D56A49">
        <w:rPr>
          <w:rtl/>
        </w:rPr>
        <w:t xml:space="preserve">. </w:t>
      </w:r>
      <w:r w:rsidRPr="00D56A49">
        <w:rPr>
          <w:b/>
          <w:bCs/>
          <w:rtl/>
        </w:rPr>
        <w:t>ويلزم التسجيل (بموافقة مسؤول الاتصال) قبل تقديم طلب الحصول على مِنحة،</w:t>
      </w:r>
      <w:r w:rsidRPr="00D56A49">
        <w:rPr>
          <w:rtl/>
        </w:rPr>
        <w:t xml:space="preserve"> ويوصى بشدة بالتسجيل لحضور الحدث والشروع في عملية تقديم الطلب قبل الاجتماع بسبعة أسابيع على الأقل.</w:t>
      </w:r>
    </w:p>
    <w:p w14:paraId="1F081AAE" w14:textId="6750D690" w:rsidR="00D56A49" w:rsidRPr="00D56A49" w:rsidRDefault="00D56A49" w:rsidP="00D56A49">
      <w:pPr>
        <w:rPr>
          <w:bCs/>
          <w:lang w:val="ar-SA" w:bidi="ar-EG"/>
        </w:rPr>
      </w:pPr>
      <w:r w:rsidRPr="00D56A49">
        <w:rPr>
          <w:b/>
          <w:bCs/>
          <w:rtl/>
        </w:rPr>
        <w:t>دعم طلب التأشيرة</w:t>
      </w:r>
      <w:r w:rsidRPr="00D56A49">
        <w:rPr>
          <w:rtl/>
        </w:rPr>
        <w:t>: يجب طلب التأشيرة، لمن يحتاجونها، قبل موعد القدوم إلى سويسرا، ويتم الحصول عليها من السفارة أو القنصلية التي تمثل سويسرا في بلدكم، وإلا فمن أقرب مكتب لها من بلد المغادرة في حالة عدم وجود مثل هذا المكتب في بلدكم. ونظراً لاختلاف المواعيد النهائية لتقديم الطلب، يُقترح التأكد من الممثلية المناسبة مباشرةً وتقديم الطلب في</w:t>
      </w:r>
      <w:r w:rsidR="008D7E93">
        <w:rPr>
          <w:rFonts w:hint="cs"/>
          <w:rtl/>
        </w:rPr>
        <w:t> </w:t>
      </w:r>
      <w:r w:rsidRPr="00D56A49">
        <w:rPr>
          <w:rtl/>
        </w:rPr>
        <w:t>وقت</w:t>
      </w:r>
      <w:r w:rsidR="007C0C91">
        <w:rPr>
          <w:rFonts w:hint="cs"/>
          <w:rtl/>
        </w:rPr>
        <w:t> </w:t>
      </w:r>
      <w:r w:rsidRPr="00D56A49">
        <w:rPr>
          <w:rtl/>
        </w:rPr>
        <w:t>مبكر.</w:t>
      </w:r>
    </w:p>
    <w:p w14:paraId="14F43E29" w14:textId="799BDCC8" w:rsidR="00D56A49" w:rsidRPr="00D56A49" w:rsidRDefault="00D56A49" w:rsidP="00E4541D">
      <w:pPr>
        <w:rPr>
          <w:lang w:val="ar-SA" w:bidi="ar-EG"/>
        </w:rPr>
      </w:pPr>
      <w:r w:rsidRPr="00D56A49">
        <w:rPr>
          <w:rtl/>
        </w:rPr>
        <w:t xml:space="preserve">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وبمجرد موافقة مسؤول الاتصال المعني بتسجيل منظمتكم على تسجيلكم، تصدر رسالة دعم طلب التأشيرة عادةً في غضون </w:t>
      </w:r>
      <w:r w:rsidRPr="00D56A49">
        <w:t>15</w:t>
      </w:r>
      <w:r w:rsidRPr="00D56A49">
        <w:rPr>
          <w:rtl/>
        </w:rPr>
        <w:t xml:space="preserve"> يوماً. وعليه، ينبغي توجيه الطلبات من خلال وضع علامة في المربع المناسب في استمارة التسجيل </w:t>
      </w:r>
      <w:r w:rsidRPr="00D56A49">
        <w:rPr>
          <w:b/>
          <w:bCs/>
          <w:rtl/>
        </w:rPr>
        <w:t>قبل الاجتماع بشهر على الأقل</w:t>
      </w:r>
      <w:r w:rsidRPr="00D56A49">
        <w:rPr>
          <w:rtl/>
        </w:rPr>
        <w:t>. وينبغي إرسال الاستفسارات إلى قسم السفر بالاتحاد</w:t>
      </w:r>
      <w:r w:rsidR="007C0C91">
        <w:rPr>
          <w:rFonts w:hint="cs"/>
          <w:rtl/>
        </w:rPr>
        <w:t> </w:t>
      </w:r>
      <w:r w:rsidRPr="00D56A49">
        <w:t>(</w:t>
      </w:r>
      <w:hyperlink r:id="rId34" w:history="1">
        <w:r w:rsidR="00E4541D" w:rsidRPr="00E4541D">
          <w:rPr>
            <w:rStyle w:val="Hyperlink"/>
            <w:bCs/>
            <w:lang w:val="en-GB"/>
          </w:rPr>
          <w:t>travel@itu.int</w:t>
        </w:r>
      </w:hyperlink>
      <w:r w:rsidRPr="00D56A49">
        <w:t>)</w:t>
      </w:r>
      <w:r w:rsidRPr="00D56A49">
        <w:rPr>
          <w:rtl/>
        </w:rPr>
        <w:t xml:space="preserve"> حاملة عبارة</w:t>
      </w:r>
      <w:r w:rsidR="003C3BD4">
        <w:rPr>
          <w:rFonts w:hint="cs"/>
          <w:rtl/>
        </w:rPr>
        <w:t xml:space="preserve"> </w:t>
      </w:r>
      <w:r w:rsidR="003C3BD4">
        <w:t>"</w:t>
      </w:r>
      <w:r w:rsidR="003C3BD4" w:rsidRPr="003D69B8">
        <w:rPr>
          <w:b/>
          <w:bCs/>
        </w:rPr>
        <w:t>visa support</w:t>
      </w:r>
      <w:r w:rsidRPr="00D56A49">
        <w:rPr>
          <w:lang w:bidi="ar-EG"/>
        </w:rPr>
        <w:t>"</w:t>
      </w:r>
      <w:r w:rsidRPr="00D56A49">
        <w:rPr>
          <w:rtl/>
        </w:rPr>
        <w:t>.</w:t>
      </w:r>
    </w:p>
    <w:p w14:paraId="7901602A" w14:textId="77777777" w:rsidR="00D56A49" w:rsidRPr="00D56A49" w:rsidRDefault="00D56A49" w:rsidP="003C3BD4">
      <w:pPr>
        <w:spacing w:before="360"/>
        <w:jc w:val="center"/>
        <w:rPr>
          <w:lang w:val="ar-SA" w:bidi="ar-EG"/>
        </w:rPr>
      </w:pPr>
      <w:r w:rsidRPr="00D56A49">
        <w:rPr>
          <w:b/>
          <w:bCs/>
          <w:rtl/>
        </w:rPr>
        <w:t>زيارة جنيف: الفنادق والنقل العام</w:t>
      </w:r>
    </w:p>
    <w:p w14:paraId="44D33114" w14:textId="2BA0601C" w:rsidR="00D56A49" w:rsidRPr="00D56A49" w:rsidRDefault="00D56A49" w:rsidP="00E4541D">
      <w:pPr>
        <w:rPr>
          <w:lang w:val="ar-SA" w:bidi="ar-EG"/>
        </w:rPr>
      </w:pPr>
      <w:r w:rsidRPr="00D56A49">
        <w:rPr>
          <w:b/>
          <w:bCs/>
          <w:rtl/>
        </w:rPr>
        <w:t>الزائرون القاصدون جنيف</w:t>
      </w:r>
      <w:r w:rsidRPr="00D56A49">
        <w:rPr>
          <w:rtl/>
        </w:rPr>
        <w:t>: يمكن الحصول على معلومات عملية للمندوبين الذين يحضرون اجتماعات الاتحاد التي تُعقد في</w:t>
      </w:r>
      <w:r w:rsidR="008D7E93">
        <w:rPr>
          <w:rFonts w:hint="cs"/>
          <w:rtl/>
        </w:rPr>
        <w:t> </w:t>
      </w:r>
      <w:r w:rsidRPr="00D56A49">
        <w:rPr>
          <w:rtl/>
        </w:rPr>
        <w:t>جنيف من الموقع التالي</w:t>
      </w:r>
      <w:r w:rsidRPr="00D56A49">
        <w:rPr>
          <w:lang w:bidi="ar-EG"/>
        </w:rPr>
        <w:t>:</w:t>
      </w:r>
      <w:r w:rsidRPr="00D56A49">
        <w:rPr>
          <w:rtl/>
        </w:rPr>
        <w:t xml:space="preserve"> </w:t>
      </w:r>
      <w:hyperlink r:id="rId35" w:history="1">
        <w:r w:rsidR="003C3BD4" w:rsidRPr="00297AB0">
          <w:rPr>
            <w:rStyle w:val="Hyperlink"/>
            <w:lang w:val="en-GB"/>
          </w:rPr>
          <w:t>https://itu.int/</w:t>
        </w:r>
        <w:r w:rsidR="003C3BD4" w:rsidRPr="00297AB0">
          <w:rPr>
            <w:rStyle w:val="Hyperlink"/>
          </w:rPr>
          <w:t>ar</w:t>
        </w:r>
        <w:r w:rsidR="003C3BD4" w:rsidRPr="00297AB0">
          <w:rPr>
            <w:rStyle w:val="Hyperlink"/>
            <w:lang w:val="en-GB"/>
          </w:rPr>
          <w:t>/delegates-corner</w:t>
        </w:r>
      </w:hyperlink>
      <w:r w:rsidRPr="00D56A49">
        <w:rPr>
          <w:rtl/>
        </w:rPr>
        <w:t>.</w:t>
      </w:r>
    </w:p>
    <w:p w14:paraId="656913E5" w14:textId="36104532" w:rsidR="00A40EBB" w:rsidRPr="00556C53" w:rsidRDefault="00D56A49" w:rsidP="00E4541D">
      <w:pPr>
        <w:rPr>
          <w:rtl/>
          <w:lang w:bidi="ar-EG"/>
        </w:rPr>
      </w:pPr>
      <w:r w:rsidRPr="00556C53">
        <w:rPr>
          <w:b/>
          <w:bCs/>
          <w:rtl/>
        </w:rPr>
        <w:t>التخفيضات التي تمنحها الفنادق</w:t>
      </w:r>
      <w:r w:rsidRPr="00556C53">
        <w:rPr>
          <w:rtl/>
        </w:rPr>
        <w:t>: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التخفيضات في الموقع التالي</w:t>
      </w:r>
      <w:r w:rsidRPr="00556C53">
        <w:rPr>
          <w:lang w:bidi="ar-EG"/>
        </w:rPr>
        <w:t>:</w:t>
      </w:r>
      <w:r w:rsidRPr="00556C53">
        <w:rPr>
          <w:rtl/>
        </w:rPr>
        <w:t xml:space="preserve"> </w:t>
      </w:r>
      <w:hyperlink r:id="rId36" w:history="1">
        <w:r w:rsidR="00E4541D" w:rsidRPr="00E4541D">
          <w:rPr>
            <w:rStyle w:val="Hyperlink"/>
            <w:lang w:val="en-GB"/>
          </w:rPr>
          <w:t>https://itu.int/travel/</w:t>
        </w:r>
      </w:hyperlink>
      <w:r w:rsidRPr="00556C53">
        <w:rPr>
          <w:rtl/>
        </w:rPr>
        <w:t>.</w:t>
      </w:r>
    </w:p>
    <w:p w14:paraId="6C4E7DDD" w14:textId="0724BD93" w:rsidR="00D56A49" w:rsidRPr="00556C53" w:rsidRDefault="00D56A49" w:rsidP="00D56A49">
      <w:pPr>
        <w:tabs>
          <w:tab w:val="clear" w:pos="794"/>
        </w:tabs>
        <w:spacing w:before="0" w:after="160" w:line="259" w:lineRule="auto"/>
        <w:jc w:val="left"/>
        <w:rPr>
          <w:rtl/>
          <w:lang w:bidi="ar-EG"/>
        </w:rPr>
      </w:pPr>
      <w:r w:rsidRPr="00556C53">
        <w:rPr>
          <w:rtl/>
          <w:lang w:bidi="ar-EG"/>
        </w:rPr>
        <w:br w:type="page"/>
      </w:r>
    </w:p>
    <w:p w14:paraId="08C17B4F" w14:textId="77777777" w:rsidR="001754B3" w:rsidRPr="001754B3" w:rsidRDefault="001754B3" w:rsidP="001754B3">
      <w:pPr>
        <w:keepNext/>
        <w:keepLines/>
        <w:tabs>
          <w:tab w:val="left" w:pos="1191"/>
          <w:tab w:val="left" w:pos="1588"/>
          <w:tab w:val="left" w:pos="1985"/>
        </w:tabs>
        <w:overflowPunct w:val="0"/>
        <w:autoSpaceDE w:val="0"/>
        <w:autoSpaceDN w:val="0"/>
        <w:bidi w:val="0"/>
        <w:adjustRightInd w:val="0"/>
        <w:spacing w:before="240" w:after="240" w:line="240" w:lineRule="auto"/>
        <w:jc w:val="center"/>
        <w:textAlignment w:val="baseline"/>
        <w:rPr>
          <w:rFonts w:ascii="Calibri" w:eastAsia="Times New Roman" w:hAnsi="Calibri" w:cs="Times New Roman"/>
          <w:b/>
          <w:sz w:val="28"/>
          <w:szCs w:val="28"/>
          <w:lang w:val="en-GB" w:eastAsia="en-US"/>
        </w:rPr>
      </w:pPr>
      <w:r w:rsidRPr="001754B3">
        <w:rPr>
          <w:rFonts w:ascii="Calibri" w:eastAsia="Times New Roman" w:hAnsi="Calibri" w:cs="Times New Roman"/>
          <w:b/>
          <w:sz w:val="28"/>
          <w:szCs w:val="28"/>
          <w:lang w:val="en-GB" w:eastAsia="en-US"/>
        </w:rPr>
        <w:lastRenderedPageBreak/>
        <w:t>ANNEX B</w:t>
      </w:r>
      <w:r w:rsidRPr="001754B3">
        <w:rPr>
          <w:rFonts w:ascii="Calibri" w:eastAsia="Times New Roman" w:hAnsi="Calibri" w:cs="Times New Roman"/>
          <w:b/>
          <w:sz w:val="28"/>
          <w:szCs w:val="28"/>
          <w:lang w:val="en-GB" w:eastAsia="en-US"/>
        </w:rPr>
        <w:br/>
        <w:t>Draft agenda for the Plenary meeting of ITU-T Study Group 3</w:t>
      </w:r>
      <w:r w:rsidRPr="001754B3">
        <w:rPr>
          <w:rFonts w:ascii="Calibri" w:eastAsia="Times New Roman" w:hAnsi="Calibri" w:cs="Times New Roman"/>
          <w:b/>
          <w:sz w:val="28"/>
          <w:szCs w:val="28"/>
          <w:lang w:val="en-GB" w:eastAsia="en-US"/>
        </w:rPr>
        <w:br/>
        <w:t>Geneva, 7 November 2025</w:t>
      </w:r>
    </w:p>
    <w:tbl>
      <w:tblPr>
        <w:tblStyle w:val="TableGrid1"/>
        <w:tblW w:w="5000" w:type="pct"/>
        <w:tblLook w:val="04A0" w:firstRow="1" w:lastRow="0" w:firstColumn="1" w:lastColumn="0" w:noHBand="0" w:noVBand="1"/>
      </w:tblPr>
      <w:tblGrid>
        <w:gridCol w:w="1188"/>
        <w:gridCol w:w="8441"/>
      </w:tblGrid>
      <w:tr w:rsidR="001754B3" w:rsidRPr="001754B3" w14:paraId="366DEA39" w14:textId="77777777" w:rsidTr="00077C1E">
        <w:tc>
          <w:tcPr>
            <w:tcW w:w="617" w:type="pct"/>
          </w:tcPr>
          <w:p w14:paraId="01A4350F"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13942C23"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Opening of the meeting</w:t>
            </w:r>
          </w:p>
        </w:tc>
      </w:tr>
      <w:tr w:rsidR="001754B3" w:rsidRPr="001754B3" w14:paraId="57397DF6" w14:textId="77777777" w:rsidTr="00077C1E">
        <w:tc>
          <w:tcPr>
            <w:tcW w:w="617" w:type="pct"/>
          </w:tcPr>
          <w:p w14:paraId="31BF51D4"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13B30E55"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Adoption of the agenda</w:t>
            </w:r>
          </w:p>
        </w:tc>
      </w:tr>
      <w:tr w:rsidR="001754B3" w:rsidRPr="001754B3" w14:paraId="0AE1DCAC" w14:textId="77777777" w:rsidTr="00077C1E">
        <w:tc>
          <w:tcPr>
            <w:tcW w:w="617" w:type="pct"/>
          </w:tcPr>
          <w:p w14:paraId="53A23137"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1046E592"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Review of documents and electronic working methods available</w:t>
            </w:r>
          </w:p>
        </w:tc>
      </w:tr>
      <w:tr w:rsidR="001754B3" w:rsidRPr="001754B3" w14:paraId="65CE05D5" w14:textId="77777777" w:rsidTr="00077C1E">
        <w:tc>
          <w:tcPr>
            <w:tcW w:w="617" w:type="pct"/>
          </w:tcPr>
          <w:p w14:paraId="15DB62AB"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1C64E5BB"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Results from the last ITU-T SG3 meeting (Geneva, 8-17 April 2025)</w:t>
            </w:r>
          </w:p>
        </w:tc>
      </w:tr>
      <w:tr w:rsidR="001754B3" w:rsidRPr="001754B3" w14:paraId="09FA81DE" w14:textId="77777777" w:rsidTr="00077C1E">
        <w:tc>
          <w:tcPr>
            <w:tcW w:w="617" w:type="pct"/>
          </w:tcPr>
          <w:p w14:paraId="2BC2A07C"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100" w:after="0" w:line="240" w:lineRule="auto"/>
              <w:jc w:val="right"/>
              <w:textAlignment w:val="baseline"/>
              <w:rPr>
                <w:rFonts w:ascii="Calibri" w:hAnsi="Calibri" w:cs="Times New Roman"/>
                <w:lang w:val="en-GB" w:eastAsia="en-US"/>
              </w:rPr>
            </w:pPr>
            <w:r w:rsidRPr="001754B3">
              <w:rPr>
                <w:rFonts w:ascii="Calibri" w:hAnsi="Calibri" w:cs="Times New Roman"/>
                <w:lang w:val="en-GB" w:eastAsia="en-US"/>
              </w:rPr>
              <w:t>4.1</w:t>
            </w:r>
          </w:p>
        </w:tc>
        <w:tc>
          <w:tcPr>
            <w:tcW w:w="4383" w:type="pct"/>
          </w:tcPr>
          <w:p w14:paraId="6493824C"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 xml:space="preserve">Approval of SG3 Plenary and Working Party Reports </w:t>
            </w:r>
          </w:p>
        </w:tc>
      </w:tr>
      <w:tr w:rsidR="001754B3" w:rsidRPr="001754B3" w14:paraId="579BF508" w14:textId="77777777" w:rsidTr="00077C1E">
        <w:tc>
          <w:tcPr>
            <w:tcW w:w="617" w:type="pct"/>
          </w:tcPr>
          <w:p w14:paraId="6A54D678"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53B4BBF8"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Progress reports on the work of the regional groups of ITU-T Study Group 3</w:t>
            </w:r>
          </w:p>
        </w:tc>
      </w:tr>
      <w:tr w:rsidR="001754B3" w:rsidRPr="001754B3" w14:paraId="2D5977F2" w14:textId="77777777" w:rsidTr="00077C1E">
        <w:tc>
          <w:tcPr>
            <w:tcW w:w="617" w:type="pct"/>
          </w:tcPr>
          <w:p w14:paraId="151408E1"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3CA55277"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Progress reports on the work of the focus group of ITU-T Study Group 3</w:t>
            </w:r>
          </w:p>
        </w:tc>
      </w:tr>
      <w:tr w:rsidR="001754B3" w:rsidRPr="001754B3" w14:paraId="0FDFF5EA" w14:textId="77777777" w:rsidTr="00077C1E">
        <w:tc>
          <w:tcPr>
            <w:tcW w:w="617" w:type="pct"/>
          </w:tcPr>
          <w:p w14:paraId="5C5B5B26"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37C4B1A6"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Results of the work of ITU-T SG3 Rapporteur Group Meetings and follow-up</w:t>
            </w:r>
          </w:p>
        </w:tc>
      </w:tr>
      <w:tr w:rsidR="001754B3" w:rsidRPr="001754B3" w14:paraId="541138B0" w14:textId="77777777" w:rsidTr="00077C1E">
        <w:tc>
          <w:tcPr>
            <w:tcW w:w="617" w:type="pct"/>
          </w:tcPr>
          <w:p w14:paraId="1DE9C5DC"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100" w:after="0" w:line="240" w:lineRule="auto"/>
              <w:jc w:val="right"/>
              <w:textAlignment w:val="baseline"/>
              <w:rPr>
                <w:rFonts w:ascii="Calibri" w:hAnsi="Calibri" w:cs="Times New Roman"/>
                <w:lang w:val="en-GB" w:eastAsia="en-US"/>
              </w:rPr>
            </w:pPr>
            <w:r w:rsidRPr="001754B3">
              <w:rPr>
                <w:rFonts w:ascii="Calibri" w:hAnsi="Calibri" w:cs="Times New Roman"/>
                <w:lang w:val="en-GB" w:eastAsia="en-US"/>
              </w:rPr>
              <w:t>7.1</w:t>
            </w:r>
          </w:p>
        </w:tc>
        <w:tc>
          <w:tcPr>
            <w:tcW w:w="4383" w:type="pct"/>
          </w:tcPr>
          <w:p w14:paraId="2C585713"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Reports of the meetings of Questions</w:t>
            </w:r>
          </w:p>
        </w:tc>
      </w:tr>
      <w:tr w:rsidR="001754B3" w:rsidRPr="001754B3" w14:paraId="5C162755" w14:textId="77777777" w:rsidTr="00077C1E">
        <w:tc>
          <w:tcPr>
            <w:tcW w:w="617" w:type="pct"/>
          </w:tcPr>
          <w:p w14:paraId="33B88809"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4947A1C7"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Approval of Recommendations under TAP</w:t>
            </w:r>
          </w:p>
        </w:tc>
      </w:tr>
      <w:tr w:rsidR="001754B3" w:rsidRPr="001754B3" w14:paraId="229D1466" w14:textId="77777777" w:rsidTr="00077C1E">
        <w:tc>
          <w:tcPr>
            <w:tcW w:w="617" w:type="pct"/>
          </w:tcPr>
          <w:p w14:paraId="58EFD220"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035D0532"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Determination of Recommendations under TAP</w:t>
            </w:r>
          </w:p>
        </w:tc>
      </w:tr>
      <w:tr w:rsidR="001754B3" w:rsidRPr="001754B3" w14:paraId="1820A903" w14:textId="77777777" w:rsidTr="00077C1E">
        <w:tc>
          <w:tcPr>
            <w:tcW w:w="617" w:type="pct"/>
          </w:tcPr>
          <w:p w14:paraId="7F246099"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319ABBBA"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Deletion or renumbering of Recommendations</w:t>
            </w:r>
          </w:p>
        </w:tc>
      </w:tr>
      <w:tr w:rsidR="001754B3" w:rsidRPr="001754B3" w14:paraId="27500F46" w14:textId="77777777" w:rsidTr="00077C1E">
        <w:tc>
          <w:tcPr>
            <w:tcW w:w="617" w:type="pct"/>
          </w:tcPr>
          <w:p w14:paraId="380094C8"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09589B72"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Agreement or deletion of Supplements</w:t>
            </w:r>
          </w:p>
        </w:tc>
      </w:tr>
      <w:tr w:rsidR="001754B3" w:rsidRPr="001754B3" w14:paraId="130BCBBD" w14:textId="77777777" w:rsidTr="00077C1E">
        <w:tc>
          <w:tcPr>
            <w:tcW w:w="617" w:type="pct"/>
          </w:tcPr>
          <w:p w14:paraId="4566C65F"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12D51177"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Agreement on new work items</w:t>
            </w:r>
          </w:p>
        </w:tc>
      </w:tr>
      <w:tr w:rsidR="001754B3" w:rsidRPr="001754B3" w14:paraId="65304BBF" w14:textId="77777777" w:rsidTr="00077C1E">
        <w:tc>
          <w:tcPr>
            <w:tcW w:w="617" w:type="pct"/>
          </w:tcPr>
          <w:p w14:paraId="4693CC67"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2F1574D8"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Agreement or deletion of other texts</w:t>
            </w:r>
          </w:p>
        </w:tc>
      </w:tr>
      <w:tr w:rsidR="001754B3" w:rsidRPr="001754B3" w14:paraId="08788456" w14:textId="77777777" w:rsidTr="00077C1E">
        <w:tc>
          <w:tcPr>
            <w:tcW w:w="617" w:type="pct"/>
          </w:tcPr>
          <w:p w14:paraId="08D6D0F5"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341AF011"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Agreement of outgoing Liaison Statements</w:t>
            </w:r>
          </w:p>
        </w:tc>
      </w:tr>
      <w:tr w:rsidR="001754B3" w:rsidRPr="001754B3" w14:paraId="00AD59D4" w14:textId="77777777" w:rsidTr="00077C1E">
        <w:tc>
          <w:tcPr>
            <w:tcW w:w="617" w:type="pct"/>
          </w:tcPr>
          <w:p w14:paraId="127987A6"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5B55ABD1"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Recommendation status and updated work programme</w:t>
            </w:r>
          </w:p>
        </w:tc>
      </w:tr>
      <w:tr w:rsidR="001754B3" w:rsidRPr="001754B3" w14:paraId="226FD5B0" w14:textId="77777777" w:rsidTr="00077C1E">
        <w:tc>
          <w:tcPr>
            <w:tcW w:w="617" w:type="pct"/>
          </w:tcPr>
          <w:p w14:paraId="155BD8E2"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7F9C18C9"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Agreement on future activities (including workshops), and dates of future ITU-T Study Group 3 meetings</w:t>
            </w:r>
          </w:p>
        </w:tc>
      </w:tr>
      <w:tr w:rsidR="001754B3" w:rsidRPr="001754B3" w14:paraId="14492A65" w14:textId="77777777" w:rsidTr="00077C1E">
        <w:tc>
          <w:tcPr>
            <w:tcW w:w="617" w:type="pct"/>
          </w:tcPr>
          <w:p w14:paraId="37658A25"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4D7172AD"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Other business</w:t>
            </w:r>
          </w:p>
        </w:tc>
      </w:tr>
      <w:tr w:rsidR="001754B3" w:rsidRPr="001754B3" w14:paraId="35AA5E02" w14:textId="77777777" w:rsidTr="00077C1E">
        <w:tc>
          <w:tcPr>
            <w:tcW w:w="617" w:type="pct"/>
          </w:tcPr>
          <w:p w14:paraId="55EC2C79" w14:textId="77777777" w:rsidR="001754B3" w:rsidRPr="001754B3" w:rsidRDefault="001754B3" w:rsidP="001754B3">
            <w:pPr>
              <w:numPr>
                <w:ilvl w:val="0"/>
                <w:numId w:val="12"/>
              </w:numPr>
              <w:tabs>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ascii="Calibri" w:hAnsi="Calibri" w:cs="Calibri"/>
                <w:lang w:val="en-GB" w:eastAsia="en-US"/>
              </w:rPr>
            </w:pPr>
          </w:p>
        </w:tc>
        <w:tc>
          <w:tcPr>
            <w:tcW w:w="4383" w:type="pct"/>
          </w:tcPr>
          <w:p w14:paraId="6072F83E" w14:textId="77777777" w:rsidR="001754B3" w:rsidRPr="001754B3" w:rsidRDefault="001754B3" w:rsidP="001754B3">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1754B3">
              <w:rPr>
                <w:rFonts w:ascii="Calibri" w:hAnsi="Calibri" w:cs="Calibri"/>
                <w:lang w:val="en-GB" w:eastAsia="en-US"/>
              </w:rPr>
              <w:t>Closure of the meeting.</w:t>
            </w:r>
          </w:p>
        </w:tc>
      </w:tr>
    </w:tbl>
    <w:p w14:paraId="0B2D1C99" w14:textId="77777777" w:rsidR="00596808" w:rsidRPr="00D517B2" w:rsidRDefault="00A40EBB" w:rsidP="00A40EBB">
      <w:pPr>
        <w:spacing w:before="600"/>
        <w:jc w:val="center"/>
        <w:rPr>
          <w:rtl/>
          <w:lang w:bidi="ar-EG"/>
        </w:rPr>
      </w:pPr>
      <w:r w:rsidRPr="00556C53">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37"/>
      <w:footerReference w:type="first" r:id="rId3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015FD" w14:textId="77777777" w:rsidR="0037234F" w:rsidRDefault="0037234F" w:rsidP="006C3242">
      <w:pPr>
        <w:spacing w:before="0" w:line="240" w:lineRule="auto"/>
      </w:pPr>
      <w:r>
        <w:separator/>
      </w:r>
    </w:p>
  </w:endnote>
  <w:endnote w:type="continuationSeparator" w:id="0">
    <w:p w14:paraId="7EE9393D" w14:textId="77777777" w:rsidR="0037234F" w:rsidRDefault="0037234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0D47"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F43DE" w14:textId="77777777" w:rsidR="0037234F" w:rsidRDefault="0037234F" w:rsidP="006C3242">
      <w:pPr>
        <w:spacing w:before="0" w:line="240" w:lineRule="auto"/>
      </w:pPr>
      <w:r>
        <w:separator/>
      </w:r>
    </w:p>
  </w:footnote>
  <w:footnote w:type="continuationSeparator" w:id="0">
    <w:p w14:paraId="4B220B09" w14:textId="77777777" w:rsidR="0037234F" w:rsidRDefault="0037234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2CC1" w14:textId="61626C8D" w:rsidR="00447F32" w:rsidRPr="002E561B" w:rsidRDefault="00596808" w:rsidP="00B43DF1">
    <w:pPr>
      <w:pStyle w:val="Header"/>
      <w:spacing w:before="120" w:after="240"/>
      <w:jc w:val="center"/>
      <w:rPr>
        <w:rtl/>
        <w:lang w:bidi="ar-EG"/>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2E561B">
      <w:rPr>
        <w:rFonts w:hint="cs"/>
        <w:sz w:val="20"/>
        <w:szCs w:val="20"/>
        <w:rtl/>
        <w:lang w:bidi="ar-EG"/>
      </w:rPr>
      <w:t xml:space="preserve">الرسالة الجماعية </w:t>
    </w:r>
    <w:r w:rsidR="001754B3" w:rsidRPr="002E561B">
      <w:rPr>
        <w:sz w:val="20"/>
        <w:szCs w:val="20"/>
        <w:lang w:val="en-GB"/>
      </w:rPr>
      <w:t>2/3</w:t>
    </w:r>
    <w:r w:rsidR="002E561B" w:rsidRPr="002E561B">
      <w:rPr>
        <w:rFonts w:hint="cs"/>
        <w:sz w:val="20"/>
        <w:szCs w:val="20"/>
        <w:rtl/>
        <w:lang w:bidi="ar-EG"/>
      </w:rPr>
      <w:t xml:space="preserve"> </w:t>
    </w:r>
    <w:r w:rsidR="003853E6">
      <w:rPr>
        <w:rFonts w:hint="cs"/>
        <w:sz w:val="20"/>
        <w:szCs w:val="20"/>
        <w:rtl/>
        <w:lang w:bidi="ar-EG"/>
      </w:rPr>
      <w:t xml:space="preserve">من </w:t>
    </w:r>
    <w:r w:rsidR="002E561B" w:rsidRPr="002E561B">
      <w:rPr>
        <w:rFonts w:hint="cs"/>
        <w:sz w:val="20"/>
        <w:szCs w:val="20"/>
        <w:rtl/>
        <w:lang w:bidi="ar-EG"/>
      </w:rPr>
      <w:t>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1"/>
  </w:num>
  <w:num w:numId="12" w16cid:durableId="1030037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0C"/>
    <w:rsid w:val="0006468A"/>
    <w:rsid w:val="00085536"/>
    <w:rsid w:val="00090574"/>
    <w:rsid w:val="000C1C0E"/>
    <w:rsid w:val="000C548A"/>
    <w:rsid w:val="000E498D"/>
    <w:rsid w:val="00127FC8"/>
    <w:rsid w:val="001754B3"/>
    <w:rsid w:val="00191021"/>
    <w:rsid w:val="001C0169"/>
    <w:rsid w:val="001D1D50"/>
    <w:rsid w:val="001D297D"/>
    <w:rsid w:val="001D6745"/>
    <w:rsid w:val="001E446E"/>
    <w:rsid w:val="001F59C9"/>
    <w:rsid w:val="002154EE"/>
    <w:rsid w:val="002276D2"/>
    <w:rsid w:val="0023283D"/>
    <w:rsid w:val="00236DB3"/>
    <w:rsid w:val="00243ECE"/>
    <w:rsid w:val="0026373E"/>
    <w:rsid w:val="00271C43"/>
    <w:rsid w:val="00290728"/>
    <w:rsid w:val="00294370"/>
    <w:rsid w:val="002978F4"/>
    <w:rsid w:val="002B028D"/>
    <w:rsid w:val="002E196B"/>
    <w:rsid w:val="002E561B"/>
    <w:rsid w:val="002E6541"/>
    <w:rsid w:val="00332851"/>
    <w:rsid w:val="00334924"/>
    <w:rsid w:val="003409BC"/>
    <w:rsid w:val="0034417B"/>
    <w:rsid w:val="00357185"/>
    <w:rsid w:val="0037234F"/>
    <w:rsid w:val="00381102"/>
    <w:rsid w:val="00383829"/>
    <w:rsid w:val="003853E6"/>
    <w:rsid w:val="003A3046"/>
    <w:rsid w:val="003B3162"/>
    <w:rsid w:val="003C3BD4"/>
    <w:rsid w:val="003F4B29"/>
    <w:rsid w:val="00400EC6"/>
    <w:rsid w:val="004213B8"/>
    <w:rsid w:val="0042686F"/>
    <w:rsid w:val="004317D8"/>
    <w:rsid w:val="00434183"/>
    <w:rsid w:val="00443869"/>
    <w:rsid w:val="00447F32"/>
    <w:rsid w:val="00490776"/>
    <w:rsid w:val="004E11DC"/>
    <w:rsid w:val="00525DDD"/>
    <w:rsid w:val="005409AC"/>
    <w:rsid w:val="0055516A"/>
    <w:rsid w:val="00556C53"/>
    <w:rsid w:val="005726FE"/>
    <w:rsid w:val="0058491B"/>
    <w:rsid w:val="00592EA5"/>
    <w:rsid w:val="00595B52"/>
    <w:rsid w:val="00596808"/>
    <w:rsid w:val="005A3170"/>
    <w:rsid w:val="005C4EC4"/>
    <w:rsid w:val="005F6083"/>
    <w:rsid w:val="00677396"/>
    <w:rsid w:val="0069200F"/>
    <w:rsid w:val="006A65CB"/>
    <w:rsid w:val="006C1530"/>
    <w:rsid w:val="006C3242"/>
    <w:rsid w:val="006C7CC0"/>
    <w:rsid w:val="006F05BC"/>
    <w:rsid w:val="006F30E5"/>
    <w:rsid w:val="006F63F7"/>
    <w:rsid w:val="007025C7"/>
    <w:rsid w:val="00706D7A"/>
    <w:rsid w:val="00722F0D"/>
    <w:rsid w:val="00734D1A"/>
    <w:rsid w:val="0074420E"/>
    <w:rsid w:val="00745AA5"/>
    <w:rsid w:val="00783E26"/>
    <w:rsid w:val="007B2B0C"/>
    <w:rsid w:val="007C0C91"/>
    <w:rsid w:val="007C3BC7"/>
    <w:rsid w:val="007C3BCD"/>
    <w:rsid w:val="007D4ACF"/>
    <w:rsid w:val="007F0787"/>
    <w:rsid w:val="00810B7B"/>
    <w:rsid w:val="0082358A"/>
    <w:rsid w:val="008235CD"/>
    <w:rsid w:val="008247DE"/>
    <w:rsid w:val="00840B10"/>
    <w:rsid w:val="00842463"/>
    <w:rsid w:val="008513CB"/>
    <w:rsid w:val="0086658F"/>
    <w:rsid w:val="00891094"/>
    <w:rsid w:val="008A7F84"/>
    <w:rsid w:val="008D7E93"/>
    <w:rsid w:val="00906914"/>
    <w:rsid w:val="0091702E"/>
    <w:rsid w:val="00923B0C"/>
    <w:rsid w:val="0094021C"/>
    <w:rsid w:val="00952F86"/>
    <w:rsid w:val="00982B28"/>
    <w:rsid w:val="009D313F"/>
    <w:rsid w:val="00A100DC"/>
    <w:rsid w:val="00A21A00"/>
    <w:rsid w:val="00A30B59"/>
    <w:rsid w:val="00A40EBB"/>
    <w:rsid w:val="00A47A5A"/>
    <w:rsid w:val="00A6683B"/>
    <w:rsid w:val="00A952CA"/>
    <w:rsid w:val="00A97F94"/>
    <w:rsid w:val="00AA7EA2"/>
    <w:rsid w:val="00AE385B"/>
    <w:rsid w:val="00AF6B5C"/>
    <w:rsid w:val="00B03099"/>
    <w:rsid w:val="00B05BC8"/>
    <w:rsid w:val="00B43DF1"/>
    <w:rsid w:val="00B54F20"/>
    <w:rsid w:val="00B64B47"/>
    <w:rsid w:val="00BD1549"/>
    <w:rsid w:val="00C002DE"/>
    <w:rsid w:val="00C4610C"/>
    <w:rsid w:val="00C53BF8"/>
    <w:rsid w:val="00C66157"/>
    <w:rsid w:val="00C674FE"/>
    <w:rsid w:val="00C67501"/>
    <w:rsid w:val="00C72AF5"/>
    <w:rsid w:val="00C75633"/>
    <w:rsid w:val="00CA779A"/>
    <w:rsid w:val="00CE2EE1"/>
    <w:rsid w:val="00CE3349"/>
    <w:rsid w:val="00CE36E5"/>
    <w:rsid w:val="00CF27F5"/>
    <w:rsid w:val="00CF3FFD"/>
    <w:rsid w:val="00D10CCF"/>
    <w:rsid w:val="00D22846"/>
    <w:rsid w:val="00D229C6"/>
    <w:rsid w:val="00D517B2"/>
    <w:rsid w:val="00D56A49"/>
    <w:rsid w:val="00D73CEC"/>
    <w:rsid w:val="00D77D0F"/>
    <w:rsid w:val="00DA1CF0"/>
    <w:rsid w:val="00DC1E02"/>
    <w:rsid w:val="00DC24B4"/>
    <w:rsid w:val="00DC5FB0"/>
    <w:rsid w:val="00DD1EBB"/>
    <w:rsid w:val="00DF16DC"/>
    <w:rsid w:val="00E45211"/>
    <w:rsid w:val="00E4541D"/>
    <w:rsid w:val="00E473C5"/>
    <w:rsid w:val="00E909EC"/>
    <w:rsid w:val="00E92863"/>
    <w:rsid w:val="00EB796D"/>
    <w:rsid w:val="00EE13B6"/>
    <w:rsid w:val="00F02ADE"/>
    <w:rsid w:val="00F058DC"/>
    <w:rsid w:val="00F24FC4"/>
    <w:rsid w:val="00F2676C"/>
    <w:rsid w:val="00F52941"/>
    <w:rsid w:val="00F72A42"/>
    <w:rsid w:val="00F84366"/>
    <w:rsid w:val="00F85089"/>
    <w:rsid w:val="00F974C5"/>
    <w:rsid w:val="00FA26A3"/>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620CF"/>
  <w15:chartTrackingRefBased/>
  <w15:docId w15:val="{23FF8155-C46B-4270-8ED2-C01AC9DC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8F"/>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table" w:customStyle="1" w:styleId="TableGrid1">
    <w:name w:val="Table Grid1"/>
    <w:basedOn w:val="TableNormal"/>
    <w:next w:val="TableGrid"/>
    <w:uiPriority w:val="59"/>
    <w:rsid w:val="001754B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5AA5"/>
    <w:rPr>
      <w:color w:val="954F72" w:themeColor="followedHyperlink"/>
      <w:u w:val="single"/>
    </w:rPr>
  </w:style>
  <w:style w:type="paragraph" w:styleId="Revision">
    <w:name w:val="Revision"/>
    <w:hidden/>
    <w:uiPriority w:val="99"/>
    <w:semiHidden/>
    <w:rsid w:val="006F05BC"/>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s://www.itu.int/net/ITU-T/ddp/" TargetMode="External"/><Relationship Id="rId26" Type="http://schemas.openxmlformats.org/officeDocument/2006/relationships/hyperlink" Target="https://itu.int/go/e-print" TargetMode="External"/><Relationship Id="rId39" Type="http://schemas.openxmlformats.org/officeDocument/2006/relationships/fontTable" Target="fontTable.xml"/><Relationship Id="rId21" Type="http://schemas.openxmlformats.org/officeDocument/2006/relationships/hyperlink" Target="https://itu.int/net/ITU-T/ddp/" TargetMode="External"/><Relationship Id="rId34" Type="http://schemas.openxmlformats.org/officeDocument/2006/relationships/hyperlink" Target="mailto:travel@itu.int" TargetMode="External"/><Relationship Id="rId7" Type="http://schemas.openxmlformats.org/officeDocument/2006/relationships/endnotes" Target="endnotes.xml"/><Relationship Id="rId12" Type="http://schemas.openxmlformats.org/officeDocument/2006/relationships/hyperlink" Target="https://www.itu.int/md/T25-TSB-CIR-0048/en" TargetMode="External"/><Relationship Id="rId17" Type="http://schemas.openxmlformats.org/officeDocument/2006/relationships/hyperlink" Target="https://itu.int/go/tsg3"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fellowships@itu.in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tu.int/go/tsg3" TargetMode="External"/><Relationship Id="rId20" Type="http://schemas.openxmlformats.org/officeDocument/2006/relationships/image" Target="media/image3.png"/><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lists/rgm.aspx?Group=3" TargetMode="External"/><Relationship Id="rId24" Type="http://schemas.openxmlformats.org/officeDocument/2006/relationships/hyperlink" Target="https://www.itu.int/en/general-secretariat/ICT-Services/Pages/default.aspx" TargetMode="External"/><Relationship Id="rId32" Type="http://schemas.openxmlformats.org/officeDocument/2006/relationships/hyperlink" Target="http://www.itu.int/go/tsg3"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u.int/net/ITU-T/ddp/" TargetMode="External"/><Relationship Id="rId23" Type="http://schemas.openxmlformats.org/officeDocument/2006/relationships/hyperlink" Target="https://www.itu.int/TIES/" TargetMode="External"/><Relationship Id="rId28" Type="http://schemas.openxmlformats.org/officeDocument/2006/relationships/hyperlink" Target="https://www.itu.int/md/T25-TSB-CIR-0001" TargetMode="External"/><Relationship Id="rId36" Type="http://schemas.openxmlformats.org/officeDocument/2006/relationships/hyperlink" Target="https://itu.int/travel/" TargetMode="External"/><Relationship Id="rId10" Type="http://schemas.openxmlformats.org/officeDocument/2006/relationships/hyperlink" Target="https://itu.int/go/tsg3" TargetMode="External"/><Relationship Id="rId19" Type="http://schemas.openxmlformats.org/officeDocument/2006/relationships/image" Target="media/image2.png"/><Relationship Id="rId31" Type="http://schemas.openxmlformats.org/officeDocument/2006/relationships/hyperlink" Target="https://itu.int/go/fellowships/list"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handle.itu.int/11.1002/apps/meeting-rooms"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s://itu.int/ar/delegates-corner"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6%20June\10\2501410A\Typing\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17</TotalTime>
  <Pages>5</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dc:creator>
  <cp:keywords/>
  <dc:description/>
  <cp:lastModifiedBy>Braud, Olivia</cp:lastModifiedBy>
  <cp:revision>5</cp:revision>
  <cp:lastPrinted>2025-06-23T12:29:00Z</cp:lastPrinted>
  <dcterms:created xsi:type="dcterms:W3CDTF">2025-06-10T14:59:00Z</dcterms:created>
  <dcterms:modified xsi:type="dcterms:W3CDTF">2025-06-23T12:29:00Z</dcterms:modified>
</cp:coreProperties>
</file>