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20"/>
        <w:tblW w:w="9729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4"/>
        <w:gridCol w:w="3874"/>
        <w:gridCol w:w="4311"/>
      </w:tblGrid>
      <w:tr w:rsidR="00DD68CA" w:rsidRPr="00026251" w14:paraId="2E15BB4C" w14:textId="77777777" w:rsidTr="00750B3E">
        <w:trPr>
          <w:cantSplit/>
        </w:trPr>
        <w:tc>
          <w:tcPr>
            <w:tcW w:w="1544" w:type="dxa"/>
          </w:tcPr>
          <w:p w14:paraId="10880FF7" w14:textId="77777777" w:rsidR="00DD68CA" w:rsidRPr="00026251" w:rsidRDefault="00DD68CA" w:rsidP="00490B6C">
            <w:pPr>
              <w:spacing w:before="0"/>
              <w:rPr>
                <w:b/>
                <w:bCs/>
                <w:lang w:val="ru-RU"/>
              </w:rPr>
            </w:pPr>
            <w:r w:rsidRPr="00026251">
              <w:rPr>
                <w:lang w:val="ru-RU" w:eastAsia="zh-CN"/>
              </w:rPr>
              <w:drawing>
                <wp:inline distT="0" distB="0" distL="0" distR="0" wp14:anchorId="2F05FABF" wp14:editId="1371471C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  <w:gridSpan w:val="2"/>
            <w:vAlign w:val="center"/>
          </w:tcPr>
          <w:p w14:paraId="4ED94302" w14:textId="77777777" w:rsidR="00DD68CA" w:rsidRPr="00026251" w:rsidRDefault="00DD68CA" w:rsidP="00490B6C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 w:rsidRPr="00026251"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7FEC7A1E" w14:textId="77777777" w:rsidR="00DD68CA" w:rsidRPr="00026251" w:rsidRDefault="00DD68CA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26251"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</w:tr>
      <w:tr w:rsidR="00DD68CA" w:rsidRPr="00026251" w14:paraId="1EB0AA8D" w14:textId="77777777" w:rsidTr="00750B3E">
        <w:trPr>
          <w:cantSplit/>
        </w:trPr>
        <w:tc>
          <w:tcPr>
            <w:tcW w:w="1544" w:type="dxa"/>
          </w:tcPr>
          <w:p w14:paraId="12BF29C1" w14:textId="77777777" w:rsidR="00DD68CA" w:rsidRPr="00026251" w:rsidRDefault="00DD68CA" w:rsidP="00490B6C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3874" w:type="dxa"/>
          </w:tcPr>
          <w:p w14:paraId="4AB18E1B" w14:textId="77777777" w:rsidR="00DD68CA" w:rsidRPr="00026251" w:rsidRDefault="00DD68CA" w:rsidP="00490B6C">
            <w:pPr>
              <w:spacing w:before="0"/>
              <w:rPr>
                <w:b/>
                <w:bCs/>
                <w:lang w:val="ru-RU"/>
              </w:rPr>
            </w:pPr>
          </w:p>
        </w:tc>
        <w:tc>
          <w:tcPr>
            <w:tcW w:w="4311" w:type="dxa"/>
          </w:tcPr>
          <w:p w14:paraId="18A5761B" w14:textId="29E403AD" w:rsidR="00DD68CA" w:rsidRPr="00026251" w:rsidRDefault="00DD68CA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360" w:after="360"/>
              <w:ind w:left="284" w:hanging="284"/>
              <w:rPr>
                <w:lang w:val="ru-RU"/>
              </w:rPr>
            </w:pPr>
            <w:r w:rsidRPr="00026251">
              <w:rPr>
                <w:lang w:val="ru-RU"/>
              </w:rPr>
              <w:t xml:space="preserve">Женева, </w:t>
            </w:r>
            <w:r w:rsidR="00E1495F" w:rsidRPr="00026251">
              <w:rPr>
                <w:rFonts w:cstheme="minorHAnsi"/>
                <w:color w:val="000000"/>
                <w:szCs w:val="22"/>
                <w:lang w:val="ru-RU"/>
              </w:rPr>
              <w:t>19 октября 2026 года</w:t>
            </w:r>
          </w:p>
        </w:tc>
      </w:tr>
      <w:tr w:rsidR="00A815B6" w:rsidRPr="00026251" w14:paraId="21ECF190" w14:textId="77777777" w:rsidTr="00750B3E">
        <w:trPr>
          <w:cantSplit/>
        </w:trPr>
        <w:tc>
          <w:tcPr>
            <w:tcW w:w="1544" w:type="dxa"/>
          </w:tcPr>
          <w:p w14:paraId="7A8B944C" w14:textId="77777777" w:rsidR="00A815B6" w:rsidRPr="00026251" w:rsidRDefault="00A815B6" w:rsidP="00490B6C">
            <w:pPr>
              <w:spacing w:before="40"/>
              <w:rPr>
                <w:lang w:val="ru-RU"/>
              </w:rPr>
            </w:pPr>
            <w:r w:rsidRPr="00026251">
              <w:rPr>
                <w:lang w:val="ru-RU"/>
              </w:rPr>
              <w:t>Осн.:</w:t>
            </w:r>
          </w:p>
        </w:tc>
        <w:tc>
          <w:tcPr>
            <w:tcW w:w="3874" w:type="dxa"/>
          </w:tcPr>
          <w:p w14:paraId="416FCA11" w14:textId="44E68334" w:rsidR="00A815B6" w:rsidRPr="00026251" w:rsidRDefault="00492708" w:rsidP="00490B6C">
            <w:pPr>
              <w:pStyle w:val="LetterNo"/>
              <w:rPr>
                <w:lang w:val="ru-RU"/>
              </w:rPr>
            </w:pPr>
            <w:r w:rsidRPr="00026251">
              <w:rPr>
                <w:color w:val="000000"/>
                <w:lang w:val="ru-RU"/>
              </w:rPr>
              <w:t>Коллективное письмо 5/2 БСЭ</w:t>
            </w:r>
            <w:r w:rsidRPr="00026251">
              <w:rPr>
                <w:color w:val="000000"/>
                <w:lang w:val="ru-RU"/>
              </w:rPr>
              <w:br/>
            </w:r>
            <w:r w:rsidRPr="00026251">
              <w:rPr>
                <w:b w:val="0"/>
                <w:bCs w:val="0"/>
                <w:color w:val="000000"/>
                <w:lang w:val="ru-RU"/>
              </w:rPr>
              <w:t>SG2/MCB</w:t>
            </w:r>
          </w:p>
        </w:tc>
        <w:tc>
          <w:tcPr>
            <w:tcW w:w="4311" w:type="dxa"/>
            <w:vMerge w:val="restart"/>
          </w:tcPr>
          <w:p w14:paraId="5B8C7E7B" w14:textId="77777777" w:rsidR="004B61A9" w:rsidRPr="00026251" w:rsidRDefault="004B61A9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 w:after="40"/>
              <w:ind w:left="284" w:hanging="284"/>
              <w:rPr>
                <w:szCs w:val="22"/>
                <w:lang w:val="ru-RU"/>
              </w:rPr>
            </w:pPr>
            <w:r w:rsidRPr="00026251">
              <w:rPr>
                <w:b/>
                <w:bCs/>
                <w:szCs w:val="22"/>
                <w:lang w:val="ru-RU"/>
              </w:rPr>
              <w:t>Кому</w:t>
            </w:r>
            <w:r w:rsidRPr="00026251">
              <w:rPr>
                <w:szCs w:val="22"/>
                <w:lang w:val="ru-RU"/>
              </w:rPr>
              <w:t>:</w:t>
            </w:r>
          </w:p>
          <w:p w14:paraId="2B1304FA" w14:textId="62BAD2C2" w:rsidR="00FB762D" w:rsidRPr="00026251" w:rsidRDefault="00A815B6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26251">
              <w:rPr>
                <w:lang w:val="ru-RU"/>
              </w:rPr>
              <w:t>–</w:t>
            </w:r>
            <w:r w:rsidRPr="00026251">
              <w:rPr>
                <w:lang w:val="ru-RU"/>
              </w:rPr>
              <w:tab/>
            </w:r>
            <w:r w:rsidR="00FB762D" w:rsidRPr="00026251">
              <w:rPr>
                <w:lang w:val="ru-RU"/>
              </w:rPr>
              <w:t>Администрациям Государств – Членов Союза</w:t>
            </w:r>
          </w:p>
          <w:p w14:paraId="30F897C2" w14:textId="77777777" w:rsidR="00484E70" w:rsidRPr="00026251" w:rsidRDefault="00FB762D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26251">
              <w:rPr>
                <w:lang w:val="ru-RU"/>
              </w:rPr>
              <w:t>−</w:t>
            </w:r>
            <w:r w:rsidRPr="00026251">
              <w:rPr>
                <w:lang w:val="ru-RU"/>
              </w:rPr>
              <w:tab/>
            </w:r>
            <w:r w:rsidR="00484E70" w:rsidRPr="00026251">
              <w:rPr>
                <w:lang w:val="ru-RU"/>
              </w:rPr>
              <w:t>Государству Палестина (Рез. 99 (Пересм. Дубай, 2018 г.));</w:t>
            </w:r>
          </w:p>
          <w:p w14:paraId="4BE2C524" w14:textId="5BA9E145" w:rsidR="00484E70" w:rsidRPr="00026251" w:rsidRDefault="00484E70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26251">
              <w:rPr>
                <w:lang w:val="ru-RU"/>
              </w:rPr>
              <w:t>−</w:t>
            </w:r>
            <w:r w:rsidRPr="00026251">
              <w:rPr>
                <w:lang w:val="ru-RU"/>
              </w:rPr>
              <w:tab/>
              <w:t>Членам Сектора МСЭ-Т;</w:t>
            </w:r>
          </w:p>
          <w:p w14:paraId="55B1E3D9" w14:textId="7C0CF45B" w:rsidR="00484E70" w:rsidRPr="00026251" w:rsidRDefault="00484E70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26251">
              <w:rPr>
                <w:lang w:val="ru-RU"/>
              </w:rPr>
              <w:t>−</w:t>
            </w:r>
            <w:r w:rsidRPr="00026251">
              <w:rPr>
                <w:lang w:val="ru-RU"/>
              </w:rPr>
              <w:tab/>
              <w:t>Ассоциированным членам МСЭ-Т, участвующим в работе 2</w:t>
            </w:r>
            <w:r w:rsidRPr="00026251">
              <w:rPr>
                <w:rFonts w:ascii="Cambria Math" w:hAnsi="Cambria Math"/>
                <w:lang w:val="ru-RU"/>
              </w:rPr>
              <w:t>‑</w:t>
            </w:r>
            <w:r w:rsidRPr="00026251">
              <w:rPr>
                <w:lang w:val="ru-RU"/>
              </w:rPr>
              <w:t>й Исследовательской комиссии;</w:t>
            </w:r>
          </w:p>
          <w:p w14:paraId="61F8D414" w14:textId="5D0FD382" w:rsidR="000F1507" w:rsidRPr="00026251" w:rsidRDefault="00484E70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026251">
              <w:rPr>
                <w:lang w:val="ru-RU"/>
              </w:rPr>
              <w:t>−</w:t>
            </w:r>
            <w:r w:rsidRPr="00026251">
              <w:rPr>
                <w:lang w:val="ru-RU"/>
              </w:rPr>
              <w:tab/>
              <w:t>Академическим организациям − Членам МСЭ</w:t>
            </w:r>
          </w:p>
        </w:tc>
      </w:tr>
      <w:tr w:rsidR="005B365B" w:rsidRPr="00026251" w14:paraId="6A105A8D" w14:textId="77777777" w:rsidTr="00750B3E">
        <w:trPr>
          <w:cantSplit/>
        </w:trPr>
        <w:tc>
          <w:tcPr>
            <w:tcW w:w="1544" w:type="dxa"/>
          </w:tcPr>
          <w:p w14:paraId="19FBE32D" w14:textId="77777777" w:rsidR="005B365B" w:rsidRPr="00026251" w:rsidRDefault="005B365B" w:rsidP="00490B6C">
            <w:pPr>
              <w:spacing w:before="40"/>
              <w:rPr>
                <w:lang w:val="ru-RU"/>
              </w:rPr>
            </w:pPr>
            <w:r w:rsidRPr="00026251">
              <w:rPr>
                <w:lang w:val="ru-RU"/>
              </w:rPr>
              <w:t>Тел.:</w:t>
            </w:r>
          </w:p>
        </w:tc>
        <w:tc>
          <w:tcPr>
            <w:tcW w:w="3874" w:type="dxa"/>
          </w:tcPr>
          <w:p w14:paraId="6F470239" w14:textId="3722825C" w:rsidR="005B365B" w:rsidRPr="00026251" w:rsidRDefault="005B365B" w:rsidP="00490B6C">
            <w:pPr>
              <w:spacing w:before="40"/>
              <w:rPr>
                <w:lang w:val="ru-RU"/>
              </w:rPr>
            </w:pPr>
            <w:r w:rsidRPr="00026251">
              <w:rPr>
                <w:szCs w:val="22"/>
                <w:lang w:val="ru-RU"/>
              </w:rPr>
              <w:t xml:space="preserve">+41 22 730 </w:t>
            </w:r>
            <w:r w:rsidR="001735CC" w:rsidRPr="00026251">
              <w:rPr>
                <w:color w:val="000000"/>
                <w:lang w:val="ru-RU"/>
              </w:rPr>
              <w:t>5901</w:t>
            </w:r>
          </w:p>
        </w:tc>
        <w:tc>
          <w:tcPr>
            <w:tcW w:w="4311" w:type="dxa"/>
            <w:vMerge/>
          </w:tcPr>
          <w:p w14:paraId="122D2C7C" w14:textId="77777777" w:rsidR="005B365B" w:rsidRPr="00026251" w:rsidRDefault="005B365B" w:rsidP="00490B6C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5B365B" w:rsidRPr="00026251" w14:paraId="78FF0938" w14:textId="77777777" w:rsidTr="00750B3E">
        <w:trPr>
          <w:cantSplit/>
        </w:trPr>
        <w:tc>
          <w:tcPr>
            <w:tcW w:w="1544" w:type="dxa"/>
          </w:tcPr>
          <w:p w14:paraId="022F61DD" w14:textId="2E0813C5" w:rsidR="005B365B" w:rsidRPr="00026251" w:rsidRDefault="005B365B" w:rsidP="00490B6C">
            <w:pPr>
              <w:spacing w:before="40"/>
              <w:rPr>
                <w:lang w:val="ru-RU"/>
              </w:rPr>
            </w:pPr>
            <w:r w:rsidRPr="00026251">
              <w:rPr>
                <w:lang w:val="ru-RU"/>
              </w:rPr>
              <w:t>Факс:</w:t>
            </w:r>
          </w:p>
        </w:tc>
        <w:tc>
          <w:tcPr>
            <w:tcW w:w="3874" w:type="dxa"/>
          </w:tcPr>
          <w:p w14:paraId="6ECA18E0" w14:textId="0A5E97E2" w:rsidR="005B365B" w:rsidRPr="00026251" w:rsidRDefault="005B365B" w:rsidP="00490B6C">
            <w:pPr>
              <w:spacing w:before="40"/>
              <w:rPr>
                <w:lang w:val="ru-RU"/>
              </w:rPr>
            </w:pPr>
            <w:r w:rsidRPr="00026251">
              <w:rPr>
                <w:szCs w:val="22"/>
                <w:lang w:val="ru-RU"/>
              </w:rPr>
              <w:t>+41 22 730 5853</w:t>
            </w:r>
          </w:p>
        </w:tc>
        <w:tc>
          <w:tcPr>
            <w:tcW w:w="4311" w:type="dxa"/>
            <w:vMerge/>
          </w:tcPr>
          <w:p w14:paraId="5A292F0E" w14:textId="77777777" w:rsidR="005B365B" w:rsidRPr="00026251" w:rsidRDefault="005B365B" w:rsidP="00490B6C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5B365B" w:rsidRPr="00026251" w14:paraId="43A58095" w14:textId="77777777" w:rsidTr="00750B3E">
        <w:trPr>
          <w:cantSplit/>
        </w:trPr>
        <w:tc>
          <w:tcPr>
            <w:tcW w:w="1544" w:type="dxa"/>
          </w:tcPr>
          <w:p w14:paraId="106EB455" w14:textId="4846A08E" w:rsidR="005B365B" w:rsidRPr="00026251" w:rsidRDefault="005B365B" w:rsidP="00490B6C">
            <w:pPr>
              <w:spacing w:before="40"/>
              <w:rPr>
                <w:lang w:val="ru-RU"/>
              </w:rPr>
            </w:pPr>
            <w:r w:rsidRPr="00026251">
              <w:rPr>
                <w:lang w:val="ru-RU"/>
              </w:rPr>
              <w:t>Эл. почта:</w:t>
            </w:r>
          </w:p>
        </w:tc>
        <w:tc>
          <w:tcPr>
            <w:tcW w:w="3874" w:type="dxa"/>
          </w:tcPr>
          <w:p w14:paraId="0208E3F2" w14:textId="2992E388" w:rsidR="005B365B" w:rsidRPr="00026251" w:rsidRDefault="00347006" w:rsidP="00490B6C">
            <w:pPr>
              <w:spacing w:before="40"/>
              <w:rPr>
                <w:lang w:val="ru-RU"/>
              </w:rPr>
            </w:pPr>
            <w:hyperlink r:id="rId9" w:history="1">
              <w:r w:rsidRPr="00026251">
                <w:rPr>
                  <w:rStyle w:val="Hyperlink"/>
                  <w:lang w:val="ru-RU"/>
                </w:rPr>
                <w:t>tsbsg2@itu.int</w:t>
              </w:r>
            </w:hyperlink>
          </w:p>
        </w:tc>
        <w:tc>
          <w:tcPr>
            <w:tcW w:w="4311" w:type="dxa"/>
            <w:vMerge/>
          </w:tcPr>
          <w:p w14:paraId="2A1D5DD5" w14:textId="77777777" w:rsidR="005B365B" w:rsidRPr="00026251" w:rsidRDefault="005B365B" w:rsidP="00490B6C">
            <w:pPr>
              <w:tabs>
                <w:tab w:val="left" w:pos="284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</w:p>
        </w:tc>
      </w:tr>
      <w:tr w:rsidR="00D150B5" w:rsidRPr="00026251" w14:paraId="57E10395" w14:textId="77777777" w:rsidTr="00750B3E">
        <w:trPr>
          <w:cantSplit/>
        </w:trPr>
        <w:tc>
          <w:tcPr>
            <w:tcW w:w="1544" w:type="dxa"/>
          </w:tcPr>
          <w:p w14:paraId="3F42BA8E" w14:textId="10C3B9D2" w:rsidR="00D150B5" w:rsidRPr="00026251" w:rsidRDefault="001E3927" w:rsidP="00490B6C">
            <w:pPr>
              <w:spacing w:before="40"/>
              <w:rPr>
                <w:lang w:val="ru-RU"/>
              </w:rPr>
            </w:pPr>
            <w:r w:rsidRPr="00026251">
              <w:rPr>
                <w:lang w:val="ru-RU"/>
              </w:rPr>
              <w:t>Веб-адрес:</w:t>
            </w:r>
          </w:p>
        </w:tc>
        <w:tc>
          <w:tcPr>
            <w:tcW w:w="3874" w:type="dxa"/>
          </w:tcPr>
          <w:p w14:paraId="7DFBBF09" w14:textId="57997103" w:rsidR="00D150B5" w:rsidRPr="00026251" w:rsidRDefault="0083690E" w:rsidP="00490B6C">
            <w:pPr>
              <w:spacing w:before="40"/>
              <w:rPr>
                <w:lang w:val="ru-RU"/>
              </w:rPr>
            </w:pPr>
            <w:hyperlink r:id="rId10" w:history="1">
              <w:r w:rsidRPr="00026251">
                <w:rPr>
                  <w:rStyle w:val="Hyperlink"/>
                  <w:rFonts w:cstheme="minorHAnsi"/>
                  <w:szCs w:val="22"/>
                  <w:lang w:val="ru-RU"/>
                </w:rPr>
                <w:t>www.itu.int/go/tsg2</w:t>
              </w:r>
            </w:hyperlink>
          </w:p>
        </w:tc>
        <w:tc>
          <w:tcPr>
            <w:tcW w:w="4311" w:type="dxa"/>
            <w:vMerge/>
          </w:tcPr>
          <w:p w14:paraId="3DDCBA39" w14:textId="77777777" w:rsidR="00D150B5" w:rsidRPr="00026251" w:rsidRDefault="00D150B5" w:rsidP="00490B6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4C792B" w:rsidRPr="00026251" w14:paraId="5171EFB1" w14:textId="77777777" w:rsidTr="00750B3E">
        <w:trPr>
          <w:cantSplit/>
        </w:trPr>
        <w:tc>
          <w:tcPr>
            <w:tcW w:w="1544" w:type="dxa"/>
          </w:tcPr>
          <w:p w14:paraId="6E535407" w14:textId="755D63B7" w:rsidR="004C792B" w:rsidRPr="00026251" w:rsidRDefault="004C792B" w:rsidP="00490B6C">
            <w:pPr>
              <w:spacing w:before="0"/>
              <w:rPr>
                <w:lang w:val="ru-RU"/>
              </w:rPr>
            </w:pPr>
          </w:p>
        </w:tc>
        <w:tc>
          <w:tcPr>
            <w:tcW w:w="8185" w:type="dxa"/>
            <w:gridSpan w:val="2"/>
          </w:tcPr>
          <w:p w14:paraId="0DCB75C6" w14:textId="6C974D40" w:rsidR="004C792B" w:rsidRPr="00026251" w:rsidRDefault="004C792B" w:rsidP="00490B6C">
            <w:pPr>
              <w:spacing w:before="0"/>
              <w:rPr>
                <w:lang w:val="ru-RU"/>
              </w:rPr>
            </w:pPr>
          </w:p>
        </w:tc>
      </w:tr>
      <w:tr w:rsidR="004C792B" w:rsidRPr="00026251" w14:paraId="5B3FC6FF" w14:textId="77777777" w:rsidTr="00750B3E">
        <w:trPr>
          <w:cantSplit/>
        </w:trPr>
        <w:tc>
          <w:tcPr>
            <w:tcW w:w="1544" w:type="dxa"/>
          </w:tcPr>
          <w:p w14:paraId="1B052D13" w14:textId="77777777" w:rsidR="004C792B" w:rsidRPr="00026251" w:rsidRDefault="004C792B" w:rsidP="00490B6C">
            <w:pPr>
              <w:spacing w:before="0"/>
              <w:rPr>
                <w:b/>
                <w:bCs/>
                <w:lang w:val="ru-RU"/>
              </w:rPr>
            </w:pPr>
            <w:r w:rsidRPr="00026251">
              <w:rPr>
                <w:b/>
                <w:bCs/>
                <w:lang w:val="ru-RU"/>
              </w:rPr>
              <w:t>Предмет</w:t>
            </w:r>
            <w:r w:rsidRPr="00026251">
              <w:rPr>
                <w:lang w:val="ru-RU"/>
              </w:rPr>
              <w:t>:</w:t>
            </w:r>
          </w:p>
        </w:tc>
        <w:tc>
          <w:tcPr>
            <w:tcW w:w="8185" w:type="dxa"/>
            <w:gridSpan w:val="2"/>
          </w:tcPr>
          <w:p w14:paraId="309EE83A" w14:textId="507EF4F7" w:rsidR="004C792B" w:rsidRPr="00026251" w:rsidRDefault="00367603" w:rsidP="00490B6C">
            <w:pPr>
              <w:tabs>
                <w:tab w:val="clear" w:pos="794"/>
                <w:tab w:val="left" w:pos="350"/>
              </w:tabs>
              <w:spacing w:before="0"/>
              <w:rPr>
                <w:b/>
                <w:bCs/>
                <w:lang w:val="ru-RU"/>
              </w:rPr>
            </w:pPr>
            <w:r w:rsidRPr="00026251">
              <w:rPr>
                <w:rFonts w:cstheme="minorHAnsi"/>
                <w:b/>
                <w:bCs/>
                <w:color w:val="000000"/>
                <w:szCs w:val="22"/>
                <w:lang w:val="ru-RU"/>
              </w:rPr>
              <w:t>Собрание 2-й Исследовательской комиссии (виртуальный формат, 23−25 февраля 2027 г.;</w:t>
            </w:r>
            <w:r w:rsidRPr="00026251">
              <w:rPr>
                <w:rFonts w:cstheme="minorHAnsi"/>
                <w:color w:val="000000"/>
                <w:szCs w:val="22"/>
                <w:lang w:val="ru-RU"/>
              </w:rPr>
              <w:t xml:space="preserve"> </w:t>
            </w:r>
            <w:r w:rsidRPr="00026251">
              <w:rPr>
                <w:rFonts w:cstheme="minorHAnsi"/>
                <w:b/>
                <w:bCs/>
                <w:color w:val="000000"/>
                <w:szCs w:val="22"/>
                <w:lang w:val="ru-RU"/>
              </w:rPr>
              <w:t>Женева, 1−5 марта 2027</w:t>
            </w:r>
            <w:r w:rsidR="0082449B" w:rsidRPr="00026251">
              <w:rPr>
                <w:rFonts w:cstheme="minorHAnsi"/>
                <w:b/>
                <w:bCs/>
                <w:color w:val="000000"/>
                <w:szCs w:val="22"/>
                <w:lang w:val="ru-RU"/>
              </w:rPr>
              <w:t> </w:t>
            </w:r>
            <w:r w:rsidRPr="00026251">
              <w:rPr>
                <w:rFonts w:cstheme="minorHAnsi"/>
                <w:b/>
                <w:bCs/>
                <w:color w:val="000000"/>
                <w:szCs w:val="22"/>
                <w:lang w:val="ru-RU"/>
              </w:rPr>
              <w:t>г.)</w:t>
            </w:r>
          </w:p>
        </w:tc>
      </w:tr>
    </w:tbl>
    <w:p w14:paraId="38C1FAE1" w14:textId="77777777" w:rsidR="001629DC" w:rsidRPr="00026251" w:rsidRDefault="001629DC" w:rsidP="00490B6C">
      <w:pPr>
        <w:pStyle w:val="Normalaftertitle"/>
        <w:spacing w:before="480"/>
        <w:rPr>
          <w:lang w:val="ru-RU"/>
        </w:rPr>
      </w:pPr>
      <w:r w:rsidRPr="00026251">
        <w:rPr>
          <w:lang w:val="ru-RU"/>
        </w:rPr>
        <w:t>Уважаемая госпожа,</w:t>
      </w:r>
      <w:r w:rsidRPr="00026251">
        <w:rPr>
          <w:lang w:val="ru-RU"/>
        </w:rPr>
        <w:br/>
        <w:t>уважаемый господин,</w:t>
      </w:r>
    </w:p>
    <w:p w14:paraId="443023DD" w14:textId="12265082" w:rsidR="00171867" w:rsidRPr="00026251" w:rsidRDefault="00171867" w:rsidP="00490B6C">
      <w:pPr>
        <w:rPr>
          <w:rFonts w:cstheme="minorHAnsi"/>
          <w:lang w:val="ru-RU"/>
        </w:rPr>
      </w:pPr>
      <w:r w:rsidRPr="00026251">
        <w:rPr>
          <w:rFonts w:cstheme="minorHAnsi"/>
          <w:lang w:val="ru-RU"/>
        </w:rPr>
        <w:t>1</w:t>
      </w:r>
      <w:r w:rsidRPr="00026251">
        <w:rPr>
          <w:rFonts w:cstheme="minorHAnsi"/>
          <w:lang w:val="ru-RU"/>
        </w:rPr>
        <w:tab/>
        <w:t>Имею честь пригласить вас принять участие в следующем собрании</w:t>
      </w:r>
      <w:r w:rsidR="00984ACB" w:rsidRPr="00026251">
        <w:rPr>
          <w:rFonts w:cstheme="minorHAnsi"/>
          <w:lang w:val="ru-RU"/>
        </w:rPr>
        <w:t xml:space="preserve"> 2-й Исследовательской комиссии (</w:t>
      </w:r>
      <w:hyperlink r:id="rId11" w:history="1">
        <w:r w:rsidR="00984ACB" w:rsidRPr="00026251">
          <w:rPr>
            <w:rStyle w:val="Hyperlink"/>
            <w:rFonts w:cstheme="minorHAnsi"/>
            <w:lang w:val="ru-RU"/>
          </w:rPr>
          <w:t>Эксплуатационные аспекты электросвязи и ИКТ</w:t>
        </w:r>
      </w:hyperlink>
      <w:r w:rsidR="00984ACB" w:rsidRPr="00026251">
        <w:rPr>
          <w:lang w:val="ru-RU"/>
        </w:rPr>
        <w:t>)</w:t>
      </w:r>
      <w:r w:rsidRPr="00026251">
        <w:rPr>
          <w:rFonts w:cstheme="minorHAnsi"/>
          <w:lang w:val="ru-RU"/>
        </w:rPr>
        <w:t>, которое планируется провести в виртуальном формате с 23 по 25 февраля 2027 года, а также в штаб-квартире МСЭ в Женеве, Швейцария, с 1 по 5 марта 2027 года, включительно.</w:t>
      </w:r>
      <w:hyperlink r:id="rId12" w:history="1"/>
    </w:p>
    <w:p w14:paraId="05DC9CD8" w14:textId="77777777" w:rsidR="00171867" w:rsidRPr="00026251" w:rsidRDefault="00171867" w:rsidP="00490B6C">
      <w:pPr>
        <w:rPr>
          <w:rFonts w:cstheme="minorHAnsi"/>
          <w:szCs w:val="22"/>
          <w:lang w:val="ru-RU"/>
        </w:rPr>
      </w:pPr>
      <w:r w:rsidRPr="00026251">
        <w:rPr>
          <w:rFonts w:cstheme="minorHAnsi"/>
          <w:szCs w:val="22"/>
          <w:lang w:val="ru-RU"/>
        </w:rPr>
        <w:t>2</w:t>
      </w:r>
      <w:r w:rsidRPr="00026251">
        <w:rPr>
          <w:rFonts w:cstheme="minorHAnsi"/>
          <w:szCs w:val="22"/>
          <w:lang w:val="ru-RU"/>
        </w:rPr>
        <w:tab/>
        <w:t>2-я Исследовательская комиссия МСЭ-Т является ведущей исследовательской комиссией по вопросам нумерации, наименования, адресации, идентификации и маршрутизации; определения услуг; использования электросвязи для оказания помощи при бедствиях/раннего предупреждения, устойчивости и восстановления сетей; а также управления электросвязью. Собрание будет посвящено работе по различным направлениям программы работы ИК2; также будет начата подготовка к следующему исследовательскому периоду.</w:t>
      </w:r>
    </w:p>
    <w:p w14:paraId="7B79CFD9" w14:textId="77777777" w:rsidR="00171867" w:rsidRPr="00026251" w:rsidRDefault="00171867" w:rsidP="00490B6C">
      <w:pPr>
        <w:rPr>
          <w:rFonts w:cstheme="minorHAnsi"/>
          <w:szCs w:val="22"/>
          <w:lang w:val="ru-RU"/>
        </w:rPr>
      </w:pPr>
      <w:r w:rsidRPr="00026251">
        <w:rPr>
          <w:rFonts w:cstheme="minorHAnsi"/>
          <w:szCs w:val="22"/>
          <w:lang w:val="ru-RU"/>
        </w:rPr>
        <w:t>3</w:t>
      </w:r>
      <w:r w:rsidRPr="00026251">
        <w:rPr>
          <w:rFonts w:cstheme="minorHAnsi"/>
          <w:szCs w:val="22"/>
          <w:lang w:val="ru-RU"/>
        </w:rPr>
        <w:tab/>
        <w:t xml:space="preserve">Виртуальные сессии 23−35 февраля будут организованы с использованием </w:t>
      </w:r>
      <w:hyperlink r:id="rId13" w:history="1">
        <w:r w:rsidRPr="00026251">
          <w:rPr>
            <w:rStyle w:val="Hyperlink"/>
            <w:rFonts w:cstheme="minorHAnsi"/>
            <w:szCs w:val="22"/>
            <w:lang w:val="ru-RU"/>
          </w:rPr>
          <w:t>инструмента дистанционного участия MyMeetings</w:t>
        </w:r>
      </w:hyperlink>
      <w:r w:rsidRPr="00026251">
        <w:rPr>
          <w:rFonts w:cstheme="minorHAnsi"/>
          <w:szCs w:val="22"/>
          <w:lang w:val="ru-RU"/>
        </w:rPr>
        <w:t xml:space="preserve"> (требуется регистрация и учетная запись пользователя МСЭ с доступом к TIES). Эта же система будет использоваться для обеспечения дистанционного участия в очных сессиях в Женеве с 1 по 5 марта.</w:t>
      </w:r>
      <w:hyperlink r:id="rId14"/>
    </w:p>
    <w:p w14:paraId="0B27BFAE" w14:textId="77777777" w:rsidR="00171867" w:rsidRPr="00026251" w:rsidRDefault="00171867" w:rsidP="00490B6C">
      <w:pPr>
        <w:rPr>
          <w:rFonts w:cstheme="minorHAnsi"/>
          <w:szCs w:val="22"/>
          <w:lang w:val="ru-RU"/>
        </w:rPr>
      </w:pPr>
      <w:r w:rsidRPr="00026251">
        <w:rPr>
          <w:rFonts w:cstheme="minorHAnsi"/>
          <w:szCs w:val="22"/>
          <w:lang w:val="ru-RU"/>
        </w:rPr>
        <w:t>4</w:t>
      </w:r>
      <w:r w:rsidRPr="00026251">
        <w:rPr>
          <w:rFonts w:cstheme="minorHAnsi"/>
          <w:szCs w:val="22"/>
          <w:lang w:val="ru-RU"/>
        </w:rPr>
        <w:tab/>
        <w:t xml:space="preserve">Открытие очных сессий состоится в 09 час. 00 мин. 1 марта 2027 года, а регистрация участников начнется в 08 час. 00 мин. </w:t>
      </w:r>
      <w:hyperlink r:id="rId15" w:history="1">
        <w:r w:rsidRPr="00026251">
          <w:rPr>
            <w:rStyle w:val="Hyperlink"/>
            <w:rFonts w:cstheme="minorHAnsi"/>
            <w:szCs w:val="22"/>
            <w:lang w:val="ru-RU"/>
          </w:rPr>
          <w:t>при входе в здание "Монбрийан"</w:t>
        </w:r>
      </w:hyperlink>
      <w:r w:rsidRPr="00026251">
        <w:rPr>
          <w:rFonts w:cstheme="minorHAnsi"/>
          <w:szCs w:val="22"/>
          <w:lang w:val="ru-RU"/>
        </w:rPr>
        <w:t xml:space="preserve">. Ежедневная информация о распределении залов заседаний будет представлена на экранах, расположенных в штаб-квартире МСЭ, и в онлайновом формате </w:t>
      </w:r>
      <w:hyperlink r:id="rId16" w:history="1">
        <w:r w:rsidRPr="00026251">
          <w:rPr>
            <w:rStyle w:val="Hyperlink"/>
            <w:rFonts w:cstheme="minorHAnsi"/>
            <w:szCs w:val="22"/>
            <w:lang w:val="ru-RU"/>
          </w:rPr>
          <w:t>здесь</w:t>
        </w:r>
      </w:hyperlink>
      <w:r w:rsidRPr="00026251">
        <w:rPr>
          <w:rFonts w:cstheme="minorHAnsi"/>
          <w:szCs w:val="22"/>
          <w:lang w:val="ru-RU"/>
        </w:rPr>
        <w:t>.</w:t>
      </w:r>
      <w:hyperlink r:id="rId17" w:history="1"/>
      <w:hyperlink r:id="rId18" w:history="1"/>
    </w:p>
    <w:p w14:paraId="0EF135D4" w14:textId="3188852B" w:rsidR="00171867" w:rsidRPr="00026251" w:rsidRDefault="00171867" w:rsidP="00490B6C">
      <w:pPr>
        <w:rPr>
          <w:rFonts w:cstheme="minorBidi"/>
          <w:lang w:val="ru-RU"/>
        </w:rPr>
      </w:pPr>
      <w:r w:rsidRPr="00026251">
        <w:rPr>
          <w:lang w:val="ru-RU"/>
        </w:rPr>
        <w:t>5</w:t>
      </w:r>
      <w:r w:rsidRPr="00026251">
        <w:rPr>
          <w:lang w:val="ru-RU"/>
        </w:rPr>
        <w:tab/>
        <w:t xml:space="preserve">Практическая информация для собрания приведена в </w:t>
      </w:r>
      <w:r w:rsidRPr="00026251">
        <w:rPr>
          <w:b/>
          <w:bCs/>
          <w:lang w:val="ru-RU"/>
        </w:rPr>
        <w:t>Приложении А</w:t>
      </w:r>
      <w:r w:rsidRPr="00026251">
        <w:rPr>
          <w:lang w:val="ru-RU"/>
        </w:rPr>
        <w:t>. Напоминаем делегатам, что, согласно действующим в настоящее время положениям, решения будут приниматься участниками, физически присутствующими в зале заседаний. На всех сессиях будет обеспечиваться возможность интерактивного дистанционного участия по принципу "максимальных усилий". Помимо этого, на пленарных заседаниях, посвященных открытию и закрытию собрания, будет обеспечиваться веб-трансляция (см. подробные сведения в Приложении А).</w:t>
      </w:r>
    </w:p>
    <w:p w14:paraId="56AAC1A8" w14:textId="6FCF3A71" w:rsidR="00171867" w:rsidRPr="00026251" w:rsidRDefault="00171867" w:rsidP="00490B6C">
      <w:pPr>
        <w:rPr>
          <w:lang w:val="ru-RU"/>
        </w:rPr>
      </w:pPr>
      <w:r w:rsidRPr="00026251">
        <w:rPr>
          <w:lang w:val="ru-RU"/>
        </w:rPr>
        <w:lastRenderedPageBreak/>
        <w:t>6</w:t>
      </w:r>
      <w:r w:rsidRPr="00026251">
        <w:rPr>
          <w:lang w:val="ru-RU"/>
        </w:rPr>
        <w:tab/>
        <w:t>Будет организован учебный курс по подготовке вкладов и по преодолению разрыва в стандартизации (Практикум по вкладам и сессия по ПРС). Эта сессия предназначена специально для новых участников, делегатов, желающих освежить свои знания об МСЭ-Т и его методах работы, а</w:t>
      </w:r>
      <w:r w:rsidR="00984ACB" w:rsidRPr="00026251">
        <w:rPr>
          <w:lang w:val="ru-RU"/>
        </w:rPr>
        <w:t> </w:t>
      </w:r>
      <w:r w:rsidRPr="00026251">
        <w:rPr>
          <w:lang w:val="ru-RU"/>
        </w:rPr>
        <w:t xml:space="preserve">также для тех, у кого есть конкретные вопросы о подготовке и представлении вкладов. Точные дата и время проведения этой сессии будут объявлены своевременно через почтовый отражатель и на </w:t>
      </w:r>
      <w:hyperlink r:id="rId19" w:history="1">
        <w:r w:rsidR="00984ACB" w:rsidRPr="00026251">
          <w:rPr>
            <w:rStyle w:val="Hyperlink"/>
            <w:lang w:val="ru-RU"/>
          </w:rPr>
          <w:t>домашней странице</w:t>
        </w:r>
      </w:hyperlink>
      <w:r w:rsidR="00984ACB" w:rsidRPr="00026251">
        <w:rPr>
          <w:lang w:val="ru-RU"/>
        </w:rPr>
        <w:t xml:space="preserve"> ИК2</w:t>
      </w:r>
      <w:r w:rsidRPr="00026251">
        <w:rPr>
          <w:lang w:val="ru-RU"/>
        </w:rPr>
        <w:t>.</w:t>
      </w:r>
      <w:hyperlink r:id="rId20" w:history="1"/>
    </w:p>
    <w:p w14:paraId="6FD43A59" w14:textId="77777777" w:rsidR="00171867" w:rsidRPr="00026251" w:rsidRDefault="00171867" w:rsidP="00490B6C">
      <w:pPr>
        <w:tabs>
          <w:tab w:val="clear" w:pos="794"/>
          <w:tab w:val="left" w:pos="810"/>
        </w:tabs>
        <w:rPr>
          <w:rFonts w:cstheme="minorBidi"/>
          <w:lang w:val="ru-RU"/>
        </w:rPr>
      </w:pPr>
      <w:r w:rsidRPr="00026251">
        <w:rPr>
          <w:lang w:val="ru-RU"/>
        </w:rPr>
        <w:t>7</w:t>
      </w:r>
      <w:r w:rsidRPr="00026251">
        <w:rPr>
          <w:lang w:val="ru-RU"/>
        </w:rPr>
        <w:tab/>
        <w:t xml:space="preserve">Проекты </w:t>
      </w:r>
      <w:r w:rsidRPr="00026251">
        <w:rPr>
          <w:b/>
          <w:bCs/>
          <w:lang w:val="ru-RU"/>
        </w:rPr>
        <w:t>повестки дня</w:t>
      </w:r>
      <w:r w:rsidRPr="00026251">
        <w:rPr>
          <w:lang w:val="ru-RU"/>
        </w:rPr>
        <w:t xml:space="preserve"> и </w:t>
      </w:r>
      <w:r w:rsidRPr="00026251">
        <w:rPr>
          <w:b/>
          <w:bCs/>
          <w:lang w:val="ru-RU"/>
        </w:rPr>
        <w:t>плана распределения времени</w:t>
      </w:r>
      <w:r w:rsidRPr="00026251">
        <w:rPr>
          <w:lang w:val="ru-RU"/>
        </w:rPr>
        <w:t xml:space="preserve"> собрания, подготовленные председателем Исследовательской комиссии г-жой Эной Деканич (Соединенные Штаты Америки), приведены в </w:t>
      </w:r>
      <w:r w:rsidRPr="00026251">
        <w:rPr>
          <w:b/>
          <w:bCs/>
          <w:lang w:val="ru-RU"/>
        </w:rPr>
        <w:t>Приложении В</w:t>
      </w:r>
      <w:r w:rsidRPr="00026251">
        <w:rPr>
          <w:lang w:val="ru-RU"/>
        </w:rPr>
        <w:t>.</w:t>
      </w:r>
    </w:p>
    <w:p w14:paraId="3BCF4CE3" w14:textId="74C4E9BD" w:rsidR="00171867" w:rsidRPr="00026251" w:rsidRDefault="00171867" w:rsidP="00490B6C">
      <w:pPr>
        <w:rPr>
          <w:rFonts w:cstheme="minorBidi"/>
          <w:lang w:val="ru-RU"/>
        </w:rPr>
      </w:pPr>
      <w:r w:rsidRPr="00026251">
        <w:rPr>
          <w:rFonts w:cstheme="minorBidi"/>
          <w:lang w:val="ru-RU"/>
        </w:rPr>
        <w:t>8</w:t>
      </w:r>
      <w:r w:rsidRPr="00026251">
        <w:rPr>
          <w:rFonts w:cstheme="minorBidi"/>
          <w:lang w:val="ru-RU"/>
        </w:rPr>
        <w:tab/>
        <w:t xml:space="preserve">Хотел бы обратить ваше внимание на </w:t>
      </w:r>
      <w:hyperlink r:id="rId21" w:history="1">
        <w:r w:rsidRPr="00026251">
          <w:rPr>
            <w:rStyle w:val="Hyperlink"/>
            <w:rFonts w:cstheme="minorBidi"/>
            <w:lang w:val="ru-RU"/>
          </w:rPr>
          <w:t>Циркуляр 170 БСЭ</w:t>
        </w:r>
      </w:hyperlink>
      <w:r w:rsidRPr="00026251">
        <w:rPr>
          <w:rFonts w:cstheme="minorBidi"/>
          <w:lang w:val="ru-RU"/>
        </w:rPr>
        <w:t xml:space="preserve"> о консультациях с Государствами</w:t>
      </w:r>
      <w:r w:rsidR="00026251" w:rsidRPr="00026251">
        <w:rPr>
          <w:rFonts w:cstheme="minorBidi"/>
          <w:lang w:val="ru-RU"/>
        </w:rPr>
        <w:t>­</w:t>
      </w:r>
      <w:r w:rsidRPr="00026251">
        <w:rPr>
          <w:rFonts w:cstheme="minorBidi"/>
          <w:lang w:val="ru-RU"/>
        </w:rPr>
        <w:t xml:space="preserve">Членами в рамках ТПУ по проекту пересмотренной Рекомендации МСЭ-Т E.101, а также по проектам новых Рекомендаций МСЭ-Т E.1122 (ранее − E.RAA4Q.TSCA) и МСЭ-Т M.3112.1 (ранее − M.uiam-ir), по которым сделано заключение. Напоминаем Государствам-Членам, что предельный срок ответа по этим консультациям – 23 час. 59 мин. UTC </w:t>
      </w:r>
      <w:r w:rsidRPr="00026251">
        <w:rPr>
          <w:rFonts w:cstheme="minorBidi"/>
          <w:b/>
          <w:bCs/>
          <w:lang w:val="ru-RU"/>
        </w:rPr>
        <w:t>11 февраля 2027 года</w:t>
      </w:r>
      <w:r w:rsidRPr="00026251">
        <w:rPr>
          <w:rFonts w:cstheme="minorBidi"/>
          <w:lang w:val="ru-RU"/>
        </w:rPr>
        <w:t>.</w:t>
      </w:r>
      <w:hyperlink r:id="rId22" w:history="1"/>
    </w:p>
    <w:p w14:paraId="4F138097" w14:textId="77777777" w:rsidR="00A05945" w:rsidRPr="00026251" w:rsidRDefault="00A05945" w:rsidP="00490B6C">
      <w:pPr>
        <w:pStyle w:val="Headingb"/>
        <w:spacing w:after="120"/>
        <w:rPr>
          <w:lang w:val="ru-RU"/>
        </w:rPr>
      </w:pPr>
      <w:r w:rsidRPr="00026251">
        <w:rPr>
          <w:lang w:val="ru-RU"/>
        </w:rPr>
        <w:t>Основные предельные сроки</w:t>
      </w:r>
      <w:r w:rsidRPr="00026251">
        <w:rPr>
          <w:b w:val="0"/>
          <w:bCs/>
          <w:lang w:val="ru-RU"/>
        </w:rPr>
        <w:t>:</w:t>
      </w: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32"/>
      </w:tblGrid>
      <w:tr w:rsidR="00CA4EDE" w:rsidRPr="00026251" w14:paraId="0BB0F2AF" w14:textId="77777777" w:rsidTr="00305C19">
        <w:tc>
          <w:tcPr>
            <w:tcW w:w="1980" w:type="dxa"/>
          </w:tcPr>
          <w:p w14:paraId="3A38F560" w14:textId="4CBCCEB0" w:rsidR="00CA4EDE" w:rsidRPr="00026251" w:rsidRDefault="00CA4EDE" w:rsidP="00490B6C">
            <w:pPr>
              <w:pStyle w:val="TableText"/>
              <w:keepNext/>
              <w:keepLines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23 декабря 2026 г.</w:t>
            </w:r>
          </w:p>
        </w:tc>
        <w:tc>
          <w:tcPr>
            <w:tcW w:w="7632" w:type="dxa"/>
          </w:tcPr>
          <w:p w14:paraId="1C271BF1" w14:textId="590A5A5D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  <w:t>Представление запросов на ввод субтитров и/или обеспечение сурдоперевода в</w:t>
            </w:r>
            <w:r w:rsidR="00305C19" w:rsidRPr="00026251">
              <w:rPr>
                <w:rFonts w:cstheme="minorHAnsi"/>
                <w:color w:val="000000"/>
                <w:sz w:val="20"/>
                <w:lang w:val="ru-RU"/>
              </w:rPr>
              <w:t> 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>режиме реального времени</w:t>
            </w:r>
          </w:p>
          <w:p w14:paraId="0CED6E66" w14:textId="01EB4BC4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  <w:t>Представление Членами МСЭ-T вкладов, для которых запрашивается письменный</w:t>
            </w:r>
            <w:r w:rsidR="00026251" w:rsidRPr="00026251">
              <w:rPr>
                <w:rFonts w:cstheme="minorHAnsi"/>
                <w:color w:val="000000"/>
                <w:sz w:val="20"/>
                <w:lang w:val="ru-RU"/>
              </w:rPr>
              <w:t> 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>перевод</w:t>
            </w:r>
          </w:p>
        </w:tc>
      </w:tr>
      <w:tr w:rsidR="00CA4EDE" w:rsidRPr="00026251" w14:paraId="3FA0B678" w14:textId="77777777" w:rsidTr="00305C19">
        <w:tc>
          <w:tcPr>
            <w:tcW w:w="1980" w:type="dxa"/>
          </w:tcPr>
          <w:p w14:paraId="1E5ADCD2" w14:textId="5254A8EB" w:rsidR="00CA4EDE" w:rsidRPr="00026251" w:rsidRDefault="00CA4EDE" w:rsidP="00490B6C">
            <w:pPr>
              <w:pStyle w:val="TableText"/>
              <w:keepNext/>
              <w:keepLines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12 января 2027 г.</w:t>
            </w:r>
          </w:p>
        </w:tc>
        <w:tc>
          <w:tcPr>
            <w:tcW w:w="7632" w:type="dxa"/>
          </w:tcPr>
          <w:p w14:paraId="17790F58" w14:textId="243F466F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Bid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</w:r>
            <w:r w:rsidRPr="00026251">
              <w:rPr>
                <w:rFonts w:cstheme="minorBidi"/>
                <w:color w:val="000000"/>
                <w:sz w:val="20"/>
                <w:lang w:val="ru-RU"/>
              </w:rPr>
              <w:t xml:space="preserve">Представление 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>запросов</w:t>
            </w:r>
            <w:r w:rsidRPr="00026251">
              <w:rPr>
                <w:rFonts w:cstheme="minorBidi"/>
                <w:color w:val="000000"/>
                <w:sz w:val="20"/>
                <w:lang w:val="ru-RU"/>
              </w:rPr>
              <w:t xml:space="preserve"> на стипендии (доступно через форму на </w:t>
            </w:r>
            <w:hyperlink r:id="rId23" w:history="1">
              <w:r w:rsidRPr="00026251">
                <w:rPr>
                  <w:rStyle w:val="Hyperlink"/>
                  <w:rFonts w:cstheme="minorBidi"/>
                  <w:sz w:val="20"/>
                  <w:lang w:val="ru-RU"/>
                </w:rPr>
                <w:t>домашней странице Исследовательской комиссии</w:t>
              </w:r>
            </w:hyperlink>
            <w:r w:rsidRPr="00026251">
              <w:rPr>
                <w:rFonts w:cstheme="minorBidi"/>
                <w:color w:val="000000"/>
                <w:sz w:val="20"/>
                <w:lang w:val="ru-RU"/>
              </w:rPr>
              <w:t>; см. подробную информацию в </w:t>
            </w:r>
            <w:r w:rsidRPr="00026251">
              <w:rPr>
                <w:color w:val="000000"/>
                <w:sz w:val="20"/>
                <w:lang w:val="ru-RU"/>
              </w:rPr>
              <w:t>Приложении A)</w:t>
            </w:r>
            <w:hyperlink r:id="rId24" w:history="1"/>
          </w:p>
          <w:p w14:paraId="1ACCD8AA" w14:textId="657A6EE9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</w:r>
            <w:r w:rsidRPr="00026251">
              <w:rPr>
                <w:rFonts w:cstheme="minorBidi"/>
                <w:color w:val="000000"/>
                <w:sz w:val="20"/>
                <w:lang w:val="ru-RU"/>
              </w:rPr>
              <w:t xml:space="preserve">Представление 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>запросов</w:t>
            </w:r>
            <w:r w:rsidRPr="00026251">
              <w:rPr>
                <w:rFonts w:cstheme="minorBidi"/>
                <w:color w:val="000000"/>
                <w:sz w:val="20"/>
                <w:lang w:val="ru-RU"/>
              </w:rPr>
              <w:t xml:space="preserve"> на устный перевод (через онлайновую форму</w:t>
            </w:r>
            <w:r w:rsidR="00026251" w:rsidRPr="00026251">
              <w:rPr>
                <w:rFonts w:cstheme="minorBidi"/>
                <w:color w:val="000000"/>
                <w:sz w:val="20"/>
                <w:lang w:val="ru-RU"/>
              </w:rPr>
              <w:t> </w:t>
            </w:r>
            <w:r w:rsidRPr="00026251">
              <w:rPr>
                <w:rFonts w:cstheme="minorBidi"/>
                <w:color w:val="000000"/>
                <w:sz w:val="20"/>
                <w:lang w:val="ru-RU"/>
              </w:rPr>
              <w:t>регистрации)</w:t>
            </w:r>
          </w:p>
        </w:tc>
      </w:tr>
      <w:tr w:rsidR="00CA4EDE" w:rsidRPr="00026251" w14:paraId="0EF7D7B4" w14:textId="77777777" w:rsidTr="00305C19">
        <w:tc>
          <w:tcPr>
            <w:tcW w:w="1980" w:type="dxa"/>
          </w:tcPr>
          <w:p w14:paraId="1384E2BA" w14:textId="0569DB19" w:rsidR="00CA4EDE" w:rsidRPr="00026251" w:rsidRDefault="00CA4EDE" w:rsidP="00490B6C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23 января 2027 г.</w:t>
            </w:r>
          </w:p>
        </w:tc>
        <w:tc>
          <w:tcPr>
            <w:tcW w:w="7632" w:type="dxa"/>
          </w:tcPr>
          <w:p w14:paraId="352C8AED" w14:textId="2A7DC78C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  <w:t xml:space="preserve">Предварительная регистрация (через онлайновую форму регистрации на </w:t>
            </w:r>
            <w:hyperlink r:id="rId25" w:history="1">
              <w:r w:rsidRPr="00026251">
                <w:rPr>
                  <w:rStyle w:val="Hyperlink"/>
                  <w:rFonts w:cstheme="minorHAnsi"/>
                  <w:sz w:val="20"/>
                  <w:lang w:val="ru-RU"/>
                </w:rPr>
                <w:t>домашней странице Исследовательской комиссии</w:t>
              </w:r>
            </w:hyperlink>
            <w:r w:rsidRPr="00026251">
              <w:rPr>
                <w:rFonts w:cstheme="minorHAnsi"/>
                <w:color w:val="000000"/>
                <w:sz w:val="20"/>
                <w:lang w:val="ru-RU"/>
              </w:rPr>
              <w:t>)</w:t>
            </w:r>
            <w:hyperlink r:id="rId26" w:history="1"/>
          </w:p>
          <w:p w14:paraId="0C6B6469" w14:textId="365D1AAE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  <w:t>Представление запросов о письмах для содействия в получении визы (через онлайновую форму регистрации; см. подробную информацию в Приложении A)</w:t>
            </w:r>
          </w:p>
        </w:tc>
      </w:tr>
      <w:tr w:rsidR="00CA4EDE" w:rsidRPr="00026251" w14:paraId="55C93C0C" w14:textId="77777777" w:rsidTr="00305C19">
        <w:tc>
          <w:tcPr>
            <w:tcW w:w="1980" w:type="dxa"/>
          </w:tcPr>
          <w:p w14:paraId="551AD9C6" w14:textId="7F730038" w:rsidR="00CA4EDE" w:rsidRPr="00026251" w:rsidRDefault="00CA4EDE" w:rsidP="00490B6C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10 февраля 2027 г.</w:t>
            </w:r>
          </w:p>
        </w:tc>
        <w:tc>
          <w:tcPr>
            <w:tcW w:w="7632" w:type="dxa"/>
          </w:tcPr>
          <w:p w14:paraId="0221626A" w14:textId="2CD5505E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</w:r>
            <w:hyperlink r:id="rId27" w:history="1">
              <w:r w:rsidRPr="00026251">
                <w:rPr>
                  <w:rStyle w:val="Hyperlink"/>
                  <w:rFonts w:cstheme="minorHAnsi"/>
                  <w:sz w:val="20"/>
                  <w:lang w:val="ru-RU"/>
                </w:rPr>
                <w:t>Представление вкладов Членов МСЭ-Т (с использованием опции "Непосредственное размещение документов")</w:t>
              </w:r>
            </w:hyperlink>
          </w:p>
        </w:tc>
      </w:tr>
      <w:tr w:rsidR="00CA4EDE" w:rsidRPr="00026251" w14:paraId="4FB9CD08" w14:textId="77777777" w:rsidTr="00305C19">
        <w:tc>
          <w:tcPr>
            <w:tcW w:w="1980" w:type="dxa"/>
          </w:tcPr>
          <w:p w14:paraId="692B6AA7" w14:textId="53933533" w:rsidR="00CA4EDE" w:rsidRPr="00026251" w:rsidRDefault="00CA4EDE" w:rsidP="00490B6C">
            <w:pPr>
              <w:pStyle w:val="TableText"/>
              <w:rPr>
                <w:rFonts w:cstheme="minorHAnsi"/>
                <w:sz w:val="20"/>
                <w:lang w:val="ru-RU"/>
              </w:rPr>
            </w:pPr>
            <w:r w:rsidRPr="00026251">
              <w:rPr>
                <w:color w:val="000000"/>
                <w:sz w:val="20"/>
                <w:lang w:val="ru-RU"/>
              </w:rPr>
              <w:t>11 февраля 2027 г.</w:t>
            </w:r>
          </w:p>
        </w:tc>
        <w:tc>
          <w:tcPr>
            <w:tcW w:w="7632" w:type="dxa"/>
          </w:tcPr>
          <w:p w14:paraId="41A7717E" w14:textId="24FDBEFB" w:rsidR="00CA4EDE" w:rsidRPr="00026251" w:rsidRDefault="00CA4EDE" w:rsidP="00490B6C">
            <w:pPr>
              <w:pStyle w:val="TableText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250" w:hanging="284"/>
              <w:rPr>
                <w:rFonts w:cstheme="minorHAnsi"/>
                <w:sz w:val="20"/>
                <w:lang w:val="ru-RU"/>
              </w:rPr>
            </w:pPr>
            <w:r w:rsidRPr="00026251">
              <w:rPr>
                <w:rFonts w:cstheme="minorHAnsi"/>
                <w:color w:val="000000"/>
                <w:sz w:val="20"/>
                <w:lang w:val="ru-RU"/>
              </w:rPr>
              <w:t>−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ab/>
              <w:t xml:space="preserve">Представление формы, приведенной в Приложении 2 к </w:t>
            </w:r>
            <w:hyperlink r:id="rId28" w:history="1">
              <w:r w:rsidRPr="00026251">
                <w:rPr>
                  <w:rStyle w:val="Hyperlink"/>
                  <w:rFonts w:cstheme="minorHAnsi"/>
                  <w:sz w:val="20"/>
                  <w:lang w:val="ru-RU"/>
                </w:rPr>
                <w:t>Циркуляру 170 БСЭ</w:t>
              </w:r>
            </w:hyperlink>
            <w:r w:rsidRPr="00026251">
              <w:rPr>
                <w:rFonts w:cstheme="minorHAnsi"/>
                <w:color w:val="000000"/>
                <w:sz w:val="20"/>
                <w:lang w:val="ru-RU"/>
              </w:rPr>
              <w:t>, о</w:t>
            </w:r>
            <w:r w:rsidR="00305C19" w:rsidRPr="00026251">
              <w:rPr>
                <w:rFonts w:cstheme="minorHAnsi"/>
                <w:color w:val="000000"/>
                <w:sz w:val="20"/>
                <w:lang w:val="ru-RU"/>
              </w:rPr>
              <w:t> 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 xml:space="preserve">консультациях с </w:t>
            </w:r>
            <w:r w:rsidR="00984ACB" w:rsidRPr="00026251">
              <w:rPr>
                <w:rFonts w:cstheme="minorHAnsi"/>
                <w:color w:val="000000"/>
                <w:sz w:val="20"/>
                <w:lang w:val="ru-RU"/>
              </w:rPr>
              <w:t>Государствами-Членами</w:t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 xml:space="preserve"> в рамках ТПУ по проекту пересмотренной Рекомендации МСЭ-Т E.101, а также по проектам новых Рекомендаций МСЭ-Т E.1122 (ранее − E.RAA4Q.TSCA) и МСЭ-Т M.3112.1 </w:t>
            </w:r>
            <w:r w:rsidR="00026251" w:rsidRPr="00026251">
              <w:rPr>
                <w:rFonts w:cstheme="minorHAnsi"/>
                <w:color w:val="000000"/>
                <w:sz w:val="20"/>
                <w:lang w:val="ru-RU"/>
              </w:rPr>
              <w:br/>
            </w:r>
            <w:r w:rsidRPr="00026251">
              <w:rPr>
                <w:rFonts w:cstheme="minorHAnsi"/>
                <w:color w:val="000000"/>
                <w:sz w:val="20"/>
                <w:lang w:val="ru-RU"/>
              </w:rPr>
              <w:t>(ранее − M.uiam-ir), по которым сделано заключение.</w:t>
            </w:r>
            <w:hyperlink r:id="rId29" w:history="1"/>
          </w:p>
        </w:tc>
      </w:tr>
    </w:tbl>
    <w:p w14:paraId="24117367" w14:textId="77777777" w:rsidR="00A05945" w:rsidRPr="00026251" w:rsidRDefault="00A05945" w:rsidP="00490B6C">
      <w:pPr>
        <w:rPr>
          <w:rFonts w:cstheme="minorHAnsi"/>
          <w:lang w:val="ru-RU"/>
        </w:rPr>
      </w:pPr>
      <w:r w:rsidRPr="00026251">
        <w:rPr>
          <w:rFonts w:cstheme="minorHAnsi"/>
          <w:lang w:val="ru-RU"/>
        </w:rPr>
        <w:t>Желаю вам плодотворного и приятного собрания.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2529"/>
      </w:tblGrid>
      <w:tr w:rsidR="00C85416" w:rsidRPr="00026251" w14:paraId="631D3EB1" w14:textId="77777777" w:rsidTr="00984ACB">
        <w:trPr>
          <w:cantSplit/>
          <w:trHeight w:val="1776"/>
        </w:trPr>
        <w:tc>
          <w:tcPr>
            <w:tcW w:w="7230" w:type="dxa"/>
            <w:vMerge w:val="restart"/>
            <w:tcBorders>
              <w:right w:val="single" w:sz="4" w:space="0" w:color="auto"/>
            </w:tcBorders>
          </w:tcPr>
          <w:p w14:paraId="4127ADFF" w14:textId="77777777" w:rsidR="00C85416" w:rsidRPr="00026251" w:rsidRDefault="00C85416" w:rsidP="00490B6C">
            <w:pPr>
              <w:ind w:firstLine="33"/>
              <w:rPr>
                <w:lang w:val="ru-RU"/>
              </w:rPr>
            </w:pPr>
            <w:r w:rsidRPr="00026251">
              <w:rPr>
                <w:lang w:val="ru-RU"/>
              </w:rPr>
              <w:t>С уважением,</w:t>
            </w:r>
          </w:p>
          <w:p w14:paraId="1678C42B" w14:textId="77777777" w:rsidR="00C85416" w:rsidRPr="00026251" w:rsidRDefault="00C85416" w:rsidP="00026251">
            <w:pPr>
              <w:spacing w:before="480"/>
              <w:ind w:firstLine="33"/>
              <w:rPr>
                <w:i/>
                <w:iCs/>
                <w:lang w:val="ru-RU"/>
              </w:rPr>
            </w:pPr>
            <w:r w:rsidRPr="00026251">
              <w:rPr>
                <w:lang w:val="ru-RU"/>
              </w:rPr>
              <w:t>(</w:t>
            </w:r>
            <w:r w:rsidRPr="00026251">
              <w:rPr>
                <w:i/>
                <w:iCs/>
                <w:lang w:val="ru-RU"/>
              </w:rPr>
              <w:t>подпись</w:t>
            </w:r>
            <w:r w:rsidRPr="00026251">
              <w:rPr>
                <w:lang w:val="ru-RU"/>
              </w:rPr>
              <w:t>)</w:t>
            </w:r>
          </w:p>
          <w:p w14:paraId="320A640A" w14:textId="67D5F126" w:rsidR="00C85416" w:rsidRPr="00026251" w:rsidRDefault="00C85416" w:rsidP="00026251">
            <w:pPr>
              <w:keepNext/>
              <w:keepLines/>
              <w:spacing w:before="480"/>
              <w:ind w:left="34"/>
              <w:rPr>
                <w:lang w:val="ru-RU"/>
              </w:rPr>
            </w:pPr>
            <w:r w:rsidRPr="00026251">
              <w:rPr>
                <w:lang w:val="ru-RU"/>
              </w:rPr>
              <w:t xml:space="preserve">Сейдзо Оноэ </w:t>
            </w:r>
            <w:r w:rsidRPr="00026251">
              <w:rPr>
                <w:lang w:val="ru-RU"/>
              </w:rPr>
              <w:br/>
              <w:t xml:space="preserve">Директор Бюро </w:t>
            </w:r>
            <w:r w:rsidRPr="00026251">
              <w:rPr>
                <w:lang w:val="ru-RU"/>
              </w:rPr>
              <w:br/>
              <w:t>стандартизации электросвязи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8B5A8B" w14:textId="3BAFAE8D" w:rsidR="00C85416" w:rsidRPr="00026251" w:rsidRDefault="00305C19" w:rsidP="00490B6C">
            <w:pPr>
              <w:keepNext/>
              <w:keepLines/>
              <w:spacing w:before="0"/>
              <w:ind w:left="113" w:right="113"/>
              <w:jc w:val="center"/>
              <w:rPr>
                <w:lang w:val="ru-RU"/>
              </w:rPr>
            </w:pPr>
            <w:r w:rsidRPr="00026251">
              <w:rPr>
                <w:rFonts w:cstheme="minorHAnsi"/>
                <w:color w:val="000000"/>
                <w:szCs w:val="22"/>
                <w:lang w:val="ru-RU"/>
              </w:rPr>
              <w:drawing>
                <wp:inline distT="0" distB="0" distL="0" distR="0" wp14:anchorId="5DC82599" wp14:editId="5D698980">
                  <wp:extent cx="1034540" cy="1034540"/>
                  <wp:effectExtent l="0" t="0" r="0" b="0"/>
                  <wp:docPr id="1263133484" name="Picture 1263133484" descr="This QR code redirects to the latest meeeting information at:&#10;http://handle.itu.int/11.1002/groups/sg2" title="Latest meeting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This QR code redirects to the latest meeeting information at:&#10;http://handle.itu.int/11.1002/groups/sg2" title="Latest meeting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217" cy="1035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5416" w:rsidRPr="00026251">
              <w:rPr>
                <w:lang w:val="ru-RU"/>
              </w:rPr>
              <w:t xml:space="preserve"> </w:t>
            </w:r>
            <w:r w:rsidR="00CA4EDE" w:rsidRPr="00026251">
              <w:rPr>
                <w:sz w:val="20"/>
                <w:szCs w:val="20"/>
                <w:lang w:val="ru-RU"/>
              </w:rPr>
              <w:t>ИК2</w:t>
            </w:r>
            <w:r w:rsidR="00C85416" w:rsidRPr="00026251">
              <w:rPr>
                <w:sz w:val="20"/>
                <w:szCs w:val="20"/>
                <w:lang w:val="ru-RU"/>
              </w:rPr>
              <w:t xml:space="preserve"> МСЭ-Т</w:t>
            </w:r>
          </w:p>
        </w:tc>
      </w:tr>
      <w:tr w:rsidR="00C85416" w:rsidRPr="00026251" w14:paraId="5F0CA23C" w14:textId="77777777" w:rsidTr="00984ACB">
        <w:trPr>
          <w:cantSplit/>
          <w:trHeight w:val="227"/>
        </w:trPr>
        <w:tc>
          <w:tcPr>
            <w:tcW w:w="7230" w:type="dxa"/>
            <w:vMerge/>
            <w:tcBorders>
              <w:right w:val="single" w:sz="4" w:space="0" w:color="auto"/>
            </w:tcBorders>
          </w:tcPr>
          <w:p w14:paraId="73FAEEFA" w14:textId="77777777" w:rsidR="00C85416" w:rsidRPr="00026251" w:rsidRDefault="00C85416" w:rsidP="00490B6C">
            <w:pPr>
              <w:spacing w:before="480"/>
              <w:rPr>
                <w:lang w:val="ru-RU"/>
              </w:rPr>
            </w:pPr>
          </w:p>
        </w:tc>
        <w:tc>
          <w:tcPr>
            <w:tcW w:w="2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F57C" w14:textId="3208E573" w:rsidR="00C85416" w:rsidRPr="00026251" w:rsidRDefault="00C85416" w:rsidP="00490B6C">
            <w:pPr>
              <w:spacing w:before="0"/>
              <w:jc w:val="center"/>
              <w:rPr>
                <w:rFonts w:ascii="Calibri" w:eastAsia="SimSun" w:hAnsi="Calibri" w:cs="Arial"/>
                <w:sz w:val="16"/>
                <w:szCs w:val="16"/>
                <w:lang w:val="ru-RU"/>
              </w:rPr>
            </w:pPr>
            <w:r w:rsidRPr="00026251">
              <w:rPr>
                <w:lang w:val="ru-RU"/>
              </w:rPr>
              <w:t>Последняя информация о собрании</w:t>
            </w:r>
          </w:p>
        </w:tc>
      </w:tr>
    </w:tbl>
    <w:p w14:paraId="5D7D4829" w14:textId="4D2A6A89" w:rsidR="000C1DAA" w:rsidRPr="00026251" w:rsidRDefault="000C1DAA" w:rsidP="00026251">
      <w:pPr>
        <w:tabs>
          <w:tab w:val="clear" w:pos="794"/>
          <w:tab w:val="clear" w:pos="1191"/>
          <w:tab w:val="clear" w:pos="1588"/>
          <w:tab w:val="clear" w:pos="1985"/>
        </w:tabs>
        <w:spacing w:before="840"/>
        <w:rPr>
          <w:szCs w:val="22"/>
          <w:lang w:val="ru-RU"/>
        </w:rPr>
      </w:pPr>
      <w:r w:rsidRPr="00026251">
        <w:rPr>
          <w:b/>
          <w:bCs/>
          <w:szCs w:val="22"/>
          <w:lang w:val="ru-RU"/>
        </w:rPr>
        <w:t>Приложения</w:t>
      </w:r>
      <w:r w:rsidRPr="00026251">
        <w:rPr>
          <w:szCs w:val="22"/>
          <w:lang w:val="ru-RU"/>
        </w:rPr>
        <w:t xml:space="preserve">: </w:t>
      </w:r>
      <w:r w:rsidR="00305C19" w:rsidRPr="00026251">
        <w:rPr>
          <w:szCs w:val="22"/>
          <w:lang w:val="ru-RU"/>
        </w:rPr>
        <w:t>2</w:t>
      </w:r>
    </w:p>
    <w:p w14:paraId="4ED5211B" w14:textId="1225A35B" w:rsidR="006E59B6" w:rsidRPr="00026251" w:rsidRDefault="006E59B6" w:rsidP="00490B6C">
      <w:pPr>
        <w:pStyle w:val="AnnexNo"/>
        <w:rPr>
          <w:lang w:val="ru-RU"/>
        </w:rPr>
      </w:pPr>
      <w:r w:rsidRPr="00026251">
        <w:rPr>
          <w:lang w:val="ru-RU"/>
        </w:rPr>
        <w:lastRenderedPageBreak/>
        <w:t>ПРИЛОЖЕНИЕ А</w:t>
      </w:r>
    </w:p>
    <w:p w14:paraId="072A9B06" w14:textId="213D7C45" w:rsidR="00E96146" w:rsidRPr="00026251" w:rsidRDefault="00E96146" w:rsidP="00490B6C">
      <w:pPr>
        <w:pStyle w:val="Annextitle0"/>
        <w:rPr>
          <w:lang w:val="ru-RU"/>
        </w:rPr>
      </w:pPr>
      <w:r w:rsidRPr="00026251">
        <w:rPr>
          <w:bCs/>
          <w:lang w:val="ru-RU"/>
        </w:rPr>
        <w:t>Практическая информация о собрании</w:t>
      </w:r>
    </w:p>
    <w:p w14:paraId="0889E224" w14:textId="77777777" w:rsidR="00E96146" w:rsidRPr="00026251" w:rsidRDefault="00E96146" w:rsidP="00984ACB">
      <w:pPr>
        <w:tabs>
          <w:tab w:val="clear" w:pos="794"/>
          <w:tab w:val="clear" w:pos="1191"/>
          <w:tab w:val="clear" w:pos="1588"/>
          <w:tab w:val="clear" w:pos="1985"/>
        </w:tabs>
        <w:spacing w:before="360" w:after="160"/>
        <w:jc w:val="center"/>
        <w:rPr>
          <w:b/>
          <w:bCs/>
          <w:szCs w:val="22"/>
          <w:lang w:val="ru-RU"/>
        </w:rPr>
      </w:pPr>
      <w:r w:rsidRPr="00026251">
        <w:rPr>
          <w:b/>
          <w:bCs/>
          <w:szCs w:val="22"/>
          <w:lang w:val="ru-RU"/>
        </w:rPr>
        <w:t>МЕТОДЫ И СРЕДСТВА РАБОТЫ</w:t>
      </w:r>
    </w:p>
    <w:p w14:paraId="2CB531F5" w14:textId="6508D1C9" w:rsidR="00E96146" w:rsidRPr="00026251" w:rsidRDefault="00E96146" w:rsidP="00490B6C">
      <w:pPr>
        <w:rPr>
          <w:rFonts w:eastAsia="SimSun"/>
          <w:b/>
          <w:bCs/>
          <w:lang w:val="ru-RU"/>
        </w:rPr>
      </w:pPr>
      <w:r w:rsidRPr="00026251">
        <w:rPr>
          <w:rFonts w:eastAsia="SimSun"/>
          <w:b/>
          <w:bCs/>
          <w:lang w:val="ru-RU"/>
        </w:rPr>
        <w:t>ПРЕДСТАВЛЕНИЕ ДОКУМЕНТОВ И ДОСТУП К ДОКУМЕНТАМ</w:t>
      </w:r>
      <w:r w:rsidRPr="00026251">
        <w:rPr>
          <w:rFonts w:eastAsia="SimSun"/>
          <w:lang w:val="ru-RU"/>
        </w:rPr>
        <w:t xml:space="preserve">: Собрание будет проходить на безбумажной основе. Вклады Членов следует представлять, используя опцию </w:t>
      </w:r>
      <w:hyperlink r:id="rId31" w:history="1">
        <w:r w:rsidRPr="00026251">
          <w:rPr>
            <w:rStyle w:val="Hyperlink"/>
            <w:rFonts w:eastAsia="SimSun"/>
            <w:szCs w:val="22"/>
            <w:lang w:val="ru-RU"/>
          </w:rPr>
          <w:t>"Непосредственное размещение документов"</w:t>
        </w:r>
      </w:hyperlink>
      <w:r w:rsidRPr="00026251">
        <w:rPr>
          <w:rFonts w:eastAsia="SimSun"/>
          <w:lang w:val="ru-RU"/>
        </w:rPr>
        <w:t>;</w:t>
      </w:r>
      <w:r w:rsidRPr="00026251">
        <w:rPr>
          <w:lang w:val="ru-RU"/>
        </w:rPr>
        <w:t xml:space="preserve"> </w:t>
      </w:r>
      <w:r w:rsidRPr="00026251">
        <w:rPr>
          <w:rFonts w:eastAsia="SimSun"/>
          <w:lang w:val="ru-RU"/>
        </w:rPr>
        <w:t xml:space="preserve">проекты временных документов (TD) следует представлять по электронной почте в секретариат исследовательских комиссий, используя </w:t>
      </w:r>
      <w:hyperlink r:id="rId32" w:history="1">
        <w:r w:rsidRPr="00026251">
          <w:rPr>
            <w:rStyle w:val="Hyperlink"/>
            <w:rFonts w:eastAsia="SimSun"/>
            <w:szCs w:val="22"/>
            <w:lang w:val="ru-RU"/>
          </w:rPr>
          <w:t>соответствующий шаблон</w:t>
        </w:r>
      </w:hyperlink>
      <w:r w:rsidRPr="00026251">
        <w:rPr>
          <w:rFonts w:eastAsia="SimSun"/>
          <w:lang w:val="ru-RU"/>
        </w:rPr>
        <w:t xml:space="preserve">. Доступ к документам собрания обеспечивается с домашней страницы исследовательской комиссии и предоставляется только Членам МСЭ-Т, имеющим </w:t>
      </w:r>
      <w:hyperlink r:id="rId33" w:history="1">
        <w:r w:rsidRPr="00026251">
          <w:rPr>
            <w:rStyle w:val="Hyperlink"/>
            <w:rFonts w:eastAsia="SimSun"/>
            <w:szCs w:val="22"/>
            <w:lang w:val="ru-RU"/>
          </w:rPr>
          <w:t>учетную запись пользователя МСЭ</w:t>
        </w:r>
      </w:hyperlink>
      <w:r w:rsidRPr="00026251">
        <w:rPr>
          <w:rFonts w:eastAsia="SimSun"/>
          <w:lang w:val="ru-RU"/>
        </w:rPr>
        <w:t xml:space="preserve"> c доступом к</w:t>
      </w:r>
      <w:r w:rsidR="006E59B6" w:rsidRPr="00026251">
        <w:rPr>
          <w:rFonts w:eastAsia="SimSun"/>
          <w:lang w:val="ru-RU"/>
        </w:rPr>
        <w:t> </w:t>
      </w:r>
      <w:r w:rsidRPr="00026251">
        <w:rPr>
          <w:rFonts w:eastAsia="SimSun"/>
          <w:lang w:val="ru-RU"/>
        </w:rPr>
        <w:t>TIES.</w:t>
      </w:r>
      <w:hyperlink r:id="rId34" w:history="1"/>
      <w:hyperlink r:id="rId35" w:history="1"/>
      <w:hyperlink r:id="rId36" w:history="1"/>
    </w:p>
    <w:p w14:paraId="3E4A444B" w14:textId="77777777" w:rsidR="00E96146" w:rsidRPr="00026251" w:rsidRDefault="00E96146" w:rsidP="00490B6C">
      <w:pPr>
        <w:rPr>
          <w:lang w:val="ru-RU"/>
        </w:rPr>
      </w:pPr>
      <w:r w:rsidRPr="00026251">
        <w:rPr>
          <w:rFonts w:cstheme="majorBidi"/>
          <w:b/>
          <w:bCs/>
          <w:lang w:val="ru-RU"/>
        </w:rPr>
        <w:t>УСТНЫЙ ПЕРЕВОД</w:t>
      </w:r>
      <w:r w:rsidRPr="00026251">
        <w:rPr>
          <w:rFonts w:cstheme="majorBidi"/>
          <w:lang w:val="ru-RU"/>
        </w:rPr>
        <w:t xml:space="preserve">: Ввиду бюджетных ограничений устный перевод будет обеспечиваться по запросу Государств-Членов для заключительного пленарного заседания собрания. Запросы следует делать путем отметки в соответствующей ячейке регистрационной формы </w:t>
      </w:r>
      <w:r w:rsidRPr="00026251">
        <w:rPr>
          <w:rFonts w:cstheme="majorBidi"/>
          <w:b/>
          <w:bCs/>
          <w:lang w:val="ru-RU"/>
        </w:rPr>
        <w:t>не позднее чем за шесть недель до первого дня работы собрания</w:t>
      </w:r>
      <w:r w:rsidRPr="00026251">
        <w:rPr>
          <w:rFonts w:cstheme="majorBidi"/>
          <w:lang w:val="ru-RU"/>
        </w:rPr>
        <w:t>.</w:t>
      </w:r>
    </w:p>
    <w:p w14:paraId="422AC53E" w14:textId="77777777" w:rsidR="00E96146" w:rsidRPr="00026251" w:rsidRDefault="00E96146" w:rsidP="00490B6C">
      <w:pPr>
        <w:rPr>
          <w:lang w:val="ru-RU"/>
        </w:rPr>
      </w:pPr>
      <w:r w:rsidRPr="00026251">
        <w:rPr>
          <w:b/>
          <w:bCs/>
          <w:lang w:val="ru-RU"/>
        </w:rPr>
        <w:t>МАШИННЫЙ ВВОД СУБТИТРОВ</w:t>
      </w:r>
      <w:r w:rsidRPr="00026251">
        <w:rPr>
          <w:lang w:val="ru-RU"/>
        </w:rPr>
        <w:t>: На всех пленарных заседаниях ИК, пленарных заседаниях РГ и собраниях РГ1 и РГ2 будет обеспечиваться машинный ввод субтитров в режиме реального времени.</w:t>
      </w:r>
    </w:p>
    <w:p w14:paraId="7DDDA6BF" w14:textId="77777777" w:rsidR="00E96146" w:rsidRPr="00026251" w:rsidRDefault="00E96146" w:rsidP="00490B6C">
      <w:pPr>
        <w:rPr>
          <w:lang w:val="ru-RU"/>
        </w:rPr>
      </w:pPr>
      <w:r w:rsidRPr="00026251">
        <w:rPr>
          <w:b/>
          <w:bCs/>
          <w:lang w:val="ru-RU"/>
        </w:rPr>
        <w:t>ДОСТУПНОСТЬ</w:t>
      </w:r>
      <w:r w:rsidRPr="00026251">
        <w:rPr>
          <w:lang w:val="ru-RU"/>
        </w:rPr>
        <w:t xml:space="preserve">: Для сессий, на которых будут обсуждаться вопросы доступности (Вопрос 1/2), по просьбе нуждающихся в этом лиц возможен ввод субтитров человеком и/или сурдоперевод в режиме реального времени, при условии наличия сурдопереводчиков и финансирования. Запрос на такие услуги обеспечения доступности необходимо направлять </w:t>
      </w:r>
      <w:r w:rsidRPr="00026251">
        <w:rPr>
          <w:b/>
          <w:bCs/>
          <w:lang w:val="ru-RU"/>
        </w:rPr>
        <w:t>не позднее чем за два месяца до даты начала собрания</w:t>
      </w:r>
      <w:r w:rsidRPr="00026251">
        <w:rPr>
          <w:lang w:val="ru-RU"/>
        </w:rPr>
        <w:t xml:space="preserve"> путем проставления отметки в соответствующей ячейке в форме регистрации. В случае обеспечения ввода субтитров человеком эта услуга будет заменять машинный ввод субтитров на соответствующих сессиях.</w:t>
      </w:r>
    </w:p>
    <w:p w14:paraId="3B52FBAD" w14:textId="77777777" w:rsidR="00E96146" w:rsidRPr="00026251" w:rsidRDefault="00E96146" w:rsidP="00490B6C">
      <w:pPr>
        <w:rPr>
          <w:lang w:val="ru-RU"/>
        </w:rPr>
      </w:pPr>
      <w:r w:rsidRPr="00026251">
        <w:rPr>
          <w:lang w:val="ru-RU"/>
        </w:rPr>
        <w:t xml:space="preserve">Делегаты могут воспользоваться средствами </w:t>
      </w:r>
      <w:r w:rsidRPr="00026251">
        <w:rPr>
          <w:b/>
          <w:bCs/>
          <w:lang w:val="ru-RU"/>
        </w:rPr>
        <w:t>БЕСПРОВОДНОЙ ЛВС</w:t>
      </w:r>
      <w:r w:rsidRPr="00026251">
        <w:rPr>
          <w:lang w:val="ru-RU"/>
        </w:rPr>
        <w:t xml:space="preserve">, расположенными во всех залах заседаний МСЭ. Подробная информация представлена на месте и на </w:t>
      </w:r>
      <w:hyperlink r:id="rId37" w:history="1">
        <w:r w:rsidRPr="00026251">
          <w:rPr>
            <w:rStyle w:val="Hyperlink"/>
            <w:szCs w:val="22"/>
            <w:lang w:val="ru-RU"/>
          </w:rPr>
          <w:t>веб-сайте МСЭ</w:t>
        </w:r>
      </w:hyperlink>
      <w:r w:rsidRPr="00026251">
        <w:rPr>
          <w:lang w:val="ru-RU"/>
        </w:rPr>
        <w:t>.</w:t>
      </w:r>
      <w:hyperlink r:id="rId38" w:history="1"/>
    </w:p>
    <w:p w14:paraId="798DF349" w14:textId="77777777" w:rsidR="00E96146" w:rsidRPr="00026251" w:rsidRDefault="00E96146" w:rsidP="00490B6C">
      <w:pPr>
        <w:rPr>
          <w:rFonts w:eastAsia="SimSun"/>
          <w:lang w:val="ru-RU"/>
        </w:rPr>
      </w:pPr>
      <w:r w:rsidRPr="00026251">
        <w:rPr>
          <w:rFonts w:eastAsia="SimSun"/>
          <w:b/>
          <w:bCs/>
          <w:lang w:val="ru-RU"/>
        </w:rPr>
        <w:t>ЯЧЕЙКИ С ЭЛЕКТРОННЫМ ЗАМКОМ</w:t>
      </w:r>
      <w:r w:rsidRPr="00026251">
        <w:rPr>
          <w:rFonts w:eastAsia="SimSun"/>
          <w:lang w:val="ru-RU"/>
        </w:rPr>
        <w:t xml:space="preserve"> доступны на протяжении собрания по электронному пропуску делегата МСЭ-Т с функцией RFID. Ячейки с электронным замком расположены на первом цокольном этаже здания МСЭ "Башня", а также на нижнем (ground) этаже здания "Монбрийан".</w:t>
      </w:r>
    </w:p>
    <w:p w14:paraId="55BB36BF" w14:textId="0C5E5481" w:rsidR="00E96146" w:rsidRPr="00026251" w:rsidRDefault="00E96146" w:rsidP="00490B6C">
      <w:pPr>
        <w:rPr>
          <w:lang w:val="ru-RU"/>
        </w:rPr>
      </w:pPr>
      <w:r w:rsidRPr="00026251">
        <w:rPr>
          <w:b/>
          <w:bCs/>
          <w:lang w:val="ru-RU"/>
        </w:rPr>
        <w:t>ПРИНТЕРЫ</w:t>
      </w:r>
      <w:r w:rsidRPr="00026251">
        <w:rPr>
          <w:lang w:val="ru-RU"/>
        </w:rPr>
        <w:t xml:space="preserve"> расположены в зонах отдыха для делегатов и вблизи всех </w:t>
      </w:r>
      <w:hyperlink r:id="rId39" w:history="1">
        <w:r w:rsidRPr="00026251">
          <w:rPr>
            <w:rStyle w:val="Hyperlink"/>
            <w:lang w:val="ru-RU"/>
          </w:rPr>
          <w:t>основных залов заседаний</w:t>
        </w:r>
      </w:hyperlink>
      <w:r w:rsidRPr="00026251">
        <w:rPr>
          <w:lang w:val="ru-RU"/>
        </w:rPr>
        <w:t>. Для</w:t>
      </w:r>
      <w:r w:rsidR="00026251" w:rsidRPr="00026251">
        <w:rPr>
          <w:lang w:val="ru-RU"/>
        </w:rPr>
        <w:t> </w:t>
      </w:r>
      <w:r w:rsidRPr="00026251">
        <w:rPr>
          <w:lang w:val="ru-RU"/>
        </w:rPr>
        <w:t xml:space="preserve">того чтобы избежать необходимости устанавливать драйверы на свои компьютеры, документы можно распечатать "электронным путем", направив их по электронной почте на желаемый принтер. Подробные сведения приведены </w:t>
      </w:r>
      <w:hyperlink r:id="rId40" w:history="1">
        <w:r w:rsidRPr="00026251">
          <w:rPr>
            <w:rStyle w:val="Hyperlink"/>
            <w:lang w:val="ru-RU"/>
          </w:rPr>
          <w:t>здесь</w:t>
        </w:r>
      </w:hyperlink>
      <w:r w:rsidRPr="00026251">
        <w:rPr>
          <w:lang w:val="ru-RU"/>
        </w:rPr>
        <w:t>.</w:t>
      </w:r>
      <w:hyperlink r:id="rId41" w:history="1"/>
      <w:hyperlink r:id="rId42" w:history="1"/>
    </w:p>
    <w:p w14:paraId="0A3027B7" w14:textId="3FE935C8" w:rsidR="00E96146" w:rsidRPr="00026251" w:rsidRDefault="00E96146" w:rsidP="00490B6C">
      <w:pPr>
        <w:rPr>
          <w:lang w:val="ru-RU"/>
        </w:rPr>
      </w:pPr>
      <w:r w:rsidRPr="00026251">
        <w:rPr>
          <w:b/>
          <w:bCs/>
          <w:lang w:val="ru-RU"/>
        </w:rPr>
        <w:t>ПОРТАТИВНЫЕ КОМПЬЮТЕРЫ ДЛЯ ВРЕМЕННОГО ПОЛЬЗОВАНИЯ</w:t>
      </w:r>
      <w:r w:rsidRPr="00026251">
        <w:rPr>
          <w:lang w:val="ru-RU"/>
        </w:rPr>
        <w:t xml:space="preserve"> доступны для делегатов в Службе помощи МСЭ (</w:t>
      </w:r>
      <w:hyperlink r:id="rId43" w:history="1">
        <w:r w:rsidRPr="00026251">
          <w:rPr>
            <w:rStyle w:val="Hyperlink"/>
            <w:lang w:val="ru-RU"/>
          </w:rPr>
          <w:t>servicedesk@itu.int</w:t>
        </w:r>
      </w:hyperlink>
      <w:r w:rsidRPr="00026251">
        <w:rPr>
          <w:lang w:val="ru-RU"/>
        </w:rPr>
        <w:t>); они предоставляются по наличию в порядке очередности</w:t>
      </w:r>
      <w:r w:rsidR="00026251" w:rsidRPr="00026251">
        <w:rPr>
          <w:lang w:val="ru-RU"/>
        </w:rPr>
        <w:t> </w:t>
      </w:r>
      <w:r w:rsidRPr="00026251">
        <w:rPr>
          <w:lang w:val="ru-RU"/>
        </w:rPr>
        <w:t>прибытия.</w:t>
      </w:r>
      <w:hyperlink r:id="rId44" w:history="1"/>
    </w:p>
    <w:p w14:paraId="7470414A" w14:textId="6FA960DA" w:rsidR="00E96146" w:rsidRPr="00026251" w:rsidRDefault="00E96146" w:rsidP="00490B6C">
      <w:pPr>
        <w:rPr>
          <w:rFonts w:cstheme="minorHAnsi"/>
          <w:lang w:val="ru-RU"/>
        </w:rPr>
      </w:pPr>
      <w:r w:rsidRPr="00026251">
        <w:rPr>
          <w:b/>
          <w:bCs/>
          <w:lang w:val="ru-RU"/>
        </w:rPr>
        <w:t>ДИСТАНЦИОННОЕ УЧАСТИЕ</w:t>
      </w:r>
      <w:r w:rsidRPr="00026251">
        <w:rPr>
          <w:lang w:val="ru-RU"/>
        </w:rPr>
        <w:t>: Дистанционное участие обеспечивается по принципу "максимальных усилий". На всех сессиях будет обеспечиваться возможность интерактивного дистанционного участия.</w:t>
      </w:r>
      <w:r w:rsidR="00984ACB" w:rsidRPr="00026251">
        <w:rPr>
          <w:lang w:val="ru-RU"/>
        </w:rPr>
        <w:t xml:space="preserve"> </w:t>
      </w:r>
      <w:r w:rsidRPr="00026251">
        <w:rPr>
          <w:lang w:val="ru-RU"/>
        </w:rPr>
        <w:t>Помимо этого, на пленарных заседаниях, посвященных открытию и закрытию собрания, будет обеспечиваться веб-трансляция. Согласно действующим в настоящее время положениям, решения будут приниматься участниками, физически присутствующими в зале заседаний.</w:t>
      </w:r>
    </w:p>
    <w:p w14:paraId="11859B5D" w14:textId="7AC1DF0D" w:rsidR="00E96146" w:rsidRPr="00026251" w:rsidRDefault="00E96146" w:rsidP="00490B6C">
      <w:pPr>
        <w:rPr>
          <w:lang w:val="ru-RU"/>
        </w:rPr>
      </w:pPr>
      <w:r w:rsidRPr="00026251">
        <w:rPr>
          <w:lang w:val="ru-RU"/>
        </w:rPr>
        <w:t>Для получения удаленного доступа делегаты должны пройти регистрацию на собрание. Участникам следует принять к сведению, что, как правило, собрание не будет задерживаться или прерываться из</w:t>
      </w:r>
      <w:r w:rsidR="00984ACB" w:rsidRPr="00026251">
        <w:rPr>
          <w:rFonts w:ascii="Cambria Math" w:hAnsi="Cambria Math"/>
          <w:lang w:val="ru-RU"/>
        </w:rPr>
        <w:t>‑</w:t>
      </w:r>
      <w:r w:rsidRPr="00026251">
        <w:rPr>
          <w:lang w:val="ru-RU"/>
        </w:rPr>
        <w:t xml:space="preserve">за невозможности какого-либо дистанционного участника подключиться, прослушивать или выступить, по усмотрению председателя. В случае если качество речевого сигнала дистанционного </w:t>
      </w:r>
      <w:r w:rsidRPr="00026251">
        <w:rPr>
          <w:lang w:val="ru-RU"/>
        </w:rPr>
        <w:lastRenderedPageBreak/>
        <w:t>участника признается неудовлетворительным, председатель может прервать дистанционного участника и воздерживаться от предоставления этому участнику слова до устранения проблемы. По</w:t>
      </w:r>
      <w:r w:rsidR="006E59B6" w:rsidRPr="00026251">
        <w:rPr>
          <w:lang w:val="ru-RU"/>
        </w:rPr>
        <w:t> </w:t>
      </w:r>
      <w:r w:rsidRPr="00026251">
        <w:rPr>
          <w:lang w:val="ru-RU"/>
        </w:rPr>
        <w:t>усмотрению председателя рекомендуется использовать чат собрания для содействия эффективному управлению использованием времени в ходе заседаний.</w:t>
      </w:r>
    </w:p>
    <w:p w14:paraId="4DA5EC6A" w14:textId="77777777" w:rsidR="00E96146" w:rsidRPr="00026251" w:rsidRDefault="00E96146" w:rsidP="00984ACB">
      <w:pPr>
        <w:tabs>
          <w:tab w:val="clear" w:pos="794"/>
          <w:tab w:val="clear" w:pos="1191"/>
          <w:tab w:val="clear" w:pos="1588"/>
          <w:tab w:val="clear" w:pos="1985"/>
        </w:tabs>
        <w:spacing w:before="360" w:after="160"/>
        <w:jc w:val="center"/>
        <w:rPr>
          <w:b/>
          <w:bCs/>
          <w:szCs w:val="22"/>
          <w:lang w:val="ru-RU"/>
        </w:rPr>
      </w:pPr>
      <w:r w:rsidRPr="00026251">
        <w:rPr>
          <w:b/>
          <w:bCs/>
          <w:szCs w:val="22"/>
          <w:lang w:val="ru-RU"/>
        </w:rPr>
        <w:t>ПРЕДВАРИТЕЛЬНАЯ РЕГИСТРАЦИЯ, НОВЫЕ ДЕЛЕГАТЫ, СТИПЕНДИИ И ВИЗОВАЯ ПОДДЕРЖКА</w:t>
      </w:r>
    </w:p>
    <w:p w14:paraId="716B9019" w14:textId="27B8BB58" w:rsidR="00E96146" w:rsidRPr="00026251" w:rsidRDefault="00E96146" w:rsidP="00490B6C">
      <w:pPr>
        <w:rPr>
          <w:b/>
          <w:bCs/>
          <w:lang w:val="ru-RU"/>
        </w:rPr>
      </w:pPr>
      <w:r w:rsidRPr="00026251">
        <w:rPr>
          <w:b/>
          <w:bCs/>
          <w:lang w:val="ru-RU"/>
        </w:rPr>
        <w:t>ПРЕДВАРИТЕЛЬНАЯ РЕГИСТРАЦИЯ</w:t>
      </w:r>
      <w:r w:rsidRPr="00026251">
        <w:rPr>
          <w:lang w:val="ru-RU"/>
        </w:rPr>
        <w:t xml:space="preserve">: Предварительная регистрация является обязательной </w:t>
      </w:r>
      <w:r w:rsidRPr="00026251">
        <w:rPr>
          <w:u w:val="single"/>
          <w:lang w:val="ru-RU"/>
        </w:rPr>
        <w:t>как для очных, так и для дистанционных участников</w:t>
      </w:r>
      <w:r w:rsidRPr="00026251">
        <w:rPr>
          <w:lang w:val="ru-RU"/>
        </w:rPr>
        <w:t xml:space="preserve">, и ее следует пройти в онлайновой форме на домашней странице Исследовательской комиссии </w:t>
      </w:r>
      <w:r w:rsidRPr="00026251">
        <w:rPr>
          <w:b/>
          <w:bCs/>
          <w:lang w:val="ru-RU"/>
        </w:rPr>
        <w:t>не позднее чем за один месяц до начала собрания</w:t>
      </w:r>
      <w:r w:rsidRPr="00026251">
        <w:rPr>
          <w:lang w:val="ru-RU"/>
        </w:rPr>
        <w:t>. В</w:t>
      </w:r>
      <w:r w:rsidR="006E59B6" w:rsidRPr="00026251">
        <w:rPr>
          <w:lang w:val="ru-RU"/>
        </w:rPr>
        <w:t> </w:t>
      </w:r>
      <w:r w:rsidRPr="00026251">
        <w:rPr>
          <w:lang w:val="ru-RU"/>
        </w:rPr>
        <w:t xml:space="preserve">системе регистрации МСЭ-Т требуется утверждение заявок на регистрацию координатором; однако эта процедура может быть изменена путем использования варианта автоматического утверждения, изложенного в </w:t>
      </w:r>
      <w:hyperlink r:id="rId45" w:history="1">
        <w:r w:rsidRPr="00026251">
          <w:rPr>
            <w:rStyle w:val="Hyperlink"/>
            <w:szCs w:val="22"/>
            <w:lang w:val="ru-RU"/>
          </w:rPr>
          <w:t>Циркуляре 1 БСЭ</w:t>
        </w:r>
      </w:hyperlink>
      <w:r w:rsidRPr="00026251">
        <w:rPr>
          <w:lang w:val="ru-RU"/>
        </w:rPr>
        <w:t>. Некоторые опции в регистрационной форме применимы только к Государствам-Членам, в том числе функция заявки на устный перевод и запросов на предоставление стипендий. Членам МСЭ предлагается по мере возможности включать в свои делегации женщин и лиц с особыми потребностями.</w:t>
      </w:r>
      <w:hyperlink r:id="rId46" w:history="1"/>
    </w:p>
    <w:p w14:paraId="4683F702" w14:textId="24D60206" w:rsidR="00E96146" w:rsidRPr="00026251" w:rsidRDefault="00E96146" w:rsidP="00490B6C">
      <w:pPr>
        <w:rPr>
          <w:b/>
          <w:bCs/>
          <w:lang w:val="ru-RU"/>
        </w:rPr>
      </w:pPr>
      <w:r w:rsidRPr="00026251">
        <w:rPr>
          <w:b/>
          <w:bCs/>
          <w:lang w:val="ru-RU"/>
        </w:rPr>
        <w:t>НОВЫМ ДЕЛЕГАТАМ</w:t>
      </w:r>
      <w:r w:rsidRPr="00026251">
        <w:rPr>
          <w:lang w:val="ru-RU"/>
        </w:rPr>
        <w:t xml:space="preserve"> предлагается приветственный брифинг по прибытии, а также сопровождаемое посещение штаб-квартиры МСЭ. Желающие принять участие в этой программе могут обращаться по адресу: </w:t>
      </w:r>
      <w:hyperlink r:id="rId47" w:history="1">
        <w:r w:rsidRPr="00026251">
          <w:rPr>
            <w:rStyle w:val="Hyperlink"/>
            <w:lang w:val="ru-RU"/>
          </w:rPr>
          <w:t>ITU-Tmembership@itu.int</w:t>
        </w:r>
      </w:hyperlink>
      <w:r w:rsidRPr="00026251">
        <w:rPr>
          <w:lang w:val="ru-RU"/>
        </w:rPr>
        <w:t xml:space="preserve">. Краткое руководство для новых участников приведено </w:t>
      </w:r>
      <w:hyperlink r:id="rId48" w:history="1">
        <w:r w:rsidRPr="00026251">
          <w:rPr>
            <w:rStyle w:val="Hyperlink"/>
            <w:lang w:val="ru-RU"/>
          </w:rPr>
          <w:t>здесь</w:t>
        </w:r>
      </w:hyperlink>
      <w:r w:rsidRPr="00026251">
        <w:rPr>
          <w:lang w:val="ru-RU"/>
        </w:rPr>
        <w:t>.</w:t>
      </w:r>
      <w:hyperlink r:id="rId49" w:history="1"/>
      <w:hyperlink r:id="rId50" w:history="1"/>
    </w:p>
    <w:p w14:paraId="4FA7DF2B" w14:textId="77777777" w:rsidR="00E96146" w:rsidRPr="00026251" w:rsidRDefault="00E96146" w:rsidP="00490B6C">
      <w:pPr>
        <w:rPr>
          <w:lang w:val="ru-RU"/>
        </w:rPr>
      </w:pPr>
      <w:r w:rsidRPr="00026251">
        <w:rPr>
          <w:b/>
          <w:bCs/>
          <w:lang w:val="ru-RU"/>
        </w:rPr>
        <w:t>СТИПЕНДИИ</w:t>
      </w:r>
      <w:r w:rsidRPr="00026251">
        <w:rPr>
          <w:lang w:val="ru-RU"/>
        </w:rPr>
        <w:t xml:space="preserve">: Для содействия участию представителей из </w:t>
      </w:r>
      <w:hyperlink r:id="rId51" w:history="1">
        <w:r w:rsidRPr="00026251">
          <w:rPr>
            <w:rStyle w:val="Hyperlink"/>
            <w:lang w:val="ru-RU"/>
          </w:rPr>
          <w:t>отвечающих критериям стран</w:t>
        </w:r>
      </w:hyperlink>
      <w:r w:rsidRPr="00026251">
        <w:rPr>
          <w:lang w:val="ru-RU"/>
        </w:rPr>
        <w:t xml:space="preserve"> могут быть предоставлены до двух частичных личных стипендий на страну, при условии наличия финансирования. Частичная стипендия будет покрывать либо a) стоимость </w:t>
      </w:r>
      <w:r w:rsidRPr="00026251">
        <w:rPr>
          <w:b/>
          <w:bCs/>
          <w:lang w:val="ru-RU"/>
        </w:rPr>
        <w:t>авиабилета</w:t>
      </w:r>
      <w:r w:rsidRPr="00026251">
        <w:rPr>
          <w:lang w:val="ru-RU"/>
        </w:rPr>
        <w:t xml:space="preserve"> (один билет экономического класса в оба конца по наиболее прямому/экономичному маршруту из страны вылета до места проведения собрания), либо b) соответствующие </w:t>
      </w:r>
      <w:r w:rsidRPr="00026251">
        <w:rPr>
          <w:b/>
          <w:bCs/>
          <w:lang w:val="ru-RU"/>
        </w:rPr>
        <w:t>суточные</w:t>
      </w:r>
      <w:r w:rsidRPr="00026251">
        <w:rPr>
          <w:lang w:val="ru-RU"/>
        </w:rPr>
        <w:t xml:space="preserve"> (предназначенные для покрытия расходов на проживание, питание и непредвиденных расходов). В случае представления запроса на две частичные стипендии по крайней мере одна из них должна покрывать расходы на авиабилет. Организация заявителя покрывает оставшуюся часть расходов на участие.</w:t>
      </w:r>
      <w:hyperlink r:id="rId52"/>
    </w:p>
    <w:p w14:paraId="76294D7C" w14:textId="77777777" w:rsidR="00E96146" w:rsidRPr="00026251" w:rsidRDefault="00E96146" w:rsidP="00490B6C">
      <w:pPr>
        <w:rPr>
          <w:lang w:val="ru-RU"/>
        </w:rPr>
      </w:pPr>
      <w:r w:rsidRPr="00026251">
        <w:rPr>
          <w:lang w:val="ru-RU"/>
        </w:rPr>
        <w:t>В соответствии с Резолюцией 213 (Дубай, 2018 г.) Полномочной конференции настоятельно рекомендуется при назначении стипендий учитывать гендерный баланс, а также включение лиц с ограниченными возможностями и особыми потребностями. При принятии решений о предоставлении стипендий будут учитываться следующие критерии: имеющийся бюджет МСЭ; активное участие, в том числе представление соответствующих письменных вкладов; справедливое распределение между странами и регионами; направление запросов лицами с ограниченными возможностями и особыми потребностями; гендерный баланс.</w:t>
      </w:r>
    </w:p>
    <w:p w14:paraId="298E7839" w14:textId="3840DC1D" w:rsidR="00E96146" w:rsidRPr="00026251" w:rsidRDefault="00E96146" w:rsidP="00490B6C">
      <w:pPr>
        <w:rPr>
          <w:lang w:val="ru-RU"/>
        </w:rPr>
      </w:pPr>
      <w:r w:rsidRPr="00026251">
        <w:rPr>
          <w:lang w:val="ru-RU"/>
        </w:rPr>
        <w:t xml:space="preserve">Форма запроса размещена на </w:t>
      </w:r>
      <w:hyperlink r:id="rId53" w:history="1">
        <w:r w:rsidRPr="00026251">
          <w:rPr>
            <w:rStyle w:val="Hyperlink"/>
            <w:lang w:val="ru-RU"/>
          </w:rPr>
          <w:t>домашней странице Исследовательской комиссии</w:t>
        </w:r>
      </w:hyperlink>
      <w:r w:rsidRPr="00026251">
        <w:rPr>
          <w:lang w:val="ru-RU"/>
        </w:rPr>
        <w:t xml:space="preserve">. </w:t>
      </w:r>
      <w:r w:rsidRPr="00026251">
        <w:rPr>
          <w:b/>
          <w:bCs/>
          <w:lang w:val="ru-RU"/>
        </w:rPr>
        <w:t>Запросы на предоставление стипендий должны быть получены не позднее 12 января 2027 года.</w:t>
      </w:r>
      <w:r w:rsidRPr="00026251">
        <w:rPr>
          <w:lang w:val="ru-RU"/>
        </w:rPr>
        <w:t xml:space="preserve"> Их следует направлять по электронной почте по адресу: </w:t>
      </w:r>
      <w:hyperlink r:id="rId54" w:history="1">
        <w:r w:rsidRPr="00026251">
          <w:rPr>
            <w:rStyle w:val="Hyperlink"/>
            <w:lang w:val="ru-RU"/>
          </w:rPr>
          <w:t>fellowships@itu.int</w:t>
        </w:r>
      </w:hyperlink>
      <w:r w:rsidRPr="00026251">
        <w:rPr>
          <w:lang w:val="ru-RU"/>
        </w:rPr>
        <w:t xml:space="preserve"> или по факсу +41 22 730 5778. </w:t>
      </w:r>
      <w:r w:rsidRPr="00026251">
        <w:rPr>
          <w:b/>
          <w:bCs/>
          <w:lang w:val="ru-RU"/>
        </w:rPr>
        <w:t>До</w:t>
      </w:r>
      <w:r w:rsidR="00984ACB" w:rsidRPr="00026251">
        <w:rPr>
          <w:b/>
          <w:bCs/>
          <w:lang w:val="ru-RU"/>
        </w:rPr>
        <w:t> </w:t>
      </w:r>
      <w:r w:rsidRPr="00026251">
        <w:rPr>
          <w:b/>
          <w:bCs/>
          <w:lang w:val="ru-RU"/>
        </w:rPr>
        <w:t>направления запроса на предоставление стипендии необходима регистрация (утвержденная координатором)</w:t>
      </w:r>
      <w:r w:rsidRPr="00026251">
        <w:rPr>
          <w:lang w:val="ru-RU"/>
        </w:rPr>
        <w:t>; настоятельно рекомендуется зарегистрироваться для участия в мероприятии и начать процесс подачи запроса по меньшей мере за семь недель до начала работы собрания.</w:t>
      </w:r>
      <w:hyperlink r:id="rId55" w:history="1"/>
      <w:hyperlink r:id="rId56"/>
    </w:p>
    <w:p w14:paraId="59A6E504" w14:textId="77777777" w:rsidR="00E96146" w:rsidRPr="00026251" w:rsidRDefault="00E96146" w:rsidP="00490B6C">
      <w:pPr>
        <w:rPr>
          <w:bCs/>
          <w:lang w:val="ru-RU"/>
        </w:rPr>
      </w:pPr>
      <w:r w:rsidRPr="00026251">
        <w:rPr>
          <w:b/>
          <w:bCs/>
          <w:lang w:val="ru-RU"/>
        </w:rPr>
        <w:t>ВИЗОВАЯ ПОДДЕРЖКА</w:t>
      </w:r>
      <w:r w:rsidRPr="00026251">
        <w:rPr>
          <w:lang w:val="ru-RU"/>
        </w:rPr>
        <w:t>: В случае необходимости визы следует запрашивать до даты прибытия в Швейцарию в посольстве или консульстве, представляющем Швейцарию в вашей стране, или, если в вашей стране такое учреждение отсутствует, в ближайшем к стране выезда. Предельные сроки могут различаться, поэтому предлагается уточнить сроки в соответствующем представительстве и подавать заявку заблаговременно.</w:t>
      </w:r>
    </w:p>
    <w:p w14:paraId="72ACC123" w14:textId="1F2DAAB4" w:rsidR="00E96146" w:rsidRPr="00026251" w:rsidRDefault="00E96146" w:rsidP="00490B6C">
      <w:pPr>
        <w:rPr>
          <w:lang w:val="ru-RU"/>
        </w:rPr>
      </w:pPr>
      <w:r w:rsidRPr="00026251">
        <w:rPr>
          <w:lang w:val="ru-RU"/>
        </w:rPr>
        <w:t xml:space="preserve">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Швейцарии, с тем чтобы содействовать в получении визы. Подготовка письма, содержащего просьбу о выдаче визы, занимает, как правило, 15 дней после утверждения регистрации координатором от вашей </w:t>
      </w:r>
      <w:r w:rsidRPr="00026251">
        <w:rPr>
          <w:lang w:val="ru-RU"/>
        </w:rPr>
        <w:lastRenderedPageBreak/>
        <w:t xml:space="preserve">организации по вопросам регистрации. Запросы следует делать путем отметки в соответствующей ячейке регистрационной формы </w:t>
      </w:r>
      <w:r w:rsidRPr="00026251">
        <w:rPr>
          <w:b/>
          <w:bCs/>
          <w:lang w:val="ru-RU"/>
        </w:rPr>
        <w:t>не позднее чем за один месяц до начала собрания</w:t>
      </w:r>
      <w:r w:rsidRPr="00026251">
        <w:rPr>
          <w:lang w:val="ru-RU"/>
        </w:rPr>
        <w:t>. Вопросы следует направлять в Секцию поездок МСЭ (</w:t>
      </w:r>
      <w:hyperlink r:id="rId57" w:history="1">
        <w:r w:rsidRPr="00026251">
          <w:rPr>
            <w:rStyle w:val="Hyperlink"/>
            <w:szCs w:val="22"/>
            <w:lang w:val="ru-RU"/>
          </w:rPr>
          <w:t>travel@itu.int</w:t>
        </w:r>
      </w:hyperlink>
      <w:r w:rsidRPr="00026251">
        <w:rPr>
          <w:lang w:val="ru-RU"/>
        </w:rPr>
        <w:t>) с пометкой "визовая поддержка" (</w:t>
      </w:r>
      <w:r w:rsidRPr="00026251">
        <w:rPr>
          <w:b/>
          <w:bCs/>
          <w:lang w:val="ru-RU"/>
        </w:rPr>
        <w:t>visa</w:t>
      </w:r>
      <w:r w:rsidR="00026251" w:rsidRPr="00026251">
        <w:rPr>
          <w:b/>
          <w:bCs/>
          <w:lang w:val="ru-RU"/>
        </w:rPr>
        <w:t> </w:t>
      </w:r>
      <w:r w:rsidRPr="00026251">
        <w:rPr>
          <w:b/>
          <w:bCs/>
          <w:lang w:val="ru-RU"/>
        </w:rPr>
        <w:t>support</w:t>
      </w:r>
      <w:r w:rsidRPr="00026251">
        <w:rPr>
          <w:lang w:val="ru-RU"/>
        </w:rPr>
        <w:t>).</w:t>
      </w:r>
      <w:hyperlink r:id="rId58" w:history="1"/>
    </w:p>
    <w:p w14:paraId="687A5120" w14:textId="77777777" w:rsidR="00E96146" w:rsidRPr="00026251" w:rsidRDefault="00E96146" w:rsidP="00984ACB">
      <w:pPr>
        <w:tabs>
          <w:tab w:val="clear" w:pos="794"/>
          <w:tab w:val="clear" w:pos="1191"/>
          <w:tab w:val="clear" w:pos="1588"/>
          <w:tab w:val="clear" w:pos="1985"/>
        </w:tabs>
        <w:spacing w:before="360" w:after="160"/>
        <w:jc w:val="center"/>
        <w:rPr>
          <w:b/>
          <w:bCs/>
          <w:szCs w:val="22"/>
          <w:lang w:val="ru-RU"/>
        </w:rPr>
      </w:pPr>
      <w:r w:rsidRPr="00026251">
        <w:rPr>
          <w:b/>
          <w:bCs/>
          <w:szCs w:val="22"/>
          <w:lang w:val="ru-RU"/>
        </w:rPr>
        <w:t>УЧЕБНОЕ ЗАНЯТИЕ ПО ПРЕОДОЛЕНИЮ РАЗРЫВА В СТАНДАРТИЗАЦИИ (ПРС)</w:t>
      </w:r>
    </w:p>
    <w:p w14:paraId="37872ABE" w14:textId="4FF57CB6" w:rsidR="00E96146" w:rsidRPr="00026251" w:rsidRDefault="00E96146" w:rsidP="00490B6C">
      <w:pPr>
        <w:rPr>
          <w:lang w:val="ru-RU"/>
        </w:rPr>
      </w:pPr>
      <w:r w:rsidRPr="00026251">
        <w:rPr>
          <w:lang w:val="ru-RU"/>
        </w:rPr>
        <w:t>До истечения предельного срока для представления вкладов будет организована сессия, предназначенная специально для новых участников, делегатов, желающих освежить свои знания об</w:t>
      </w:r>
      <w:r w:rsidR="006E59B6" w:rsidRPr="00026251">
        <w:rPr>
          <w:lang w:val="ru-RU"/>
        </w:rPr>
        <w:t> </w:t>
      </w:r>
      <w:r w:rsidRPr="00026251">
        <w:rPr>
          <w:lang w:val="ru-RU"/>
        </w:rPr>
        <w:t>МСЭ-Т и его методах работы, а также для тех, у кого есть конкретные вопросы о подготовке и представлении вкладов.</w:t>
      </w:r>
      <w:r w:rsidR="00984ACB" w:rsidRPr="00026251">
        <w:rPr>
          <w:lang w:val="ru-RU"/>
        </w:rPr>
        <w:t xml:space="preserve"> </w:t>
      </w:r>
      <w:r w:rsidRPr="00026251">
        <w:rPr>
          <w:lang w:val="ru-RU"/>
        </w:rPr>
        <w:t xml:space="preserve">Информация будет своевременно направлена через почтовый отражатель и размещена на </w:t>
      </w:r>
      <w:hyperlink r:id="rId59" w:history="1">
        <w:r w:rsidRPr="00026251">
          <w:rPr>
            <w:rStyle w:val="Hyperlink"/>
            <w:lang w:val="ru-RU"/>
          </w:rPr>
          <w:t>домашней странице ИК2</w:t>
        </w:r>
      </w:hyperlink>
      <w:r w:rsidRPr="00026251">
        <w:rPr>
          <w:lang w:val="ru-RU"/>
        </w:rPr>
        <w:t>.</w:t>
      </w:r>
      <w:hyperlink r:id="rId60" w:history="1"/>
    </w:p>
    <w:p w14:paraId="577F8700" w14:textId="77777777" w:rsidR="00E96146" w:rsidRPr="00026251" w:rsidRDefault="00E96146" w:rsidP="00984ACB">
      <w:pPr>
        <w:tabs>
          <w:tab w:val="clear" w:pos="794"/>
          <w:tab w:val="clear" w:pos="1191"/>
          <w:tab w:val="clear" w:pos="1588"/>
          <w:tab w:val="clear" w:pos="1985"/>
        </w:tabs>
        <w:spacing w:before="360" w:after="160"/>
        <w:jc w:val="center"/>
        <w:rPr>
          <w:b/>
          <w:bCs/>
          <w:szCs w:val="22"/>
          <w:lang w:val="ru-RU"/>
        </w:rPr>
      </w:pPr>
      <w:r w:rsidRPr="00026251">
        <w:rPr>
          <w:b/>
          <w:bCs/>
          <w:szCs w:val="22"/>
          <w:lang w:val="ru-RU"/>
        </w:rPr>
        <w:t>ПОСЕЩЕНИЕ ЖЕНЕВЫ: ГОСТИНИЦЫ И ДРУГАЯ ИНФОРМАЦИЯ</w:t>
      </w:r>
    </w:p>
    <w:p w14:paraId="526AEBE2" w14:textId="77777777" w:rsidR="00E96146" w:rsidRPr="00026251" w:rsidRDefault="00E96146" w:rsidP="00490B6C">
      <w:pPr>
        <w:rPr>
          <w:rStyle w:val="Hyperlink"/>
          <w:color w:val="auto"/>
          <w:szCs w:val="22"/>
          <w:u w:val="none"/>
          <w:lang w:val="ru-RU"/>
        </w:rPr>
      </w:pPr>
      <w:r w:rsidRPr="00026251">
        <w:rPr>
          <w:b/>
          <w:bCs/>
          <w:lang w:val="ru-RU"/>
        </w:rPr>
        <w:t>СКИДКИ В ГОСТИНИЦАХ</w:t>
      </w:r>
      <w:r w:rsidRPr="00026251">
        <w:rPr>
          <w:lang w:val="ru-RU"/>
        </w:rPr>
        <w:t xml:space="preserve">: Ряд гостиниц в Женеве предлагают льготные тарифы для делегатов, принимающих участие в собраниях МСЭ, и предоставляют карту, которая обеспечивает бесплатный доступ к системе общественного транспорта Женевы. Список соответствующих гостиниц и руководство по запросу скидки, содержатся по адресу: </w:t>
      </w:r>
      <w:hyperlink r:id="rId61" w:history="1">
        <w:r w:rsidRPr="00026251">
          <w:rPr>
            <w:rStyle w:val="Hyperlink"/>
            <w:szCs w:val="22"/>
            <w:lang w:val="ru-RU"/>
          </w:rPr>
          <w:t>https://itu.int/travel/</w:t>
        </w:r>
      </w:hyperlink>
      <w:r w:rsidRPr="00026251">
        <w:rPr>
          <w:lang w:val="ru-RU"/>
        </w:rPr>
        <w:t>.</w:t>
      </w:r>
      <w:hyperlink r:id="rId62" w:history="1"/>
    </w:p>
    <w:p w14:paraId="6AE8119E" w14:textId="77777777" w:rsidR="00E96146" w:rsidRPr="00FF0F0B" w:rsidRDefault="00E96146" w:rsidP="00490B6C">
      <w:pPr>
        <w:rPr>
          <w:lang w:val="ru-RU"/>
        </w:rPr>
      </w:pPr>
      <w:r w:rsidRPr="00026251">
        <w:rPr>
          <w:b/>
          <w:bCs/>
          <w:lang w:val="ru-RU"/>
        </w:rPr>
        <w:t>ПОСЕТИТЕЛИ ЖЕНЕВЫ</w:t>
      </w:r>
      <w:r w:rsidRPr="00026251">
        <w:rPr>
          <w:lang w:val="ru-RU"/>
        </w:rPr>
        <w:t xml:space="preserve">: Практическая информация для делегатов, участвующих в собраниях МСЭ в Женеве, содержится по адресу: </w:t>
      </w:r>
      <w:hyperlink r:id="rId63" w:history="1">
        <w:r w:rsidRPr="00026251">
          <w:rPr>
            <w:rStyle w:val="Hyperlink"/>
            <w:lang w:val="ru-RU"/>
          </w:rPr>
          <w:t>https://itu.int/en/delegates-corner</w:t>
        </w:r>
      </w:hyperlink>
      <w:r w:rsidRPr="00026251">
        <w:rPr>
          <w:lang w:val="ru-RU"/>
        </w:rPr>
        <w:t>.</w:t>
      </w:r>
      <w:hyperlink r:id="rId64"/>
    </w:p>
    <w:p w14:paraId="2BACBF05" w14:textId="1D28FF95" w:rsidR="00432147" w:rsidRDefault="00432147" w:rsidP="00490B6C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14:paraId="7F0F6C01" w14:textId="77777777" w:rsidR="00490B6C" w:rsidRPr="0082449B" w:rsidRDefault="00432147" w:rsidP="00490B6C">
      <w:pPr>
        <w:pStyle w:val="AnnexNo"/>
      </w:pPr>
      <w:r w:rsidRPr="00D63F39">
        <w:lastRenderedPageBreak/>
        <w:t xml:space="preserve">ANNEX </w:t>
      </w:r>
      <w:r>
        <w:rPr>
          <w:lang w:val="ru-RU"/>
        </w:rPr>
        <w:t>В</w:t>
      </w:r>
    </w:p>
    <w:p w14:paraId="358D7AAD" w14:textId="0DAF5D66" w:rsidR="00432147" w:rsidRPr="00490B6C" w:rsidRDefault="00432147" w:rsidP="00490B6C">
      <w:pPr>
        <w:pStyle w:val="Annextitle0"/>
      </w:pPr>
      <w:r w:rsidRPr="00490B6C">
        <w:t>Draft agenda and time plan</w:t>
      </w:r>
    </w:p>
    <w:p w14:paraId="0FA81731" w14:textId="112601A9" w:rsidR="00432147" w:rsidRPr="00026251" w:rsidRDefault="00432147" w:rsidP="00490B6C">
      <w:pPr>
        <w:spacing w:after="120"/>
        <w:rPr>
          <w:b/>
          <w:lang w:val="ru-RU"/>
        </w:rPr>
      </w:pPr>
      <w:r w:rsidRPr="00D63F39">
        <w:t xml:space="preserve">NOTE </w:t>
      </w:r>
      <w:r w:rsidR="00490B6C" w:rsidRPr="0082449B">
        <w:rPr>
          <w:lang w:val="en-GB"/>
        </w:rPr>
        <w:t>−</w:t>
      </w:r>
      <w:r w:rsidRPr="00D63F39">
        <w:t xml:space="preserve"> Updates to the agenda can </w:t>
      </w:r>
      <w:proofErr w:type="gramStart"/>
      <w:r w:rsidRPr="00D63F39">
        <w:t>be found</w:t>
      </w:r>
      <w:proofErr w:type="gramEnd"/>
      <w:r w:rsidRPr="00D63F39">
        <w:t xml:space="preserve"> in </w:t>
      </w:r>
      <w:hyperlink r:id="rId65" w:history="1">
        <w:r w:rsidRPr="00D63F39">
          <w:rPr>
            <w:rStyle w:val="Hyperlink"/>
          </w:rPr>
          <w:t>TD584/PLEN</w:t>
        </w:r>
      </w:hyperlink>
      <w:r w:rsidRPr="00D63F39">
        <w:t>.</w:t>
      </w:r>
    </w:p>
    <w:p w14:paraId="3E8E6C32" w14:textId="77777777" w:rsidR="00432147" w:rsidRPr="00490B6C" w:rsidRDefault="00432147" w:rsidP="00490B6C">
      <w:pPr>
        <w:pStyle w:val="enumlev1"/>
        <w:spacing w:before="240"/>
        <w:rPr>
          <w:rFonts w:eastAsia="SimSun"/>
          <w:b/>
          <w:bCs/>
        </w:rPr>
      </w:pPr>
      <w:r w:rsidRPr="00490B6C">
        <w:rPr>
          <w:rFonts w:eastAsia="SimSun"/>
          <w:b/>
          <w:bCs/>
        </w:rPr>
        <w:t>1</w:t>
      </w:r>
      <w:r w:rsidRPr="00490B6C">
        <w:rPr>
          <w:rFonts w:eastAsia="SimSun"/>
          <w:b/>
          <w:bCs/>
        </w:rPr>
        <w:tab/>
        <w:t>Opening plenary meeting</w:t>
      </w:r>
    </w:p>
    <w:p w14:paraId="78D9993F" w14:textId="77777777" w:rsidR="00432147" w:rsidRPr="00D63F39" w:rsidRDefault="00432147" w:rsidP="00490B6C">
      <w:pPr>
        <w:pStyle w:val="enumlev1"/>
      </w:pPr>
      <w:r w:rsidRPr="00FF0F0B">
        <w:t>1.1</w:t>
      </w:r>
      <w:r w:rsidRPr="00FF0F0B">
        <w:tab/>
        <w:t>Opening of the meeting</w:t>
      </w:r>
    </w:p>
    <w:p w14:paraId="4ED8F2FB" w14:textId="77777777" w:rsidR="00432147" w:rsidRPr="00D63F39" w:rsidRDefault="00432147" w:rsidP="00490B6C">
      <w:pPr>
        <w:pStyle w:val="enumlev1"/>
      </w:pPr>
      <w:r w:rsidRPr="00FF0F0B">
        <w:t>1.2</w:t>
      </w:r>
      <w:r w:rsidRPr="00FF0F0B">
        <w:tab/>
        <w:t>Adoption of the agenda and other administrative issues</w:t>
      </w:r>
    </w:p>
    <w:p w14:paraId="73EE7301" w14:textId="77777777" w:rsidR="00432147" w:rsidRPr="00D63F39" w:rsidRDefault="00432147" w:rsidP="00490B6C">
      <w:pPr>
        <w:pStyle w:val="enumlev1"/>
      </w:pPr>
      <w:r w:rsidRPr="00FF0F0B">
        <w:t>1.3</w:t>
      </w:r>
      <w:r w:rsidRPr="00FF0F0B">
        <w:tab/>
        <w:t>Reports of SG2 work and follow-up actions</w:t>
      </w:r>
    </w:p>
    <w:p w14:paraId="1DBED5D1" w14:textId="77777777" w:rsidR="00432147" w:rsidRPr="00433107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a)</w:t>
      </w:r>
      <w:r w:rsidRPr="00D63F39">
        <w:rPr>
          <w:bCs/>
        </w:rPr>
        <w:tab/>
        <w:t xml:space="preserve">Approval of the </w:t>
      </w:r>
      <w:r w:rsidRPr="00433107">
        <w:t>previous SG2 meeting reports (9-18 September 2026)</w:t>
      </w:r>
      <w:r w:rsidRPr="00433107">
        <w:br/>
      </w:r>
      <w:hyperlink r:id="rId66" w:history="1">
        <w:r w:rsidRPr="00433107">
          <w:rPr>
            <w:rStyle w:val="Hyperlink"/>
          </w:rPr>
          <w:t>SG2-R</w:t>
        </w:r>
        <w:r w:rsidRPr="00A40223">
          <w:rPr>
            <w:rStyle w:val="Hyperlink"/>
          </w:rPr>
          <w:t>16</w:t>
        </w:r>
      </w:hyperlink>
      <w:r w:rsidRPr="00D63F39">
        <w:t xml:space="preserve">, </w:t>
      </w:r>
      <w:hyperlink r:id="rId67" w:history="1">
        <w:r w:rsidRPr="00D63F39">
          <w:rPr>
            <w:rStyle w:val="Hyperlink"/>
          </w:rPr>
          <w:t>SG2-R17</w:t>
        </w:r>
      </w:hyperlink>
      <w:r w:rsidRPr="00D63F39">
        <w:t xml:space="preserve">, </w:t>
      </w:r>
      <w:hyperlink r:id="rId68" w:history="1">
        <w:r w:rsidRPr="00D63F39">
          <w:rPr>
            <w:rStyle w:val="Hyperlink"/>
          </w:rPr>
          <w:t>SG2-R18</w:t>
        </w:r>
      </w:hyperlink>
    </w:p>
    <w:p w14:paraId="3D1D6E7F" w14:textId="77777777" w:rsidR="00432147" w:rsidRPr="00D63F39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b)</w:t>
      </w:r>
      <w:r w:rsidRPr="00D63F39">
        <w:rPr>
          <w:bCs/>
        </w:rPr>
        <w:tab/>
        <w:t>Activities since the last meeting of SG2: Rapporteur meetings and interim activities</w:t>
      </w:r>
    </w:p>
    <w:p w14:paraId="2D24C120" w14:textId="13481BD8" w:rsidR="00432147" w:rsidRPr="0082449B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c)</w:t>
      </w:r>
      <w:r w:rsidRPr="00D63F39">
        <w:rPr>
          <w:bCs/>
        </w:rPr>
        <w:tab/>
        <w:t>Report on Numbering</w:t>
      </w:r>
      <w:r w:rsidRPr="00D63F39">
        <w:rPr>
          <w:bCs/>
          <w:lang w:eastAsia="zh-CN"/>
        </w:rPr>
        <w:t xml:space="preserve">, </w:t>
      </w:r>
      <w:r w:rsidRPr="00D63F39">
        <w:t>Naming, Addressing and Identification</w:t>
      </w:r>
      <w:r w:rsidRPr="00D63F39">
        <w:rPr>
          <w:bCs/>
        </w:rPr>
        <w:t xml:space="preserve"> issues, including NCT (Numbering Coordination Team)</w:t>
      </w:r>
    </w:p>
    <w:p w14:paraId="7611AAEF" w14:textId="5060F2A0" w:rsidR="00432147" w:rsidRPr="0082449B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d)</w:t>
      </w:r>
      <w:r w:rsidRPr="00D63F39">
        <w:rPr>
          <w:bCs/>
        </w:rPr>
        <w:tab/>
        <w:t>Report on activities related to misuse of numbering resources</w:t>
      </w:r>
    </w:p>
    <w:p w14:paraId="1ED78983" w14:textId="3248D711" w:rsidR="00432147" w:rsidRPr="0082449B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e)</w:t>
      </w:r>
      <w:r w:rsidRPr="00D63F39">
        <w:rPr>
          <w:bCs/>
        </w:rPr>
        <w:tab/>
        <w:t>Report on activities related to developing countries, including reports of regional groups</w:t>
      </w:r>
    </w:p>
    <w:p w14:paraId="4DC335A4" w14:textId="77777777" w:rsidR="00432147" w:rsidRPr="00D63F39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f)</w:t>
      </w:r>
      <w:r w:rsidRPr="00D63F39">
        <w:rPr>
          <w:bCs/>
        </w:rPr>
        <w:tab/>
        <w:t>Status of discussions regarding Approval, Determination or Consent</w:t>
      </w:r>
    </w:p>
    <w:p w14:paraId="54EDA041" w14:textId="77777777" w:rsidR="00432147" w:rsidRPr="00D63F39" w:rsidRDefault="00432147" w:rsidP="00490B6C">
      <w:pPr>
        <w:pStyle w:val="enumlev1"/>
      </w:pPr>
      <w:r w:rsidRPr="00FF0F0B">
        <w:t>1.4</w:t>
      </w:r>
      <w:r w:rsidRPr="00FF0F0B">
        <w:tab/>
        <w:t>Liaison statements</w:t>
      </w:r>
    </w:p>
    <w:p w14:paraId="3B29C8FC" w14:textId="77777777" w:rsidR="00432147" w:rsidRPr="00D63F39" w:rsidRDefault="00432147" w:rsidP="00490B6C">
      <w:pPr>
        <w:pStyle w:val="enumlev1"/>
      </w:pPr>
      <w:r w:rsidRPr="00FF0F0B">
        <w:t>1.5</w:t>
      </w:r>
      <w:r w:rsidRPr="00FF0F0B">
        <w:tab/>
        <w:t xml:space="preserve">SG2 work programme &amp; stale work items </w:t>
      </w:r>
    </w:p>
    <w:p w14:paraId="4D10508D" w14:textId="77777777" w:rsidR="00432147" w:rsidRPr="00D63F39" w:rsidRDefault="00432147" w:rsidP="00490B6C">
      <w:pPr>
        <w:pStyle w:val="enumlev1"/>
      </w:pPr>
      <w:r w:rsidRPr="00FF0F0B">
        <w:t>1.6</w:t>
      </w:r>
      <w:r w:rsidRPr="00FF0F0B">
        <w:tab/>
        <w:t>Procedural notifications</w:t>
      </w:r>
    </w:p>
    <w:p w14:paraId="05EF055F" w14:textId="77777777" w:rsidR="00432147" w:rsidRPr="00490B6C" w:rsidRDefault="00432147" w:rsidP="00490B6C">
      <w:pPr>
        <w:pStyle w:val="enumlev1"/>
        <w:spacing w:before="240"/>
        <w:rPr>
          <w:rFonts w:eastAsia="SimSun"/>
          <w:b/>
          <w:bCs/>
        </w:rPr>
      </w:pPr>
      <w:r w:rsidRPr="00490B6C">
        <w:rPr>
          <w:rFonts w:eastAsia="SimSun"/>
          <w:b/>
          <w:bCs/>
        </w:rPr>
        <w:t>2</w:t>
      </w:r>
      <w:r w:rsidRPr="00490B6C">
        <w:rPr>
          <w:rFonts w:eastAsia="SimSun"/>
          <w:b/>
          <w:bCs/>
        </w:rPr>
        <w:tab/>
        <w:t>Closing plenary meeting</w:t>
      </w:r>
    </w:p>
    <w:p w14:paraId="3DADC050" w14:textId="77777777" w:rsidR="00432147" w:rsidRPr="00D63F39" w:rsidRDefault="00432147" w:rsidP="00490B6C">
      <w:pPr>
        <w:pStyle w:val="enumlev1"/>
      </w:pPr>
      <w:r w:rsidRPr="00FF0F0B">
        <w:t>2.1</w:t>
      </w:r>
      <w:r w:rsidRPr="00FF0F0B">
        <w:tab/>
        <w:t>Reports of the meetings:</w:t>
      </w:r>
    </w:p>
    <w:p w14:paraId="4DB79CBF" w14:textId="7B0BEB20" w:rsidR="00432147" w:rsidRPr="0082449B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490B6C">
        <w:rPr>
          <w:bCs/>
        </w:rPr>
        <w:t>a)</w:t>
      </w:r>
      <w:r w:rsidRPr="00490B6C">
        <w:rPr>
          <w:bCs/>
        </w:rPr>
        <w:tab/>
        <w:t>W</w:t>
      </w:r>
      <w:r w:rsidRPr="00D63F39">
        <w:rPr>
          <w:bCs/>
        </w:rPr>
        <w:t>orking parties</w:t>
      </w:r>
    </w:p>
    <w:p w14:paraId="18052381" w14:textId="77777777" w:rsidR="00432147" w:rsidRPr="00D63F39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b)</w:t>
      </w:r>
      <w:r w:rsidRPr="00D63F39">
        <w:rPr>
          <w:bCs/>
        </w:rPr>
        <w:tab/>
        <w:t>Ad hoc group on developing country issues</w:t>
      </w:r>
    </w:p>
    <w:p w14:paraId="182FD6B8" w14:textId="77777777" w:rsidR="00432147" w:rsidRPr="00D63F39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c)</w:t>
      </w:r>
      <w:r w:rsidRPr="00D63F39">
        <w:rPr>
          <w:bCs/>
        </w:rPr>
        <w:tab/>
        <w:t>Ad hoc on vocabulary and terminology</w:t>
      </w:r>
    </w:p>
    <w:p w14:paraId="7E4D15ED" w14:textId="77777777" w:rsidR="00432147" w:rsidRPr="00490B6C" w:rsidRDefault="00432147" w:rsidP="00490B6C">
      <w:pPr>
        <w:pStyle w:val="enumlev2"/>
        <w:tabs>
          <w:tab w:val="clear" w:pos="794"/>
          <w:tab w:val="clear" w:pos="1191"/>
        </w:tabs>
        <w:ind w:left="1560" w:hanging="766"/>
        <w:rPr>
          <w:bCs/>
        </w:rPr>
      </w:pPr>
      <w:r w:rsidRPr="00D63F39">
        <w:rPr>
          <w:bCs/>
        </w:rPr>
        <w:t>d)</w:t>
      </w:r>
      <w:r w:rsidRPr="00D63F39">
        <w:rPr>
          <w:bCs/>
        </w:rPr>
        <w:tab/>
        <w:t>Ad hoc</w:t>
      </w:r>
      <w:r w:rsidRPr="00490B6C">
        <w:rPr>
          <w:bCs/>
        </w:rPr>
        <w:t xml:space="preserve"> on next Study Period (NSP) preparations</w:t>
      </w:r>
    </w:p>
    <w:p w14:paraId="6E4F1111" w14:textId="77777777" w:rsidR="00432147" w:rsidRPr="00D63F39" w:rsidRDefault="00432147" w:rsidP="00490B6C">
      <w:pPr>
        <w:pStyle w:val="enumlev1"/>
      </w:pPr>
      <w:r w:rsidRPr="00FF0F0B">
        <w:t>2.2</w:t>
      </w:r>
      <w:r w:rsidRPr="00FF0F0B">
        <w:tab/>
        <w:t>Approval of Recommendations under TAP (Traditional Approval Process)</w:t>
      </w:r>
    </w:p>
    <w:p w14:paraId="6A4EAFA3" w14:textId="77777777" w:rsidR="00432147" w:rsidRPr="00D63F39" w:rsidRDefault="00432147" w:rsidP="00490B6C">
      <w:pPr>
        <w:pStyle w:val="enumlev1"/>
      </w:pPr>
      <w:r w:rsidRPr="00FF0F0B">
        <w:t>2.3</w:t>
      </w:r>
      <w:r w:rsidRPr="00FF0F0B">
        <w:tab/>
        <w:t xml:space="preserve">Determination of Recommendations under TAP </w:t>
      </w:r>
    </w:p>
    <w:p w14:paraId="67B4E0CC" w14:textId="77777777" w:rsidR="00432147" w:rsidRPr="00D63F39" w:rsidRDefault="00432147" w:rsidP="00490B6C">
      <w:pPr>
        <w:pStyle w:val="enumlev1"/>
      </w:pPr>
      <w:r w:rsidRPr="00FF0F0B">
        <w:t>2.4</w:t>
      </w:r>
      <w:r w:rsidRPr="00FF0F0B">
        <w:tab/>
        <w:t>Consent of Recommendations under AAP (Alternative Approval Process)</w:t>
      </w:r>
    </w:p>
    <w:p w14:paraId="2120D11F" w14:textId="77777777" w:rsidR="00432147" w:rsidRPr="00D63F39" w:rsidRDefault="00432147" w:rsidP="00490B6C">
      <w:pPr>
        <w:pStyle w:val="enumlev1"/>
      </w:pPr>
      <w:r w:rsidRPr="00FF0F0B">
        <w:t>2.5</w:t>
      </w:r>
      <w:r w:rsidRPr="00FF0F0B">
        <w:tab/>
        <w:t>Deletion or renumbering of Recommendations</w:t>
      </w:r>
    </w:p>
    <w:p w14:paraId="03035208" w14:textId="77777777" w:rsidR="00432147" w:rsidRPr="00D63F39" w:rsidRDefault="00432147" w:rsidP="00490B6C">
      <w:pPr>
        <w:pStyle w:val="enumlev1"/>
      </w:pPr>
      <w:r w:rsidRPr="00FF0F0B">
        <w:t>2.6</w:t>
      </w:r>
      <w:r w:rsidRPr="00FF0F0B">
        <w:tab/>
        <w:t>Agreement of Supplements/non-normative amendments</w:t>
      </w:r>
    </w:p>
    <w:p w14:paraId="316EA020" w14:textId="77777777" w:rsidR="00432147" w:rsidRPr="00D63F39" w:rsidRDefault="00432147" w:rsidP="00490B6C">
      <w:pPr>
        <w:pStyle w:val="enumlev1"/>
      </w:pPr>
      <w:r w:rsidRPr="00FF0F0B">
        <w:t>2.7</w:t>
      </w:r>
      <w:r w:rsidRPr="00FF0F0B">
        <w:tab/>
        <w:t xml:space="preserve">Agreement of Technical Reports </w:t>
      </w:r>
    </w:p>
    <w:p w14:paraId="7C01AD56" w14:textId="77777777" w:rsidR="00432147" w:rsidRPr="00D63F39" w:rsidRDefault="00432147" w:rsidP="00490B6C">
      <w:pPr>
        <w:pStyle w:val="enumlev1"/>
        <w:rPr>
          <w:bCs/>
        </w:rPr>
      </w:pPr>
      <w:r w:rsidRPr="00FF0F0B">
        <w:t>2.8</w:t>
      </w:r>
      <w:r w:rsidRPr="00FF0F0B">
        <w:tab/>
        <w:t>Outgoing liaison statements</w:t>
      </w:r>
    </w:p>
    <w:p w14:paraId="6763B88C" w14:textId="77777777" w:rsidR="00432147" w:rsidRPr="00D63F39" w:rsidRDefault="00432147" w:rsidP="00490B6C">
      <w:pPr>
        <w:pStyle w:val="enumlev1"/>
      </w:pPr>
      <w:r w:rsidRPr="00FF0F0B">
        <w:t>2.9</w:t>
      </w:r>
      <w:r w:rsidRPr="00FF0F0B">
        <w:tab/>
        <w:t>Date and place of future meetings</w:t>
      </w:r>
    </w:p>
    <w:p w14:paraId="77ABB9E2" w14:textId="77777777" w:rsidR="00432147" w:rsidRPr="00D63F39" w:rsidRDefault="00432147" w:rsidP="00490B6C">
      <w:pPr>
        <w:pStyle w:val="enumlev1"/>
      </w:pPr>
      <w:r w:rsidRPr="00FF0F0B">
        <w:t>2.10</w:t>
      </w:r>
      <w:r w:rsidRPr="00FF0F0B">
        <w:tab/>
        <w:t>Other business</w:t>
      </w:r>
    </w:p>
    <w:p w14:paraId="120709F1" w14:textId="77777777" w:rsidR="00432147" w:rsidRPr="0082449B" w:rsidRDefault="00432147" w:rsidP="00490B6C">
      <w:pPr>
        <w:pStyle w:val="enumlev1"/>
      </w:pPr>
      <w:r w:rsidRPr="00FF0F0B">
        <w:t>2.11</w:t>
      </w:r>
      <w:r w:rsidRPr="00FF0F0B">
        <w:tab/>
        <w:t>Closure of the meeting</w:t>
      </w:r>
    </w:p>
    <w:p w14:paraId="03C57EA8" w14:textId="77777777" w:rsidR="009F3FE2" w:rsidRPr="0082449B" w:rsidRDefault="009F3FE2" w:rsidP="00490B6C">
      <w:pPr>
        <w:pStyle w:val="enumlev1"/>
      </w:pPr>
    </w:p>
    <w:p w14:paraId="5D515DF2" w14:textId="77777777" w:rsidR="009F3FE2" w:rsidRPr="0082449B" w:rsidRDefault="009F3FE2" w:rsidP="00490B6C">
      <w:pPr>
        <w:pStyle w:val="enumlev1"/>
        <w:sectPr w:rsidR="009F3FE2" w:rsidRPr="0082449B" w:rsidSect="004C792B">
          <w:headerReference w:type="default" r:id="rId69"/>
          <w:footerReference w:type="first" r:id="rId70"/>
          <w:pgSz w:w="11907" w:h="16840" w:code="9"/>
          <w:pgMar w:top="1418" w:right="1134" w:bottom="1418" w:left="1134" w:header="567" w:footer="567" w:gutter="0"/>
          <w:pgNumType w:start="1"/>
          <w:cols w:space="720"/>
          <w:titlePg/>
          <w:docGrid w:linePitch="299"/>
        </w:sectPr>
      </w:pPr>
    </w:p>
    <w:p w14:paraId="555675FA" w14:textId="19DF3CB6" w:rsidR="006E59B6" w:rsidRPr="00D63F39" w:rsidRDefault="006E59B6" w:rsidP="00490B6C">
      <w:pPr>
        <w:spacing w:before="0"/>
        <w:jc w:val="center"/>
        <w:rPr>
          <w:rFonts w:eastAsia="SimSun" w:cstheme="minorHAnsi"/>
          <w:b/>
          <w:sz w:val="26"/>
          <w:szCs w:val="22"/>
          <w:lang w:eastAsia="ja-JP"/>
        </w:rPr>
      </w:pPr>
      <w:r w:rsidRPr="00D63F39">
        <w:rPr>
          <w:rFonts w:eastAsia="MS Mincho" w:cstheme="minorHAnsi"/>
          <w:b/>
          <w:sz w:val="26"/>
          <w:szCs w:val="22"/>
          <w:lang w:eastAsia="ja-JP"/>
        </w:rPr>
        <w:lastRenderedPageBreak/>
        <w:t>Study Group 2 time plan (</w:t>
      </w:r>
      <w:r w:rsidRPr="00D63F39">
        <w:rPr>
          <w:rFonts w:eastAsia="SimSun" w:cstheme="minorHAnsi"/>
          <w:b/>
          <w:color w:val="365F91" w:themeColor="accent1" w:themeShade="BF"/>
          <w:sz w:val="26"/>
          <w:szCs w:val="22"/>
          <w:lang w:eastAsia="ja-JP"/>
        </w:rPr>
        <w:t>Virtual, 23</w:t>
      </w:r>
      <w:r w:rsidR="00490B6C" w:rsidRPr="0082449B">
        <w:rPr>
          <w:rFonts w:eastAsia="SimSun" w:cstheme="minorHAnsi"/>
          <w:b/>
          <w:color w:val="365F91" w:themeColor="accent1" w:themeShade="BF"/>
          <w:sz w:val="26"/>
          <w:szCs w:val="22"/>
          <w:lang w:val="en-GB" w:eastAsia="ja-JP"/>
        </w:rPr>
        <w:t>−</w:t>
      </w:r>
      <w:r w:rsidRPr="00D63F39">
        <w:rPr>
          <w:rFonts w:eastAsia="SimSun" w:cstheme="minorHAnsi"/>
          <w:b/>
          <w:color w:val="365F91" w:themeColor="accent1" w:themeShade="BF"/>
          <w:sz w:val="26"/>
          <w:szCs w:val="22"/>
          <w:lang w:eastAsia="ja-JP"/>
        </w:rPr>
        <w:t>25 February 2027</w:t>
      </w:r>
      <w:r w:rsidRPr="00D63F39">
        <w:rPr>
          <w:rFonts w:eastAsia="SimSun" w:cstheme="minorHAnsi"/>
          <w:b/>
          <w:sz w:val="26"/>
          <w:szCs w:val="22"/>
          <w:lang w:eastAsia="ja-JP"/>
        </w:rPr>
        <w:t>; Geneva, 1</w:t>
      </w:r>
      <w:r w:rsidR="00490B6C" w:rsidRPr="0082449B">
        <w:rPr>
          <w:rFonts w:eastAsia="SimSun" w:cstheme="minorHAnsi"/>
          <w:b/>
          <w:sz w:val="26"/>
          <w:szCs w:val="22"/>
          <w:lang w:val="en-GB" w:eastAsia="ja-JP"/>
        </w:rPr>
        <w:t>−</w:t>
      </w:r>
      <w:r w:rsidRPr="00D63F39">
        <w:rPr>
          <w:rFonts w:eastAsia="SimSun" w:cstheme="minorHAnsi"/>
          <w:b/>
          <w:sz w:val="26"/>
          <w:szCs w:val="22"/>
          <w:lang w:eastAsia="ja-JP"/>
        </w:rPr>
        <w:t>5 March 2027)</w:t>
      </w:r>
    </w:p>
    <w:p w14:paraId="70F8D9D3" w14:textId="77777777" w:rsidR="006E59B6" w:rsidRPr="00D63F39" w:rsidRDefault="006E59B6" w:rsidP="00490B6C">
      <w:pPr>
        <w:keepNext/>
        <w:keepLines/>
        <w:spacing w:after="120"/>
        <w:rPr>
          <w:rFonts w:eastAsia="MS Mincho" w:cstheme="minorHAnsi"/>
          <w:bCs/>
          <w:sz w:val="18"/>
          <w:szCs w:val="18"/>
          <w:lang w:eastAsia="ja-JP"/>
        </w:rPr>
      </w:pPr>
      <w:r w:rsidRPr="00D63F39">
        <w:rPr>
          <w:rFonts w:eastAsia="MS Mincho" w:cstheme="minorHAnsi"/>
          <w:bCs/>
          <w:sz w:val="18"/>
          <w:szCs w:val="18"/>
          <w:lang w:eastAsia="ja-JP"/>
        </w:rPr>
        <w:t xml:space="preserve">NOTE ‒ Updates to the time plan can </w:t>
      </w:r>
      <w:proofErr w:type="gramStart"/>
      <w:r w:rsidRPr="00D63F39">
        <w:rPr>
          <w:rFonts w:eastAsia="MS Mincho" w:cstheme="minorHAnsi"/>
          <w:bCs/>
          <w:sz w:val="18"/>
          <w:szCs w:val="18"/>
          <w:lang w:eastAsia="ja-JP"/>
        </w:rPr>
        <w:t>be found</w:t>
      </w:r>
      <w:proofErr w:type="gramEnd"/>
      <w:r w:rsidRPr="00D63F39">
        <w:rPr>
          <w:rFonts w:eastAsia="MS Mincho" w:cstheme="minorHAnsi"/>
          <w:bCs/>
          <w:sz w:val="18"/>
          <w:szCs w:val="18"/>
          <w:lang w:eastAsia="ja-JP"/>
        </w:rPr>
        <w:t xml:space="preserve"> in </w:t>
      </w:r>
      <w:hyperlink r:id="rId71" w:history="1">
        <w:r w:rsidRPr="00D63F39">
          <w:rPr>
            <w:rStyle w:val="Hyperlink"/>
            <w:rFonts w:cstheme="minorHAnsi"/>
            <w:sz w:val="18"/>
            <w:szCs w:val="18"/>
          </w:rPr>
          <w:t>TD585/PLEN</w:t>
        </w:r>
      </w:hyperlink>
      <w:r w:rsidRPr="00D63F39">
        <w:rPr>
          <w:rFonts w:eastAsia="MS Mincho" w:cstheme="minorHAnsi"/>
        </w:rPr>
        <w:t>.</w:t>
      </w:r>
    </w:p>
    <w:tbl>
      <w:tblPr>
        <w:tblW w:w="1091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2"/>
        <w:gridCol w:w="859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E59B6" w:rsidRPr="00D63F39" w14:paraId="6E62F777" w14:textId="77777777" w:rsidTr="00984ACB">
        <w:trPr>
          <w:jc w:val="center"/>
        </w:trPr>
        <w:tc>
          <w:tcPr>
            <w:tcW w:w="325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C963F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ja-JP"/>
              </w:rPr>
            </w:pPr>
          </w:p>
        </w:tc>
        <w:tc>
          <w:tcPr>
            <w:tcW w:w="25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FFFFFF" w:themeColor="background1"/>
            </w:tcBorders>
            <w:shd w:val="clear" w:color="auto" w:fill="002060"/>
            <w:hideMark/>
          </w:tcPr>
          <w:p w14:paraId="6A0D05B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Tuesday,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23 February 2027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2060"/>
            <w:hideMark/>
          </w:tcPr>
          <w:p w14:paraId="10A161E0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Wednesday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24 February 2027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auto"/>
            </w:tcBorders>
            <w:shd w:val="clear" w:color="auto" w:fill="002060"/>
            <w:hideMark/>
          </w:tcPr>
          <w:p w14:paraId="1A3495C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Thursday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25 February 2027</w:t>
            </w:r>
          </w:p>
        </w:tc>
      </w:tr>
      <w:tr w:rsidR="006E59B6" w:rsidRPr="00D63F39" w14:paraId="694C3B5D" w14:textId="77777777" w:rsidTr="00984ACB">
        <w:trPr>
          <w:jc w:val="center"/>
        </w:trPr>
        <w:tc>
          <w:tcPr>
            <w:tcW w:w="325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BC79F4" w14:textId="77777777" w:rsidR="006E59B6" w:rsidRPr="00D63F39" w:rsidRDefault="006E59B6" w:rsidP="00984ACB">
            <w:pPr>
              <w:spacing w:before="20" w:after="20"/>
              <w:rPr>
                <w:rFonts w:ascii="Calibri" w:eastAsia="Calibri" w:hAnsi="Calibri" w:cs="Calibri"/>
                <w:b/>
                <w:sz w:val="16"/>
                <w:szCs w:val="16"/>
                <w:lang w:eastAsia="ja-JP"/>
              </w:rPr>
            </w:pP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F6ADF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D3AFB3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0832D3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2CFD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B9F3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767BA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3429A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8F0DB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D5A4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</w:tr>
      <w:tr w:rsidR="006E59B6" w:rsidRPr="00D63F39" w14:paraId="344F1579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E512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SG2 Plen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</w:tcPr>
          <w:p w14:paraId="6ACB198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hAnsi="Calibri" w:cs="Calibri"/>
                <w:b/>
                <w:bCs/>
                <w:sz w:val="28"/>
                <w:szCs w:val="28"/>
              </w:rPr>
              <w:sym w:font="Webdings" w:char="F0B9"/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E64C0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C90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AC02F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B578A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A026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1A1463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CE8F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12A43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0499FAFD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F7813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WP1/2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253F60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</w:tcPr>
          <w:p w14:paraId="71FD0D47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</w:tcPr>
          <w:p w14:paraId="13F360F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DBCD73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5C04B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EDF7B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202A2E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EFEE6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5B5B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6CEDAB53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3E81E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Q1/2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09FAB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3439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5229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7F2DDFA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1DEA558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41E0BF24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66119567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4B9D7BA4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739D19A4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</w:tr>
      <w:tr w:rsidR="006E59B6" w:rsidRPr="00D63F39" w14:paraId="4AB7E879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28E0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Q2/2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9EAA2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1B83C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5C67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530C8A7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2327F38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4EB58FA0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2653DF5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7AAAF95E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0C2D8E47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</w:tr>
      <w:tr w:rsidR="006E59B6" w:rsidRPr="00D63F39" w14:paraId="2F825953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E4A0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Q3/2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4A500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DB8F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DEF6A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4C368FF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43D19F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171A1DE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5FF911F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7132E04F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</w:tcPr>
          <w:p w14:paraId="47D41DA7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</w:tr>
      <w:tr w:rsidR="006E59B6" w:rsidRPr="00D63F39" w14:paraId="757CFFAB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98DD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WP2/2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B30590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</w:tcPr>
          <w:p w14:paraId="6BE92F57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</w:tcPr>
          <w:p w14:paraId="6BCA0820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A6A6A4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3B486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15571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77A4F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FAA0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AF81A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46B09A3E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937A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Q5/2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882D1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08F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2EEA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C897CD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1872297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846D69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0A25F1A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0274DE6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6EE4482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</w:tr>
      <w:tr w:rsidR="006E59B6" w:rsidRPr="00D63F39" w14:paraId="403F7DDE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A1E7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Q6/2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0F317E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A7116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137AF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4C234AA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96B3820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154D95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F230E3C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EE60B02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4A412544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</w:tr>
      <w:tr w:rsidR="006E59B6" w:rsidRPr="00D63F39" w14:paraId="12001753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C712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>Q7/2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 xml:space="preserve"> 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1DFE9F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F39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72C9E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EB782EF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1270D5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237F95B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865F2B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A1D74C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0716D543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</w:tr>
      <w:tr w:rsidR="006E59B6" w:rsidRPr="00D63F39" w14:paraId="4B4313E2" w14:textId="77777777" w:rsidTr="00984ACB">
        <w:trPr>
          <w:jc w:val="center"/>
        </w:trPr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B968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color w:val="365F91" w:themeColor="accent1" w:themeShade="BF"/>
                <w:sz w:val="18"/>
                <w:szCs w:val="18"/>
                <w:lang w:eastAsia="ja-JP"/>
              </w:rPr>
              <w:t xml:space="preserve">Other </w:t>
            </w:r>
            <w:r w:rsidRPr="00D63F39">
              <w:rPr>
                <w:rFonts w:ascii="Calibri" w:eastAsia="Calibri" w:hAnsi="Calibri" w:cs="Calibri"/>
                <w:bCs/>
                <w:color w:val="365F91" w:themeColor="accent1" w:themeShade="BF"/>
                <w:sz w:val="18"/>
                <w:szCs w:val="18"/>
                <w:lang w:eastAsia="ja-JP"/>
              </w:rPr>
              <w:t>(virtual)</w:t>
            </w:r>
          </w:p>
        </w:tc>
        <w:tc>
          <w:tcPr>
            <w:tcW w:w="8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1AAEE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4C968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6D6E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35D5D9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CB37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5A73D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7DBA15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8A4CE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718E6" w14:textId="77777777" w:rsidR="006E59B6" w:rsidRPr="00D63F39" w:rsidRDefault="006E59B6" w:rsidP="00984ACB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</w:tbl>
    <w:p w14:paraId="675EB2B8" w14:textId="1E9677EA" w:rsidR="006E59B6" w:rsidRPr="00D63F39" w:rsidRDefault="006E59B6" w:rsidP="00490B6C">
      <w:pPr>
        <w:tabs>
          <w:tab w:val="left" w:pos="1843"/>
        </w:tabs>
        <w:spacing w:before="40" w:after="240"/>
        <w:jc w:val="center"/>
        <w:rPr>
          <w:rFonts w:ascii="Calibri" w:hAnsi="Calibri" w:cs="Calibri"/>
          <w:sz w:val="18"/>
          <w:szCs w:val="18"/>
        </w:rPr>
      </w:pPr>
      <w:r w:rsidRPr="00D63F39">
        <w:rPr>
          <w:rFonts w:ascii="Calibri" w:hAnsi="Calibri" w:cs="Calibri"/>
          <w:b/>
          <w:bCs/>
          <w:sz w:val="18"/>
          <w:szCs w:val="18"/>
        </w:rPr>
        <w:t>Virtual session timings</w:t>
      </w:r>
      <w:r w:rsidRPr="00A31E99">
        <w:rPr>
          <w:rFonts w:ascii="Calibri" w:hAnsi="Calibri" w:cs="Calibri"/>
          <w:sz w:val="18"/>
          <w:szCs w:val="18"/>
        </w:rPr>
        <w:t>:</w:t>
      </w:r>
      <w:r w:rsidRPr="00D63F39">
        <w:rPr>
          <w:rFonts w:ascii="Calibri" w:hAnsi="Calibri" w:cs="Calibri"/>
          <w:sz w:val="18"/>
          <w:szCs w:val="18"/>
        </w:rPr>
        <w:t xml:space="preserve"> Session 1: 1100h</w:t>
      </w:r>
      <w:r w:rsidR="00A34B54" w:rsidRPr="0082449B">
        <w:rPr>
          <w:rFonts w:ascii="Calibri" w:hAnsi="Calibri" w:cs="Calibri"/>
          <w:sz w:val="18"/>
          <w:szCs w:val="18"/>
          <w:lang w:val="en-GB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1220h </w:t>
      </w:r>
      <w:r w:rsidR="00A34B54" w:rsidRPr="0082449B">
        <w:rPr>
          <w:rFonts w:ascii="Calibri" w:hAnsi="Calibri" w:cs="Calibri"/>
          <w:sz w:val="18"/>
          <w:szCs w:val="18"/>
          <w:lang w:val="en-GB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 Session 2: 1220h</w:t>
      </w:r>
      <w:r w:rsidR="00A34B54" w:rsidRPr="0082449B">
        <w:rPr>
          <w:rFonts w:ascii="Calibri" w:hAnsi="Calibri" w:cs="Calibri"/>
          <w:sz w:val="18"/>
          <w:szCs w:val="18"/>
          <w:lang w:val="en-GB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1340h </w:t>
      </w:r>
      <w:r w:rsidR="00A34B54" w:rsidRPr="0082449B">
        <w:rPr>
          <w:rFonts w:ascii="Calibri" w:hAnsi="Calibri" w:cs="Calibri"/>
          <w:sz w:val="18"/>
          <w:szCs w:val="18"/>
          <w:lang w:val="en-GB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 Session 3: 1340h</w:t>
      </w:r>
      <w:r w:rsidR="00A34B54" w:rsidRPr="0082449B">
        <w:rPr>
          <w:rFonts w:ascii="Calibri" w:hAnsi="Calibri" w:cs="Calibri"/>
          <w:sz w:val="18"/>
          <w:szCs w:val="18"/>
          <w:lang w:val="en-GB"/>
        </w:rPr>
        <w:t>−</w:t>
      </w:r>
      <w:r w:rsidRPr="00D63F39">
        <w:rPr>
          <w:rFonts w:ascii="Calibri" w:hAnsi="Calibri" w:cs="Calibri"/>
          <w:sz w:val="18"/>
          <w:szCs w:val="18"/>
        </w:rPr>
        <w:t>1500h</w:t>
      </w:r>
    </w:p>
    <w:tbl>
      <w:tblPr>
        <w:tblW w:w="14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7"/>
        <w:gridCol w:w="381"/>
        <w:gridCol w:w="382"/>
        <w:gridCol w:w="382"/>
        <w:gridCol w:w="382"/>
        <w:gridCol w:w="382"/>
        <w:gridCol w:w="382"/>
        <w:gridCol w:w="382"/>
        <w:gridCol w:w="381"/>
        <w:gridCol w:w="382"/>
        <w:gridCol w:w="382"/>
        <w:gridCol w:w="382"/>
        <w:gridCol w:w="382"/>
        <w:gridCol w:w="382"/>
        <w:gridCol w:w="382"/>
        <w:gridCol w:w="381"/>
        <w:gridCol w:w="382"/>
        <w:gridCol w:w="382"/>
        <w:gridCol w:w="382"/>
        <w:gridCol w:w="382"/>
        <w:gridCol w:w="382"/>
        <w:gridCol w:w="382"/>
        <w:gridCol w:w="381"/>
        <w:gridCol w:w="382"/>
        <w:gridCol w:w="382"/>
        <w:gridCol w:w="382"/>
        <w:gridCol w:w="382"/>
        <w:gridCol w:w="382"/>
        <w:gridCol w:w="382"/>
        <w:gridCol w:w="381"/>
        <w:gridCol w:w="382"/>
        <w:gridCol w:w="382"/>
        <w:gridCol w:w="382"/>
        <w:gridCol w:w="382"/>
        <w:gridCol w:w="382"/>
        <w:gridCol w:w="382"/>
      </w:tblGrid>
      <w:tr w:rsidR="006E59B6" w:rsidRPr="00D63F39" w14:paraId="6FB053EA" w14:textId="77777777" w:rsidTr="00984ACB">
        <w:tc>
          <w:tcPr>
            <w:tcW w:w="120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6FB331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ja-JP"/>
              </w:rPr>
            </w:pPr>
          </w:p>
        </w:tc>
        <w:tc>
          <w:tcPr>
            <w:tcW w:w="26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FFFFFF" w:themeColor="background1"/>
            </w:tcBorders>
            <w:shd w:val="clear" w:color="auto" w:fill="002060"/>
            <w:vAlign w:val="center"/>
            <w:hideMark/>
          </w:tcPr>
          <w:p w14:paraId="5DE3783B" w14:textId="77777777" w:rsidR="006E59B6" w:rsidRPr="00D63F39" w:rsidRDefault="006E59B6" w:rsidP="00490B6C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Monday,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1 March 2025</w:t>
            </w:r>
          </w:p>
        </w:tc>
        <w:tc>
          <w:tcPr>
            <w:tcW w:w="2673" w:type="dxa"/>
            <w:gridSpan w:val="7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2060"/>
            <w:vAlign w:val="center"/>
            <w:hideMark/>
          </w:tcPr>
          <w:p w14:paraId="7A8853D6" w14:textId="77777777" w:rsidR="006E59B6" w:rsidRPr="00D63F39" w:rsidRDefault="006E59B6" w:rsidP="00490B6C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Tuesday,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2 March 2025</w:t>
            </w:r>
          </w:p>
        </w:tc>
        <w:tc>
          <w:tcPr>
            <w:tcW w:w="2673" w:type="dxa"/>
            <w:gridSpan w:val="7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2060"/>
            <w:vAlign w:val="center"/>
            <w:hideMark/>
          </w:tcPr>
          <w:p w14:paraId="5B0521DE" w14:textId="77777777" w:rsidR="006E59B6" w:rsidRPr="00D63F39" w:rsidRDefault="006E59B6" w:rsidP="00490B6C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Wednesday,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3 March 2025</w:t>
            </w:r>
          </w:p>
        </w:tc>
        <w:tc>
          <w:tcPr>
            <w:tcW w:w="2673" w:type="dxa"/>
            <w:gridSpan w:val="7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2060"/>
            <w:vAlign w:val="center"/>
            <w:hideMark/>
          </w:tcPr>
          <w:p w14:paraId="6EF1157E" w14:textId="77777777" w:rsidR="006E59B6" w:rsidRPr="00D63F39" w:rsidRDefault="006E59B6" w:rsidP="00490B6C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Thursday,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4 March 2025</w:t>
            </w:r>
          </w:p>
        </w:tc>
        <w:tc>
          <w:tcPr>
            <w:tcW w:w="2673" w:type="dxa"/>
            <w:gridSpan w:val="7"/>
            <w:tcBorders>
              <w:top w:val="single" w:sz="6" w:space="0" w:color="auto"/>
              <w:left w:val="single" w:sz="6" w:space="0" w:color="FFFFFF" w:themeColor="background1"/>
              <w:bottom w:val="single" w:sz="6" w:space="0" w:color="auto"/>
              <w:right w:val="single" w:sz="6" w:space="0" w:color="auto"/>
            </w:tcBorders>
            <w:shd w:val="clear" w:color="auto" w:fill="002060"/>
            <w:hideMark/>
          </w:tcPr>
          <w:p w14:paraId="31D2666E" w14:textId="77777777" w:rsidR="006E59B6" w:rsidRPr="00D63F39" w:rsidRDefault="006E59B6" w:rsidP="00490B6C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t>Friday,</w:t>
            </w:r>
            <w:r w:rsidRPr="00D63F39">
              <w:rPr>
                <w:rFonts w:ascii="Calibri" w:eastAsia="Calibri" w:hAnsi="Calibri" w:cs="Calibri"/>
                <w:b/>
                <w:bCs/>
                <w:color w:val="FFFFFF" w:themeColor="background1"/>
                <w:sz w:val="18"/>
                <w:szCs w:val="18"/>
                <w:lang w:eastAsia="ja-JP"/>
              </w:rPr>
              <w:br/>
              <w:t>5 March 2025</w:t>
            </w:r>
          </w:p>
        </w:tc>
      </w:tr>
      <w:tr w:rsidR="006E59B6" w:rsidRPr="00D63F39" w14:paraId="6F22E61B" w14:textId="77777777" w:rsidTr="00984ACB">
        <w:tc>
          <w:tcPr>
            <w:tcW w:w="120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01C8F" w14:textId="77777777" w:rsidR="006E59B6" w:rsidRPr="00D63F39" w:rsidRDefault="006E59B6" w:rsidP="00490B6C">
            <w:pPr>
              <w:spacing w:before="0"/>
              <w:rPr>
                <w:rFonts w:ascii="Calibri" w:eastAsia="Calibri" w:hAnsi="Calibri" w:cs="Calibri"/>
                <w:b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65A4912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1AB5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7BD9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41321E1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3808217E" wp14:editId="2AF9A1FC">
                  <wp:extent cx="151765" cy="141605"/>
                  <wp:effectExtent l="0" t="0" r="635" b="0"/>
                  <wp:docPr id="25" name="Picture 105003216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0032169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9C52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C5C3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hideMark/>
          </w:tcPr>
          <w:p w14:paraId="51FB03B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5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25CAA43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A2A1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EA8D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1E9F7E0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45C817C3" wp14:editId="28447E2A">
                  <wp:extent cx="151765" cy="141605"/>
                  <wp:effectExtent l="0" t="0" r="635" b="0"/>
                  <wp:docPr id="26" name="Picture 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B257B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BCF6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hideMark/>
          </w:tcPr>
          <w:p w14:paraId="6EB0D75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5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1143246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7D1E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BEF3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3234231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6A8E16E" wp14:editId="77DD206F">
                  <wp:extent cx="151765" cy="141605"/>
                  <wp:effectExtent l="0" t="0" r="635" b="0"/>
                  <wp:docPr id="27" name="Picture 3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31E4B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1354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hideMark/>
          </w:tcPr>
          <w:p w14:paraId="3304A52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5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543FA46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2CCD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C97AF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267F69A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79323C9B" wp14:editId="174BF0EF">
                  <wp:extent cx="151765" cy="141605"/>
                  <wp:effectExtent l="0" t="0" r="635" b="0"/>
                  <wp:docPr id="28" name="Picture 4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4817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841C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hideMark/>
          </w:tcPr>
          <w:p w14:paraId="7D30069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5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3679ED5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0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93FFD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1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AF35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2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1AE6EDD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766C695" wp14:editId="1CDD2017">
                  <wp:extent cx="151765" cy="141605"/>
                  <wp:effectExtent l="0" t="0" r="635" b="0"/>
                  <wp:docPr id="29" name="Picture 6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" cy="14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3FD7C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3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6CD3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hideMark/>
          </w:tcPr>
          <w:p w14:paraId="1B3C30A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5</w:t>
            </w:r>
          </w:p>
        </w:tc>
      </w:tr>
      <w:tr w:rsidR="006E59B6" w:rsidRPr="00D63F39" w14:paraId="25346728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E2948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SG2 Plen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1769605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23DF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F8AA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59E6769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1585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73D1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2D3EEDB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6232BAA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FA0D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926F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38990F6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FA58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DE2B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0FE05D6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2D6D069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2F9E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A7A2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F0CCC1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F32E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F9A0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55D4286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471DC90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72AA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C193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719036E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854A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45ED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13E62AB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0002014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6F2B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ABAC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076CAA5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ECF354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hAnsi="Calibri" w:cs="Calibri"/>
                <w:b/>
                <w:bCs/>
                <w:sz w:val="28"/>
                <w:szCs w:val="28"/>
              </w:rPr>
              <w:sym w:font="Webdings" w:char="F0B9"/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E3BB9B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hAnsi="Calibri" w:cs="Calibri"/>
                <w:b/>
                <w:bCs/>
                <w:sz w:val="28"/>
                <w:szCs w:val="28"/>
              </w:rPr>
              <w:sym w:font="Webdings" w:char="F0B9"/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  <w:vAlign w:val="center"/>
          </w:tcPr>
          <w:p w14:paraId="744F672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4B836E06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6414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Management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BE2E8C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A008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2FED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8B7D9C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B307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F186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0687F2B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8776BB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D04E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20A8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13BADF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EE34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129B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2C9A9AB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22F1A2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B2DA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401B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22A85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0E9C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08E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610179C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0AA005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CE2A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FE59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64822F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2CF7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D47B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E82DF"/>
            <w:hideMark/>
          </w:tcPr>
          <w:p w14:paraId="020528A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AAA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AF4406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7140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6FC0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B202D1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F28F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47D8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8CF808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67D8A19E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0BD1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WP1/2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F01E35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B098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924C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A74007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2B4D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06D4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500C259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D0AD69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641C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7607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92C8CE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61B1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AECE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548FD4D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CE5951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5BB1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8625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B21619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9003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9563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59ECF32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238754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836C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95DA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26AE44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34C8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AE83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5E8BBA1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316F912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01F410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A0DAF0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A00C6C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6D0A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07DE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9B9CC1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2994C783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D1B0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Q1/2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DC2428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207EA8A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619F64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D08C35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43A2B5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69D301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074B0F3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5938C9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668D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1832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8C0869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752F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7F72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79123A9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B5F548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33AA19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B5558C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3B6BA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69D1F8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4CFA40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1CD3C76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394A83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6D10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58DBB1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94FD23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0641BA1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7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28DD4D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7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362BCC1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9419C3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1FE1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D564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7F2C16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1377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9EE4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F66108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0039CA7D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6B67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Q2/2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3B82F72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748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0509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B4F5EE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8C5C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7E81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581F85C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C5D2CA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7672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C09A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D5AE2A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2B6B14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B037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2281124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CA6CEB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405D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FC82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B5ED7A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4578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E5D2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07E8D18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9BBD80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B5B2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50CD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78A388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2CA72AF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7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4275D9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7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153DE48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275399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ECC7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7BC9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2B9D96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5E5E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1FCE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3EAFFAE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759FADCD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19CAF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Q3/2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C8C505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3872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3CF3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B8021E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08C7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A190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56E02E2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156DED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2CAEB33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451D52B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0FB103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0AAB0B9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EE87D5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181E4D0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D7CC84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C060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F801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882253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A523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0303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4B97798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D1E73C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44B9E0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3FAA0D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0F8AB8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5ED90A9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7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7785E0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7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6FBC450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4B0FB8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D555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EA28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E9EAF7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D997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5E13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88D090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628EE589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B790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WP2/2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3BEB63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1506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FD0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A36AFF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890A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3652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756BC83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2EC60A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5114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4C17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E6F931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A543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C7AD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2870ABC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57A8A7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EF8A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52CE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709644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8CC0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76F3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2F92B94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ADA648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0894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F660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EE8D57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B47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F88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7808D91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67C429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  <w:hideMark/>
          </w:tcPr>
          <w:p w14:paraId="6813389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6DDE8" w:themeFill="accent5" w:themeFillTint="66"/>
            <w:vAlign w:val="center"/>
            <w:hideMark/>
          </w:tcPr>
          <w:p w14:paraId="446F4A0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AA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C78DA5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C507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77C3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33B5DA9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5C11152F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8921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Q5/2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6D91D4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7243F01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35FC73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C6AE08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B354AF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689424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4AC0EDF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675275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772366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39ED1E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EE88B9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A405B4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1F98B0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1D57712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3E9C7DF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49971A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DA9F65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C5C96A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670BD10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4B5F671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2601C96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D97255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A7F6C2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6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57BF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152BF5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2BD4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321E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4557A89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EEB089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44B2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35AD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FB12E9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4548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CAA5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B60CFC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6AB0DECD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695E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Q6/2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890782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595D8E4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529648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001BA1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D4C45A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2187D2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4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2085C2E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692857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E17CC0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1FAE42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110CF6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CF113F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79775A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588A0EE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36A1EA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63CF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CA85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9D2F3B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6CDB77D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3A92135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10FD5B3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2A0CF3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ACF2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129879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6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142D0A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C07C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397F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3678BDE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11B5B4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AA53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1F03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0298A29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2D22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3E9D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50EFA9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5C0B5A2E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05E2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Q7/2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7208C56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</w:tcPr>
          <w:p w14:paraId="558AB67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5870BB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8D9111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A71A69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2511367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206348E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BEF847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EB9302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178419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D795BB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3C0E3E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9F4268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2675F9E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701FC0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22D4BF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EC9076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12D896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2AFD1AD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hideMark/>
          </w:tcPr>
          <w:p w14:paraId="4AFBB5E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SimSun" w:hAnsi="Calibri" w:cs="Calibri"/>
                <w:color w:val="FF0000"/>
                <w:sz w:val="16"/>
                <w:szCs w:val="16"/>
                <w:vertAlign w:val="superscript"/>
                <w:lang w:eastAsia="zh-CN"/>
              </w:rPr>
              <w:t>5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357EF65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62BCB4F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6D69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2886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00726CA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D67F1B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6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0ED9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6998B53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26CF19F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E372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6BD9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C733AD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4474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F697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98D47E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  <w:tr w:rsidR="006E59B6" w:rsidRPr="00D63F39" w14:paraId="132E8642" w14:textId="77777777" w:rsidTr="00984ACB"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F6F9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</w:pPr>
            <w:r w:rsidRPr="00D63F39">
              <w:rPr>
                <w:rFonts w:ascii="Calibri" w:eastAsia="Calibri" w:hAnsi="Calibri" w:cs="Calibri"/>
                <w:b/>
                <w:sz w:val="18"/>
                <w:szCs w:val="18"/>
                <w:lang w:eastAsia="ja-JP"/>
              </w:rPr>
              <w:t>Other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2BB84494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BA400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F83B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FACFD0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34DC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AD40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  <w:hideMark/>
          </w:tcPr>
          <w:p w14:paraId="772423F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084D9B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19F7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08655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99"/>
            <w:hideMark/>
          </w:tcPr>
          <w:p w14:paraId="39DE3163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1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979E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5A18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  <w:vAlign w:val="center"/>
          </w:tcPr>
          <w:p w14:paraId="0DF37EE2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15763B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9457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B965E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E94525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7A44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70FD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99"/>
          </w:tcPr>
          <w:p w14:paraId="67886EB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2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hideMark/>
          </w:tcPr>
          <w:p w14:paraId="780C761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  <w:r w:rsidRPr="00D63F39">
              <w:rPr>
                <w:rFonts w:ascii="Calibri" w:eastAsia="Calibri" w:hAnsi="Calibri" w:cs="Calibri"/>
                <w:sz w:val="16"/>
                <w:szCs w:val="16"/>
                <w:lang w:eastAsia="ja-JP"/>
              </w:rPr>
              <w:t>R</w:t>
            </w:r>
            <w:r w:rsidRPr="00D63F39">
              <w:rPr>
                <w:rFonts w:ascii="Calibri" w:eastAsia="Calibri" w:hAnsi="Calibri" w:cs="Calibri"/>
                <w:color w:val="FF0000"/>
                <w:sz w:val="16"/>
                <w:szCs w:val="16"/>
                <w:vertAlign w:val="superscript"/>
                <w:lang w:eastAsia="ja-JP"/>
              </w:rPr>
              <w:t>3</w:t>
            </w: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B23C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75D0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3BF8E568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5970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FD5FC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E4"/>
          </w:tcPr>
          <w:p w14:paraId="3AC11AB6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1D2A7CC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0BA47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6F82D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4D9BD401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10C4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18299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  <w:tc>
          <w:tcPr>
            <w:tcW w:w="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E4"/>
          </w:tcPr>
          <w:p w14:paraId="5A5BEA0B" w14:textId="77777777" w:rsidR="006E59B6" w:rsidRPr="00D63F39" w:rsidRDefault="006E59B6" w:rsidP="00490B6C">
            <w:pPr>
              <w:spacing w:before="20" w:after="20"/>
              <w:jc w:val="center"/>
              <w:rPr>
                <w:rFonts w:ascii="Calibri" w:eastAsia="Calibri" w:hAnsi="Calibri" w:cs="Calibri"/>
                <w:sz w:val="16"/>
                <w:szCs w:val="16"/>
                <w:lang w:eastAsia="ja-JP"/>
              </w:rPr>
            </w:pPr>
          </w:p>
        </w:tc>
      </w:tr>
    </w:tbl>
    <w:p w14:paraId="7AE158C8" w14:textId="4B426E08" w:rsidR="006E59B6" w:rsidRPr="00D63F39" w:rsidRDefault="006E59B6" w:rsidP="00490B6C">
      <w:pPr>
        <w:spacing w:before="40" w:after="240"/>
        <w:rPr>
          <w:rFonts w:ascii="Calibri" w:hAnsi="Calibri" w:cs="Calibri"/>
          <w:sz w:val="18"/>
          <w:szCs w:val="18"/>
        </w:rPr>
      </w:pPr>
      <w:r w:rsidRPr="00D63F39">
        <w:rPr>
          <w:rFonts w:ascii="Calibri" w:hAnsi="Calibri" w:cs="Calibri"/>
          <w:b/>
          <w:bCs/>
          <w:sz w:val="18"/>
          <w:szCs w:val="18"/>
        </w:rPr>
        <w:t>Session timings</w:t>
      </w:r>
      <w:r w:rsidRPr="00A31E99">
        <w:rPr>
          <w:rFonts w:ascii="Calibri" w:hAnsi="Calibri" w:cs="Calibri"/>
          <w:sz w:val="18"/>
          <w:szCs w:val="18"/>
        </w:rPr>
        <w:t>:</w:t>
      </w:r>
      <w:r w:rsidRPr="00D63F39">
        <w:rPr>
          <w:rFonts w:ascii="Calibri" w:hAnsi="Calibri" w:cs="Calibri"/>
          <w:sz w:val="18"/>
          <w:szCs w:val="18"/>
        </w:rPr>
        <w:t xml:space="preserve"> Session 0: 0800h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0850h 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 Session 1: 0900h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1030h 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 Session 2: 1100h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1230h 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 </w:t>
      </w:r>
      <w:r w:rsidRPr="00D63F39">
        <w:rPr>
          <w:rFonts w:ascii="Calibri" w:eastAsia="Calibri" w:hAnsi="Calibri" w:cs="Calibri"/>
          <w:b/>
          <w:bCs/>
          <w:noProof/>
          <w:sz w:val="16"/>
          <w:szCs w:val="16"/>
          <w:lang w:eastAsia="en-GB"/>
        </w:rPr>
        <w:drawing>
          <wp:inline distT="0" distB="0" distL="0" distR="0" wp14:anchorId="6A24E3A7" wp14:editId="243E5A95">
            <wp:extent cx="151765" cy="141605"/>
            <wp:effectExtent l="0" t="0" r="635" b="0"/>
            <wp:docPr id="30" name="Picture 94495505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955058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4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F39">
        <w:rPr>
          <w:rFonts w:ascii="Calibri" w:hAnsi="Calibri" w:cs="Calibri"/>
          <w:sz w:val="18"/>
          <w:szCs w:val="18"/>
        </w:rPr>
        <w:t>: 1230h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1400h 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 Session 3: 1400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1530h 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 xml:space="preserve"> Session 4: 1600h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>1730h – Session 5: 1745h</w:t>
      </w:r>
      <w:r w:rsidR="00A31E99" w:rsidRPr="0082449B">
        <w:rPr>
          <w:rFonts w:ascii="Calibri" w:hAnsi="Calibri" w:cs="Calibri"/>
          <w:sz w:val="18"/>
          <w:szCs w:val="18"/>
        </w:rPr>
        <w:t>−</w:t>
      </w:r>
      <w:r w:rsidRPr="00D63F39">
        <w:rPr>
          <w:rFonts w:ascii="Calibri" w:hAnsi="Calibri" w:cs="Calibri"/>
          <w:sz w:val="18"/>
          <w:szCs w:val="18"/>
        </w:rPr>
        <w:t>1900h.</w:t>
      </w:r>
    </w:p>
    <w:p w14:paraId="3217E373" w14:textId="77777777" w:rsidR="006E59B6" w:rsidRPr="00D63F39" w:rsidRDefault="006E59B6" w:rsidP="00490B6C">
      <w:pPr>
        <w:keepNext/>
        <w:spacing w:before="240" w:after="60"/>
        <w:rPr>
          <w:rFonts w:ascii="Calibri" w:hAnsi="Calibri" w:cs="Calibri"/>
          <w:b/>
          <w:bCs/>
        </w:rPr>
      </w:pPr>
      <w:r w:rsidRPr="00D63F39">
        <w:rPr>
          <w:rFonts w:ascii="Calibri" w:hAnsi="Calibri" w:cs="Calibri"/>
          <w:b/>
          <w:bCs/>
        </w:rPr>
        <w:lastRenderedPageBreak/>
        <w:t>Notes</w:t>
      </w:r>
      <w:r w:rsidRPr="00A31E99">
        <w:rPr>
          <w:rFonts w:ascii="Calibri" w:hAnsi="Calibri" w:cs="Calibri"/>
        </w:rPr>
        <w:t>:</w:t>
      </w:r>
    </w:p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6775"/>
      </w:tblGrid>
      <w:tr w:rsidR="006E59B6" w:rsidRPr="00A40223" w14:paraId="66A5F215" w14:textId="77777777" w:rsidTr="00A31E99">
        <w:trPr>
          <w:trHeight w:val="1274"/>
        </w:trPr>
        <w:tc>
          <w:tcPr>
            <w:tcW w:w="14572" w:type="dxa"/>
            <w:gridSpan w:val="2"/>
            <w:hideMark/>
          </w:tcPr>
          <w:p w14:paraId="597D70BE" w14:textId="299A6B01" w:rsidR="006E59B6" w:rsidRPr="00A40223" w:rsidRDefault="006E59B6" w:rsidP="00FE77C8">
            <w:pPr>
              <w:numPr>
                <w:ilvl w:val="0"/>
                <w:numId w:val="1"/>
              </w:numPr>
              <w:tabs>
                <w:tab w:val="left" w:pos="1701"/>
              </w:tabs>
              <w:spacing w:before="0"/>
              <w:ind w:left="567" w:hanging="567"/>
              <w:contextualSpacing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b/>
                <w:bCs/>
                <w:sz w:val="20"/>
              </w:rPr>
              <w:t xml:space="preserve">Question meetings subject to change </w:t>
            </w:r>
            <w:proofErr w:type="gramStart"/>
            <w:r w:rsidRPr="00A40223">
              <w:rPr>
                <w:rFonts w:ascii="Calibri" w:hAnsi="Calibri" w:cs="Calibri"/>
                <w:b/>
                <w:bCs/>
                <w:sz w:val="20"/>
              </w:rPr>
              <w:t>on the basis of</w:t>
            </w:r>
            <w:proofErr w:type="gramEnd"/>
            <w:r w:rsidRPr="00A40223">
              <w:rPr>
                <w:rFonts w:ascii="Calibri" w:hAnsi="Calibri" w:cs="Calibri"/>
                <w:b/>
                <w:bCs/>
                <w:sz w:val="20"/>
              </w:rPr>
              <w:t xml:space="preserve"> contributions received</w:t>
            </w:r>
            <w:r w:rsidRPr="00A40223">
              <w:rPr>
                <w:rFonts w:ascii="Calibri" w:hAnsi="Calibri" w:cs="Calibri"/>
                <w:sz w:val="20"/>
              </w:rPr>
              <w:t>, to ensure balance between Questions and between virtual vs. physical sessions. Please consult the screens/website for the exact meeting times for each session.</w:t>
            </w:r>
          </w:p>
          <w:p w14:paraId="3C5B0B2E" w14:textId="77777777" w:rsidR="006E59B6" w:rsidRPr="00A40223" w:rsidRDefault="006E59B6" w:rsidP="00FE77C8">
            <w:pPr>
              <w:numPr>
                <w:ilvl w:val="0"/>
                <w:numId w:val="1"/>
              </w:numPr>
              <w:tabs>
                <w:tab w:val="left" w:pos="1701"/>
              </w:tabs>
              <w:spacing w:before="100"/>
              <w:ind w:left="567" w:hanging="567"/>
              <w:contextualSpacing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sz w:val="20"/>
              </w:rPr>
              <w:t>Ad-hoc groups should normally meet outside the hours of the Questions.</w:t>
            </w:r>
          </w:p>
          <w:p w14:paraId="0BC8BB9B" w14:textId="4E840CB6" w:rsidR="006E59B6" w:rsidRPr="00A40223" w:rsidRDefault="006E59B6" w:rsidP="00FE77C8">
            <w:pPr>
              <w:numPr>
                <w:ilvl w:val="0"/>
                <w:numId w:val="1"/>
              </w:numPr>
              <w:tabs>
                <w:tab w:val="left" w:pos="1701"/>
              </w:tabs>
              <w:spacing w:before="100"/>
              <w:ind w:left="567" w:hanging="567"/>
              <w:contextualSpacing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b/>
                <w:bCs/>
                <w:sz w:val="20"/>
              </w:rPr>
              <w:t>Captioning</w:t>
            </w:r>
            <w:r w:rsidRPr="00A31E99">
              <w:rPr>
                <w:rFonts w:ascii="Calibri" w:hAnsi="Calibri" w:cs="Calibri"/>
                <w:sz w:val="20"/>
              </w:rPr>
              <w:t xml:space="preserve">: </w:t>
            </w:r>
            <w:r w:rsidRPr="00A40223">
              <w:rPr>
                <w:rFonts w:ascii="Calibri" w:hAnsi="Calibri" w:cs="Calibri"/>
                <w:sz w:val="20"/>
              </w:rPr>
              <w:t xml:space="preserve">AI captioning will </w:t>
            </w:r>
            <w:proofErr w:type="gramStart"/>
            <w:r w:rsidRPr="00A40223">
              <w:rPr>
                <w:rFonts w:ascii="Calibri" w:hAnsi="Calibri" w:cs="Calibri"/>
                <w:sz w:val="20"/>
              </w:rPr>
              <w:t>be provided</w:t>
            </w:r>
            <w:proofErr w:type="gramEnd"/>
            <w:r w:rsidRPr="00A40223">
              <w:rPr>
                <w:rFonts w:ascii="Calibri" w:hAnsi="Calibri" w:cs="Calibri"/>
                <w:sz w:val="20"/>
              </w:rPr>
              <w:t xml:space="preserve"> for all sessions. Should contributions on accessibility topics </w:t>
            </w:r>
            <w:proofErr w:type="gramStart"/>
            <w:r w:rsidRPr="00A40223">
              <w:rPr>
                <w:rFonts w:ascii="Calibri" w:hAnsi="Calibri" w:cs="Calibri"/>
                <w:sz w:val="20"/>
              </w:rPr>
              <w:t>be received</w:t>
            </w:r>
            <w:proofErr w:type="gramEnd"/>
            <w:r w:rsidRPr="00A40223">
              <w:rPr>
                <w:rFonts w:ascii="Calibri" w:hAnsi="Calibri" w:cs="Calibri"/>
                <w:sz w:val="20"/>
              </w:rPr>
              <w:t xml:space="preserve">, AI captioning will </w:t>
            </w:r>
            <w:proofErr w:type="gramStart"/>
            <w:r w:rsidRPr="00A40223">
              <w:rPr>
                <w:rFonts w:ascii="Calibri" w:hAnsi="Calibri" w:cs="Calibri"/>
                <w:sz w:val="20"/>
              </w:rPr>
              <w:t>be replaced</w:t>
            </w:r>
            <w:proofErr w:type="gramEnd"/>
            <w:r w:rsidRPr="00A40223">
              <w:rPr>
                <w:rFonts w:ascii="Calibri" w:hAnsi="Calibri" w:cs="Calibri"/>
                <w:sz w:val="20"/>
              </w:rPr>
              <w:t xml:space="preserve"> with human captioning for the relevant sessions. </w:t>
            </w:r>
          </w:p>
          <w:p w14:paraId="2ED1DF42" w14:textId="77777777" w:rsidR="006E59B6" w:rsidRPr="00A40223" w:rsidRDefault="006E59B6" w:rsidP="00FE77C8">
            <w:pPr>
              <w:numPr>
                <w:ilvl w:val="0"/>
                <w:numId w:val="1"/>
              </w:numPr>
              <w:tabs>
                <w:tab w:val="left" w:pos="1701"/>
              </w:tabs>
              <w:spacing w:before="100"/>
              <w:ind w:left="567" w:hanging="567"/>
              <w:contextualSpacing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b/>
                <w:bCs/>
                <w:sz w:val="20"/>
              </w:rPr>
              <w:t>Interactive remote participation</w:t>
            </w:r>
            <w:r w:rsidRPr="00A40223">
              <w:rPr>
                <w:rFonts w:ascii="Calibri" w:hAnsi="Calibri" w:cs="Calibri"/>
                <w:sz w:val="20"/>
              </w:rPr>
              <w:t xml:space="preserve"> provided for all sessions.</w:t>
            </w:r>
          </w:p>
          <w:p w14:paraId="446EB86C" w14:textId="77777777" w:rsidR="006E59B6" w:rsidRPr="00A40223" w:rsidRDefault="006E59B6" w:rsidP="00FE77C8">
            <w:pPr>
              <w:numPr>
                <w:ilvl w:val="0"/>
                <w:numId w:val="1"/>
              </w:numPr>
              <w:tabs>
                <w:tab w:val="left" w:pos="1701"/>
              </w:tabs>
              <w:spacing w:before="100"/>
              <w:ind w:left="567" w:hanging="567"/>
              <w:contextualSpacing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b/>
                <w:bCs/>
                <w:sz w:val="20"/>
              </w:rPr>
              <w:t>Webcast</w:t>
            </w:r>
            <w:r w:rsidRPr="00A40223">
              <w:rPr>
                <w:rFonts w:ascii="Calibri" w:hAnsi="Calibri" w:cs="Calibri"/>
                <w:sz w:val="20"/>
              </w:rPr>
              <w:t xml:space="preserve"> provided for the SG2 plenaries, in addition to remote participation.</w:t>
            </w:r>
          </w:p>
        </w:tc>
      </w:tr>
      <w:tr w:rsidR="006E59B6" w:rsidRPr="00D63F39" w14:paraId="457F19A8" w14:textId="77777777" w:rsidTr="00A31E99">
        <w:trPr>
          <w:trHeight w:val="1274"/>
        </w:trPr>
        <w:tc>
          <w:tcPr>
            <w:tcW w:w="7797" w:type="dxa"/>
            <w:hideMark/>
          </w:tcPr>
          <w:p w14:paraId="0744EA39" w14:textId="0397BB4D" w:rsidR="006E59B6" w:rsidRPr="00A40223" w:rsidRDefault="006E59B6" w:rsidP="00490B6C">
            <w:pPr>
              <w:tabs>
                <w:tab w:val="left" w:pos="1701"/>
              </w:tabs>
              <w:ind w:left="792" w:hanging="792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A</w:t>
            </w:r>
            <w:r w:rsidRPr="00A40223">
              <w:rPr>
                <w:rFonts w:ascii="Calibri" w:hAnsi="Calibri" w:cs="Calibri"/>
                <w:sz w:val="20"/>
              </w:rPr>
              <w:tab/>
            </w:r>
            <w:r w:rsidRPr="00A40223">
              <w:rPr>
                <w:rFonts w:ascii="Calibri" w:hAnsi="Calibri" w:cs="Calibri"/>
                <w:sz w:val="20"/>
                <w:u w:val="single"/>
              </w:rPr>
              <w:t>Virtual</w:t>
            </w:r>
            <w:r w:rsidRPr="00A40223">
              <w:rPr>
                <w:rFonts w:ascii="Calibri" w:hAnsi="Calibri" w:cs="Calibri"/>
                <w:sz w:val="20"/>
              </w:rPr>
              <w:t xml:space="preserve"> opening plenary of Study Group 2: </w:t>
            </w:r>
            <w:r w:rsidRPr="00A40223">
              <w:rPr>
                <w:rFonts w:ascii="Calibri" w:hAnsi="Calibri" w:cs="Calibri"/>
                <w:sz w:val="20"/>
                <w:u w:val="single"/>
              </w:rPr>
              <w:t>1100 hours</w:t>
            </w:r>
            <w:r w:rsidRPr="00A40223">
              <w:rPr>
                <w:rFonts w:ascii="Calibri" w:hAnsi="Calibri" w:cs="Calibri"/>
                <w:sz w:val="20"/>
              </w:rPr>
              <w:t xml:space="preserve"> on Tuesday, 23 February.</w:t>
            </w:r>
            <w:r w:rsidR="00A31E99">
              <w:rPr>
                <w:rFonts w:ascii="Calibri" w:hAnsi="Calibri" w:cs="Calibri"/>
                <w:sz w:val="20"/>
              </w:rPr>
              <w:t xml:space="preserve"> </w:t>
            </w:r>
            <w:r w:rsidRPr="00A40223">
              <w:rPr>
                <w:rFonts w:ascii="Calibri" w:hAnsi="Calibri" w:cs="Calibri"/>
                <w:sz w:val="20"/>
              </w:rPr>
              <w:t xml:space="preserve">If the SG2 opening plenary ends early, it will </w:t>
            </w:r>
            <w:proofErr w:type="gramStart"/>
            <w:r w:rsidRPr="00A40223">
              <w:rPr>
                <w:rFonts w:ascii="Calibri" w:hAnsi="Calibri" w:cs="Calibri"/>
                <w:sz w:val="20"/>
              </w:rPr>
              <w:t>be followed</w:t>
            </w:r>
            <w:proofErr w:type="gramEnd"/>
            <w:r w:rsidRPr="00A40223">
              <w:rPr>
                <w:rFonts w:ascii="Calibri" w:hAnsi="Calibri" w:cs="Calibri"/>
                <w:sz w:val="20"/>
              </w:rPr>
              <w:t xml:space="preserve"> immediately by the WP1/2 opening plenary.</w:t>
            </w:r>
          </w:p>
          <w:p w14:paraId="79DA30F8" w14:textId="77777777" w:rsidR="006E59B6" w:rsidRPr="00A40223" w:rsidRDefault="006E59B6" w:rsidP="00490B6C">
            <w:pPr>
              <w:tabs>
                <w:tab w:val="left" w:pos="1701"/>
              </w:tabs>
              <w:spacing w:before="80"/>
              <w:ind w:left="792" w:hanging="792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sz w:val="20"/>
              </w:rPr>
              <w:tab/>
              <w:t>Closing plenary of Study Group 2: 1430 hours on Friday, 18 September.</w:t>
            </w:r>
          </w:p>
          <w:p w14:paraId="42959700" w14:textId="682549B5" w:rsidR="006E59B6" w:rsidRPr="00A40223" w:rsidRDefault="006E59B6" w:rsidP="00490B6C">
            <w:pPr>
              <w:tabs>
                <w:tab w:val="left" w:pos="1701"/>
              </w:tabs>
              <w:ind w:left="792" w:hanging="792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AA</w:t>
            </w:r>
            <w:r w:rsidRPr="00A40223">
              <w:rPr>
                <w:rFonts w:ascii="Calibri" w:hAnsi="Calibri" w:cs="Calibri"/>
                <w:color w:val="FF0000"/>
                <w:sz w:val="20"/>
              </w:rPr>
              <w:tab/>
            </w:r>
            <w:r w:rsidRPr="00A40223">
              <w:rPr>
                <w:rFonts w:ascii="Calibri" w:hAnsi="Calibri" w:cs="Calibri"/>
                <w:sz w:val="20"/>
                <w:u w:val="single"/>
              </w:rPr>
              <w:t>Virtual</w:t>
            </w:r>
            <w:r w:rsidRPr="00A40223">
              <w:rPr>
                <w:rFonts w:ascii="Calibri" w:hAnsi="Calibri" w:cs="Calibri"/>
                <w:sz w:val="20"/>
              </w:rPr>
              <w:t xml:space="preserve"> opening plenaries of WP1/2 followed byWP2/2 will take place consecutively after the SG2 plenary on 23 February.</w:t>
            </w:r>
            <w:r w:rsidR="00A31E99">
              <w:rPr>
                <w:rFonts w:ascii="Calibri" w:hAnsi="Calibri" w:cs="Calibri"/>
                <w:sz w:val="20"/>
              </w:rPr>
              <w:t xml:space="preserve"> </w:t>
            </w:r>
            <w:r w:rsidRPr="00A40223">
              <w:rPr>
                <w:rFonts w:ascii="Calibri" w:hAnsi="Calibri" w:cs="Calibri"/>
                <w:sz w:val="20"/>
              </w:rPr>
              <w:t xml:space="preserve">If the WP1/2 opening plenary ends early, it will </w:t>
            </w:r>
            <w:proofErr w:type="gramStart"/>
            <w:r w:rsidRPr="00A40223">
              <w:rPr>
                <w:rFonts w:ascii="Calibri" w:hAnsi="Calibri" w:cs="Calibri"/>
                <w:sz w:val="20"/>
              </w:rPr>
              <w:t>be followed</w:t>
            </w:r>
            <w:proofErr w:type="gramEnd"/>
            <w:r w:rsidRPr="00A40223">
              <w:rPr>
                <w:rFonts w:ascii="Calibri" w:hAnsi="Calibri" w:cs="Calibri"/>
                <w:sz w:val="20"/>
              </w:rPr>
              <w:t xml:space="preserve"> immediately by the WP2/2 opening plenary.</w:t>
            </w:r>
          </w:p>
          <w:p w14:paraId="7FCEAD0B" w14:textId="2BF55171" w:rsidR="006E59B6" w:rsidRPr="00A40223" w:rsidRDefault="006E59B6" w:rsidP="00490B6C">
            <w:pPr>
              <w:tabs>
                <w:tab w:val="left" w:pos="1701"/>
              </w:tabs>
              <w:spacing w:before="80"/>
              <w:ind w:left="792" w:hanging="792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sz w:val="20"/>
              </w:rPr>
              <w:tab/>
              <w:t>Closing plenaries of WP1/2 followed by WP2/2 will take place consecutively from 0900 to 1200 hours on Friday, 5 March.</w:t>
            </w:r>
            <w:r w:rsidR="00A31E99">
              <w:rPr>
                <w:rFonts w:ascii="Calibri" w:hAnsi="Calibri" w:cs="Calibri"/>
                <w:sz w:val="20"/>
              </w:rPr>
              <w:t xml:space="preserve"> </w:t>
            </w:r>
            <w:r w:rsidRPr="00A40223">
              <w:rPr>
                <w:rFonts w:ascii="Calibri" w:hAnsi="Calibri" w:cs="Calibri"/>
                <w:sz w:val="20"/>
              </w:rPr>
              <w:t xml:space="preserve">If the WP1/2 closing plenary ends early, it will </w:t>
            </w:r>
            <w:proofErr w:type="gramStart"/>
            <w:r w:rsidRPr="00A40223">
              <w:rPr>
                <w:rFonts w:ascii="Calibri" w:hAnsi="Calibri" w:cs="Calibri"/>
                <w:sz w:val="20"/>
              </w:rPr>
              <w:t>be followed</w:t>
            </w:r>
            <w:proofErr w:type="gramEnd"/>
            <w:r w:rsidRPr="00A40223">
              <w:rPr>
                <w:rFonts w:ascii="Calibri" w:hAnsi="Calibri" w:cs="Calibri"/>
                <w:sz w:val="20"/>
              </w:rPr>
              <w:t xml:space="preserve"> immediately by the WP2/2 closing plenary. </w:t>
            </w:r>
          </w:p>
          <w:p w14:paraId="36D17B3A" w14:textId="77777777" w:rsidR="006E59B6" w:rsidRPr="00A40223" w:rsidRDefault="006E59B6" w:rsidP="00490B6C">
            <w:pPr>
              <w:tabs>
                <w:tab w:val="left" w:pos="1701"/>
              </w:tabs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AAA</w:t>
            </w:r>
            <w:r w:rsidRPr="00A40223">
              <w:rPr>
                <w:rFonts w:ascii="Calibri" w:hAnsi="Calibri" w:cs="Calibri"/>
                <w:sz w:val="20"/>
              </w:rPr>
              <w:tab/>
              <w:t>The Management team will meet:</w:t>
            </w:r>
          </w:p>
          <w:p w14:paraId="1D714035" w14:textId="0C3D0C75" w:rsidR="006E59B6" w:rsidRPr="00A40223" w:rsidRDefault="006E59B6" w:rsidP="00490B6C">
            <w:pPr>
              <w:tabs>
                <w:tab w:val="left" w:pos="1701"/>
              </w:tabs>
              <w:spacing w:before="80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sz w:val="20"/>
              </w:rPr>
              <w:tab/>
              <w:t>Tuesday, 16 February, 1300</w:t>
            </w:r>
            <w:r w:rsidR="00A31E99" w:rsidRPr="0082449B">
              <w:rPr>
                <w:rFonts w:ascii="Calibri" w:hAnsi="Calibri" w:cs="Calibri"/>
                <w:sz w:val="20"/>
                <w:lang w:val="en-GB"/>
              </w:rPr>
              <w:t>−</w:t>
            </w:r>
            <w:r w:rsidRPr="00A40223">
              <w:rPr>
                <w:rFonts w:ascii="Calibri" w:hAnsi="Calibri" w:cs="Calibri"/>
                <w:sz w:val="20"/>
              </w:rPr>
              <w:t>1430 hours (virtual)</w:t>
            </w:r>
          </w:p>
          <w:p w14:paraId="1CB8E675" w14:textId="1615EEB3" w:rsidR="006E59B6" w:rsidRPr="00A40223" w:rsidRDefault="006E59B6" w:rsidP="00490B6C">
            <w:pPr>
              <w:tabs>
                <w:tab w:val="left" w:pos="1701"/>
              </w:tabs>
              <w:spacing w:before="0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sz w:val="20"/>
              </w:rPr>
              <w:tab/>
              <w:t>Thursday, 4 March, 1745</w:t>
            </w:r>
            <w:r w:rsidR="00A31E99" w:rsidRPr="0082449B">
              <w:rPr>
                <w:rFonts w:ascii="Calibri" w:hAnsi="Calibri" w:cs="Calibri"/>
                <w:sz w:val="20"/>
                <w:lang w:val="en-GB"/>
              </w:rPr>
              <w:t>−</w:t>
            </w:r>
            <w:r w:rsidRPr="00A40223">
              <w:rPr>
                <w:rFonts w:ascii="Calibri" w:hAnsi="Calibri" w:cs="Calibri"/>
                <w:sz w:val="20"/>
              </w:rPr>
              <w:t>1845 hours</w:t>
            </w:r>
          </w:p>
        </w:tc>
        <w:tc>
          <w:tcPr>
            <w:tcW w:w="6775" w:type="dxa"/>
            <w:hideMark/>
          </w:tcPr>
          <w:p w14:paraId="7C6DC8A1" w14:textId="77777777" w:rsidR="006E59B6" w:rsidRPr="00A40223" w:rsidRDefault="006E59B6" w:rsidP="00490B6C">
            <w:pPr>
              <w:tabs>
                <w:tab w:val="left" w:pos="1701"/>
              </w:tabs>
              <w:spacing w:before="60"/>
              <w:rPr>
                <w:rFonts w:ascii="Calibri" w:hAnsi="Calibri" w:cs="Calibri"/>
                <w:color w:val="FF0000"/>
                <w:sz w:val="20"/>
              </w:rPr>
            </w:pPr>
            <w:r w:rsidRPr="00A40223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</w:rPr>
              <w:sym w:font="Webdings" w:char="F0B9"/>
            </w:r>
            <w:r w:rsidRPr="00A40223">
              <w:rPr>
                <w:rFonts w:ascii="Calibri" w:hAnsi="Calibri" w:cs="Calibri"/>
                <w:b/>
                <w:bCs/>
                <w:sz w:val="28"/>
                <w:szCs w:val="28"/>
              </w:rPr>
              <w:tab/>
            </w:r>
            <w:r w:rsidRPr="00A40223">
              <w:rPr>
                <w:rFonts w:ascii="Calibri" w:hAnsi="Calibri" w:cs="Calibri"/>
                <w:sz w:val="20"/>
              </w:rPr>
              <w:t>Webcast</w:t>
            </w:r>
          </w:p>
          <w:p w14:paraId="1AB6B630" w14:textId="77777777" w:rsidR="006E59B6" w:rsidRPr="00A40223" w:rsidRDefault="006E59B6" w:rsidP="00490B6C">
            <w:pPr>
              <w:tabs>
                <w:tab w:val="left" w:pos="1701"/>
              </w:tabs>
              <w:spacing w:before="60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1</w:t>
            </w:r>
            <w:r w:rsidRPr="00A40223">
              <w:rPr>
                <w:rFonts w:ascii="Calibri" w:hAnsi="Calibri" w:cs="Calibri"/>
                <w:sz w:val="20"/>
              </w:rPr>
              <w:tab/>
              <w:t>Developing countries session.</w:t>
            </w:r>
          </w:p>
          <w:p w14:paraId="6E77FFEA" w14:textId="77777777" w:rsidR="006E59B6" w:rsidRPr="00A40223" w:rsidRDefault="006E59B6" w:rsidP="00490B6C">
            <w:pPr>
              <w:tabs>
                <w:tab w:val="left" w:pos="1701"/>
              </w:tabs>
              <w:spacing w:before="60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2</w:t>
            </w:r>
            <w:r w:rsidRPr="00A40223">
              <w:rPr>
                <w:rFonts w:ascii="Calibri" w:hAnsi="Calibri" w:cs="Calibri"/>
                <w:sz w:val="20"/>
              </w:rPr>
              <w:tab/>
              <w:t>Ad hoc session on next Study Period (NSP) preparations.</w:t>
            </w:r>
          </w:p>
          <w:p w14:paraId="0CA1A1DB" w14:textId="77777777" w:rsidR="006E59B6" w:rsidRPr="00A40223" w:rsidRDefault="006E59B6" w:rsidP="00490B6C">
            <w:pPr>
              <w:tabs>
                <w:tab w:val="left" w:pos="1701"/>
              </w:tabs>
              <w:spacing w:before="60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3</w:t>
            </w:r>
            <w:r w:rsidRPr="00A40223">
              <w:rPr>
                <w:rFonts w:ascii="Calibri" w:hAnsi="Calibri" w:cs="Calibri"/>
                <w:sz w:val="20"/>
              </w:rPr>
              <w:tab/>
              <w:t>Vocabulary and terminology session.</w:t>
            </w:r>
          </w:p>
          <w:p w14:paraId="2FCB0D20" w14:textId="77777777" w:rsidR="006E59B6" w:rsidRPr="00A40223" w:rsidRDefault="006E59B6" w:rsidP="00490B6C">
            <w:pPr>
              <w:tabs>
                <w:tab w:val="left" w:pos="1701"/>
              </w:tabs>
              <w:spacing w:before="60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4</w:t>
            </w:r>
            <w:r w:rsidRPr="00A40223">
              <w:rPr>
                <w:rFonts w:ascii="Calibri" w:hAnsi="Calibri" w:cs="Calibri"/>
                <w:sz w:val="20"/>
              </w:rPr>
              <w:tab/>
              <w:t>Joint sessions of Questions 5 and 6/2.</w:t>
            </w:r>
          </w:p>
          <w:p w14:paraId="1BC351CE" w14:textId="77777777" w:rsidR="006E59B6" w:rsidRPr="00A40223" w:rsidRDefault="006E59B6" w:rsidP="00490B6C">
            <w:pPr>
              <w:tabs>
                <w:tab w:val="left" w:pos="1701"/>
              </w:tabs>
              <w:spacing w:before="60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5</w:t>
            </w:r>
            <w:r w:rsidRPr="00A40223">
              <w:rPr>
                <w:rFonts w:ascii="Calibri" w:hAnsi="Calibri" w:cs="Calibri"/>
                <w:sz w:val="20"/>
              </w:rPr>
              <w:tab/>
              <w:t>Joint sessions of Questions 5, 6 and 7/2.</w:t>
            </w:r>
          </w:p>
          <w:p w14:paraId="2F2602C2" w14:textId="6F11C965" w:rsidR="006E59B6" w:rsidRPr="00A40223" w:rsidRDefault="006E59B6" w:rsidP="00490B6C">
            <w:pPr>
              <w:tabs>
                <w:tab w:val="left" w:pos="1701"/>
              </w:tabs>
              <w:spacing w:before="60"/>
              <w:ind w:left="805" w:hanging="805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6</w:t>
            </w:r>
            <w:r w:rsidRPr="00A40223">
              <w:rPr>
                <w:rFonts w:ascii="Calibri" w:hAnsi="Calibri" w:cs="Calibri"/>
                <w:sz w:val="20"/>
              </w:rPr>
              <w:tab/>
              <w:t>Sessions devoted to finalizing meeting reports.</w:t>
            </w:r>
            <w:r w:rsidR="00A31E99">
              <w:rPr>
                <w:rFonts w:ascii="Calibri" w:hAnsi="Calibri" w:cs="Calibri"/>
                <w:sz w:val="20"/>
              </w:rPr>
              <w:t xml:space="preserve"> </w:t>
            </w:r>
            <w:r w:rsidRPr="00A40223">
              <w:rPr>
                <w:rFonts w:ascii="Calibri" w:hAnsi="Calibri" w:cs="Calibri"/>
                <w:sz w:val="20"/>
              </w:rPr>
              <w:t>The Questions will meet sequentially in this order: Questions 5, 6 and 7/2.</w:t>
            </w:r>
          </w:p>
          <w:p w14:paraId="6044ABC9" w14:textId="6E175636" w:rsidR="006E59B6" w:rsidRPr="00D63F39" w:rsidRDefault="006E59B6" w:rsidP="00490B6C">
            <w:pPr>
              <w:tabs>
                <w:tab w:val="left" w:pos="1701"/>
              </w:tabs>
              <w:spacing w:before="60"/>
              <w:ind w:left="805" w:hanging="805"/>
              <w:rPr>
                <w:rFonts w:ascii="Calibri" w:hAnsi="Calibri" w:cs="Calibri"/>
                <w:sz w:val="20"/>
              </w:rPr>
            </w:pPr>
            <w:r w:rsidRPr="00A40223">
              <w:rPr>
                <w:rFonts w:ascii="Calibri" w:hAnsi="Calibri" w:cs="Calibri"/>
                <w:color w:val="FF0000"/>
                <w:sz w:val="20"/>
              </w:rPr>
              <w:t>7</w:t>
            </w:r>
            <w:r w:rsidRPr="00A40223">
              <w:rPr>
                <w:rFonts w:ascii="Calibri" w:hAnsi="Calibri" w:cs="Calibri"/>
                <w:sz w:val="20"/>
              </w:rPr>
              <w:tab/>
              <w:t>Sessions devoted to finalizing meeting reports.</w:t>
            </w:r>
            <w:r w:rsidR="00A31E99">
              <w:rPr>
                <w:rFonts w:ascii="Calibri" w:hAnsi="Calibri" w:cs="Calibri"/>
                <w:sz w:val="20"/>
              </w:rPr>
              <w:t xml:space="preserve"> </w:t>
            </w:r>
            <w:r w:rsidRPr="00A40223">
              <w:rPr>
                <w:rFonts w:ascii="Calibri" w:hAnsi="Calibri" w:cs="Calibri"/>
                <w:sz w:val="20"/>
              </w:rPr>
              <w:t>The Questions will meet sequentially in this order: Questions 2, 3 and 1/2.</w:t>
            </w:r>
          </w:p>
        </w:tc>
      </w:tr>
    </w:tbl>
    <w:p w14:paraId="48E1A5A9" w14:textId="0BCE0705" w:rsidR="00432147" w:rsidRPr="006E59B6" w:rsidRDefault="006E59B6" w:rsidP="00A31E99">
      <w:pPr>
        <w:spacing w:before="480"/>
        <w:jc w:val="center"/>
        <w:rPr>
          <w:lang w:val="ru-RU"/>
        </w:rPr>
      </w:pPr>
      <w:r>
        <w:t>______________</w:t>
      </w:r>
    </w:p>
    <w:sectPr w:rsidR="00432147" w:rsidRPr="006E59B6" w:rsidSect="006E59B6">
      <w:headerReference w:type="first" r:id="rId73"/>
      <w:footerReference w:type="first" r:id="rId74"/>
      <w:pgSz w:w="16840" w:h="11907" w:orient="landscape" w:code="9"/>
      <w:pgMar w:top="1418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FB3CB" w14:textId="77777777" w:rsidR="00110A9C" w:rsidRDefault="00110A9C">
      <w:r>
        <w:separator/>
      </w:r>
    </w:p>
  </w:endnote>
  <w:endnote w:type="continuationSeparator" w:id="0">
    <w:p w14:paraId="098BEC31" w14:textId="77777777" w:rsidR="00110A9C" w:rsidRDefault="00110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87F4" w14:textId="77777777" w:rsidR="007652F9" w:rsidRPr="00671514" w:rsidRDefault="007652F9" w:rsidP="00AC4AD7">
    <w:pPr>
      <w:pStyle w:val="FirstFooter"/>
      <w:spacing w:before="0" w:line="240" w:lineRule="auto"/>
      <w:ind w:left="-397" w:right="-397"/>
      <w:jc w:val="center"/>
      <w:rPr>
        <w:rFonts w:asciiTheme="minorHAnsi" w:hAnsiTheme="minorHAnsi" w:cs="Times New Roman"/>
        <w:color w:val="0070C0"/>
        <w:sz w:val="18"/>
        <w:szCs w:val="18"/>
        <w:lang w:val="fr-CH"/>
      </w:rPr>
    </w:pP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>International Telecommunication Union • Place des Nations • CH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noBreakHyphen/>
      <w:t>1211 Geneva 20 • Switzerland</w:t>
    </w:r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br/>
      <w:t xml:space="preserve">Тел: +41 22 730 5111 • Факс: +41 22 733 7256 • Эл. почта: </w:t>
    </w:r>
    <w:hyperlink r:id="rId1" w:history="1">
      <w:r w:rsidRPr="00671514">
        <w:rPr>
          <w:rStyle w:val="Hyperlink"/>
          <w:color w:val="0070C0"/>
          <w:sz w:val="18"/>
          <w:szCs w:val="24"/>
          <w:lang w:val="fr-CH"/>
        </w:rPr>
        <w:t>itumail@itu.int</w:t>
      </w:r>
    </w:hyperlink>
    <w:r w:rsidRPr="00671514">
      <w:rPr>
        <w:rFonts w:asciiTheme="minorHAnsi" w:hAnsiTheme="minorHAnsi" w:cs="Times New Roman"/>
        <w:color w:val="0070C0"/>
        <w:sz w:val="18"/>
        <w:szCs w:val="18"/>
        <w:lang w:val="fr-CH"/>
      </w:rPr>
      <w:t xml:space="preserve"> • </w:t>
    </w:r>
    <w:hyperlink r:id="rId2" w:history="1">
      <w:r w:rsidRPr="00671514">
        <w:rPr>
          <w:rStyle w:val="Hyperlink"/>
          <w:color w:val="0070C0"/>
          <w:sz w:val="18"/>
          <w:szCs w:val="28"/>
          <w:lang w:val="fr-CH"/>
        </w:rPr>
        <w:t>www.itu.int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5EC" w14:textId="16727A63" w:rsidR="006E59B6" w:rsidRPr="00A34B54" w:rsidRDefault="006E59B6" w:rsidP="00A34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63C05" w14:textId="77777777" w:rsidR="00110A9C" w:rsidRDefault="00110A9C">
      <w:r>
        <w:separator/>
      </w:r>
    </w:p>
  </w:footnote>
  <w:footnote w:type="continuationSeparator" w:id="0">
    <w:p w14:paraId="494E06B9" w14:textId="77777777" w:rsidR="00110A9C" w:rsidRDefault="00110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46BF" w14:textId="1BEE51FC" w:rsidR="00B54B88" w:rsidRPr="00E52405" w:rsidRDefault="00B54B88">
    <w:pPr>
      <w:pStyle w:val="Header"/>
      <w:rPr>
        <w:lang w:val="ru-RU"/>
      </w:rPr>
    </w:pPr>
    <w:r>
      <w:t xml:space="preserve">-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68C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 w:rsidR="00E52405">
      <w:rPr>
        <w:noProof/>
        <w:lang w:val="ru-RU"/>
      </w:rPr>
      <w:br/>
    </w:r>
    <w:r w:rsidR="00DA6DC3">
      <w:rPr>
        <w:lang w:val="ru-RU"/>
      </w:rPr>
      <w:t xml:space="preserve">Коллективное письмо </w:t>
    </w:r>
    <w:r w:rsidR="008A4CC7">
      <w:rPr>
        <w:lang w:val="ru-RU"/>
      </w:rPr>
      <w:t>5/2 БСЭ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4DCE" w14:textId="0F70A6EC" w:rsidR="006E59B6" w:rsidRPr="006E59B6" w:rsidRDefault="006E59B6">
    <w:pPr>
      <w:pStyle w:val="Header"/>
      <w:rPr>
        <w:lang w:val="ru-RU"/>
      </w:rPr>
    </w:pPr>
    <w:r>
      <w:t xml:space="preserve">- </w:t>
    </w:r>
    <w:sdt>
      <w:sdtPr>
        <w:id w:val="-15563115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8</w:t>
        </w:r>
        <w:r>
          <w:rPr>
            <w:noProof/>
          </w:rPr>
          <w:fldChar w:fldCharType="end"/>
        </w:r>
        <w:r>
          <w:rPr>
            <w:noProof/>
          </w:rPr>
          <w:t xml:space="preserve"> -</w:t>
        </w:r>
      </w:sdtContent>
    </w:sdt>
    <w:r>
      <w:rPr>
        <w:noProof/>
        <w:lang w:val="ru-RU"/>
      </w:rPr>
      <w:br/>
    </w:r>
    <w:r>
      <w:rPr>
        <w:lang w:val="ru-RU"/>
      </w:rPr>
      <w:t>Коллективное письмо 5/2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D2091"/>
    <w:multiLevelType w:val="hybridMultilevel"/>
    <w:tmpl w:val="11F8A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29360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2B"/>
    <w:rsid w:val="00012C4F"/>
    <w:rsid w:val="00022027"/>
    <w:rsid w:val="00024565"/>
    <w:rsid w:val="00026251"/>
    <w:rsid w:val="0003235D"/>
    <w:rsid w:val="00074836"/>
    <w:rsid w:val="00082B7B"/>
    <w:rsid w:val="00095EA0"/>
    <w:rsid w:val="000A4F40"/>
    <w:rsid w:val="000C1DAA"/>
    <w:rsid w:val="000C2147"/>
    <w:rsid w:val="000C7D98"/>
    <w:rsid w:val="000F1507"/>
    <w:rsid w:val="00103310"/>
    <w:rsid w:val="00110A9C"/>
    <w:rsid w:val="00115B49"/>
    <w:rsid w:val="001626BA"/>
    <w:rsid w:val="001629DC"/>
    <w:rsid w:val="00165FA5"/>
    <w:rsid w:val="00171867"/>
    <w:rsid w:val="001735CC"/>
    <w:rsid w:val="0017737C"/>
    <w:rsid w:val="0019115E"/>
    <w:rsid w:val="001B4A74"/>
    <w:rsid w:val="001D261C"/>
    <w:rsid w:val="001E062D"/>
    <w:rsid w:val="001E3927"/>
    <w:rsid w:val="00207341"/>
    <w:rsid w:val="002323B2"/>
    <w:rsid w:val="0025701E"/>
    <w:rsid w:val="0026232A"/>
    <w:rsid w:val="002736E9"/>
    <w:rsid w:val="002B37F9"/>
    <w:rsid w:val="002D06B7"/>
    <w:rsid w:val="002D26FD"/>
    <w:rsid w:val="002E4C41"/>
    <w:rsid w:val="00305C19"/>
    <w:rsid w:val="0033434F"/>
    <w:rsid w:val="00340304"/>
    <w:rsid w:val="00347006"/>
    <w:rsid w:val="0035548B"/>
    <w:rsid w:val="00367603"/>
    <w:rsid w:val="00375E77"/>
    <w:rsid w:val="003932DC"/>
    <w:rsid w:val="003A4994"/>
    <w:rsid w:val="003F5B77"/>
    <w:rsid w:val="00415128"/>
    <w:rsid w:val="004167E6"/>
    <w:rsid w:val="0041688E"/>
    <w:rsid w:val="00432147"/>
    <w:rsid w:val="00444B73"/>
    <w:rsid w:val="004472A8"/>
    <w:rsid w:val="00455EFA"/>
    <w:rsid w:val="004650C7"/>
    <w:rsid w:val="00475A27"/>
    <w:rsid w:val="00484E70"/>
    <w:rsid w:val="00490B6C"/>
    <w:rsid w:val="00492708"/>
    <w:rsid w:val="0049506E"/>
    <w:rsid w:val="00495F13"/>
    <w:rsid w:val="004A0D07"/>
    <w:rsid w:val="004B61A9"/>
    <w:rsid w:val="004C5268"/>
    <w:rsid w:val="004C792B"/>
    <w:rsid w:val="004D50B3"/>
    <w:rsid w:val="004D5A1F"/>
    <w:rsid w:val="004E01AE"/>
    <w:rsid w:val="004F48F0"/>
    <w:rsid w:val="00500B8F"/>
    <w:rsid w:val="00514426"/>
    <w:rsid w:val="00562CAE"/>
    <w:rsid w:val="005B365B"/>
    <w:rsid w:val="005C280E"/>
    <w:rsid w:val="005D044D"/>
    <w:rsid w:val="005D271B"/>
    <w:rsid w:val="005E616E"/>
    <w:rsid w:val="005F761F"/>
    <w:rsid w:val="006139B2"/>
    <w:rsid w:val="00625BAF"/>
    <w:rsid w:val="00636D90"/>
    <w:rsid w:val="006629A2"/>
    <w:rsid w:val="00671514"/>
    <w:rsid w:val="006777D5"/>
    <w:rsid w:val="006778FA"/>
    <w:rsid w:val="006A70CA"/>
    <w:rsid w:val="006C7794"/>
    <w:rsid w:val="006E5691"/>
    <w:rsid w:val="006E59B6"/>
    <w:rsid w:val="006F1984"/>
    <w:rsid w:val="00701561"/>
    <w:rsid w:val="00712E56"/>
    <w:rsid w:val="0071361F"/>
    <w:rsid w:val="00717255"/>
    <w:rsid w:val="007262BD"/>
    <w:rsid w:val="0072783D"/>
    <w:rsid w:val="0073537C"/>
    <w:rsid w:val="00741C5B"/>
    <w:rsid w:val="0074299E"/>
    <w:rsid w:val="00750B3E"/>
    <w:rsid w:val="00753F18"/>
    <w:rsid w:val="00763FF3"/>
    <w:rsid w:val="007652F9"/>
    <w:rsid w:val="007752C4"/>
    <w:rsid w:val="0079397B"/>
    <w:rsid w:val="00797C49"/>
    <w:rsid w:val="007D0BFA"/>
    <w:rsid w:val="00803BC4"/>
    <w:rsid w:val="0082449B"/>
    <w:rsid w:val="00826CB4"/>
    <w:rsid w:val="00831FDC"/>
    <w:rsid w:val="00832A5A"/>
    <w:rsid w:val="0083690E"/>
    <w:rsid w:val="00847FBC"/>
    <w:rsid w:val="00867192"/>
    <w:rsid w:val="00871131"/>
    <w:rsid w:val="008863B5"/>
    <w:rsid w:val="008A4CC7"/>
    <w:rsid w:val="008C5C0E"/>
    <w:rsid w:val="008C7044"/>
    <w:rsid w:val="008D10FF"/>
    <w:rsid w:val="008D1A97"/>
    <w:rsid w:val="008E0925"/>
    <w:rsid w:val="00902C68"/>
    <w:rsid w:val="009166E1"/>
    <w:rsid w:val="00930D31"/>
    <w:rsid w:val="009344BF"/>
    <w:rsid w:val="009469D2"/>
    <w:rsid w:val="009602C4"/>
    <w:rsid w:val="009718F3"/>
    <w:rsid w:val="009825F4"/>
    <w:rsid w:val="00984ACB"/>
    <w:rsid w:val="009979B5"/>
    <w:rsid w:val="009A2C9B"/>
    <w:rsid w:val="009B6144"/>
    <w:rsid w:val="009F3FE2"/>
    <w:rsid w:val="00A05945"/>
    <w:rsid w:val="00A21DD2"/>
    <w:rsid w:val="00A31E62"/>
    <w:rsid w:val="00A31E99"/>
    <w:rsid w:val="00A34B54"/>
    <w:rsid w:val="00A376D1"/>
    <w:rsid w:val="00A563C7"/>
    <w:rsid w:val="00A57977"/>
    <w:rsid w:val="00A654CA"/>
    <w:rsid w:val="00A66C90"/>
    <w:rsid w:val="00A815B6"/>
    <w:rsid w:val="00A8170F"/>
    <w:rsid w:val="00A91EB5"/>
    <w:rsid w:val="00A96D95"/>
    <w:rsid w:val="00AC3BC9"/>
    <w:rsid w:val="00AC4AD7"/>
    <w:rsid w:val="00AD3D11"/>
    <w:rsid w:val="00AE0554"/>
    <w:rsid w:val="00AF19CE"/>
    <w:rsid w:val="00AF1E99"/>
    <w:rsid w:val="00AF2B53"/>
    <w:rsid w:val="00B34D84"/>
    <w:rsid w:val="00B43009"/>
    <w:rsid w:val="00B54B88"/>
    <w:rsid w:val="00BB1B45"/>
    <w:rsid w:val="00BC33B4"/>
    <w:rsid w:val="00BF1498"/>
    <w:rsid w:val="00C00125"/>
    <w:rsid w:val="00C22D6C"/>
    <w:rsid w:val="00C60E38"/>
    <w:rsid w:val="00C623F1"/>
    <w:rsid w:val="00C85416"/>
    <w:rsid w:val="00CA4EDE"/>
    <w:rsid w:val="00CA7B14"/>
    <w:rsid w:val="00D040F2"/>
    <w:rsid w:val="00D150B5"/>
    <w:rsid w:val="00D21E39"/>
    <w:rsid w:val="00D30A79"/>
    <w:rsid w:val="00D407BA"/>
    <w:rsid w:val="00D47122"/>
    <w:rsid w:val="00D83022"/>
    <w:rsid w:val="00D84228"/>
    <w:rsid w:val="00D911F5"/>
    <w:rsid w:val="00DA1127"/>
    <w:rsid w:val="00DA6DC3"/>
    <w:rsid w:val="00DC6716"/>
    <w:rsid w:val="00DC69A2"/>
    <w:rsid w:val="00DD2CE8"/>
    <w:rsid w:val="00DD68CA"/>
    <w:rsid w:val="00DE0872"/>
    <w:rsid w:val="00DE5455"/>
    <w:rsid w:val="00DF012B"/>
    <w:rsid w:val="00DF109B"/>
    <w:rsid w:val="00DF17E3"/>
    <w:rsid w:val="00E07386"/>
    <w:rsid w:val="00E1495F"/>
    <w:rsid w:val="00E14A1A"/>
    <w:rsid w:val="00E17F1A"/>
    <w:rsid w:val="00E45C46"/>
    <w:rsid w:val="00E52405"/>
    <w:rsid w:val="00E57D52"/>
    <w:rsid w:val="00E645B4"/>
    <w:rsid w:val="00E76F5B"/>
    <w:rsid w:val="00E80205"/>
    <w:rsid w:val="00E8208C"/>
    <w:rsid w:val="00E9131F"/>
    <w:rsid w:val="00E96146"/>
    <w:rsid w:val="00EC5E44"/>
    <w:rsid w:val="00EF273F"/>
    <w:rsid w:val="00F1219B"/>
    <w:rsid w:val="00F15118"/>
    <w:rsid w:val="00F205F5"/>
    <w:rsid w:val="00F547E0"/>
    <w:rsid w:val="00F830DA"/>
    <w:rsid w:val="00F83892"/>
    <w:rsid w:val="00F8473D"/>
    <w:rsid w:val="00F8789D"/>
    <w:rsid w:val="00F93AEE"/>
    <w:rsid w:val="00FA6B5D"/>
    <w:rsid w:val="00FB762D"/>
    <w:rsid w:val="00FC019B"/>
    <w:rsid w:val="00FC3DE5"/>
    <w:rsid w:val="00FC4161"/>
    <w:rsid w:val="00FD353E"/>
    <w:rsid w:val="00FE3F16"/>
    <w:rsid w:val="00FE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86B96"/>
  <w15:docId w15:val="{F4B99FB6-3350-45EB-BEAD-C9D4DEED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B5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Annextitle0"/>
    <w:rsid w:val="006778FA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rFonts w:ascii="Calibri" w:hAnsi="Calibri"/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FirstFooter">
    <w:name w:val="FirstFooter"/>
    <w:basedOn w:val="Normal"/>
    <w:rsid w:val="006E569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D68CA"/>
    <w:rPr>
      <w:rFonts w:asciiTheme="minorHAnsi" w:hAnsiTheme="minorHAnsi"/>
      <w:sz w:val="22"/>
      <w:lang w:val="en-GB" w:eastAsia="en-US"/>
    </w:rPr>
  </w:style>
  <w:style w:type="paragraph" w:customStyle="1" w:styleId="Annextitle0">
    <w:name w:val="Annex_title"/>
    <w:basedOn w:val="Normal"/>
    <w:next w:val="Normal"/>
    <w:rsid w:val="006778FA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Calibri" w:hAnsi="Calibri"/>
      <w:b/>
      <w:sz w:val="26"/>
      <w:szCs w:val="20"/>
      <w:lang w:val="en-GB"/>
    </w:rPr>
  </w:style>
  <w:style w:type="paragraph" w:customStyle="1" w:styleId="enumlev1">
    <w:name w:val="enumlev1"/>
    <w:basedOn w:val="Normal"/>
    <w:rsid w:val="006778FA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  <w:style w:type="paragraph" w:customStyle="1" w:styleId="enumlev2">
    <w:name w:val="enumlev2"/>
    <w:basedOn w:val="enumlev1"/>
    <w:rsid w:val="006778FA"/>
    <w:pPr>
      <w:ind w:left="1191" w:hanging="397"/>
    </w:pPr>
  </w:style>
  <w:style w:type="paragraph" w:customStyle="1" w:styleId="Tabletext0">
    <w:name w:val="Table_text"/>
    <w:basedOn w:val="Normal"/>
    <w:rsid w:val="00AF1E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0"/>
      <w:szCs w:val="20"/>
      <w:lang w:val="en-GB"/>
    </w:rPr>
  </w:style>
  <w:style w:type="table" w:styleId="TableGrid">
    <w:name w:val="Table Grid"/>
    <w:basedOn w:val="TableNormal"/>
    <w:qFormat/>
    <w:rsid w:val="008D1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asons">
    <w:name w:val="Reasons"/>
    <w:basedOn w:val="Normal"/>
    <w:qFormat/>
    <w:rsid w:val="0017737C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Times New Roman" w:hAnsi="Times New Roman"/>
      <w:sz w:val="24"/>
      <w:szCs w:val="20"/>
    </w:rPr>
  </w:style>
  <w:style w:type="table" w:customStyle="1" w:styleId="TableGrid1">
    <w:name w:val="Table Grid1"/>
    <w:basedOn w:val="TableNormal"/>
    <w:next w:val="TableGrid"/>
    <w:rsid w:val="00C85416"/>
    <w:rPr>
      <w:rFonts w:ascii="CG Times" w:eastAsia="MS Mincho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No">
    <w:name w:val="LetterNo"/>
    <w:basedOn w:val="Normal"/>
    <w:qFormat/>
    <w:rsid w:val="00492708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 w:cstheme="minorHAnsi"/>
      <w:b/>
      <w:bCs/>
      <w:szCs w:val="22"/>
      <w:lang w:val="en-GB"/>
    </w:rPr>
  </w:style>
  <w:style w:type="paragraph" w:customStyle="1" w:styleId="Headingb">
    <w:name w:val="Heading_b"/>
    <w:basedOn w:val="Heading3"/>
    <w:next w:val="Normal"/>
    <w:rsid w:val="006778FA"/>
    <w:pPr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160" w:after="0"/>
      <w:outlineLvl w:val="9"/>
    </w:pPr>
    <w:rPr>
      <w:rFonts w:ascii="Calibri" w:hAnsi="Calibri" w:cs="Times New Roman"/>
      <w:bCs w:val="0"/>
      <w:sz w:val="22"/>
      <w:szCs w:val="20"/>
      <w:lang w:val="en-GB"/>
    </w:rPr>
  </w:style>
  <w:style w:type="paragraph" w:styleId="Index3">
    <w:name w:val="index 3"/>
    <w:basedOn w:val="Normal"/>
    <w:next w:val="Normal"/>
    <w:semiHidden/>
    <w:rsid w:val="00CA4EDE"/>
    <w:pPr>
      <w:overflowPunct w:val="0"/>
      <w:autoSpaceDE w:val="0"/>
      <w:autoSpaceDN w:val="0"/>
      <w:adjustRightInd w:val="0"/>
      <w:spacing w:before="100"/>
      <w:ind w:left="566"/>
      <w:textAlignment w:val="baseline"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tu.int/go/tsg2" TargetMode="External"/><Relationship Id="rId21" Type="http://schemas.openxmlformats.org/officeDocument/2006/relationships/hyperlink" Target="https://www.itu.int/md/T25-TSB-CIR-0170/en" TargetMode="External"/><Relationship Id="rId42" Type="http://schemas.openxmlformats.org/officeDocument/2006/relationships/hyperlink" Target="https://itu.int/go/e-print" TargetMode="External"/><Relationship Id="rId47" Type="http://schemas.openxmlformats.org/officeDocument/2006/relationships/hyperlink" Target="mailto:ITU-Tmembership@itu.int" TargetMode="External"/><Relationship Id="rId63" Type="http://schemas.openxmlformats.org/officeDocument/2006/relationships/hyperlink" Target="https://itu.int/en/delegates-corner" TargetMode="External"/><Relationship Id="rId68" Type="http://schemas.openxmlformats.org/officeDocument/2006/relationships/hyperlink" Target="https://www.itu.int/md/T25-SG02-R-0018/en" TargetMode="External"/><Relationship Id="rId16" Type="http://schemas.openxmlformats.org/officeDocument/2006/relationships/hyperlink" Target="https://handle.itu.int/11.1002/apps/meeting-rooms" TargetMode="External"/><Relationship Id="rId11" Type="http://schemas.openxmlformats.org/officeDocument/2006/relationships/hyperlink" Target="https://www.itu.int/go/tsg2" TargetMode="External"/><Relationship Id="rId24" Type="http://schemas.openxmlformats.org/officeDocument/2006/relationships/hyperlink" Target="https://www.itu.int/go/tsg2" TargetMode="External"/><Relationship Id="rId32" Type="http://schemas.openxmlformats.org/officeDocument/2006/relationships/hyperlink" Target="https://www.itu.int/en/ITU-T/studygroups/Pages/templates.aspx" TargetMode="External"/><Relationship Id="rId37" Type="http://schemas.openxmlformats.org/officeDocument/2006/relationships/hyperlink" Target="https://www.itu.int/en/general-secretariat/ICT-Services/Pages/default.aspx" TargetMode="External"/><Relationship Id="rId40" Type="http://schemas.openxmlformats.org/officeDocument/2006/relationships/hyperlink" Target="https://itu.int/go/e-print" TargetMode="External"/><Relationship Id="rId45" Type="http://schemas.openxmlformats.org/officeDocument/2006/relationships/hyperlink" Target="https://www.itu.int/md/T25-TSB-CIR-0001" TargetMode="External"/><Relationship Id="rId53" Type="http://schemas.openxmlformats.org/officeDocument/2006/relationships/hyperlink" Target="https://www.itu.int/go/tsg2" TargetMode="External"/><Relationship Id="rId58" Type="http://schemas.openxmlformats.org/officeDocument/2006/relationships/hyperlink" Target="mailto:travel@itu.int" TargetMode="External"/><Relationship Id="rId66" Type="http://schemas.openxmlformats.org/officeDocument/2006/relationships/hyperlink" Target="https://www.itu.int/md/T25-SG02-R-0016/en" TargetMode="External"/><Relationship Id="rId74" Type="http://schemas.openxmlformats.org/officeDocument/2006/relationships/footer" Target="footer2.xml"/><Relationship Id="rId79" Type="http://schemas.openxmlformats.org/officeDocument/2006/relationships/customXml" Target="../customXml/item4.xml"/><Relationship Id="rId5" Type="http://schemas.openxmlformats.org/officeDocument/2006/relationships/webSettings" Target="webSettings.xml"/><Relationship Id="rId61" Type="http://schemas.openxmlformats.org/officeDocument/2006/relationships/hyperlink" Target="https://itu.int/travel/" TargetMode="External"/><Relationship Id="rId19" Type="http://schemas.openxmlformats.org/officeDocument/2006/relationships/hyperlink" Target="http://www.itu.int/go/tsg2" TargetMode="External"/><Relationship Id="rId14" Type="http://schemas.openxmlformats.org/officeDocument/2006/relationships/hyperlink" Target="https://remote.itu.int/" TargetMode="External"/><Relationship Id="rId22" Type="http://schemas.openxmlformats.org/officeDocument/2006/relationships/hyperlink" Target="https://www.itu.int/md/T25-TSB-CIR-0170/en" TargetMode="External"/><Relationship Id="rId27" Type="http://schemas.openxmlformats.org/officeDocument/2006/relationships/hyperlink" Target="https://www.itu.int/myworkspace/ddp/new-submission" TargetMode="External"/><Relationship Id="rId30" Type="http://schemas.openxmlformats.org/officeDocument/2006/relationships/image" Target="media/image2.png"/><Relationship Id="rId35" Type="http://schemas.openxmlformats.org/officeDocument/2006/relationships/hyperlink" Target="https://www.itu.int/en/ITU-T/studygroups/Pages/templates.aspx" TargetMode="External"/><Relationship Id="rId43" Type="http://schemas.openxmlformats.org/officeDocument/2006/relationships/hyperlink" Target="mailto:servicedesk@itu.int" TargetMode="External"/><Relationship Id="rId48" Type="http://schemas.openxmlformats.org/officeDocument/2006/relationships/hyperlink" Target="https://www.itu.int/en/ITU-T/info/Documents/ITU-T_newcomer_guide_202501-E.pdf" TargetMode="External"/><Relationship Id="rId56" Type="http://schemas.openxmlformats.org/officeDocument/2006/relationships/hyperlink" Target="mailto:fellowships@itu.int" TargetMode="External"/><Relationship Id="rId64" Type="http://schemas.openxmlformats.org/officeDocument/2006/relationships/hyperlink" Target="https://itu.int/en/delegates-corner" TargetMode="External"/><Relationship Id="rId69" Type="http://schemas.openxmlformats.org/officeDocument/2006/relationships/header" Target="header1.xml"/><Relationship Id="rId77" Type="http://schemas.openxmlformats.org/officeDocument/2006/relationships/customXml" Target="../customXml/item2.xml"/><Relationship Id="rId8" Type="http://schemas.openxmlformats.org/officeDocument/2006/relationships/image" Target="media/image1.png"/><Relationship Id="rId51" Type="http://schemas.openxmlformats.org/officeDocument/2006/relationships/hyperlink" Target="https://itu.int/go/fellowships/list" TargetMode="External"/><Relationship Id="rId72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hyperlink" Target="https://www.itu.int/go/tsg2" TargetMode="External"/><Relationship Id="rId17" Type="http://schemas.openxmlformats.org/officeDocument/2006/relationships/hyperlink" Target="https://www.itu.int/en/about/Documents/itu-plan.pdf" TargetMode="External"/><Relationship Id="rId25" Type="http://schemas.openxmlformats.org/officeDocument/2006/relationships/hyperlink" Target="https://www.itu.int/go/tsg2" TargetMode="External"/><Relationship Id="rId33" Type="http://schemas.openxmlformats.org/officeDocument/2006/relationships/hyperlink" Target="https://www.itu.int/TIES/" TargetMode="External"/><Relationship Id="rId38" Type="http://schemas.openxmlformats.org/officeDocument/2006/relationships/hyperlink" Target="https://www.itu.int/en/general-secretariat/ICT-Services/Pages/default.aspx" TargetMode="External"/><Relationship Id="rId46" Type="http://schemas.openxmlformats.org/officeDocument/2006/relationships/hyperlink" Target="https://www.itu.int/md/T25-TSB-CIR-0001" TargetMode="External"/><Relationship Id="rId59" Type="http://schemas.openxmlformats.org/officeDocument/2006/relationships/hyperlink" Target="https://www.itu.int/go/tsg2" TargetMode="External"/><Relationship Id="rId67" Type="http://schemas.openxmlformats.org/officeDocument/2006/relationships/hyperlink" Target="https://www.itu.int/md/T25-SG02-R-0017/en" TargetMode="External"/><Relationship Id="rId20" Type="http://schemas.openxmlformats.org/officeDocument/2006/relationships/hyperlink" Target="http://www.itu.int/go/tsg2" TargetMode="External"/><Relationship Id="rId41" Type="http://schemas.openxmlformats.org/officeDocument/2006/relationships/hyperlink" Target="https://www.itu.int/en/about/Documents/itu-plan.pdf" TargetMode="External"/><Relationship Id="rId54" Type="http://schemas.openxmlformats.org/officeDocument/2006/relationships/hyperlink" Target="mailto:fellowships@itu.int" TargetMode="External"/><Relationship Id="rId62" Type="http://schemas.openxmlformats.org/officeDocument/2006/relationships/hyperlink" Target="https://itu.int/travel/" TargetMode="External"/><Relationship Id="rId70" Type="http://schemas.openxmlformats.org/officeDocument/2006/relationships/footer" Target="footer1.xm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tu.int/en/about/Documents/itu-plan.pdf" TargetMode="External"/><Relationship Id="rId23" Type="http://schemas.openxmlformats.org/officeDocument/2006/relationships/hyperlink" Target="https://www.itu.int/go/tsg2" TargetMode="External"/><Relationship Id="rId28" Type="http://schemas.openxmlformats.org/officeDocument/2006/relationships/hyperlink" Target="https://www.itu.int/md/T25-TSB-CIR-0170/en" TargetMode="External"/><Relationship Id="rId36" Type="http://schemas.openxmlformats.org/officeDocument/2006/relationships/hyperlink" Target="https://www.itu.int/TIES/" TargetMode="External"/><Relationship Id="rId49" Type="http://schemas.openxmlformats.org/officeDocument/2006/relationships/hyperlink" Target="mailto:ITU-Tmembership@itu.int" TargetMode="External"/><Relationship Id="rId57" Type="http://schemas.openxmlformats.org/officeDocument/2006/relationships/hyperlink" Target="mailto:travel@itu.int" TargetMode="External"/><Relationship Id="rId10" Type="http://schemas.openxmlformats.org/officeDocument/2006/relationships/hyperlink" Target="https://www.itu.int/go/tsg2" TargetMode="External"/><Relationship Id="rId31" Type="http://schemas.openxmlformats.org/officeDocument/2006/relationships/hyperlink" Target="https://www.itu.int/myworkspace/ddp/new-submission" TargetMode="External"/><Relationship Id="rId44" Type="http://schemas.openxmlformats.org/officeDocument/2006/relationships/hyperlink" Target="mailto:servicedesk@itu.int" TargetMode="External"/><Relationship Id="rId52" Type="http://schemas.openxmlformats.org/officeDocument/2006/relationships/hyperlink" Target="https://itu.int/go/fellowships/list" TargetMode="External"/><Relationship Id="rId60" Type="http://schemas.openxmlformats.org/officeDocument/2006/relationships/hyperlink" Target="https://www.itu.int/go/tsg2" TargetMode="External"/><Relationship Id="rId65" Type="http://schemas.openxmlformats.org/officeDocument/2006/relationships/hyperlink" Target="https://www.itu.int/md/T25-SG02-270223-TD-PLEN-0584/en" TargetMode="External"/><Relationship Id="rId73" Type="http://schemas.openxmlformats.org/officeDocument/2006/relationships/header" Target="header2.xml"/><Relationship Id="rId78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mailto:tsbsg2@itu.int" TargetMode="External"/><Relationship Id="rId13" Type="http://schemas.openxmlformats.org/officeDocument/2006/relationships/hyperlink" Target="https://remote.itu.int/" TargetMode="External"/><Relationship Id="rId18" Type="http://schemas.openxmlformats.org/officeDocument/2006/relationships/hyperlink" Target="https://handle.itu.int/11.1002/apps/meeting-rooms" TargetMode="External"/><Relationship Id="rId39" Type="http://schemas.openxmlformats.org/officeDocument/2006/relationships/hyperlink" Target="https://www.itu.int/en/about/Documents/itu-plan.pdf" TargetMode="External"/><Relationship Id="rId34" Type="http://schemas.openxmlformats.org/officeDocument/2006/relationships/hyperlink" Target="https://www.itu.int/myworkspace/ddp/new-submission" TargetMode="External"/><Relationship Id="rId50" Type="http://schemas.openxmlformats.org/officeDocument/2006/relationships/hyperlink" Target="https://www.itu.int/en/ITU-T/info/Documents/ITU-T_newcomer_guide_202501-E.pdf" TargetMode="External"/><Relationship Id="rId55" Type="http://schemas.openxmlformats.org/officeDocument/2006/relationships/hyperlink" Target="https://www.itu.int/go/tsg2" TargetMode="External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www.itu.int/md/T25-SG02-270223-TD-PLEN-0585/en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tu.int/md/T25-TSB-CIR-0170/en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missar\AppData\Roaming\Microsoft\Templates\POOL%20R%20-%20ITU\TSB\PR_TSB_Circ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61AAD99A901438D9BC061B6D8E5BF" ma:contentTypeVersion="13" ma:contentTypeDescription="Create a new document." ma:contentTypeScope="" ma:versionID="0f20bce1901f33acfe335412fc44138d">
  <xsd:schema xmlns:xsd="http://www.w3.org/2001/XMLSchema" xmlns:xs="http://www.w3.org/2001/XMLSchema" xmlns:p="http://schemas.microsoft.com/office/2006/metadata/properties" xmlns:ns2="7bbce149-ba0e-4c7d-b138-75737535ebd3" xmlns:ns3="fc530d05-483b-4fd2-bcc9-ba5292dbeb46" targetNamespace="http://schemas.microsoft.com/office/2006/metadata/properties" ma:root="true" ma:fieldsID="e9f9ee9344ed2db78a2d65959b61a729" ns2:_="" ns3:_="">
    <xsd:import namespace="7bbce149-ba0e-4c7d-b138-75737535ebd3"/>
    <xsd:import namespace="fc530d05-483b-4fd2-bcc9-ba5292dbe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ce149-ba0e-4c7d-b138-75737535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30d05-483b-4fd2-bcc9-ba5292dbeb4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1ec9dbc-0c64-4cc3-b3ee-679ad8bc4f75}" ma:internalName="TaxCatchAll" ma:showField="CatchAllData" ma:web="fc530d05-483b-4fd2-bcc9-ba5292dbe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bce149-ba0e-4c7d-b138-75737535ebd3">
      <Terms xmlns="http://schemas.microsoft.com/office/infopath/2007/PartnerControls"/>
    </lcf76f155ced4ddcb4097134ff3c332f>
    <TaxCatchAll xmlns="fc530d05-483b-4fd2-bcc9-ba5292dbeb46" xsi:nil="true"/>
  </documentManagement>
</p:properties>
</file>

<file path=customXml/itemProps1.xml><?xml version="1.0" encoding="utf-8"?>
<ds:datastoreItem xmlns:ds="http://schemas.openxmlformats.org/officeDocument/2006/customXml" ds:itemID="{9899694D-5A4A-4CE3-A190-2CC96F61A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314442-B527-45FC-A0DA-9AE533565894}"/>
</file>

<file path=customXml/itemProps3.xml><?xml version="1.0" encoding="utf-8"?>
<ds:datastoreItem xmlns:ds="http://schemas.openxmlformats.org/officeDocument/2006/customXml" ds:itemID="{16A2E140-B2F7-4679-8C39-0CEC92045645}"/>
</file>

<file path=customXml/itemProps4.xml><?xml version="1.0" encoding="utf-8"?>
<ds:datastoreItem xmlns:ds="http://schemas.openxmlformats.org/officeDocument/2006/customXml" ds:itemID="{6BE2D608-B380-444E-BBB3-18DB55B3B4ED}"/>
</file>

<file path=docProps/app.xml><?xml version="1.0" encoding="utf-8"?>
<Properties xmlns="http://schemas.openxmlformats.org/officeDocument/2006/extended-properties" xmlns:vt="http://schemas.openxmlformats.org/officeDocument/2006/docPropsVTypes">
  <Template>PR_TSB_Circular.dotx</Template>
  <TotalTime>15</TotalTime>
  <Pages>8</Pages>
  <Words>3068</Words>
  <Characters>18997</Characters>
  <Application>Microsoft Office Word</Application>
  <DocSecurity>0</DocSecurity>
  <Lines>1055</Lines>
  <Paragraphs>432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21633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OK</dc:creator>
  <cp:lastModifiedBy>SV</cp:lastModifiedBy>
  <cp:revision>5</cp:revision>
  <cp:lastPrinted>2013-04-05T10:18:00Z</cp:lastPrinted>
  <dcterms:created xsi:type="dcterms:W3CDTF">2026-10-26T15:09:00Z</dcterms:created>
  <dcterms:modified xsi:type="dcterms:W3CDTF">2026-10-26T15:26:00Z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0x010100D1E61AAD99A901438D9BC061B6D8E5BF</vt:lpwstr>
  </property>
</Properties>
</file>