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1" w:rightFromText="181" w:vertAnchor="page" w:horzAnchor="margin" w:tblpXSpec="center" w:tblpY="664"/>
        <w:tblW w:w="10065" w:type="dxa"/>
        <w:tblLayout w:type="fixed"/>
        <w:tblCellMar>
          <w:left w:w="0" w:type="dxa"/>
          <w:right w:w="0" w:type="dxa"/>
        </w:tblCellMar>
        <w:tblLook w:val="0000" w:firstRow="0" w:lastRow="0" w:firstColumn="0" w:lastColumn="0" w:noHBand="0" w:noVBand="0"/>
      </w:tblPr>
      <w:tblGrid>
        <w:gridCol w:w="1134"/>
        <w:gridCol w:w="284"/>
        <w:gridCol w:w="3969"/>
        <w:gridCol w:w="2551"/>
        <w:gridCol w:w="2127"/>
      </w:tblGrid>
      <w:tr w:rsidR="002C3E7B" w:rsidRPr="003D69B8" w14:paraId="1B7769E4" w14:textId="77777777" w:rsidTr="4094D6E3">
        <w:trPr>
          <w:cantSplit/>
          <w:trHeight w:val="15"/>
        </w:trPr>
        <w:tc>
          <w:tcPr>
            <w:tcW w:w="1418" w:type="dxa"/>
            <w:gridSpan w:val="2"/>
            <w:vAlign w:val="center"/>
          </w:tcPr>
          <w:p w14:paraId="7B413311" w14:textId="77777777" w:rsidR="002C3E7B" w:rsidRPr="003D69B8" w:rsidRDefault="000A402E" w:rsidP="00CE218B">
            <w:pPr>
              <w:spacing w:before="0"/>
              <w:jc w:val="center"/>
              <w:rPr>
                <w:rFonts w:cs="Times New Roman Bold"/>
                <w:b/>
                <w:bCs/>
                <w:smallCaps/>
                <w:sz w:val="26"/>
                <w:szCs w:val="26"/>
              </w:rPr>
            </w:pPr>
            <w:r w:rsidRPr="003D69B8">
              <w:rPr>
                <w:noProof/>
              </w:rPr>
              <w:drawing>
                <wp:inline distT="0" distB="0" distL="0" distR="0" wp14:anchorId="073C88FB" wp14:editId="385FAAE0">
                  <wp:extent cx="903605" cy="903605"/>
                  <wp:effectExtent l="0" t="0" r="0" b="0"/>
                  <wp:docPr id="1" name="Picture 1"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rker\AppData\Local\Temp\7zE04EBDF5D\ITU official logo_blue_RGB.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3605" cy="903605"/>
                          </a:xfrm>
                          <a:prstGeom prst="rect">
                            <a:avLst/>
                          </a:prstGeom>
                          <a:noFill/>
                          <a:ln>
                            <a:noFill/>
                          </a:ln>
                        </pic:spPr>
                      </pic:pic>
                    </a:graphicData>
                  </a:graphic>
                </wp:inline>
              </w:drawing>
            </w:r>
          </w:p>
        </w:tc>
        <w:tc>
          <w:tcPr>
            <w:tcW w:w="6520" w:type="dxa"/>
            <w:gridSpan w:val="2"/>
            <w:vAlign w:val="center"/>
          </w:tcPr>
          <w:p w14:paraId="0F5105E5" w14:textId="0C0B909E" w:rsidR="002C3E7B" w:rsidRPr="003D69B8" w:rsidRDefault="00CC327E" w:rsidP="002C3E7B">
            <w:pPr>
              <w:spacing w:before="0"/>
              <w:rPr>
                <w:rFonts w:ascii="Calibri" w:hAnsi="Calibri" w:cs="Times New Roman Bold"/>
                <w:b/>
                <w:bCs/>
                <w:smallCaps/>
                <w:sz w:val="26"/>
                <w:szCs w:val="26"/>
                <w:lang w:eastAsia="zh-CN"/>
              </w:rPr>
            </w:pPr>
            <w:proofErr w:type="gramStart"/>
            <w:r>
              <w:rPr>
                <w:rFonts w:ascii="Calibri" w:hAnsi="Calibri" w:cs="Times New Roman Bold" w:hint="eastAsia"/>
                <w:b/>
                <w:bCs/>
                <w:smallCaps/>
                <w:sz w:val="36"/>
                <w:szCs w:val="36"/>
                <w:lang w:eastAsia="zh-CN"/>
              </w:rPr>
              <w:t>国</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际</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电</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信</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联</w:t>
            </w:r>
            <w:r>
              <w:rPr>
                <w:rFonts w:ascii="Calibri" w:hAnsi="Calibri" w:cs="Times New Roman Bold" w:hint="eastAsia"/>
                <w:b/>
                <w:bCs/>
                <w:smallCaps/>
                <w:sz w:val="36"/>
                <w:szCs w:val="36"/>
                <w:lang w:eastAsia="zh-CN"/>
              </w:rPr>
              <w:t xml:space="preserve"> </w:t>
            </w:r>
            <w:r>
              <w:rPr>
                <w:rFonts w:ascii="Calibri" w:hAnsi="Calibri" w:cs="Times New Roman Bold" w:hint="eastAsia"/>
                <w:b/>
                <w:bCs/>
                <w:smallCaps/>
                <w:sz w:val="36"/>
                <w:szCs w:val="36"/>
                <w:lang w:eastAsia="zh-CN"/>
              </w:rPr>
              <w:t>盟</w:t>
            </w:r>
            <w:proofErr w:type="gramEnd"/>
          </w:p>
          <w:p w14:paraId="325BD944" w14:textId="2DCDDF8C" w:rsidR="002C3E7B" w:rsidRPr="003D69B8" w:rsidRDefault="00CC327E" w:rsidP="002C3E7B">
            <w:pPr>
              <w:spacing w:before="0"/>
              <w:rPr>
                <w:rFonts w:ascii="Verdana" w:hAnsi="Verdana"/>
                <w:color w:val="FFFFFF"/>
                <w:sz w:val="26"/>
                <w:szCs w:val="26"/>
                <w:lang w:eastAsia="zh-CN"/>
              </w:rPr>
            </w:pPr>
            <w:r>
              <w:rPr>
                <w:rFonts w:ascii="SimSun" w:hAnsi="SimSun" w:cs="SimSun" w:hint="eastAsia"/>
                <w:b/>
                <w:bCs/>
                <w:iCs/>
                <w:smallCaps/>
                <w:sz w:val="28"/>
                <w:szCs w:val="28"/>
                <w:lang w:eastAsia="zh-CN"/>
              </w:rPr>
              <w:t>电信标准化局</w:t>
            </w:r>
          </w:p>
        </w:tc>
        <w:tc>
          <w:tcPr>
            <w:tcW w:w="2127" w:type="dxa"/>
            <w:vAlign w:val="center"/>
          </w:tcPr>
          <w:p w14:paraId="08AACC97" w14:textId="77777777" w:rsidR="002C3E7B" w:rsidRPr="003D69B8" w:rsidRDefault="002C3E7B" w:rsidP="00CE218B">
            <w:pPr>
              <w:spacing w:before="0"/>
              <w:jc w:val="center"/>
              <w:rPr>
                <w:rFonts w:ascii="Verdana" w:hAnsi="Verdana"/>
                <w:color w:val="FFFFFF"/>
                <w:sz w:val="26"/>
                <w:szCs w:val="26"/>
                <w:lang w:eastAsia="zh-CN"/>
              </w:rPr>
            </w:pPr>
          </w:p>
        </w:tc>
      </w:tr>
      <w:tr w:rsidR="000305E1" w:rsidRPr="003D69B8" w14:paraId="25B0E3D3" w14:textId="77777777" w:rsidTr="00BC46F7">
        <w:trPr>
          <w:cantSplit/>
          <w:trHeight w:val="839"/>
        </w:trPr>
        <w:tc>
          <w:tcPr>
            <w:tcW w:w="5387" w:type="dxa"/>
            <w:gridSpan w:val="3"/>
            <w:vAlign w:val="center"/>
          </w:tcPr>
          <w:p w14:paraId="4F2609AC" w14:textId="77777777" w:rsidR="000305E1" w:rsidRPr="003D69B8" w:rsidRDefault="000305E1" w:rsidP="00A129C1">
            <w:pPr>
              <w:pStyle w:val="Tabletext"/>
              <w:jc w:val="right"/>
              <w:rPr>
                <w:rFonts w:cstheme="minorHAnsi"/>
                <w:szCs w:val="22"/>
                <w:lang w:eastAsia="zh-CN"/>
              </w:rPr>
            </w:pPr>
          </w:p>
        </w:tc>
        <w:tc>
          <w:tcPr>
            <w:tcW w:w="4678" w:type="dxa"/>
            <w:gridSpan w:val="2"/>
            <w:vAlign w:val="center"/>
          </w:tcPr>
          <w:p w14:paraId="014DEE05" w14:textId="443BAB6D" w:rsidR="000305E1" w:rsidRPr="003D69B8" w:rsidRDefault="00CC327E" w:rsidP="005A38C2">
            <w:pPr>
              <w:pStyle w:val="Tabletext"/>
              <w:spacing w:before="120" w:after="120"/>
              <w:ind w:firstLine="48"/>
              <w:rPr>
                <w:rFonts w:cstheme="minorHAnsi"/>
                <w:szCs w:val="22"/>
                <w:lang w:eastAsia="zh-CN"/>
              </w:rPr>
            </w:pPr>
            <w:r>
              <w:rPr>
                <w:rFonts w:cstheme="minorHAnsi" w:hint="eastAsia"/>
                <w:szCs w:val="22"/>
                <w:lang w:eastAsia="zh-CN"/>
              </w:rPr>
              <w:t>202</w:t>
            </w:r>
            <w:r w:rsidR="00CF1C89">
              <w:rPr>
                <w:rFonts w:cstheme="minorHAnsi" w:hint="eastAsia"/>
                <w:szCs w:val="22"/>
                <w:lang w:eastAsia="zh-CN"/>
              </w:rPr>
              <w:t>6</w:t>
            </w:r>
            <w:r>
              <w:rPr>
                <w:rFonts w:cstheme="minorHAnsi" w:hint="eastAsia"/>
                <w:szCs w:val="22"/>
                <w:lang w:eastAsia="zh-CN"/>
              </w:rPr>
              <w:t>年</w:t>
            </w:r>
            <w:r w:rsidR="00CF1C89">
              <w:rPr>
                <w:rFonts w:cstheme="minorHAnsi" w:hint="eastAsia"/>
                <w:szCs w:val="22"/>
                <w:lang w:eastAsia="zh-CN"/>
              </w:rPr>
              <w:t>10</w:t>
            </w:r>
            <w:r>
              <w:rPr>
                <w:rFonts w:cstheme="minorHAnsi" w:hint="eastAsia"/>
                <w:szCs w:val="22"/>
                <w:lang w:eastAsia="zh-CN"/>
              </w:rPr>
              <w:t>月</w:t>
            </w:r>
            <w:r w:rsidR="007179D6">
              <w:rPr>
                <w:rFonts w:cstheme="minorHAnsi" w:hint="eastAsia"/>
                <w:szCs w:val="22"/>
                <w:lang w:eastAsia="zh-CN"/>
              </w:rPr>
              <w:t>1</w:t>
            </w:r>
            <w:r w:rsidR="00CF1C89">
              <w:rPr>
                <w:rFonts w:cstheme="minorHAnsi" w:hint="eastAsia"/>
                <w:szCs w:val="22"/>
                <w:lang w:eastAsia="zh-CN"/>
              </w:rPr>
              <w:t>9</w:t>
            </w:r>
            <w:r>
              <w:rPr>
                <w:rFonts w:cstheme="minorHAnsi" w:hint="eastAsia"/>
                <w:szCs w:val="22"/>
                <w:lang w:eastAsia="zh-CN"/>
              </w:rPr>
              <w:t>日，日内瓦</w:t>
            </w:r>
          </w:p>
        </w:tc>
      </w:tr>
      <w:tr w:rsidR="0038260B" w:rsidRPr="003D69B8" w14:paraId="71AA0546" w14:textId="77777777" w:rsidTr="00CC327E">
        <w:trPr>
          <w:cantSplit/>
          <w:trHeight w:val="746"/>
        </w:trPr>
        <w:tc>
          <w:tcPr>
            <w:tcW w:w="1134" w:type="dxa"/>
          </w:tcPr>
          <w:p w14:paraId="0E20DD5D" w14:textId="312634C3" w:rsidR="0038260B" w:rsidRPr="005A38C2" w:rsidRDefault="00CC327E" w:rsidP="00A129C1">
            <w:pPr>
              <w:pStyle w:val="Tabletext"/>
              <w:rPr>
                <w:rFonts w:cstheme="minorHAnsi"/>
                <w:b/>
                <w:bCs/>
                <w:szCs w:val="22"/>
              </w:rPr>
            </w:pPr>
            <w:bookmarkStart w:id="0" w:name="Adress_E" w:colFirst="2" w:colLast="2"/>
            <w:proofErr w:type="spellStart"/>
            <w:r w:rsidRPr="005A38C2">
              <w:rPr>
                <w:rFonts w:cstheme="minorHAnsi" w:hint="eastAsia"/>
                <w:b/>
                <w:bCs/>
                <w:szCs w:val="22"/>
              </w:rPr>
              <w:t>文号</w:t>
            </w:r>
            <w:proofErr w:type="spellEnd"/>
            <w:r w:rsidRPr="005A38C2">
              <w:rPr>
                <w:rFonts w:cstheme="minorHAnsi" w:hint="eastAsia"/>
                <w:b/>
                <w:bCs/>
                <w:szCs w:val="22"/>
              </w:rPr>
              <w:t>：</w:t>
            </w:r>
          </w:p>
        </w:tc>
        <w:tc>
          <w:tcPr>
            <w:tcW w:w="4253" w:type="dxa"/>
            <w:gridSpan w:val="2"/>
          </w:tcPr>
          <w:p w14:paraId="1DD8F13F" w14:textId="7E9352D0" w:rsidR="0038260B" w:rsidRPr="003D69B8" w:rsidRDefault="00CC327E" w:rsidP="002F750E">
            <w:pPr>
              <w:pStyle w:val="Tabletext"/>
              <w:ind w:firstLine="23"/>
              <w:rPr>
                <w:rFonts w:cstheme="minorHAnsi"/>
                <w:b/>
                <w:szCs w:val="22"/>
                <w:lang w:eastAsia="zh-CN"/>
              </w:rPr>
            </w:pPr>
            <w:r w:rsidRPr="00CC327E">
              <w:rPr>
                <w:rFonts w:cstheme="minorHAnsi" w:hint="eastAsia"/>
                <w:b/>
                <w:szCs w:val="22"/>
                <w:lang w:eastAsia="zh-CN"/>
              </w:rPr>
              <w:t>电信标准化局第</w:t>
            </w:r>
            <w:r w:rsidR="00CF1C89">
              <w:rPr>
                <w:rFonts w:cstheme="minorHAnsi" w:hint="eastAsia"/>
                <w:b/>
                <w:szCs w:val="22"/>
                <w:lang w:eastAsia="zh-CN"/>
              </w:rPr>
              <w:t>5</w:t>
            </w:r>
            <w:r w:rsidRPr="00CC327E">
              <w:rPr>
                <w:rFonts w:cstheme="minorHAnsi" w:hint="eastAsia"/>
                <w:b/>
                <w:szCs w:val="22"/>
                <w:lang w:eastAsia="zh-CN"/>
              </w:rPr>
              <w:t>/2</w:t>
            </w:r>
            <w:r w:rsidRPr="00CC327E">
              <w:rPr>
                <w:rFonts w:cstheme="minorHAnsi" w:hint="eastAsia"/>
                <w:b/>
                <w:szCs w:val="22"/>
                <w:lang w:eastAsia="zh-CN"/>
              </w:rPr>
              <w:t>号集体函</w:t>
            </w:r>
          </w:p>
          <w:p w14:paraId="26ABBF6A" w14:textId="2E682270" w:rsidR="00C87A03" w:rsidRPr="003D69B8" w:rsidRDefault="00C87A03" w:rsidP="002F750E">
            <w:pPr>
              <w:pStyle w:val="Tabletext"/>
              <w:ind w:firstLine="23"/>
              <w:rPr>
                <w:rFonts w:cstheme="minorHAnsi"/>
                <w:szCs w:val="22"/>
                <w:lang w:eastAsia="zh-CN"/>
              </w:rPr>
            </w:pPr>
            <w:r w:rsidRPr="003D69B8">
              <w:rPr>
                <w:rFonts w:cstheme="minorHAnsi"/>
                <w:szCs w:val="22"/>
                <w:lang w:eastAsia="zh-CN"/>
              </w:rPr>
              <w:t>SG</w:t>
            </w:r>
            <w:r w:rsidR="000C4D93">
              <w:rPr>
                <w:rFonts w:cstheme="minorHAnsi"/>
                <w:szCs w:val="22"/>
                <w:lang w:eastAsia="zh-CN"/>
              </w:rPr>
              <w:t>2</w:t>
            </w:r>
            <w:r w:rsidRPr="003D69B8">
              <w:rPr>
                <w:rFonts w:cstheme="minorHAnsi"/>
                <w:szCs w:val="22"/>
                <w:lang w:eastAsia="zh-CN"/>
              </w:rPr>
              <w:t>/</w:t>
            </w:r>
            <w:r w:rsidR="007179D6">
              <w:rPr>
                <w:rFonts w:cstheme="minorHAnsi" w:hint="eastAsia"/>
                <w:szCs w:val="22"/>
                <w:lang w:eastAsia="zh-CN"/>
              </w:rPr>
              <w:t>MCB</w:t>
            </w:r>
          </w:p>
        </w:tc>
        <w:tc>
          <w:tcPr>
            <w:tcW w:w="4678" w:type="dxa"/>
            <w:gridSpan w:val="2"/>
            <w:vMerge w:val="restart"/>
          </w:tcPr>
          <w:p w14:paraId="672D2EC1" w14:textId="45422EEA" w:rsidR="00CC327E" w:rsidRDefault="00CC327E" w:rsidP="00E96959">
            <w:pPr>
              <w:pStyle w:val="Tabletext"/>
              <w:tabs>
                <w:tab w:val="clear" w:pos="567"/>
                <w:tab w:val="left" w:pos="579"/>
              </w:tabs>
              <w:ind w:left="284" w:hanging="222"/>
              <w:rPr>
                <w:rFonts w:cstheme="minorHAnsi"/>
                <w:szCs w:val="22"/>
                <w:lang w:eastAsia="zh-CN"/>
              </w:rPr>
            </w:pPr>
            <w:r>
              <w:rPr>
                <w:rFonts w:cstheme="minorHAnsi" w:hint="eastAsia"/>
                <w:szCs w:val="22"/>
                <w:lang w:eastAsia="zh-CN"/>
              </w:rPr>
              <w:t>致：</w:t>
            </w:r>
          </w:p>
          <w:p w14:paraId="57F73F9F" w14:textId="49CB4F78" w:rsidR="006B4E74" w:rsidRDefault="0038260B" w:rsidP="00E96959">
            <w:pPr>
              <w:pStyle w:val="Tabletext"/>
              <w:tabs>
                <w:tab w:val="clear" w:pos="284"/>
                <w:tab w:val="clear" w:pos="567"/>
                <w:tab w:val="left" w:pos="383"/>
              </w:tabs>
              <w:ind w:left="355" w:hanging="293"/>
              <w:rPr>
                <w:rFonts w:cstheme="minorHAnsi"/>
                <w:szCs w:val="22"/>
                <w:lang w:eastAsia="zh-CN"/>
              </w:rPr>
            </w:pPr>
            <w:r w:rsidRPr="003D69B8">
              <w:rPr>
                <w:rFonts w:cstheme="minorHAnsi"/>
                <w:szCs w:val="22"/>
                <w:lang w:eastAsia="zh-CN"/>
              </w:rPr>
              <w:t>-</w:t>
            </w:r>
            <w:r w:rsidRPr="003D69B8">
              <w:rPr>
                <w:rFonts w:cstheme="minorHAnsi"/>
                <w:szCs w:val="22"/>
                <w:lang w:eastAsia="zh-CN"/>
              </w:rPr>
              <w:tab/>
            </w:r>
            <w:r w:rsidR="00CC327E" w:rsidRPr="00CC327E">
              <w:rPr>
                <w:rFonts w:cstheme="minorHAnsi" w:hint="eastAsia"/>
                <w:szCs w:val="22"/>
                <w:lang w:eastAsia="zh-CN"/>
              </w:rPr>
              <w:t>国际电联各成员国主管部门</w:t>
            </w:r>
            <w:r w:rsidR="007179D6">
              <w:rPr>
                <w:rFonts w:cstheme="minorHAnsi" w:hint="eastAsia"/>
                <w:szCs w:val="22"/>
                <w:lang w:eastAsia="zh-CN"/>
              </w:rPr>
              <w:t>；</w:t>
            </w:r>
          </w:p>
          <w:p w14:paraId="29D728F5" w14:textId="3CBE8AED" w:rsidR="007179D6" w:rsidRDefault="007179D6" w:rsidP="00E96959">
            <w:pPr>
              <w:pStyle w:val="Tabletext"/>
              <w:tabs>
                <w:tab w:val="clear" w:pos="284"/>
                <w:tab w:val="clear" w:pos="567"/>
                <w:tab w:val="left" w:pos="383"/>
              </w:tabs>
              <w:ind w:left="355" w:hanging="293"/>
              <w:rPr>
                <w:rFonts w:cstheme="minorHAnsi"/>
                <w:szCs w:val="22"/>
                <w:lang w:eastAsia="zh-CN"/>
              </w:rPr>
            </w:pPr>
            <w:r w:rsidRPr="003D69B8">
              <w:rPr>
                <w:rFonts w:cstheme="minorHAnsi"/>
                <w:szCs w:val="22"/>
                <w:lang w:eastAsia="zh-CN"/>
              </w:rPr>
              <w:t>-</w:t>
            </w:r>
            <w:r w:rsidRPr="003D69B8">
              <w:rPr>
                <w:rFonts w:cstheme="minorHAnsi"/>
                <w:szCs w:val="22"/>
                <w:lang w:eastAsia="zh-CN"/>
              </w:rPr>
              <w:tab/>
            </w:r>
            <w:r w:rsidRPr="007179D6">
              <w:rPr>
                <w:rFonts w:cstheme="minorHAnsi" w:hint="eastAsia"/>
                <w:szCs w:val="22"/>
                <w:lang w:eastAsia="zh-CN"/>
              </w:rPr>
              <w:t>巴勒斯坦国（第</w:t>
            </w:r>
            <w:r w:rsidRPr="007179D6">
              <w:rPr>
                <w:rFonts w:cstheme="minorHAnsi" w:hint="eastAsia"/>
                <w:szCs w:val="22"/>
                <w:lang w:eastAsia="zh-CN"/>
              </w:rPr>
              <w:t>99</w:t>
            </w:r>
            <w:r w:rsidRPr="007179D6">
              <w:rPr>
                <w:rFonts w:cstheme="minorHAnsi" w:hint="eastAsia"/>
                <w:szCs w:val="22"/>
                <w:lang w:eastAsia="zh-CN"/>
              </w:rPr>
              <w:t>号决议（</w:t>
            </w:r>
            <w:r w:rsidRPr="007179D6">
              <w:rPr>
                <w:rFonts w:cstheme="minorHAnsi" w:hint="eastAsia"/>
                <w:szCs w:val="22"/>
                <w:lang w:eastAsia="zh-CN"/>
              </w:rPr>
              <w:t>2018</w:t>
            </w:r>
            <w:r w:rsidRPr="007179D6">
              <w:rPr>
                <w:rFonts w:cstheme="minorHAnsi" w:hint="eastAsia"/>
                <w:szCs w:val="22"/>
                <w:lang w:eastAsia="zh-CN"/>
              </w:rPr>
              <w:t>年，迪拜，修订版））</w:t>
            </w:r>
            <w:r>
              <w:rPr>
                <w:rFonts w:cstheme="minorHAnsi" w:hint="eastAsia"/>
                <w:szCs w:val="22"/>
                <w:lang w:eastAsia="zh-CN"/>
              </w:rPr>
              <w:t>；</w:t>
            </w:r>
          </w:p>
          <w:p w14:paraId="5E8A0664" w14:textId="5DAE16F6" w:rsidR="0038260B" w:rsidRDefault="0038260B" w:rsidP="00E96959">
            <w:pPr>
              <w:pStyle w:val="Tabletext"/>
              <w:tabs>
                <w:tab w:val="clear" w:pos="284"/>
                <w:tab w:val="clear" w:pos="567"/>
                <w:tab w:val="left" w:pos="383"/>
              </w:tabs>
              <w:ind w:left="355" w:hanging="293"/>
              <w:rPr>
                <w:rFonts w:cstheme="minorHAnsi"/>
                <w:szCs w:val="22"/>
                <w:lang w:eastAsia="zh-CN"/>
              </w:rPr>
            </w:pPr>
            <w:r w:rsidRPr="003D69B8">
              <w:rPr>
                <w:rFonts w:cstheme="minorHAnsi"/>
                <w:szCs w:val="22"/>
                <w:lang w:eastAsia="zh-CN"/>
              </w:rPr>
              <w:t>-</w:t>
            </w:r>
            <w:r w:rsidRPr="003D69B8">
              <w:rPr>
                <w:rFonts w:cstheme="minorHAnsi"/>
                <w:szCs w:val="22"/>
                <w:lang w:eastAsia="zh-CN"/>
              </w:rPr>
              <w:tab/>
            </w:r>
            <w:r w:rsidR="00CC327E" w:rsidRPr="00CC327E">
              <w:rPr>
                <w:rFonts w:cstheme="minorHAnsi" w:hint="eastAsia"/>
                <w:szCs w:val="22"/>
                <w:lang w:eastAsia="zh-CN"/>
              </w:rPr>
              <w:t>ITU-T</w:t>
            </w:r>
            <w:r w:rsidR="00CC327E" w:rsidRPr="00CC327E">
              <w:rPr>
                <w:rFonts w:cstheme="minorHAnsi" w:hint="eastAsia"/>
                <w:szCs w:val="22"/>
                <w:lang w:eastAsia="zh-CN"/>
              </w:rPr>
              <w:t>部门成员；</w:t>
            </w:r>
          </w:p>
          <w:p w14:paraId="3D218272" w14:textId="74E47C7D" w:rsidR="006E367C" w:rsidRPr="003D69B8" w:rsidRDefault="006E367C" w:rsidP="00E96959">
            <w:pPr>
              <w:pStyle w:val="Tabletext"/>
              <w:tabs>
                <w:tab w:val="clear" w:pos="284"/>
                <w:tab w:val="clear" w:pos="567"/>
                <w:tab w:val="left" w:pos="383"/>
              </w:tabs>
              <w:ind w:left="355" w:hanging="293"/>
              <w:rPr>
                <w:rFonts w:cstheme="minorHAnsi"/>
                <w:szCs w:val="22"/>
                <w:lang w:eastAsia="zh-CN"/>
              </w:rPr>
            </w:pPr>
            <w:r w:rsidRPr="003D69B8">
              <w:rPr>
                <w:rFonts w:cstheme="minorHAnsi"/>
                <w:szCs w:val="22"/>
                <w:lang w:eastAsia="zh-CN"/>
              </w:rPr>
              <w:t>-</w:t>
            </w:r>
            <w:r w:rsidRPr="003D69B8">
              <w:rPr>
                <w:rFonts w:cstheme="minorHAnsi"/>
                <w:szCs w:val="22"/>
                <w:lang w:eastAsia="zh-CN"/>
              </w:rPr>
              <w:tab/>
            </w:r>
            <w:r w:rsidR="007179D6" w:rsidRPr="001B7B72">
              <w:rPr>
                <w:rFonts w:cstheme="minorHAnsi" w:hint="eastAsia"/>
                <w:szCs w:val="22"/>
                <w:lang w:eastAsia="zh-CN"/>
              </w:rPr>
              <w:t>第</w:t>
            </w:r>
            <w:r w:rsidR="007179D6" w:rsidRPr="001B7B72">
              <w:rPr>
                <w:rFonts w:cstheme="minorHAnsi" w:hint="eastAsia"/>
                <w:szCs w:val="22"/>
                <w:lang w:eastAsia="zh-CN"/>
              </w:rPr>
              <w:t>2</w:t>
            </w:r>
            <w:r w:rsidR="007179D6" w:rsidRPr="001B7B72">
              <w:rPr>
                <w:rFonts w:cstheme="minorHAnsi" w:hint="eastAsia"/>
                <w:szCs w:val="22"/>
                <w:lang w:eastAsia="zh-CN"/>
              </w:rPr>
              <w:t>研究组的</w:t>
            </w:r>
            <w:r w:rsidR="007179D6" w:rsidRPr="001B7B72">
              <w:rPr>
                <w:rFonts w:cstheme="minorHAnsi" w:hint="eastAsia"/>
                <w:szCs w:val="22"/>
                <w:lang w:eastAsia="zh-CN"/>
              </w:rPr>
              <w:t>ITU-T</w:t>
            </w:r>
            <w:r w:rsidR="007179D6" w:rsidRPr="001B7B72">
              <w:rPr>
                <w:rFonts w:cstheme="minorHAnsi" w:hint="eastAsia"/>
                <w:szCs w:val="22"/>
                <w:lang w:eastAsia="zh-CN"/>
              </w:rPr>
              <w:t>部门准成员；</w:t>
            </w:r>
          </w:p>
          <w:p w14:paraId="33CA4446" w14:textId="1B5A2DF5" w:rsidR="0038260B" w:rsidRPr="003D69B8" w:rsidRDefault="0038260B" w:rsidP="00E96959">
            <w:pPr>
              <w:pStyle w:val="Tabletext"/>
              <w:tabs>
                <w:tab w:val="clear" w:pos="284"/>
                <w:tab w:val="clear" w:pos="567"/>
                <w:tab w:val="left" w:pos="383"/>
              </w:tabs>
              <w:ind w:left="355" w:hanging="293"/>
              <w:rPr>
                <w:rFonts w:cstheme="minorHAnsi"/>
                <w:szCs w:val="22"/>
                <w:lang w:eastAsia="zh-CN"/>
              </w:rPr>
            </w:pPr>
            <w:r w:rsidRPr="003D69B8">
              <w:rPr>
                <w:rFonts w:cstheme="minorHAnsi"/>
                <w:szCs w:val="22"/>
                <w:lang w:eastAsia="zh-CN"/>
              </w:rPr>
              <w:t>-</w:t>
            </w:r>
            <w:r w:rsidRPr="003D69B8">
              <w:rPr>
                <w:rFonts w:cstheme="minorHAnsi"/>
                <w:szCs w:val="22"/>
                <w:lang w:eastAsia="zh-CN"/>
              </w:rPr>
              <w:tab/>
            </w:r>
            <w:r w:rsidR="00CC327E" w:rsidRPr="00CC327E">
              <w:rPr>
                <w:rFonts w:cstheme="minorHAnsi" w:hint="eastAsia"/>
                <w:szCs w:val="22"/>
                <w:lang w:eastAsia="zh-CN"/>
              </w:rPr>
              <w:t>国际电联学术成员</w:t>
            </w:r>
          </w:p>
        </w:tc>
      </w:tr>
      <w:bookmarkEnd w:id="0"/>
      <w:tr w:rsidR="002169E9" w:rsidRPr="003D69B8" w14:paraId="2419CB4B" w14:textId="77777777" w:rsidTr="00CC327E">
        <w:trPr>
          <w:cantSplit/>
          <w:trHeight w:val="221"/>
        </w:trPr>
        <w:tc>
          <w:tcPr>
            <w:tcW w:w="1134" w:type="dxa"/>
          </w:tcPr>
          <w:p w14:paraId="22993216" w14:textId="6F40941A" w:rsidR="002169E9" w:rsidRPr="003D69B8" w:rsidRDefault="00CC327E" w:rsidP="002169E9">
            <w:pPr>
              <w:pStyle w:val="Tabletext"/>
              <w:rPr>
                <w:rFonts w:cstheme="minorHAnsi"/>
                <w:szCs w:val="22"/>
              </w:rPr>
            </w:pPr>
            <w:proofErr w:type="spellStart"/>
            <w:r w:rsidRPr="00CC327E">
              <w:rPr>
                <w:rFonts w:cstheme="minorHAnsi" w:hint="eastAsia"/>
                <w:szCs w:val="22"/>
              </w:rPr>
              <w:t>电话</w:t>
            </w:r>
            <w:proofErr w:type="spellEnd"/>
            <w:r w:rsidRPr="00CC327E">
              <w:rPr>
                <w:rFonts w:cstheme="minorHAnsi" w:hint="eastAsia"/>
                <w:szCs w:val="22"/>
              </w:rPr>
              <w:t>：</w:t>
            </w:r>
          </w:p>
        </w:tc>
        <w:tc>
          <w:tcPr>
            <w:tcW w:w="4253" w:type="dxa"/>
            <w:gridSpan w:val="2"/>
          </w:tcPr>
          <w:p w14:paraId="6A233FF2" w14:textId="7D7C57D1" w:rsidR="00255CEA" w:rsidRPr="00983374" w:rsidRDefault="002169E9" w:rsidP="002F750E">
            <w:pPr>
              <w:pStyle w:val="Tabletext"/>
              <w:ind w:firstLine="23"/>
              <w:rPr>
                <w:lang w:eastAsia="zh-CN"/>
              </w:rPr>
            </w:pPr>
            <w:r w:rsidRPr="00EC3E05">
              <w:rPr>
                <w:rFonts w:cstheme="minorHAnsi"/>
                <w:szCs w:val="22"/>
              </w:rPr>
              <w:t xml:space="preserve">+41 22 730 </w:t>
            </w:r>
            <w:r w:rsidR="007179D6">
              <w:rPr>
                <w:rFonts w:hint="eastAsia"/>
                <w:lang w:eastAsia="zh-CN"/>
              </w:rPr>
              <w:t>5901</w:t>
            </w:r>
          </w:p>
        </w:tc>
        <w:tc>
          <w:tcPr>
            <w:tcW w:w="4678" w:type="dxa"/>
            <w:gridSpan w:val="2"/>
            <w:vMerge/>
          </w:tcPr>
          <w:p w14:paraId="65590B77" w14:textId="77777777" w:rsidR="002169E9" w:rsidRPr="003D69B8" w:rsidRDefault="002169E9" w:rsidP="002169E9">
            <w:pPr>
              <w:pStyle w:val="Tabletext"/>
              <w:ind w:left="283" w:hanging="283"/>
              <w:rPr>
                <w:rFonts w:cstheme="minorHAnsi"/>
                <w:szCs w:val="22"/>
              </w:rPr>
            </w:pPr>
          </w:p>
        </w:tc>
      </w:tr>
      <w:tr w:rsidR="002169E9" w:rsidRPr="003D69B8" w14:paraId="029CC34E" w14:textId="77777777" w:rsidTr="00CC327E">
        <w:trPr>
          <w:cantSplit/>
          <w:trHeight w:val="282"/>
        </w:trPr>
        <w:tc>
          <w:tcPr>
            <w:tcW w:w="1134" w:type="dxa"/>
          </w:tcPr>
          <w:p w14:paraId="0C98C7C7" w14:textId="3C6543B7" w:rsidR="002169E9" w:rsidRPr="003D69B8" w:rsidRDefault="00CC327E" w:rsidP="002169E9">
            <w:pPr>
              <w:pStyle w:val="Tabletext"/>
              <w:rPr>
                <w:rFonts w:cstheme="minorHAnsi"/>
                <w:szCs w:val="22"/>
              </w:rPr>
            </w:pPr>
            <w:proofErr w:type="spellStart"/>
            <w:r w:rsidRPr="00CC327E">
              <w:rPr>
                <w:rFonts w:cstheme="minorHAnsi" w:hint="eastAsia"/>
                <w:szCs w:val="22"/>
              </w:rPr>
              <w:t>传真</w:t>
            </w:r>
            <w:proofErr w:type="spellEnd"/>
            <w:r w:rsidRPr="00CC327E">
              <w:rPr>
                <w:rFonts w:cstheme="minorHAnsi" w:hint="eastAsia"/>
                <w:szCs w:val="22"/>
              </w:rPr>
              <w:t>：</w:t>
            </w:r>
          </w:p>
        </w:tc>
        <w:tc>
          <w:tcPr>
            <w:tcW w:w="4253" w:type="dxa"/>
            <w:gridSpan w:val="2"/>
          </w:tcPr>
          <w:p w14:paraId="5C34D45D" w14:textId="73B9E52F" w:rsidR="002169E9" w:rsidRPr="003D69B8" w:rsidRDefault="002169E9" w:rsidP="002F750E">
            <w:pPr>
              <w:pStyle w:val="Tabletext"/>
              <w:ind w:firstLine="23"/>
              <w:rPr>
                <w:rFonts w:cstheme="minorHAnsi"/>
                <w:b/>
                <w:szCs w:val="22"/>
              </w:rPr>
            </w:pPr>
            <w:r w:rsidRPr="005D4153">
              <w:rPr>
                <w:rFonts w:cstheme="minorHAnsi"/>
                <w:szCs w:val="22"/>
              </w:rPr>
              <w:t>+41 22 730 5853</w:t>
            </w:r>
          </w:p>
        </w:tc>
        <w:tc>
          <w:tcPr>
            <w:tcW w:w="4678" w:type="dxa"/>
            <w:gridSpan w:val="2"/>
            <w:vMerge/>
          </w:tcPr>
          <w:p w14:paraId="71C3E107" w14:textId="77777777" w:rsidR="002169E9" w:rsidRPr="003D69B8" w:rsidRDefault="002169E9" w:rsidP="002169E9">
            <w:pPr>
              <w:pStyle w:val="Tabletext"/>
              <w:ind w:left="283" w:hanging="283"/>
              <w:rPr>
                <w:rFonts w:cstheme="minorHAnsi"/>
                <w:szCs w:val="22"/>
              </w:rPr>
            </w:pPr>
          </w:p>
        </w:tc>
      </w:tr>
      <w:tr w:rsidR="0038260B" w:rsidRPr="003D69B8" w14:paraId="23974B66" w14:textId="77777777" w:rsidTr="00CC327E">
        <w:trPr>
          <w:cantSplit/>
          <w:trHeight w:val="376"/>
        </w:trPr>
        <w:tc>
          <w:tcPr>
            <w:tcW w:w="1134" w:type="dxa"/>
          </w:tcPr>
          <w:p w14:paraId="52FD4141" w14:textId="6134BBA6" w:rsidR="0038260B" w:rsidRPr="003D69B8" w:rsidRDefault="00CC327E" w:rsidP="0038260B">
            <w:pPr>
              <w:pStyle w:val="Tabletext"/>
              <w:rPr>
                <w:rFonts w:cstheme="minorHAnsi"/>
                <w:szCs w:val="22"/>
              </w:rPr>
            </w:pPr>
            <w:proofErr w:type="spellStart"/>
            <w:r w:rsidRPr="00CC327E">
              <w:rPr>
                <w:rFonts w:cstheme="minorHAnsi" w:hint="eastAsia"/>
                <w:szCs w:val="22"/>
              </w:rPr>
              <w:t>电子邮件</w:t>
            </w:r>
            <w:proofErr w:type="spellEnd"/>
            <w:r w:rsidRPr="00CC327E">
              <w:rPr>
                <w:rFonts w:cstheme="minorHAnsi" w:hint="eastAsia"/>
                <w:szCs w:val="22"/>
              </w:rPr>
              <w:t>：</w:t>
            </w:r>
          </w:p>
        </w:tc>
        <w:tc>
          <w:tcPr>
            <w:tcW w:w="4253" w:type="dxa"/>
            <w:gridSpan w:val="2"/>
          </w:tcPr>
          <w:p w14:paraId="58BD441D" w14:textId="17DCDDF6" w:rsidR="0038260B" w:rsidRPr="003D69B8" w:rsidRDefault="007179D6" w:rsidP="002F750E">
            <w:pPr>
              <w:pStyle w:val="Tabletext"/>
              <w:ind w:firstLine="23"/>
              <w:rPr>
                <w:rFonts w:cstheme="minorHAnsi"/>
                <w:szCs w:val="22"/>
              </w:rPr>
            </w:pPr>
            <w:hyperlink r:id="rId12" w:history="1">
              <w:r w:rsidRPr="001B7B72">
                <w:rPr>
                  <w:rStyle w:val="Hyperlink"/>
                  <w:szCs w:val="22"/>
                </w:rPr>
                <w:t>tsbsg2@itu.int</w:t>
              </w:r>
            </w:hyperlink>
          </w:p>
        </w:tc>
        <w:tc>
          <w:tcPr>
            <w:tcW w:w="4678" w:type="dxa"/>
            <w:gridSpan w:val="2"/>
            <w:vMerge/>
          </w:tcPr>
          <w:p w14:paraId="6FEAF3C9" w14:textId="77777777" w:rsidR="0038260B" w:rsidRPr="003D69B8" w:rsidRDefault="0038260B" w:rsidP="00CE218B">
            <w:pPr>
              <w:pStyle w:val="Tabletext"/>
              <w:ind w:left="283" w:hanging="283"/>
              <w:rPr>
                <w:rFonts w:cstheme="minorHAnsi"/>
                <w:szCs w:val="22"/>
              </w:rPr>
            </w:pPr>
          </w:p>
        </w:tc>
      </w:tr>
      <w:tr w:rsidR="0038260B" w:rsidRPr="003D69B8" w14:paraId="130ED457" w14:textId="77777777" w:rsidTr="00CC327E">
        <w:trPr>
          <w:cantSplit/>
          <w:trHeight w:val="428"/>
        </w:trPr>
        <w:tc>
          <w:tcPr>
            <w:tcW w:w="1134" w:type="dxa"/>
          </w:tcPr>
          <w:p w14:paraId="7E3458C0" w14:textId="202139C0" w:rsidR="0038260B" w:rsidRPr="003D69B8" w:rsidRDefault="00CC327E" w:rsidP="0038260B">
            <w:pPr>
              <w:pStyle w:val="Tabletext"/>
              <w:rPr>
                <w:rFonts w:cstheme="minorHAnsi"/>
                <w:szCs w:val="22"/>
              </w:rPr>
            </w:pPr>
            <w:proofErr w:type="spellStart"/>
            <w:r w:rsidRPr="00CC327E">
              <w:rPr>
                <w:rFonts w:cstheme="minorHAnsi" w:hint="eastAsia"/>
                <w:szCs w:val="22"/>
              </w:rPr>
              <w:t>网址</w:t>
            </w:r>
            <w:proofErr w:type="spellEnd"/>
            <w:r w:rsidRPr="00CC327E">
              <w:rPr>
                <w:rFonts w:cstheme="minorHAnsi" w:hint="eastAsia"/>
                <w:szCs w:val="22"/>
              </w:rPr>
              <w:t>：</w:t>
            </w:r>
          </w:p>
        </w:tc>
        <w:tc>
          <w:tcPr>
            <w:tcW w:w="4253" w:type="dxa"/>
            <w:gridSpan w:val="2"/>
          </w:tcPr>
          <w:p w14:paraId="393DAFA4" w14:textId="0D10ED42" w:rsidR="0038260B" w:rsidRPr="003D69B8" w:rsidRDefault="00C641C7" w:rsidP="002F750E">
            <w:pPr>
              <w:pStyle w:val="Tabletext"/>
              <w:ind w:firstLine="23"/>
              <w:rPr>
                <w:rFonts w:cstheme="minorHAnsi"/>
                <w:szCs w:val="22"/>
              </w:rPr>
            </w:pPr>
            <w:hyperlink r:id="rId13" w:history="1">
              <w:r w:rsidRPr="00D63F39">
                <w:rPr>
                  <w:rStyle w:val="Hyperlink"/>
                  <w:rFonts w:cstheme="minorHAnsi"/>
                  <w:szCs w:val="22"/>
                </w:rPr>
                <w:t>www.itu.int/go/tsg2</w:t>
              </w:r>
            </w:hyperlink>
          </w:p>
        </w:tc>
        <w:tc>
          <w:tcPr>
            <w:tcW w:w="4678" w:type="dxa"/>
            <w:gridSpan w:val="2"/>
            <w:vMerge/>
          </w:tcPr>
          <w:p w14:paraId="0E880404" w14:textId="77777777" w:rsidR="0038260B" w:rsidRPr="003D69B8" w:rsidRDefault="0038260B" w:rsidP="0038260B">
            <w:pPr>
              <w:pStyle w:val="Tabletext"/>
              <w:rPr>
                <w:rFonts w:cstheme="minorHAnsi"/>
                <w:szCs w:val="22"/>
              </w:rPr>
            </w:pPr>
          </w:p>
        </w:tc>
      </w:tr>
      <w:tr w:rsidR="00951309" w:rsidRPr="003D69B8" w14:paraId="3E9014C4" w14:textId="77777777" w:rsidTr="001D536B">
        <w:trPr>
          <w:cantSplit/>
          <w:trHeight w:val="80"/>
        </w:trPr>
        <w:tc>
          <w:tcPr>
            <w:tcW w:w="1134" w:type="dxa"/>
            <w:vAlign w:val="center"/>
          </w:tcPr>
          <w:p w14:paraId="3AF4BAA3" w14:textId="688C0E82" w:rsidR="00951309" w:rsidRPr="00A86797" w:rsidRDefault="00CC327E" w:rsidP="00BC46F7">
            <w:pPr>
              <w:pStyle w:val="Tabletext"/>
              <w:spacing w:before="120" w:after="240"/>
              <w:rPr>
                <w:rFonts w:cstheme="minorHAnsi"/>
                <w:b/>
                <w:bCs/>
                <w:szCs w:val="22"/>
              </w:rPr>
            </w:pPr>
            <w:proofErr w:type="spellStart"/>
            <w:r w:rsidRPr="00CC327E">
              <w:rPr>
                <w:rFonts w:cstheme="minorHAnsi" w:hint="eastAsia"/>
                <w:b/>
                <w:bCs/>
                <w:szCs w:val="22"/>
              </w:rPr>
              <w:t>事由</w:t>
            </w:r>
            <w:proofErr w:type="spellEnd"/>
            <w:r w:rsidRPr="00CC327E">
              <w:rPr>
                <w:rFonts w:cstheme="minorHAnsi" w:hint="eastAsia"/>
                <w:b/>
                <w:bCs/>
                <w:szCs w:val="22"/>
              </w:rPr>
              <w:t>：</w:t>
            </w:r>
          </w:p>
        </w:tc>
        <w:tc>
          <w:tcPr>
            <w:tcW w:w="8931" w:type="dxa"/>
            <w:gridSpan w:val="4"/>
            <w:vAlign w:val="center"/>
          </w:tcPr>
          <w:p w14:paraId="59A8DF6C" w14:textId="396CEC69" w:rsidR="00951309" w:rsidRPr="005F1929" w:rsidRDefault="007179D6" w:rsidP="002F750E">
            <w:pPr>
              <w:pStyle w:val="Tabletext"/>
              <w:spacing w:before="120" w:after="240"/>
              <w:ind w:firstLine="37"/>
              <w:rPr>
                <w:rFonts w:cstheme="minorHAnsi"/>
                <w:b/>
                <w:bCs/>
                <w:szCs w:val="22"/>
                <w:lang w:eastAsia="zh-CN"/>
              </w:rPr>
            </w:pPr>
            <w:r w:rsidRPr="001B7B72">
              <w:rPr>
                <w:rFonts w:cstheme="minorHAnsi" w:hint="eastAsia"/>
                <w:b/>
                <w:bCs/>
                <w:szCs w:val="22"/>
                <w:lang w:eastAsia="zh-CN"/>
              </w:rPr>
              <w:t>第</w:t>
            </w:r>
            <w:r w:rsidRPr="001B7B72">
              <w:rPr>
                <w:rFonts w:cstheme="minorHAnsi" w:hint="eastAsia"/>
                <w:b/>
                <w:bCs/>
                <w:szCs w:val="22"/>
                <w:lang w:eastAsia="zh-CN"/>
              </w:rPr>
              <w:t>2</w:t>
            </w:r>
            <w:r w:rsidRPr="001B7B72">
              <w:rPr>
                <w:rFonts w:cstheme="minorHAnsi" w:hint="eastAsia"/>
                <w:b/>
                <w:bCs/>
                <w:szCs w:val="22"/>
                <w:lang w:eastAsia="zh-CN"/>
              </w:rPr>
              <w:t>研究组会议（</w:t>
            </w:r>
            <w:r w:rsidRPr="001B7B72">
              <w:rPr>
                <w:rFonts w:cstheme="minorHAnsi" w:hint="eastAsia"/>
                <w:b/>
                <w:bCs/>
                <w:szCs w:val="22"/>
                <w:lang w:eastAsia="zh-CN"/>
              </w:rPr>
              <w:t>2027</w:t>
            </w:r>
            <w:r w:rsidRPr="001B7B72">
              <w:rPr>
                <w:rFonts w:cstheme="minorHAnsi" w:hint="eastAsia"/>
                <w:b/>
                <w:bCs/>
                <w:szCs w:val="22"/>
                <w:lang w:eastAsia="zh-CN"/>
              </w:rPr>
              <w:t>年</w:t>
            </w:r>
            <w:r w:rsidR="00CF1C89">
              <w:rPr>
                <w:rFonts w:cstheme="minorHAnsi" w:hint="eastAsia"/>
                <w:b/>
                <w:bCs/>
                <w:szCs w:val="22"/>
                <w:lang w:eastAsia="zh-CN"/>
              </w:rPr>
              <w:t>2</w:t>
            </w:r>
            <w:r w:rsidRPr="001B7B72">
              <w:rPr>
                <w:rFonts w:cstheme="minorHAnsi" w:hint="eastAsia"/>
                <w:b/>
                <w:bCs/>
                <w:szCs w:val="22"/>
                <w:lang w:eastAsia="zh-CN"/>
              </w:rPr>
              <w:t>月</w:t>
            </w:r>
            <w:r w:rsidR="00CF1C89">
              <w:rPr>
                <w:rFonts w:cstheme="minorHAnsi" w:hint="eastAsia"/>
                <w:b/>
                <w:bCs/>
                <w:szCs w:val="22"/>
                <w:lang w:eastAsia="zh-CN"/>
              </w:rPr>
              <w:t>23</w:t>
            </w:r>
            <w:r w:rsidRPr="001B7B72">
              <w:rPr>
                <w:rFonts w:cstheme="minorHAnsi" w:hint="eastAsia"/>
                <w:b/>
                <w:bCs/>
                <w:szCs w:val="22"/>
                <w:lang w:eastAsia="zh-CN"/>
              </w:rPr>
              <w:t>-</w:t>
            </w:r>
            <w:r w:rsidR="00CF1C89">
              <w:rPr>
                <w:rFonts w:cstheme="minorHAnsi" w:hint="eastAsia"/>
                <w:b/>
                <w:bCs/>
                <w:szCs w:val="22"/>
                <w:lang w:eastAsia="zh-CN"/>
              </w:rPr>
              <w:t>25</w:t>
            </w:r>
            <w:r w:rsidRPr="001B7B72">
              <w:rPr>
                <w:rFonts w:cstheme="minorHAnsi" w:hint="eastAsia"/>
                <w:b/>
                <w:bCs/>
                <w:szCs w:val="22"/>
                <w:lang w:eastAsia="zh-CN"/>
              </w:rPr>
              <w:t>日</w:t>
            </w:r>
            <w:r w:rsidR="00031CBD">
              <w:rPr>
                <w:rFonts w:cstheme="minorHAnsi" w:hint="eastAsia"/>
                <w:b/>
                <w:bCs/>
                <w:szCs w:val="22"/>
                <w:lang w:eastAsia="zh-CN"/>
              </w:rPr>
              <w:t>，</w:t>
            </w:r>
            <w:r w:rsidR="00031CBD" w:rsidRPr="001B7B72">
              <w:rPr>
                <w:rFonts w:cstheme="minorHAnsi" w:hint="eastAsia"/>
                <w:b/>
                <w:bCs/>
                <w:szCs w:val="22"/>
                <w:lang w:eastAsia="zh-CN"/>
              </w:rPr>
              <w:t>虚拟会议</w:t>
            </w:r>
            <w:r w:rsidRPr="001B7B72">
              <w:rPr>
                <w:rFonts w:cstheme="minorHAnsi" w:hint="eastAsia"/>
                <w:b/>
                <w:bCs/>
                <w:szCs w:val="22"/>
                <w:lang w:eastAsia="zh-CN"/>
              </w:rPr>
              <w:t>；</w:t>
            </w:r>
            <w:r w:rsidRPr="001B7B72">
              <w:rPr>
                <w:rFonts w:cstheme="minorHAnsi" w:hint="eastAsia"/>
                <w:b/>
                <w:bCs/>
                <w:szCs w:val="22"/>
                <w:lang w:eastAsia="zh-CN"/>
              </w:rPr>
              <w:t>2027</w:t>
            </w:r>
            <w:r w:rsidRPr="001B7B72">
              <w:rPr>
                <w:rFonts w:cstheme="minorHAnsi" w:hint="eastAsia"/>
                <w:b/>
                <w:bCs/>
                <w:szCs w:val="22"/>
                <w:lang w:eastAsia="zh-CN"/>
              </w:rPr>
              <w:t>年</w:t>
            </w:r>
            <w:r w:rsidR="00CF1C89">
              <w:rPr>
                <w:rFonts w:cstheme="minorHAnsi" w:hint="eastAsia"/>
                <w:b/>
                <w:bCs/>
                <w:szCs w:val="22"/>
                <w:lang w:eastAsia="zh-CN"/>
              </w:rPr>
              <w:t>3</w:t>
            </w:r>
            <w:r w:rsidRPr="001B7B72">
              <w:rPr>
                <w:rFonts w:cstheme="minorHAnsi" w:hint="eastAsia"/>
                <w:b/>
                <w:bCs/>
                <w:szCs w:val="22"/>
                <w:lang w:eastAsia="zh-CN"/>
              </w:rPr>
              <w:t>月</w:t>
            </w:r>
            <w:r w:rsidR="00CF1C89">
              <w:rPr>
                <w:rFonts w:cstheme="minorHAnsi" w:hint="eastAsia"/>
                <w:b/>
                <w:bCs/>
                <w:szCs w:val="22"/>
                <w:lang w:eastAsia="zh-CN"/>
              </w:rPr>
              <w:t>1</w:t>
            </w:r>
            <w:r w:rsidRPr="001B7B72">
              <w:rPr>
                <w:rFonts w:cstheme="minorHAnsi" w:hint="eastAsia"/>
                <w:b/>
                <w:bCs/>
                <w:szCs w:val="22"/>
                <w:lang w:eastAsia="zh-CN"/>
              </w:rPr>
              <w:t>-5</w:t>
            </w:r>
            <w:r w:rsidRPr="001B7B72">
              <w:rPr>
                <w:rFonts w:cstheme="minorHAnsi" w:hint="eastAsia"/>
                <w:b/>
                <w:bCs/>
                <w:szCs w:val="22"/>
                <w:lang w:eastAsia="zh-CN"/>
              </w:rPr>
              <w:t>日</w:t>
            </w:r>
            <w:r w:rsidR="00031CBD">
              <w:rPr>
                <w:rFonts w:cstheme="minorHAnsi" w:hint="eastAsia"/>
                <w:b/>
                <w:bCs/>
                <w:szCs w:val="22"/>
                <w:lang w:eastAsia="zh-CN"/>
              </w:rPr>
              <w:t>，</w:t>
            </w:r>
            <w:r w:rsidR="00031CBD" w:rsidRPr="001B7B72">
              <w:rPr>
                <w:rFonts w:cstheme="minorHAnsi" w:hint="eastAsia"/>
                <w:b/>
                <w:bCs/>
                <w:szCs w:val="22"/>
                <w:lang w:eastAsia="zh-CN"/>
              </w:rPr>
              <w:t>日内瓦</w:t>
            </w:r>
            <w:r w:rsidRPr="001B7B72">
              <w:rPr>
                <w:rFonts w:cstheme="minorHAnsi" w:hint="eastAsia"/>
                <w:b/>
                <w:bCs/>
                <w:szCs w:val="22"/>
                <w:lang w:eastAsia="zh-CN"/>
              </w:rPr>
              <w:t>）</w:t>
            </w:r>
          </w:p>
        </w:tc>
      </w:tr>
    </w:tbl>
    <w:p w14:paraId="1F94B873" w14:textId="77777777" w:rsidR="00255CEA" w:rsidRPr="00255CEA" w:rsidRDefault="00255CEA" w:rsidP="00255CEA">
      <w:pPr>
        <w:spacing w:before="240"/>
        <w:rPr>
          <w:rFonts w:ascii="Calibri" w:hAnsi="Calibri" w:cs="Calibri"/>
          <w:szCs w:val="22"/>
          <w:lang w:eastAsia="zh-CN"/>
        </w:rPr>
      </w:pPr>
      <w:bookmarkStart w:id="1" w:name="StartTyping_E"/>
      <w:bookmarkEnd w:id="1"/>
      <w:r w:rsidRPr="00255CEA">
        <w:rPr>
          <w:rFonts w:ascii="Calibri" w:hAnsi="Calibri" w:cs="Calibri" w:hint="eastAsia"/>
          <w:szCs w:val="22"/>
          <w:lang w:eastAsia="zh-CN"/>
        </w:rPr>
        <w:t>尊敬的先生</w:t>
      </w:r>
      <w:r w:rsidRPr="00255CEA">
        <w:rPr>
          <w:rFonts w:ascii="Calibri" w:hAnsi="Calibri" w:cs="Calibri" w:hint="eastAsia"/>
          <w:szCs w:val="22"/>
          <w:lang w:eastAsia="zh-CN"/>
        </w:rPr>
        <w:t>/</w:t>
      </w:r>
      <w:r w:rsidRPr="00255CEA">
        <w:rPr>
          <w:rFonts w:ascii="Calibri" w:hAnsi="Calibri" w:cs="Calibri" w:hint="eastAsia"/>
          <w:szCs w:val="22"/>
          <w:lang w:eastAsia="zh-CN"/>
        </w:rPr>
        <w:t>女士：</w:t>
      </w:r>
    </w:p>
    <w:p w14:paraId="44C359E6" w14:textId="55A7A315" w:rsidR="007179D6" w:rsidRPr="001B7B72" w:rsidRDefault="00CF1C89" w:rsidP="005A38C2">
      <w:pPr>
        <w:rPr>
          <w:lang w:eastAsia="zh-CN"/>
        </w:rPr>
      </w:pPr>
      <w:r>
        <w:rPr>
          <w:rFonts w:hint="eastAsia"/>
          <w:lang w:eastAsia="zh-CN"/>
        </w:rPr>
        <w:t>1</w:t>
      </w:r>
      <w:r w:rsidR="005A38C2">
        <w:rPr>
          <w:lang w:eastAsia="zh-CN"/>
        </w:rPr>
        <w:tab/>
      </w:r>
      <w:r w:rsidR="007179D6" w:rsidRPr="001B7B72">
        <w:rPr>
          <w:rFonts w:hint="eastAsia"/>
          <w:lang w:eastAsia="zh-CN"/>
        </w:rPr>
        <w:t>我高兴地邀请您出席第</w:t>
      </w:r>
      <w:r w:rsidR="007179D6" w:rsidRPr="001B7B72">
        <w:rPr>
          <w:rFonts w:hint="eastAsia"/>
          <w:lang w:eastAsia="zh-CN"/>
        </w:rPr>
        <w:t>2</w:t>
      </w:r>
      <w:r w:rsidR="007179D6" w:rsidRPr="001B7B72">
        <w:rPr>
          <w:rFonts w:hint="eastAsia"/>
          <w:lang w:eastAsia="zh-CN"/>
        </w:rPr>
        <w:t>研究组（</w:t>
      </w:r>
      <w:r w:rsidR="007179D6">
        <w:fldChar w:fldCharType="begin"/>
      </w:r>
      <w:r w:rsidR="00484E29">
        <w:rPr>
          <w:lang w:eastAsia="zh-CN"/>
        </w:rPr>
        <w:instrText>HYPERLINK "https://www.itu.int/go/tsg2"</w:instrText>
      </w:r>
      <w:r w:rsidR="007179D6">
        <w:fldChar w:fldCharType="separate"/>
      </w:r>
      <w:r w:rsidR="007179D6" w:rsidRPr="001B7B72">
        <w:rPr>
          <w:rStyle w:val="Hyperlink"/>
          <w:szCs w:val="22"/>
          <w:lang w:eastAsia="zh-CN"/>
        </w:rPr>
        <w:t>电信和</w:t>
      </w:r>
      <w:r w:rsidR="007179D6" w:rsidRPr="001B7B72">
        <w:rPr>
          <w:rStyle w:val="Hyperlink"/>
          <w:szCs w:val="22"/>
          <w:lang w:eastAsia="zh-CN"/>
        </w:rPr>
        <w:t>ICT</w:t>
      </w:r>
      <w:r w:rsidR="007179D6" w:rsidRPr="001B7B72">
        <w:rPr>
          <w:rStyle w:val="Hyperlink"/>
          <w:szCs w:val="22"/>
          <w:lang w:eastAsia="zh-CN"/>
        </w:rPr>
        <w:t>的运营方面</w:t>
      </w:r>
      <w:r w:rsidR="007179D6">
        <w:fldChar w:fldCharType="end"/>
      </w:r>
      <w:r w:rsidR="007179D6" w:rsidRPr="001B7B72">
        <w:rPr>
          <w:rFonts w:hint="eastAsia"/>
          <w:lang w:eastAsia="zh-CN"/>
        </w:rPr>
        <w:t>）于</w:t>
      </w:r>
      <w:r w:rsidR="007179D6" w:rsidRPr="001B7B72">
        <w:rPr>
          <w:rFonts w:hint="eastAsia"/>
          <w:lang w:eastAsia="zh-CN"/>
        </w:rPr>
        <w:t>2027</w:t>
      </w:r>
      <w:r w:rsidR="007179D6" w:rsidRPr="001B7B72">
        <w:rPr>
          <w:rFonts w:hint="eastAsia"/>
          <w:lang w:eastAsia="zh-CN"/>
        </w:rPr>
        <w:t>年</w:t>
      </w:r>
      <w:r>
        <w:rPr>
          <w:rFonts w:hint="eastAsia"/>
          <w:lang w:eastAsia="zh-CN"/>
        </w:rPr>
        <w:t>2</w:t>
      </w:r>
      <w:r w:rsidR="007179D6" w:rsidRPr="001B7B72">
        <w:rPr>
          <w:rFonts w:hint="eastAsia"/>
          <w:lang w:eastAsia="zh-CN"/>
        </w:rPr>
        <w:t>月</w:t>
      </w:r>
      <w:r>
        <w:rPr>
          <w:rFonts w:hint="eastAsia"/>
          <w:lang w:eastAsia="zh-CN"/>
        </w:rPr>
        <w:t>23</w:t>
      </w:r>
      <w:r w:rsidR="007179D6" w:rsidRPr="001B7B72">
        <w:rPr>
          <w:rFonts w:hint="eastAsia"/>
          <w:lang w:eastAsia="zh-CN"/>
        </w:rPr>
        <w:t>日至</w:t>
      </w:r>
      <w:r>
        <w:rPr>
          <w:rFonts w:hint="eastAsia"/>
          <w:lang w:eastAsia="zh-CN"/>
        </w:rPr>
        <w:t>25</w:t>
      </w:r>
      <w:r w:rsidR="007179D6" w:rsidRPr="001B7B72">
        <w:rPr>
          <w:rFonts w:hint="eastAsia"/>
          <w:lang w:eastAsia="zh-CN"/>
        </w:rPr>
        <w:t>日以虚拟方式召开以及于</w:t>
      </w:r>
      <w:r w:rsidRPr="00CF1C89">
        <w:rPr>
          <w:lang w:eastAsia="zh-CN"/>
        </w:rPr>
        <w:t>2027</w:t>
      </w:r>
      <w:r w:rsidRPr="00CF1C89">
        <w:rPr>
          <w:lang w:eastAsia="zh-CN"/>
        </w:rPr>
        <w:t>年</w:t>
      </w:r>
      <w:r w:rsidRPr="00CF1C89">
        <w:rPr>
          <w:lang w:eastAsia="zh-CN"/>
        </w:rPr>
        <w:t>3</w:t>
      </w:r>
      <w:r w:rsidRPr="00CF1C89">
        <w:rPr>
          <w:lang w:eastAsia="zh-CN"/>
        </w:rPr>
        <w:t>月</w:t>
      </w:r>
      <w:r w:rsidRPr="00CF1C89">
        <w:rPr>
          <w:lang w:eastAsia="zh-CN"/>
        </w:rPr>
        <w:t>1</w:t>
      </w:r>
      <w:r w:rsidR="00447D99">
        <w:rPr>
          <w:rFonts w:hint="eastAsia"/>
          <w:lang w:eastAsia="zh-CN"/>
        </w:rPr>
        <w:t>至</w:t>
      </w:r>
      <w:r w:rsidRPr="00CF1C89">
        <w:rPr>
          <w:lang w:eastAsia="zh-CN"/>
        </w:rPr>
        <w:t>5</w:t>
      </w:r>
      <w:r w:rsidRPr="00CF1C89">
        <w:rPr>
          <w:lang w:eastAsia="zh-CN"/>
        </w:rPr>
        <w:t>日</w:t>
      </w:r>
      <w:r w:rsidR="007179D6" w:rsidRPr="001B7B72">
        <w:rPr>
          <w:rFonts w:hint="eastAsia"/>
          <w:lang w:eastAsia="zh-CN"/>
        </w:rPr>
        <w:t>（含）在瑞士日内瓦国际电联总部召开的下次会议。</w:t>
      </w:r>
    </w:p>
    <w:p w14:paraId="0445B979" w14:textId="476BFEBC" w:rsidR="00CF1C89" w:rsidRDefault="00CF1C89" w:rsidP="005A38C2">
      <w:pPr>
        <w:rPr>
          <w:rFonts w:ascii="SimSun" w:hAnsi="SimSun" w:cs="SimSun"/>
          <w:lang w:eastAsia="zh-CN"/>
        </w:rPr>
      </w:pPr>
      <w:r>
        <w:rPr>
          <w:rFonts w:cstheme="minorHAnsi" w:hint="eastAsia"/>
          <w:lang w:eastAsia="zh-CN"/>
        </w:rPr>
        <w:t>2</w:t>
      </w:r>
      <w:r w:rsidR="005A38C2">
        <w:rPr>
          <w:rFonts w:cstheme="minorHAnsi"/>
          <w:lang w:eastAsia="zh-CN"/>
        </w:rPr>
        <w:tab/>
      </w:r>
      <w:r>
        <w:rPr>
          <w:lang w:eastAsia="zh-CN"/>
        </w:rPr>
        <w:t>ITU-T</w:t>
      </w:r>
      <w:r>
        <w:rPr>
          <w:lang w:eastAsia="zh-CN"/>
        </w:rPr>
        <w:t>第</w:t>
      </w:r>
      <w:r>
        <w:rPr>
          <w:rFonts w:hint="eastAsia"/>
          <w:lang w:eastAsia="zh-CN"/>
        </w:rPr>
        <w:t>2</w:t>
      </w:r>
      <w:r>
        <w:rPr>
          <w:lang w:eastAsia="zh-CN"/>
        </w:rPr>
        <w:t>研究组是负责编号、命名、寻址、标识和路由的牵头研究组，也是负责业务定义、灾害救援与</w:t>
      </w:r>
      <w:r>
        <w:rPr>
          <w:rFonts w:hint="eastAsia"/>
          <w:lang w:eastAsia="zh-CN"/>
        </w:rPr>
        <w:t>早期</w:t>
      </w:r>
      <w:r>
        <w:rPr>
          <w:lang w:eastAsia="zh-CN"/>
        </w:rPr>
        <w:t>预警通信、网络韧性与恢复以及电信管理的牵头研究组。本次会议将推进</w:t>
      </w:r>
      <w:r>
        <w:rPr>
          <w:lang w:eastAsia="zh-CN"/>
        </w:rPr>
        <w:t>SG2</w:t>
      </w:r>
      <w:r>
        <w:rPr>
          <w:lang w:eastAsia="zh-CN"/>
        </w:rPr>
        <w:t>工作计划中的各项议题，并启动下一研究期的筹备工作</w:t>
      </w:r>
      <w:r>
        <w:rPr>
          <w:rFonts w:ascii="SimSun" w:hAnsi="SimSun" w:cs="SimSun" w:hint="eastAsia"/>
          <w:lang w:eastAsia="zh-CN"/>
        </w:rPr>
        <w:t>。</w:t>
      </w:r>
    </w:p>
    <w:p w14:paraId="3835057A" w14:textId="5EC81CF3" w:rsidR="007179D6" w:rsidRPr="001B7B72" w:rsidRDefault="00CF1C89" w:rsidP="005A38C2">
      <w:pPr>
        <w:rPr>
          <w:rFonts w:eastAsiaTheme="minorEastAsia" w:cstheme="minorHAnsi"/>
          <w:lang w:eastAsia="zh-CN"/>
        </w:rPr>
      </w:pPr>
      <w:r>
        <w:rPr>
          <w:rFonts w:cstheme="minorHAnsi" w:hint="eastAsia"/>
          <w:lang w:eastAsia="zh-CN"/>
        </w:rPr>
        <w:t>3</w:t>
      </w:r>
      <w:r w:rsidR="005A38C2">
        <w:rPr>
          <w:rFonts w:cstheme="minorHAnsi"/>
          <w:lang w:eastAsia="zh-CN"/>
        </w:rPr>
        <w:tab/>
      </w:r>
      <w:r w:rsidR="007179D6" w:rsidRPr="001B7B72">
        <w:rPr>
          <w:rFonts w:cstheme="minorHAnsi" w:hint="eastAsia"/>
          <w:lang w:eastAsia="zh-CN"/>
        </w:rPr>
        <w:t>虚拟会议将于</w:t>
      </w:r>
      <w:r>
        <w:rPr>
          <w:rFonts w:hint="eastAsia"/>
          <w:lang w:eastAsia="zh-CN"/>
        </w:rPr>
        <w:t>2</w:t>
      </w:r>
      <w:r w:rsidRPr="001B7B72">
        <w:rPr>
          <w:rFonts w:hint="eastAsia"/>
          <w:lang w:eastAsia="zh-CN"/>
        </w:rPr>
        <w:t>月</w:t>
      </w:r>
      <w:r>
        <w:rPr>
          <w:rFonts w:hint="eastAsia"/>
          <w:lang w:eastAsia="zh-CN"/>
        </w:rPr>
        <w:t>23</w:t>
      </w:r>
      <w:r w:rsidR="00447D99">
        <w:rPr>
          <w:rFonts w:hint="eastAsia"/>
          <w:lang w:eastAsia="zh-CN"/>
        </w:rPr>
        <w:t>-</w:t>
      </w:r>
      <w:r>
        <w:rPr>
          <w:rFonts w:hint="eastAsia"/>
          <w:lang w:eastAsia="zh-CN"/>
        </w:rPr>
        <w:t>25</w:t>
      </w:r>
      <w:r w:rsidRPr="001B7B72">
        <w:rPr>
          <w:rFonts w:hint="eastAsia"/>
          <w:lang w:eastAsia="zh-CN"/>
        </w:rPr>
        <w:t>日</w:t>
      </w:r>
      <w:r w:rsidR="007179D6" w:rsidRPr="001B7B72">
        <w:rPr>
          <w:rFonts w:cstheme="minorHAnsi" w:hint="eastAsia"/>
          <w:lang w:eastAsia="zh-CN"/>
        </w:rPr>
        <w:t>通过</w:t>
      </w:r>
      <w:hyperlink r:id="rId14" w:history="1">
        <w:proofErr w:type="spellStart"/>
        <w:r w:rsidR="007179D6" w:rsidRPr="001B7B72">
          <w:rPr>
            <w:rStyle w:val="Hyperlink"/>
            <w:rFonts w:cstheme="minorHAnsi" w:hint="eastAsia"/>
            <w:szCs w:val="22"/>
            <w:lang w:eastAsia="zh-CN"/>
          </w:rPr>
          <w:t>MyMeetings</w:t>
        </w:r>
        <w:proofErr w:type="spellEnd"/>
        <w:r w:rsidR="007179D6" w:rsidRPr="001B7B72">
          <w:rPr>
            <w:rStyle w:val="Hyperlink"/>
            <w:rFonts w:cstheme="minorHAnsi" w:hint="eastAsia"/>
            <w:szCs w:val="22"/>
            <w:lang w:eastAsia="zh-CN"/>
          </w:rPr>
          <w:t>远程参会工具</w:t>
        </w:r>
      </w:hyperlink>
      <w:r w:rsidR="007179D6" w:rsidRPr="001B7B72">
        <w:rPr>
          <w:rFonts w:cstheme="minorHAnsi" w:hint="eastAsia"/>
          <w:lang w:eastAsia="zh-CN"/>
        </w:rPr>
        <w:t>（需</w:t>
      </w:r>
      <w:r w:rsidR="007179D6" w:rsidRPr="00484E29">
        <w:rPr>
          <w:rFonts w:cstheme="minorHAnsi" w:hint="eastAsia"/>
          <w:lang w:eastAsia="zh-CN"/>
        </w:rPr>
        <w:t>注册</w:t>
      </w:r>
      <w:r w:rsidR="007179D6" w:rsidRPr="001B7B72">
        <w:rPr>
          <w:rFonts w:cstheme="minorHAnsi" w:hint="eastAsia"/>
          <w:lang w:eastAsia="zh-CN"/>
        </w:rPr>
        <w:t>并拥有含</w:t>
      </w:r>
      <w:r w:rsidR="007179D6" w:rsidRPr="001B7B72">
        <w:rPr>
          <w:rFonts w:cstheme="minorHAnsi" w:hint="eastAsia"/>
          <w:lang w:eastAsia="zh-CN"/>
        </w:rPr>
        <w:t>TIES</w:t>
      </w:r>
      <w:r w:rsidR="007179D6" w:rsidRPr="001B7B72">
        <w:rPr>
          <w:rFonts w:cstheme="minorHAnsi" w:hint="eastAsia"/>
          <w:lang w:eastAsia="zh-CN"/>
        </w:rPr>
        <w:t>访问权限的国际电联用户账户）举行</w:t>
      </w:r>
      <w:r w:rsidR="0021284E">
        <w:rPr>
          <w:rFonts w:cstheme="minorHAnsi" w:hint="eastAsia"/>
          <w:lang w:eastAsia="zh-CN"/>
        </w:rPr>
        <w:t>。</w:t>
      </w:r>
      <w:r w:rsidR="007179D6" w:rsidRPr="001B7B72">
        <w:rPr>
          <w:rFonts w:cstheme="minorHAnsi" w:hint="eastAsia"/>
          <w:lang w:eastAsia="zh-CN"/>
        </w:rPr>
        <w:t>该系统还将用于为</w:t>
      </w:r>
      <w:r w:rsidRPr="00CF1C89">
        <w:rPr>
          <w:lang w:eastAsia="zh-CN"/>
        </w:rPr>
        <w:t>3</w:t>
      </w:r>
      <w:r w:rsidRPr="00CF1C89">
        <w:rPr>
          <w:lang w:eastAsia="zh-CN"/>
        </w:rPr>
        <w:t>月</w:t>
      </w:r>
      <w:r w:rsidRPr="00CF1C89">
        <w:rPr>
          <w:lang w:eastAsia="zh-CN"/>
        </w:rPr>
        <w:t>1</w:t>
      </w:r>
      <w:r w:rsidR="00447D99">
        <w:rPr>
          <w:rFonts w:hint="eastAsia"/>
          <w:lang w:eastAsia="zh-CN"/>
        </w:rPr>
        <w:t>至</w:t>
      </w:r>
      <w:r w:rsidRPr="00CF1C89">
        <w:rPr>
          <w:lang w:eastAsia="zh-CN"/>
        </w:rPr>
        <w:t>5</w:t>
      </w:r>
      <w:r w:rsidRPr="00CF1C89">
        <w:rPr>
          <w:lang w:eastAsia="zh-CN"/>
        </w:rPr>
        <w:t>日</w:t>
      </w:r>
      <w:r w:rsidR="007179D6" w:rsidRPr="001B7B72">
        <w:rPr>
          <w:rFonts w:cstheme="minorHAnsi" w:hint="eastAsia"/>
          <w:lang w:eastAsia="zh-CN"/>
        </w:rPr>
        <w:t>在日内瓦举行的实体会议提供远程参会服务。</w:t>
      </w:r>
    </w:p>
    <w:p w14:paraId="651FE944" w14:textId="6DCDCEED" w:rsidR="007179D6" w:rsidRPr="001B7B72" w:rsidRDefault="00CF1C89" w:rsidP="005A38C2">
      <w:pPr>
        <w:rPr>
          <w:lang w:eastAsia="zh-CN"/>
        </w:rPr>
      </w:pPr>
      <w:r>
        <w:rPr>
          <w:rFonts w:cstheme="minorHAnsi" w:hint="eastAsia"/>
          <w:lang w:eastAsia="zh-CN"/>
        </w:rPr>
        <w:t>4</w:t>
      </w:r>
      <w:r w:rsidR="005A38C2">
        <w:rPr>
          <w:rFonts w:cstheme="minorHAnsi"/>
          <w:lang w:eastAsia="zh-CN"/>
        </w:rPr>
        <w:tab/>
      </w:r>
      <w:r w:rsidR="007179D6" w:rsidRPr="001B7B72">
        <w:rPr>
          <w:rFonts w:hint="eastAsia"/>
          <w:lang w:eastAsia="zh-CN"/>
        </w:rPr>
        <w:t>实体会议将于</w:t>
      </w:r>
      <w:r>
        <w:rPr>
          <w:rFonts w:hint="eastAsia"/>
          <w:lang w:eastAsia="zh-CN"/>
        </w:rPr>
        <w:t>3</w:t>
      </w:r>
      <w:r w:rsidR="007179D6" w:rsidRPr="001B7B72">
        <w:rPr>
          <w:rFonts w:hint="eastAsia"/>
          <w:lang w:eastAsia="zh-CN"/>
        </w:rPr>
        <w:t>月</w:t>
      </w:r>
      <w:r>
        <w:rPr>
          <w:rFonts w:hint="eastAsia"/>
          <w:lang w:eastAsia="zh-CN"/>
        </w:rPr>
        <w:t>1</w:t>
      </w:r>
      <w:r w:rsidR="007179D6" w:rsidRPr="001B7B72">
        <w:rPr>
          <w:rFonts w:hint="eastAsia"/>
          <w:lang w:eastAsia="zh-CN"/>
        </w:rPr>
        <w:t>日</w:t>
      </w:r>
      <w:r w:rsidR="007179D6" w:rsidRPr="001B7B72">
        <w:rPr>
          <w:rFonts w:hint="eastAsia"/>
          <w:lang w:eastAsia="zh-CN"/>
        </w:rPr>
        <w:t>9</w:t>
      </w:r>
      <w:r w:rsidR="007179D6" w:rsidRPr="001B7B72">
        <w:rPr>
          <w:rFonts w:hint="eastAsia"/>
          <w:lang w:eastAsia="zh-CN"/>
        </w:rPr>
        <w:t>时开始，与会者的注册工作将自</w:t>
      </w:r>
      <w:r w:rsidR="007179D6" w:rsidRPr="001B7B72">
        <w:rPr>
          <w:rFonts w:hint="eastAsia"/>
          <w:lang w:eastAsia="zh-CN"/>
        </w:rPr>
        <w:t>8</w:t>
      </w:r>
      <w:r w:rsidR="007179D6" w:rsidRPr="001B7B72">
        <w:rPr>
          <w:rFonts w:hint="eastAsia"/>
          <w:lang w:eastAsia="zh-CN"/>
        </w:rPr>
        <w:t>时起在</w:t>
      </w:r>
      <w:r w:rsidR="007179D6">
        <w:fldChar w:fldCharType="begin"/>
      </w:r>
      <w:r w:rsidR="007179D6">
        <w:rPr>
          <w:lang w:eastAsia="zh-CN"/>
        </w:rPr>
        <w:instrText>HYPERLINK "https://www.itu.int/en/about/Documents/itu-plan.pdf"</w:instrText>
      </w:r>
      <w:r w:rsidR="007179D6">
        <w:fldChar w:fldCharType="separate"/>
      </w:r>
      <w:proofErr w:type="spellStart"/>
      <w:r w:rsidR="007179D6" w:rsidRPr="001B7B72">
        <w:rPr>
          <w:rStyle w:val="Hyperlink"/>
          <w:rFonts w:hint="eastAsia"/>
          <w:szCs w:val="22"/>
          <w:lang w:eastAsia="zh-CN"/>
        </w:rPr>
        <w:t>Montbrillant</w:t>
      </w:r>
      <w:proofErr w:type="spellEnd"/>
      <w:r w:rsidR="007179D6" w:rsidRPr="001B7B72">
        <w:rPr>
          <w:rStyle w:val="Hyperlink"/>
          <w:rFonts w:hint="eastAsia"/>
          <w:szCs w:val="22"/>
          <w:lang w:eastAsia="zh-CN"/>
        </w:rPr>
        <w:t>大楼入口处</w:t>
      </w:r>
      <w:r w:rsidR="007179D6">
        <w:fldChar w:fldCharType="end"/>
      </w:r>
      <w:r w:rsidR="007179D6" w:rsidRPr="001B7B72">
        <w:rPr>
          <w:rFonts w:hint="eastAsia"/>
          <w:lang w:eastAsia="zh-CN"/>
        </w:rPr>
        <w:t>进行。会议厅的每日安排情况将在国际电联总部各处的电视屏幕上显示，也可点击</w:t>
      </w:r>
      <w:hyperlink r:id="rId15" w:history="1">
        <w:r w:rsidR="007179D6" w:rsidRPr="001B7B72">
          <w:rPr>
            <w:rStyle w:val="Hyperlink"/>
            <w:rFonts w:hint="eastAsia"/>
            <w:szCs w:val="22"/>
            <w:lang w:eastAsia="zh-CN"/>
          </w:rPr>
          <w:t>此处</w:t>
        </w:r>
      </w:hyperlink>
      <w:r w:rsidR="007179D6" w:rsidRPr="001B7B72">
        <w:rPr>
          <w:rFonts w:hint="eastAsia"/>
          <w:lang w:eastAsia="zh-CN"/>
        </w:rPr>
        <w:t>在线查询。</w:t>
      </w:r>
    </w:p>
    <w:p w14:paraId="2EB82380" w14:textId="5DA23FF9" w:rsidR="007179D6" w:rsidRDefault="00CF1C89" w:rsidP="005A38C2">
      <w:pPr>
        <w:rPr>
          <w:rFonts w:cstheme="minorHAnsi"/>
          <w:lang w:eastAsia="zh-CN"/>
        </w:rPr>
      </w:pPr>
      <w:r>
        <w:rPr>
          <w:rFonts w:cstheme="minorHAnsi" w:hint="eastAsia"/>
          <w:lang w:eastAsia="zh-CN"/>
        </w:rPr>
        <w:t>5</w:t>
      </w:r>
      <w:r w:rsidR="005A38C2">
        <w:rPr>
          <w:rFonts w:cstheme="minorHAnsi"/>
          <w:lang w:eastAsia="zh-CN"/>
        </w:rPr>
        <w:tab/>
      </w:r>
      <w:r w:rsidR="007179D6" w:rsidRPr="001B7B72">
        <w:rPr>
          <w:rFonts w:cstheme="minorHAnsi" w:hint="eastAsia"/>
          <w:lang w:eastAsia="zh-CN"/>
        </w:rPr>
        <w:t>会议实用信息见</w:t>
      </w:r>
      <w:r w:rsidR="007179D6" w:rsidRPr="001B7B72">
        <w:rPr>
          <w:rFonts w:cstheme="minorHAnsi" w:hint="eastAsia"/>
          <w:b/>
          <w:bCs/>
          <w:lang w:eastAsia="zh-CN"/>
        </w:rPr>
        <w:t>附件</w:t>
      </w:r>
      <w:r w:rsidR="007179D6" w:rsidRPr="001B7B72">
        <w:rPr>
          <w:rFonts w:cstheme="minorHAnsi" w:hint="eastAsia"/>
          <w:b/>
          <w:bCs/>
          <w:lang w:eastAsia="zh-CN"/>
        </w:rPr>
        <w:t>A</w:t>
      </w:r>
      <w:r w:rsidR="007179D6" w:rsidRPr="001B7B72">
        <w:rPr>
          <w:rFonts w:cstheme="minorHAnsi" w:hint="eastAsia"/>
          <w:lang w:eastAsia="zh-CN"/>
        </w:rPr>
        <w:t>。特提请各位代表注意，按照现行规定，只有亲临现场出席会议的代表方有权做出决定。</w:t>
      </w:r>
      <w:r w:rsidRPr="00CF1C89">
        <w:rPr>
          <w:rFonts w:cstheme="minorHAnsi"/>
          <w:lang w:eastAsia="zh-CN"/>
        </w:rPr>
        <w:t>所有会议环节都将在尽力而为的基础上提供交互式远程参会支持。除上述安排外，开幕和闭幕全体会议还将提供网络直播支持（详见附件</w:t>
      </w:r>
      <w:r w:rsidRPr="00CF1C89">
        <w:rPr>
          <w:rFonts w:cstheme="minorHAnsi"/>
          <w:lang w:eastAsia="zh-CN"/>
        </w:rPr>
        <w:t>A</w:t>
      </w:r>
      <w:r w:rsidRPr="00CF1C89">
        <w:rPr>
          <w:rFonts w:cstheme="minorHAnsi"/>
          <w:lang w:eastAsia="zh-CN"/>
        </w:rPr>
        <w:t>）。</w:t>
      </w:r>
    </w:p>
    <w:p w14:paraId="1B633F75" w14:textId="1C4838DF" w:rsidR="00CF1C89" w:rsidRDefault="00CF1C89" w:rsidP="005A38C2">
      <w:pPr>
        <w:rPr>
          <w:rFonts w:cstheme="minorHAnsi"/>
          <w:lang w:eastAsia="zh-CN"/>
        </w:rPr>
      </w:pPr>
      <w:r>
        <w:rPr>
          <w:rFonts w:cstheme="minorHAnsi" w:hint="eastAsia"/>
          <w:lang w:eastAsia="zh-CN"/>
        </w:rPr>
        <w:t>6</w:t>
      </w:r>
      <w:r>
        <w:rPr>
          <w:rFonts w:cstheme="minorHAnsi" w:hint="eastAsia"/>
          <w:lang w:eastAsia="zh-CN"/>
        </w:rPr>
        <w:tab/>
      </w:r>
      <w:proofErr w:type="gramStart"/>
      <w:r>
        <w:rPr>
          <w:rFonts w:cstheme="minorHAnsi" w:hint="eastAsia"/>
          <w:lang w:eastAsia="zh-CN"/>
        </w:rPr>
        <w:t>将提供关于</w:t>
      </w:r>
      <w:r w:rsidR="008720BE">
        <w:rPr>
          <w:rFonts w:hint="eastAsia"/>
          <w:lang w:eastAsia="zh-CN"/>
        </w:rPr>
        <w:t>“起草</w:t>
      </w:r>
      <w:r w:rsidR="008720BE">
        <w:rPr>
          <w:lang w:eastAsia="zh-CN"/>
        </w:rPr>
        <w:t>文稿培训</w:t>
      </w:r>
      <w:r w:rsidR="008720BE">
        <w:rPr>
          <w:rFonts w:hint="eastAsia"/>
          <w:lang w:eastAsia="zh-CN"/>
        </w:rPr>
        <w:t>”</w:t>
      </w:r>
      <w:r w:rsidR="008720BE">
        <w:rPr>
          <w:lang w:eastAsia="zh-CN"/>
        </w:rPr>
        <w:t>以及</w:t>
      </w:r>
      <w:proofErr w:type="gramEnd"/>
      <w:r w:rsidR="008720BE">
        <w:rPr>
          <w:rFonts w:hint="eastAsia"/>
          <w:lang w:eastAsia="zh-CN"/>
        </w:rPr>
        <w:t>“</w:t>
      </w:r>
      <w:r w:rsidR="008720BE">
        <w:rPr>
          <w:lang w:eastAsia="zh-CN"/>
        </w:rPr>
        <w:t>缩小标准化差距（</w:t>
      </w:r>
      <w:r w:rsidR="008720BE">
        <w:rPr>
          <w:lang w:eastAsia="zh-CN"/>
        </w:rPr>
        <w:t>BSG</w:t>
      </w:r>
      <w:proofErr w:type="gramStart"/>
      <w:r w:rsidR="008720BE">
        <w:rPr>
          <w:lang w:eastAsia="zh-CN"/>
        </w:rPr>
        <w:t>）</w:t>
      </w:r>
      <w:r w:rsidR="008720BE">
        <w:rPr>
          <w:rFonts w:hint="eastAsia"/>
          <w:lang w:eastAsia="zh-CN"/>
        </w:rPr>
        <w:t>”</w:t>
      </w:r>
      <w:r w:rsidR="008720BE">
        <w:rPr>
          <w:lang w:eastAsia="zh-CN"/>
        </w:rPr>
        <w:t>活动（</w:t>
      </w:r>
      <w:r w:rsidR="008720BE">
        <w:rPr>
          <w:rFonts w:hint="eastAsia"/>
          <w:lang w:eastAsia="zh-CN"/>
        </w:rPr>
        <w:t>“文稿诊所”和</w:t>
      </w:r>
      <w:proofErr w:type="gramEnd"/>
      <w:r w:rsidR="008720BE">
        <w:rPr>
          <w:lang w:eastAsia="zh-CN"/>
        </w:rPr>
        <w:t>BSG</w:t>
      </w:r>
      <w:r w:rsidR="008720BE">
        <w:rPr>
          <w:lang w:eastAsia="zh-CN"/>
        </w:rPr>
        <w:t>）</w:t>
      </w:r>
      <w:r w:rsidR="0005010E">
        <w:rPr>
          <w:rFonts w:hint="eastAsia"/>
          <w:lang w:eastAsia="zh-CN"/>
        </w:rPr>
        <w:t>的培训会议</w:t>
      </w:r>
      <w:r>
        <w:rPr>
          <w:rFonts w:cstheme="minorHAnsi" w:hint="eastAsia"/>
          <w:lang w:eastAsia="zh-CN"/>
        </w:rPr>
        <w:t>。</w:t>
      </w:r>
      <w:r w:rsidR="0021284E">
        <w:rPr>
          <w:rFonts w:cstheme="minorHAnsi" w:hint="eastAsia"/>
          <w:lang w:eastAsia="zh-CN"/>
        </w:rPr>
        <w:t>该</w:t>
      </w:r>
      <w:r w:rsidR="0021284E" w:rsidRPr="0021284E">
        <w:rPr>
          <w:rFonts w:cstheme="minorHAnsi"/>
          <w:lang w:eastAsia="zh-CN"/>
        </w:rPr>
        <w:t>会议特别针对新代表和希望重温对</w:t>
      </w:r>
      <w:r w:rsidR="0021284E" w:rsidRPr="0021284E">
        <w:rPr>
          <w:rFonts w:cstheme="minorHAnsi"/>
          <w:lang w:eastAsia="zh-CN"/>
        </w:rPr>
        <w:t>ITU-T</w:t>
      </w:r>
      <w:r w:rsidR="0021284E" w:rsidRPr="0021284E">
        <w:rPr>
          <w:rFonts w:cstheme="minorHAnsi"/>
          <w:lang w:eastAsia="zh-CN"/>
        </w:rPr>
        <w:t>及其工作方法认知的代表，以及对文稿的起草和提交有具体疑问的代表</w:t>
      </w:r>
      <w:r w:rsidR="0021284E">
        <w:rPr>
          <w:rFonts w:cstheme="minorHAnsi" w:hint="eastAsia"/>
          <w:lang w:eastAsia="zh-CN"/>
        </w:rPr>
        <w:t>。该</w:t>
      </w:r>
      <w:r w:rsidR="0021284E" w:rsidRPr="0021284E">
        <w:rPr>
          <w:rFonts w:cstheme="minorHAnsi"/>
          <w:lang w:eastAsia="zh-CN"/>
        </w:rPr>
        <w:t>会议的确切日期和时间将通过第</w:t>
      </w:r>
      <w:r w:rsidR="0021284E">
        <w:rPr>
          <w:rFonts w:cstheme="minorHAnsi" w:hint="eastAsia"/>
          <w:lang w:eastAsia="zh-CN"/>
        </w:rPr>
        <w:t>2</w:t>
      </w:r>
      <w:r w:rsidR="0021284E" w:rsidRPr="0021284E">
        <w:rPr>
          <w:rFonts w:cstheme="minorHAnsi"/>
          <w:lang w:eastAsia="zh-CN"/>
        </w:rPr>
        <w:t>研究组网上交流小组清单和</w:t>
      </w:r>
      <w:r w:rsidR="00484E29">
        <w:rPr>
          <w:rFonts w:cstheme="minorHAnsi"/>
          <w:lang w:eastAsia="zh-CN"/>
        </w:rPr>
        <w:fldChar w:fldCharType="begin"/>
      </w:r>
      <w:r w:rsidR="00484E29">
        <w:rPr>
          <w:rFonts w:cstheme="minorHAnsi" w:hint="eastAsia"/>
          <w:lang w:eastAsia="zh-CN"/>
        </w:rPr>
        <w:instrText>HYPERLINK "http://www.itu.int/go/tsg2"</w:instrText>
      </w:r>
      <w:r w:rsidR="00484E29">
        <w:rPr>
          <w:rFonts w:cstheme="minorHAnsi"/>
          <w:lang w:eastAsia="zh-CN"/>
        </w:rPr>
      </w:r>
      <w:r w:rsidR="00484E29">
        <w:rPr>
          <w:rFonts w:cstheme="minorHAnsi"/>
          <w:lang w:eastAsia="zh-CN"/>
        </w:rPr>
        <w:fldChar w:fldCharType="separate"/>
      </w:r>
      <w:r w:rsidR="0021284E" w:rsidRPr="00484E29">
        <w:rPr>
          <w:rStyle w:val="Hyperlink"/>
          <w:rFonts w:cstheme="minorHAnsi"/>
          <w:lang w:eastAsia="zh-CN"/>
        </w:rPr>
        <w:t>主页</w:t>
      </w:r>
      <w:r w:rsidR="00484E29">
        <w:rPr>
          <w:rFonts w:cstheme="minorHAnsi"/>
          <w:lang w:eastAsia="zh-CN"/>
        </w:rPr>
        <w:fldChar w:fldCharType="end"/>
      </w:r>
      <w:r w:rsidR="0021284E" w:rsidRPr="0021284E">
        <w:rPr>
          <w:rFonts w:cstheme="minorHAnsi"/>
          <w:lang w:eastAsia="zh-CN"/>
        </w:rPr>
        <w:t>适时宣布。</w:t>
      </w:r>
    </w:p>
    <w:p w14:paraId="2F5BC494" w14:textId="437278D5" w:rsidR="007179D6" w:rsidRPr="001B7B72" w:rsidRDefault="00282B98" w:rsidP="005A38C2">
      <w:pPr>
        <w:rPr>
          <w:lang w:eastAsia="zh-CN"/>
        </w:rPr>
      </w:pPr>
      <w:r>
        <w:rPr>
          <w:rFonts w:cstheme="minorHAnsi" w:hint="eastAsia"/>
          <w:lang w:eastAsia="zh-CN"/>
        </w:rPr>
        <w:t>7</w:t>
      </w:r>
      <w:r w:rsidR="005A38C2">
        <w:rPr>
          <w:rFonts w:cstheme="minorHAnsi"/>
          <w:lang w:eastAsia="zh-CN"/>
        </w:rPr>
        <w:tab/>
      </w:r>
      <w:r w:rsidR="007179D6" w:rsidRPr="001B7B72">
        <w:rPr>
          <w:rFonts w:cstheme="minorHAnsi" w:hint="eastAsia"/>
          <w:lang w:eastAsia="zh-CN"/>
        </w:rPr>
        <w:t>由研究组主席</w:t>
      </w:r>
      <w:r w:rsidR="007179D6" w:rsidRPr="001B7B72">
        <w:rPr>
          <w:lang w:eastAsia="zh-CN"/>
        </w:rPr>
        <w:t xml:space="preserve">Ena </w:t>
      </w:r>
      <w:proofErr w:type="spellStart"/>
      <w:r w:rsidR="007179D6" w:rsidRPr="001B7B72">
        <w:rPr>
          <w:lang w:eastAsia="zh-CN"/>
        </w:rPr>
        <w:t>Dekanic</w:t>
      </w:r>
      <w:proofErr w:type="spellEnd"/>
      <w:r w:rsidR="007179D6" w:rsidRPr="001B7B72">
        <w:rPr>
          <w:rFonts w:cstheme="minorHAnsi" w:hint="eastAsia"/>
          <w:lang w:eastAsia="zh-CN"/>
        </w:rPr>
        <w:t>女士（美利坚合众国）制定的会议</w:t>
      </w:r>
      <w:r w:rsidR="007179D6" w:rsidRPr="001B7B72">
        <w:rPr>
          <w:rFonts w:cstheme="minorHAnsi" w:hint="eastAsia"/>
          <w:b/>
          <w:bCs/>
          <w:lang w:eastAsia="zh-CN"/>
        </w:rPr>
        <w:t>议程和时间计划</w:t>
      </w:r>
      <w:r w:rsidR="007179D6" w:rsidRPr="001B7B72">
        <w:rPr>
          <w:rFonts w:cstheme="minorHAnsi" w:hint="eastAsia"/>
          <w:lang w:eastAsia="zh-CN"/>
        </w:rPr>
        <w:t>草案见</w:t>
      </w:r>
      <w:r w:rsidR="007179D6" w:rsidRPr="001B7B72">
        <w:rPr>
          <w:rFonts w:cstheme="minorHAnsi" w:hint="eastAsia"/>
          <w:b/>
          <w:bCs/>
          <w:lang w:eastAsia="zh-CN"/>
        </w:rPr>
        <w:t>附件</w:t>
      </w:r>
      <w:r w:rsidR="007179D6" w:rsidRPr="001B7B72">
        <w:rPr>
          <w:rFonts w:cstheme="minorHAnsi" w:hint="eastAsia"/>
          <w:b/>
          <w:bCs/>
          <w:lang w:eastAsia="zh-CN"/>
        </w:rPr>
        <w:t>B</w:t>
      </w:r>
      <w:r w:rsidR="007179D6" w:rsidRPr="001B7B72">
        <w:rPr>
          <w:rFonts w:cstheme="minorHAnsi" w:hint="eastAsia"/>
          <w:lang w:eastAsia="zh-CN"/>
        </w:rPr>
        <w:t>。</w:t>
      </w:r>
    </w:p>
    <w:p w14:paraId="51838F5E" w14:textId="5B8C9D4F" w:rsidR="007179D6" w:rsidRPr="008720BE" w:rsidRDefault="00282B98" w:rsidP="005A38C2">
      <w:pPr>
        <w:keepLines/>
        <w:rPr>
          <w:rFonts w:cstheme="minorHAnsi"/>
          <w:lang w:eastAsia="zh-CN"/>
        </w:rPr>
      </w:pPr>
      <w:r>
        <w:rPr>
          <w:rFonts w:cstheme="minorHAnsi" w:hint="eastAsia"/>
          <w:lang w:eastAsia="zh-CN"/>
        </w:rPr>
        <w:t>8</w:t>
      </w:r>
      <w:r>
        <w:rPr>
          <w:rFonts w:cstheme="minorHAnsi" w:hint="eastAsia"/>
          <w:lang w:eastAsia="zh-CN"/>
        </w:rPr>
        <w:tab/>
      </w:r>
      <w:r w:rsidR="008720BE" w:rsidRPr="008720BE">
        <w:rPr>
          <w:rFonts w:cstheme="minorHAnsi"/>
          <w:lang w:eastAsia="zh-CN"/>
        </w:rPr>
        <w:t>我谨提请您注意</w:t>
      </w:r>
      <w:r w:rsidR="00034DA4">
        <w:rPr>
          <w:rFonts w:cstheme="minorHAnsi"/>
          <w:lang w:eastAsia="zh-CN"/>
        </w:rPr>
        <w:fldChar w:fldCharType="begin"/>
      </w:r>
      <w:r w:rsidR="00034DA4">
        <w:rPr>
          <w:rFonts w:cstheme="minorHAnsi"/>
          <w:lang w:eastAsia="zh-CN"/>
        </w:rPr>
        <w:instrText>HYPERLINK "https://www.itu.int/md/T25-TSB-CIR-0170/en"</w:instrText>
      </w:r>
      <w:r w:rsidR="00034DA4">
        <w:rPr>
          <w:rFonts w:cstheme="minorHAnsi"/>
          <w:lang w:eastAsia="zh-CN"/>
        </w:rPr>
      </w:r>
      <w:r w:rsidR="00034DA4">
        <w:rPr>
          <w:rFonts w:cstheme="minorHAnsi"/>
          <w:lang w:eastAsia="zh-CN"/>
        </w:rPr>
        <w:fldChar w:fldCharType="separate"/>
      </w:r>
      <w:r w:rsidR="008720BE" w:rsidRPr="00034DA4">
        <w:rPr>
          <w:rStyle w:val="Hyperlink"/>
          <w:rFonts w:cstheme="minorHAnsi"/>
          <w:lang w:eastAsia="zh-CN"/>
        </w:rPr>
        <w:t>电信标准化局第</w:t>
      </w:r>
      <w:r w:rsidR="008720BE" w:rsidRPr="00034DA4">
        <w:rPr>
          <w:rStyle w:val="Hyperlink"/>
          <w:rFonts w:cstheme="minorHAnsi"/>
          <w:lang w:eastAsia="zh-CN"/>
        </w:rPr>
        <w:t>170</w:t>
      </w:r>
      <w:r w:rsidR="008720BE" w:rsidRPr="00034DA4">
        <w:rPr>
          <w:rStyle w:val="Hyperlink"/>
          <w:rFonts w:cstheme="minorHAnsi"/>
          <w:lang w:eastAsia="zh-CN"/>
        </w:rPr>
        <w:t>号通函</w:t>
      </w:r>
      <w:r w:rsidR="00034DA4">
        <w:rPr>
          <w:rFonts w:cstheme="minorHAnsi"/>
          <w:lang w:eastAsia="zh-CN"/>
        </w:rPr>
        <w:fldChar w:fldCharType="end"/>
      </w:r>
      <w:r w:rsidR="008720BE" w:rsidRPr="008720BE">
        <w:rPr>
          <w:rFonts w:cstheme="minorHAnsi"/>
          <w:lang w:eastAsia="zh-CN"/>
        </w:rPr>
        <w:t>，该通函涉及传统批准程序（</w:t>
      </w:r>
      <w:r w:rsidR="008720BE" w:rsidRPr="008720BE">
        <w:rPr>
          <w:rFonts w:cstheme="minorHAnsi"/>
          <w:lang w:eastAsia="zh-CN"/>
        </w:rPr>
        <w:t>TAP</w:t>
      </w:r>
      <w:r w:rsidR="008720BE" w:rsidRPr="008720BE">
        <w:rPr>
          <w:rFonts w:cstheme="minorHAnsi"/>
          <w:lang w:eastAsia="zh-CN"/>
        </w:rPr>
        <w:t>）成员国就已确定的</w:t>
      </w:r>
      <w:r w:rsidR="008720BE">
        <w:rPr>
          <w:rFonts w:cstheme="minorHAnsi" w:hint="eastAsia"/>
          <w:lang w:eastAsia="zh-CN"/>
        </w:rPr>
        <w:t>ITU-T E.101</w:t>
      </w:r>
      <w:r w:rsidR="008720BE" w:rsidRPr="008720BE">
        <w:rPr>
          <w:rFonts w:cstheme="minorHAnsi"/>
          <w:lang w:eastAsia="zh-CN"/>
        </w:rPr>
        <w:t>建议书修订草案</w:t>
      </w:r>
      <w:r w:rsidR="008720BE">
        <w:rPr>
          <w:rFonts w:cstheme="minorHAnsi" w:hint="eastAsia"/>
          <w:lang w:eastAsia="zh-CN"/>
        </w:rPr>
        <w:t>以及</w:t>
      </w:r>
      <w:r w:rsidR="008720BE">
        <w:rPr>
          <w:rFonts w:cstheme="minorHAnsi" w:hint="eastAsia"/>
          <w:lang w:eastAsia="zh-CN"/>
        </w:rPr>
        <w:t>ITU-T E.1122</w:t>
      </w:r>
      <w:r w:rsidR="008720BE">
        <w:rPr>
          <w:rFonts w:cstheme="minorHAnsi" w:hint="eastAsia"/>
          <w:lang w:eastAsia="zh-CN"/>
        </w:rPr>
        <w:t>（原</w:t>
      </w:r>
      <w:proofErr w:type="gramStart"/>
      <w:r w:rsidR="008720BE">
        <w:rPr>
          <w:rFonts w:cstheme="minorHAnsi" w:hint="eastAsia"/>
          <w:lang w:eastAsia="zh-CN"/>
        </w:rPr>
        <w:t>E.RAA4Q.TSCA</w:t>
      </w:r>
      <w:proofErr w:type="gramEnd"/>
      <w:r w:rsidR="008720BE">
        <w:rPr>
          <w:rFonts w:cstheme="minorHAnsi" w:hint="eastAsia"/>
          <w:lang w:eastAsia="zh-CN"/>
        </w:rPr>
        <w:t>）和</w:t>
      </w:r>
      <w:r w:rsidR="008720BE">
        <w:rPr>
          <w:rFonts w:cstheme="minorHAnsi" w:hint="eastAsia"/>
          <w:lang w:eastAsia="zh-CN"/>
        </w:rPr>
        <w:t>ITU-T M.3112.1</w:t>
      </w:r>
      <w:r w:rsidR="008720BE">
        <w:rPr>
          <w:rFonts w:cstheme="minorHAnsi" w:hint="eastAsia"/>
          <w:lang w:eastAsia="zh-CN"/>
        </w:rPr>
        <w:t>（原</w:t>
      </w:r>
      <w:proofErr w:type="spellStart"/>
      <w:proofErr w:type="gramStart"/>
      <w:r w:rsidR="008720BE">
        <w:rPr>
          <w:rFonts w:cstheme="minorHAnsi" w:hint="eastAsia"/>
          <w:lang w:eastAsia="zh-CN"/>
        </w:rPr>
        <w:t>M.uiam</w:t>
      </w:r>
      <w:proofErr w:type="gramEnd"/>
      <w:r w:rsidR="008720BE">
        <w:rPr>
          <w:rFonts w:cstheme="minorHAnsi" w:hint="eastAsia"/>
          <w:lang w:eastAsia="zh-CN"/>
        </w:rPr>
        <w:t>-ir</w:t>
      </w:r>
      <w:proofErr w:type="spellEnd"/>
      <w:r w:rsidR="008720BE">
        <w:rPr>
          <w:rFonts w:cstheme="minorHAnsi" w:hint="eastAsia"/>
          <w:lang w:eastAsia="zh-CN"/>
        </w:rPr>
        <w:t>）</w:t>
      </w:r>
      <w:r w:rsidR="008720BE" w:rsidRPr="008720BE">
        <w:rPr>
          <w:rFonts w:cstheme="minorHAnsi"/>
          <w:lang w:eastAsia="zh-CN"/>
        </w:rPr>
        <w:t>新建议书草案进行的磋商。谨提醒成员国，答复本次磋商的截止日期为</w:t>
      </w:r>
      <w:r w:rsidR="008720BE" w:rsidRPr="00034DA4">
        <w:rPr>
          <w:rFonts w:cstheme="minorHAnsi"/>
          <w:b/>
          <w:bCs/>
          <w:lang w:eastAsia="zh-CN"/>
        </w:rPr>
        <w:t>202</w:t>
      </w:r>
      <w:r w:rsidR="008720BE" w:rsidRPr="00034DA4">
        <w:rPr>
          <w:rFonts w:cstheme="minorHAnsi" w:hint="eastAsia"/>
          <w:b/>
          <w:bCs/>
          <w:lang w:eastAsia="zh-CN"/>
        </w:rPr>
        <w:t>7</w:t>
      </w:r>
      <w:r w:rsidR="008720BE" w:rsidRPr="00034DA4">
        <w:rPr>
          <w:rFonts w:cstheme="minorHAnsi"/>
          <w:b/>
          <w:bCs/>
          <w:lang w:eastAsia="zh-CN"/>
        </w:rPr>
        <w:t>年</w:t>
      </w:r>
      <w:r w:rsidR="008720BE" w:rsidRPr="00034DA4">
        <w:rPr>
          <w:rFonts w:cstheme="minorHAnsi" w:hint="eastAsia"/>
          <w:b/>
          <w:bCs/>
          <w:lang w:eastAsia="zh-CN"/>
        </w:rPr>
        <w:t>2</w:t>
      </w:r>
      <w:r w:rsidR="008720BE" w:rsidRPr="00034DA4">
        <w:rPr>
          <w:rFonts w:cstheme="minorHAnsi"/>
          <w:b/>
          <w:bCs/>
          <w:lang w:eastAsia="zh-CN"/>
        </w:rPr>
        <w:t>月</w:t>
      </w:r>
      <w:r w:rsidR="008720BE" w:rsidRPr="00034DA4">
        <w:rPr>
          <w:rFonts w:cstheme="minorHAnsi" w:hint="eastAsia"/>
          <w:b/>
          <w:bCs/>
          <w:lang w:eastAsia="zh-CN"/>
        </w:rPr>
        <w:t>11</w:t>
      </w:r>
      <w:r w:rsidR="008720BE" w:rsidRPr="00034DA4">
        <w:rPr>
          <w:rFonts w:cstheme="minorHAnsi"/>
          <w:b/>
          <w:bCs/>
          <w:lang w:eastAsia="zh-CN"/>
        </w:rPr>
        <w:t>日</w:t>
      </w:r>
      <w:r w:rsidR="008720BE" w:rsidRPr="008720BE">
        <w:rPr>
          <w:rFonts w:cstheme="minorHAnsi"/>
          <w:lang w:eastAsia="zh-CN"/>
        </w:rPr>
        <w:t>协调世界时</w:t>
      </w:r>
      <w:r w:rsidR="008720BE" w:rsidRPr="008720BE">
        <w:rPr>
          <w:rFonts w:cstheme="minorHAnsi"/>
          <w:lang w:eastAsia="zh-CN"/>
        </w:rPr>
        <w:t>23</w:t>
      </w:r>
      <w:r w:rsidR="008720BE" w:rsidRPr="008720BE">
        <w:rPr>
          <w:rFonts w:cstheme="minorHAnsi"/>
          <w:lang w:eastAsia="zh-CN"/>
        </w:rPr>
        <w:t>时</w:t>
      </w:r>
      <w:r w:rsidR="008720BE" w:rsidRPr="008720BE">
        <w:rPr>
          <w:rFonts w:cstheme="minorHAnsi"/>
          <w:lang w:eastAsia="zh-CN"/>
        </w:rPr>
        <w:t>59</w:t>
      </w:r>
      <w:r w:rsidR="008720BE" w:rsidRPr="008720BE">
        <w:rPr>
          <w:rFonts w:cstheme="minorHAnsi"/>
          <w:lang w:eastAsia="zh-CN"/>
        </w:rPr>
        <w:t>分。</w:t>
      </w:r>
    </w:p>
    <w:p w14:paraId="6E911E61" w14:textId="77777777" w:rsidR="007179D6" w:rsidRPr="00DA0369" w:rsidRDefault="007179D6" w:rsidP="001D536B">
      <w:pPr>
        <w:pStyle w:val="headingb0"/>
        <w:spacing w:after="120"/>
        <w:rPr>
          <w:rFonts w:asciiTheme="minorEastAsia" w:eastAsiaTheme="minorEastAsia" w:hAnsiTheme="minorEastAsia"/>
        </w:rPr>
      </w:pPr>
      <w:proofErr w:type="spellStart"/>
      <w:r w:rsidRPr="00DA0369">
        <w:rPr>
          <w:rFonts w:asciiTheme="minorEastAsia" w:eastAsiaTheme="minorEastAsia" w:hAnsiTheme="minorEastAsia" w:hint="eastAsia"/>
        </w:rPr>
        <w:lastRenderedPageBreak/>
        <w:t>重要截止日期</w:t>
      </w:r>
      <w:proofErr w:type="spellEnd"/>
      <w:r w:rsidRPr="00DA0369">
        <w:rPr>
          <w:rFonts w:asciiTheme="minorEastAsia" w:eastAsiaTheme="minorEastAsia" w:hAnsiTheme="minorEastAsia" w:hint="eastAsia"/>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513"/>
      </w:tblGrid>
      <w:tr w:rsidR="00282B98" w:rsidRPr="001B7B72" w14:paraId="54134E8C" w14:textId="77777777" w:rsidTr="005C5BB7">
        <w:tc>
          <w:tcPr>
            <w:tcW w:w="2405" w:type="dxa"/>
          </w:tcPr>
          <w:p w14:paraId="50476D6B" w14:textId="79D1FCF9" w:rsidR="00282B98" w:rsidRPr="00447D99" w:rsidRDefault="00282B98" w:rsidP="001D536B">
            <w:pPr>
              <w:pStyle w:val="TableText0"/>
              <w:keepNext/>
              <w:keepLines/>
              <w:rPr>
                <w:rFonts w:asciiTheme="minorHAnsi" w:eastAsiaTheme="minorEastAsia" w:hAnsiTheme="minorHAnsi" w:cstheme="minorHAnsi"/>
              </w:rPr>
            </w:pPr>
            <w:r w:rsidRPr="00447D99">
              <w:rPr>
                <w:rFonts w:asciiTheme="minorHAnsi" w:hAnsiTheme="minorHAnsi" w:cstheme="minorHAnsi"/>
              </w:rPr>
              <w:t>2026</w:t>
            </w:r>
            <w:r w:rsidRPr="00447D99">
              <w:rPr>
                <w:rFonts w:asciiTheme="minorHAnsi" w:hAnsiTheme="minorHAnsi" w:cstheme="minorHAnsi"/>
              </w:rPr>
              <w:t>年</w:t>
            </w:r>
            <w:r w:rsidRPr="00447D99">
              <w:rPr>
                <w:rFonts w:asciiTheme="minorHAnsi" w:hAnsiTheme="minorHAnsi" w:cstheme="minorHAnsi"/>
              </w:rPr>
              <w:t>12</w:t>
            </w:r>
            <w:r w:rsidRPr="00447D99">
              <w:rPr>
                <w:rFonts w:asciiTheme="minorHAnsi" w:hAnsiTheme="minorHAnsi" w:cstheme="minorHAnsi"/>
              </w:rPr>
              <w:t>月</w:t>
            </w:r>
            <w:r w:rsidRPr="00447D99">
              <w:rPr>
                <w:rFonts w:asciiTheme="minorHAnsi" w:hAnsiTheme="minorHAnsi" w:cstheme="minorHAnsi"/>
              </w:rPr>
              <w:t>23</w:t>
            </w:r>
            <w:r w:rsidRPr="00447D99">
              <w:rPr>
                <w:rFonts w:asciiTheme="minorHAnsi" w:hAnsiTheme="minorHAnsi" w:cstheme="minorHAnsi"/>
              </w:rPr>
              <w:t>日</w:t>
            </w:r>
          </w:p>
        </w:tc>
        <w:tc>
          <w:tcPr>
            <w:tcW w:w="7513" w:type="dxa"/>
          </w:tcPr>
          <w:p w14:paraId="0F6B1D29" w14:textId="125006C4" w:rsidR="00282B98" w:rsidRDefault="00282B98" w:rsidP="001D536B">
            <w:pPr>
              <w:pStyle w:val="TableText0"/>
              <w:keepNext/>
              <w:keepLines/>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szCs w:val="22"/>
                <w:lang w:eastAsia="zh-CN"/>
              </w:rPr>
            </w:pPr>
            <w:r w:rsidRPr="001B7B72">
              <w:rPr>
                <w:rFonts w:asciiTheme="minorHAnsi" w:hAnsiTheme="minorHAnsi"/>
                <w:szCs w:val="22"/>
                <w:lang w:eastAsia="zh-CN"/>
              </w:rPr>
              <w:t>-</w:t>
            </w:r>
            <w:r w:rsidRPr="001B7B72">
              <w:rPr>
                <w:rFonts w:asciiTheme="minorHAnsi" w:hAnsiTheme="minorHAnsi"/>
                <w:szCs w:val="22"/>
                <w:lang w:eastAsia="zh-CN"/>
              </w:rPr>
              <w:tab/>
            </w:r>
            <w:r>
              <w:rPr>
                <w:lang w:eastAsia="zh-CN"/>
              </w:rPr>
              <w:t>提交实时字幕和</w:t>
            </w:r>
            <w:r>
              <w:rPr>
                <w:lang w:eastAsia="zh-CN"/>
              </w:rPr>
              <w:t>/</w:t>
            </w:r>
            <w:r>
              <w:rPr>
                <w:lang w:eastAsia="zh-CN"/>
              </w:rPr>
              <w:t>或手语翻译服务请求</w:t>
            </w:r>
            <w:r>
              <w:rPr>
                <w:rFonts w:ascii="SimSun" w:hAnsi="SimSun" w:cs="SimSun" w:hint="eastAsia"/>
                <w:lang w:eastAsia="zh-CN"/>
              </w:rPr>
              <w:t>；</w:t>
            </w:r>
          </w:p>
          <w:p w14:paraId="5F3D7736" w14:textId="3CE8F4DD" w:rsidR="00282B98" w:rsidRPr="001B7B72" w:rsidRDefault="00282B98" w:rsidP="001D536B">
            <w:pPr>
              <w:pStyle w:val="TableText0"/>
              <w:keepNext/>
              <w:keepLines/>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szCs w:val="22"/>
                <w:lang w:eastAsia="zh-CN"/>
              </w:rPr>
            </w:pPr>
            <w:r w:rsidRPr="001B7B72">
              <w:rPr>
                <w:rFonts w:asciiTheme="minorHAnsi" w:hAnsiTheme="minorHAnsi"/>
                <w:szCs w:val="22"/>
                <w:lang w:eastAsia="zh-CN"/>
              </w:rPr>
              <w:t>-</w:t>
            </w:r>
            <w:r>
              <w:rPr>
                <w:rFonts w:asciiTheme="minorHAnsi" w:hAnsiTheme="minorHAnsi"/>
                <w:szCs w:val="22"/>
                <w:lang w:eastAsia="zh-CN"/>
              </w:rPr>
              <w:tab/>
            </w:r>
            <w:r w:rsidRPr="001B7B72">
              <w:rPr>
                <w:rFonts w:asciiTheme="minorHAnsi" w:hAnsiTheme="minorHAnsi" w:hint="eastAsia"/>
                <w:szCs w:val="22"/>
                <w:lang w:eastAsia="zh-CN"/>
              </w:rPr>
              <w:t>提交需要翻译的</w:t>
            </w:r>
            <w:r w:rsidRPr="00384942">
              <w:rPr>
                <w:rFonts w:asciiTheme="minorHAnsi" w:hAnsiTheme="minorHAnsi"/>
                <w:szCs w:val="22"/>
                <w:lang w:eastAsia="zh-CN"/>
              </w:rPr>
              <w:t>ITU-T</w:t>
            </w:r>
            <w:r w:rsidRPr="00384942">
              <w:rPr>
                <w:rFonts w:asciiTheme="minorHAnsi" w:hAnsiTheme="minorHAnsi"/>
                <w:szCs w:val="22"/>
                <w:lang w:eastAsia="zh-CN"/>
              </w:rPr>
              <w:t>成员文稿</w:t>
            </w:r>
            <w:r>
              <w:rPr>
                <w:rFonts w:hint="eastAsia"/>
                <w:lang w:eastAsia="zh-CN"/>
              </w:rPr>
              <w:t>；</w:t>
            </w:r>
          </w:p>
        </w:tc>
      </w:tr>
      <w:tr w:rsidR="00282B98" w:rsidRPr="001B7B72" w14:paraId="725A0E24" w14:textId="77777777" w:rsidTr="005C5BB7">
        <w:trPr>
          <w:cantSplit/>
        </w:trPr>
        <w:tc>
          <w:tcPr>
            <w:tcW w:w="2405" w:type="dxa"/>
          </w:tcPr>
          <w:p w14:paraId="03B93B56" w14:textId="214FBE26" w:rsidR="00282B98" w:rsidRPr="00447D99" w:rsidRDefault="00282B98" w:rsidP="001D536B">
            <w:pPr>
              <w:pStyle w:val="TableText0"/>
              <w:keepNext/>
              <w:keepLines/>
              <w:rPr>
                <w:rFonts w:asciiTheme="minorHAnsi" w:hAnsiTheme="minorHAnsi" w:cstheme="minorHAnsi"/>
                <w:spacing w:val="-2"/>
                <w:szCs w:val="22"/>
              </w:rPr>
            </w:pPr>
            <w:r w:rsidRPr="00447D99">
              <w:rPr>
                <w:rFonts w:asciiTheme="minorHAnsi" w:hAnsiTheme="minorHAnsi" w:cstheme="minorHAnsi"/>
              </w:rPr>
              <w:t>2027</w:t>
            </w:r>
            <w:r w:rsidRPr="00447D99">
              <w:rPr>
                <w:rFonts w:asciiTheme="minorHAnsi" w:hAnsiTheme="minorHAnsi" w:cstheme="minorHAnsi"/>
              </w:rPr>
              <w:t>年</w:t>
            </w:r>
            <w:r w:rsidRPr="00447D99">
              <w:rPr>
                <w:rFonts w:asciiTheme="minorHAnsi" w:hAnsiTheme="minorHAnsi" w:cstheme="minorHAnsi"/>
              </w:rPr>
              <w:t>1</w:t>
            </w:r>
            <w:r w:rsidRPr="00447D99">
              <w:rPr>
                <w:rFonts w:asciiTheme="minorHAnsi" w:hAnsiTheme="minorHAnsi" w:cstheme="minorHAnsi"/>
              </w:rPr>
              <w:t>月</w:t>
            </w:r>
            <w:r w:rsidRPr="00447D99">
              <w:rPr>
                <w:rFonts w:asciiTheme="minorHAnsi" w:hAnsiTheme="minorHAnsi" w:cstheme="minorHAnsi"/>
              </w:rPr>
              <w:t>12</w:t>
            </w:r>
            <w:r w:rsidRPr="00447D99">
              <w:rPr>
                <w:rFonts w:asciiTheme="minorHAnsi" w:hAnsiTheme="minorHAnsi" w:cstheme="minorHAnsi"/>
              </w:rPr>
              <w:t>日</w:t>
            </w:r>
          </w:p>
        </w:tc>
        <w:tc>
          <w:tcPr>
            <w:tcW w:w="7513" w:type="dxa"/>
          </w:tcPr>
          <w:p w14:paraId="3F11D486" w14:textId="233A906F" w:rsidR="00282B98" w:rsidRDefault="00282B98" w:rsidP="001D536B">
            <w:pPr>
              <w:pStyle w:val="TableText0"/>
              <w:keepNext/>
              <w:keepLines/>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szCs w:val="22"/>
                <w:lang w:eastAsia="zh-CN"/>
              </w:rPr>
            </w:pPr>
            <w:r w:rsidRPr="001B7B72">
              <w:rPr>
                <w:rFonts w:asciiTheme="minorHAnsi" w:hAnsiTheme="minorHAnsi"/>
                <w:szCs w:val="22"/>
                <w:lang w:eastAsia="zh-CN"/>
              </w:rPr>
              <w:t>-</w:t>
            </w:r>
            <w:r w:rsidRPr="001B7B72">
              <w:rPr>
                <w:rFonts w:asciiTheme="minorHAnsi" w:hAnsiTheme="minorHAnsi"/>
                <w:szCs w:val="22"/>
                <w:lang w:eastAsia="zh-CN"/>
              </w:rPr>
              <w:tab/>
            </w:r>
            <w:r w:rsidRPr="001B7B72">
              <w:rPr>
                <w:rFonts w:asciiTheme="minorHAnsi" w:hAnsiTheme="minorHAnsi" w:hint="eastAsia"/>
                <w:szCs w:val="22"/>
                <w:lang w:eastAsia="zh-CN"/>
              </w:rPr>
              <w:t>提交与会补贴申请（可通过</w:t>
            </w:r>
            <w:r>
              <w:fldChar w:fldCharType="begin"/>
            </w:r>
            <w:r w:rsidR="00384942">
              <w:rPr>
                <w:lang w:eastAsia="zh-CN"/>
              </w:rPr>
              <w:instrText>HYPERLINK "https://www.itu.int/go/tsg2"</w:instrText>
            </w:r>
            <w:r>
              <w:fldChar w:fldCharType="separate"/>
            </w:r>
            <w:r w:rsidRPr="001B7B72">
              <w:rPr>
                <w:rStyle w:val="Hyperlink"/>
                <w:rFonts w:asciiTheme="minorHAnsi" w:hAnsiTheme="minorHAnsi"/>
                <w:szCs w:val="22"/>
                <w:lang w:eastAsia="zh-CN"/>
              </w:rPr>
              <w:t>研究组主页</w:t>
            </w:r>
            <w:r>
              <w:fldChar w:fldCharType="end"/>
            </w:r>
            <w:r>
              <w:rPr>
                <w:rFonts w:hint="eastAsia"/>
                <w:lang w:eastAsia="zh-CN"/>
              </w:rPr>
              <w:t>的</w:t>
            </w:r>
            <w:r>
              <w:rPr>
                <w:rStyle w:val="Hyperlink"/>
                <w:rFonts w:asciiTheme="minorHAnsi" w:hAnsiTheme="minorHAnsi" w:hint="eastAsia"/>
                <w:color w:val="auto"/>
                <w:szCs w:val="22"/>
                <w:u w:val="none"/>
                <w:lang w:eastAsia="zh-CN"/>
              </w:rPr>
              <w:t>申请表</w:t>
            </w:r>
            <w:r w:rsidRPr="001B7B72">
              <w:rPr>
                <w:rStyle w:val="Hyperlink"/>
                <w:rFonts w:asciiTheme="minorHAnsi" w:hAnsiTheme="minorHAnsi" w:hint="eastAsia"/>
                <w:color w:val="auto"/>
                <w:szCs w:val="22"/>
                <w:u w:val="none"/>
                <w:lang w:eastAsia="zh-CN"/>
              </w:rPr>
              <w:t>；详见附件</w:t>
            </w:r>
            <w:r w:rsidRPr="001B7B72">
              <w:rPr>
                <w:rFonts w:asciiTheme="minorHAnsi" w:hAnsiTheme="minorHAnsi"/>
                <w:szCs w:val="22"/>
                <w:lang w:eastAsia="zh-CN"/>
              </w:rPr>
              <w:t>A</w:t>
            </w:r>
            <w:r w:rsidRPr="001B7B72">
              <w:rPr>
                <w:rFonts w:asciiTheme="minorHAnsi" w:hAnsiTheme="minorHAnsi" w:hint="eastAsia"/>
                <w:szCs w:val="22"/>
                <w:lang w:eastAsia="zh-CN"/>
              </w:rPr>
              <w:t>）</w:t>
            </w:r>
            <w:r>
              <w:rPr>
                <w:rFonts w:asciiTheme="minorHAnsi" w:hAnsiTheme="minorHAnsi" w:hint="eastAsia"/>
                <w:szCs w:val="22"/>
                <w:lang w:eastAsia="zh-CN"/>
              </w:rPr>
              <w:t>；</w:t>
            </w:r>
          </w:p>
          <w:p w14:paraId="742609FC" w14:textId="355B5B80" w:rsidR="00282B98" w:rsidRPr="001B7B72" w:rsidRDefault="00282B98" w:rsidP="001D536B">
            <w:pPr>
              <w:pStyle w:val="TableText0"/>
              <w:keepNext/>
              <w:keepLines/>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szCs w:val="22"/>
                <w:lang w:eastAsia="zh-CN"/>
              </w:rPr>
            </w:pPr>
            <w:r w:rsidRPr="001B7B72">
              <w:rPr>
                <w:rFonts w:asciiTheme="minorHAnsi" w:hAnsiTheme="minorHAnsi"/>
                <w:szCs w:val="22"/>
                <w:lang w:eastAsia="zh-CN"/>
              </w:rPr>
              <w:t>-</w:t>
            </w:r>
            <w:r w:rsidRPr="001B7B72">
              <w:rPr>
                <w:rFonts w:asciiTheme="minorHAnsi" w:hAnsiTheme="minorHAnsi"/>
                <w:szCs w:val="22"/>
                <w:lang w:eastAsia="zh-CN"/>
              </w:rPr>
              <w:tab/>
            </w:r>
            <w:r w:rsidRPr="001B7B72">
              <w:rPr>
                <w:rFonts w:asciiTheme="minorHAnsi" w:hAnsiTheme="minorHAnsi" w:hint="eastAsia"/>
                <w:szCs w:val="22"/>
                <w:lang w:eastAsia="zh-CN"/>
              </w:rPr>
              <w:t>提交口译服务申请（通过在线注册表申请）</w:t>
            </w:r>
            <w:r>
              <w:rPr>
                <w:rFonts w:asciiTheme="minorHAnsi" w:hAnsiTheme="minorHAnsi" w:hint="eastAsia"/>
                <w:szCs w:val="22"/>
                <w:lang w:eastAsia="zh-CN"/>
              </w:rPr>
              <w:t>；</w:t>
            </w:r>
          </w:p>
        </w:tc>
      </w:tr>
      <w:tr w:rsidR="00282B98" w:rsidRPr="001B7B72" w14:paraId="7AC53FB5" w14:textId="77777777" w:rsidTr="005C5BB7">
        <w:tc>
          <w:tcPr>
            <w:tcW w:w="2405" w:type="dxa"/>
          </w:tcPr>
          <w:p w14:paraId="03DD7630" w14:textId="77D3F63A" w:rsidR="00282B98" w:rsidRPr="00447D99" w:rsidRDefault="00282B98" w:rsidP="001D536B">
            <w:pPr>
              <w:pStyle w:val="TableText0"/>
              <w:keepNext/>
              <w:keepLines/>
              <w:rPr>
                <w:rFonts w:asciiTheme="minorHAnsi" w:hAnsiTheme="minorHAnsi" w:cstheme="minorHAnsi"/>
                <w:spacing w:val="-2"/>
                <w:szCs w:val="22"/>
              </w:rPr>
            </w:pPr>
            <w:r w:rsidRPr="00447D99">
              <w:rPr>
                <w:rFonts w:asciiTheme="minorHAnsi" w:hAnsiTheme="minorHAnsi" w:cstheme="minorHAnsi"/>
              </w:rPr>
              <w:t>2027</w:t>
            </w:r>
            <w:r w:rsidRPr="00447D99">
              <w:rPr>
                <w:rFonts w:asciiTheme="minorHAnsi" w:hAnsiTheme="minorHAnsi" w:cstheme="minorHAnsi"/>
              </w:rPr>
              <w:t>年</w:t>
            </w:r>
            <w:r w:rsidRPr="00447D99">
              <w:rPr>
                <w:rFonts w:asciiTheme="minorHAnsi" w:hAnsiTheme="minorHAnsi" w:cstheme="minorHAnsi"/>
              </w:rPr>
              <w:t>1</w:t>
            </w:r>
            <w:r w:rsidRPr="00447D99">
              <w:rPr>
                <w:rFonts w:asciiTheme="minorHAnsi" w:hAnsiTheme="minorHAnsi" w:cstheme="minorHAnsi"/>
              </w:rPr>
              <w:t>月</w:t>
            </w:r>
            <w:r w:rsidRPr="00447D99">
              <w:rPr>
                <w:rFonts w:asciiTheme="minorHAnsi" w:hAnsiTheme="minorHAnsi" w:cstheme="minorHAnsi"/>
              </w:rPr>
              <w:t>23</w:t>
            </w:r>
            <w:r w:rsidRPr="00447D99">
              <w:rPr>
                <w:rFonts w:asciiTheme="minorHAnsi" w:hAnsiTheme="minorHAnsi" w:cstheme="minorHAnsi"/>
              </w:rPr>
              <w:t>日</w:t>
            </w:r>
          </w:p>
        </w:tc>
        <w:tc>
          <w:tcPr>
            <w:tcW w:w="7513" w:type="dxa"/>
          </w:tcPr>
          <w:p w14:paraId="5C0E720D" w14:textId="54A8C803" w:rsidR="00282B98" w:rsidRPr="001B7B72" w:rsidRDefault="00282B98" w:rsidP="001D536B">
            <w:pPr>
              <w:pStyle w:val="TableText0"/>
              <w:keepNext/>
              <w:keepLines/>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szCs w:val="22"/>
                <w:lang w:eastAsia="zh-CN"/>
              </w:rPr>
            </w:pPr>
            <w:r w:rsidRPr="001B7B72">
              <w:rPr>
                <w:rFonts w:asciiTheme="minorHAnsi" w:hAnsiTheme="minorHAnsi"/>
                <w:szCs w:val="22"/>
                <w:lang w:eastAsia="zh-CN"/>
              </w:rPr>
              <w:t>-</w:t>
            </w:r>
            <w:r w:rsidRPr="001B7B72">
              <w:rPr>
                <w:rFonts w:asciiTheme="minorHAnsi" w:hAnsiTheme="minorHAnsi"/>
                <w:szCs w:val="22"/>
                <w:lang w:eastAsia="zh-CN"/>
              </w:rPr>
              <w:tab/>
            </w:r>
            <w:r w:rsidRPr="001B7B72">
              <w:rPr>
                <w:rFonts w:asciiTheme="minorHAnsi" w:hAnsiTheme="minorHAnsi" w:hint="eastAsia"/>
                <w:szCs w:val="22"/>
                <w:lang w:eastAsia="zh-CN"/>
              </w:rPr>
              <w:t>预注册（通过</w:t>
            </w:r>
            <w:r>
              <w:fldChar w:fldCharType="begin"/>
            </w:r>
            <w:r w:rsidR="00384942">
              <w:rPr>
                <w:lang w:eastAsia="zh-CN"/>
              </w:rPr>
              <w:instrText>HYPERLINK "https://www.itu.int/go/tsg2"</w:instrText>
            </w:r>
            <w:r>
              <w:fldChar w:fldCharType="separate"/>
            </w:r>
            <w:r w:rsidRPr="001B7B72">
              <w:rPr>
                <w:rStyle w:val="Hyperlink"/>
                <w:rFonts w:asciiTheme="minorHAnsi" w:hAnsiTheme="minorHAnsi"/>
                <w:szCs w:val="22"/>
                <w:lang w:eastAsia="zh-CN"/>
              </w:rPr>
              <w:t>研究组主页</w:t>
            </w:r>
            <w:r>
              <w:fldChar w:fldCharType="end"/>
            </w:r>
            <w:r w:rsidRPr="001B7B72">
              <w:rPr>
                <w:rFonts w:hint="eastAsia"/>
                <w:szCs w:val="22"/>
                <w:lang w:eastAsia="zh-CN"/>
              </w:rPr>
              <w:t>上提供的在线注册表）</w:t>
            </w:r>
            <w:r>
              <w:rPr>
                <w:rFonts w:hint="eastAsia"/>
                <w:szCs w:val="22"/>
                <w:lang w:eastAsia="zh-CN"/>
              </w:rPr>
              <w:t>；</w:t>
            </w:r>
          </w:p>
          <w:p w14:paraId="620BD3B2" w14:textId="313A36DD" w:rsidR="00282B98" w:rsidRPr="001B7B72" w:rsidRDefault="00282B98" w:rsidP="001D536B">
            <w:pPr>
              <w:pStyle w:val="TableText0"/>
              <w:keepNext/>
              <w:keepLines/>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szCs w:val="22"/>
                <w:lang w:eastAsia="zh-CN"/>
              </w:rPr>
            </w:pPr>
            <w:r w:rsidRPr="001B7B72">
              <w:rPr>
                <w:rFonts w:asciiTheme="minorHAnsi" w:hAnsiTheme="minorHAnsi"/>
                <w:szCs w:val="22"/>
                <w:lang w:eastAsia="zh-CN"/>
              </w:rPr>
              <w:t>-</w:t>
            </w:r>
            <w:r w:rsidRPr="001B7B72">
              <w:rPr>
                <w:rFonts w:asciiTheme="minorHAnsi" w:hAnsiTheme="minorHAnsi"/>
                <w:szCs w:val="22"/>
                <w:lang w:eastAsia="zh-CN"/>
              </w:rPr>
              <w:tab/>
            </w:r>
            <w:r w:rsidRPr="001B7B72">
              <w:rPr>
                <w:rFonts w:asciiTheme="minorHAnsi" w:hAnsiTheme="minorHAnsi" w:hint="eastAsia"/>
                <w:szCs w:val="22"/>
                <w:lang w:eastAsia="zh-CN"/>
              </w:rPr>
              <w:t>提交签证协办函申请（通过在线注册表申请；详见附件</w:t>
            </w:r>
            <w:r w:rsidRPr="001B7B72">
              <w:rPr>
                <w:rFonts w:asciiTheme="minorHAnsi" w:hAnsiTheme="minorHAnsi" w:hint="eastAsia"/>
                <w:szCs w:val="22"/>
                <w:lang w:eastAsia="zh-CN"/>
              </w:rPr>
              <w:t>A</w:t>
            </w:r>
            <w:r w:rsidRPr="001B7B72">
              <w:rPr>
                <w:rFonts w:asciiTheme="minorHAnsi" w:hAnsiTheme="minorHAnsi" w:hint="eastAsia"/>
                <w:szCs w:val="22"/>
                <w:lang w:eastAsia="zh-CN"/>
              </w:rPr>
              <w:t>）</w:t>
            </w:r>
          </w:p>
        </w:tc>
      </w:tr>
      <w:tr w:rsidR="00282B98" w:rsidRPr="001B7B72" w14:paraId="72331484" w14:textId="77777777" w:rsidTr="005C5BB7">
        <w:tc>
          <w:tcPr>
            <w:tcW w:w="2405" w:type="dxa"/>
          </w:tcPr>
          <w:p w14:paraId="7C2A001B" w14:textId="43EA3D64" w:rsidR="00282B98" w:rsidRPr="00447D99" w:rsidRDefault="00282B98" w:rsidP="001D536B">
            <w:pPr>
              <w:pStyle w:val="TableText0"/>
              <w:keepNext/>
              <w:keepLines/>
              <w:rPr>
                <w:rFonts w:asciiTheme="minorHAnsi" w:hAnsiTheme="minorHAnsi" w:cstheme="minorHAnsi"/>
                <w:spacing w:val="-2"/>
                <w:szCs w:val="22"/>
              </w:rPr>
            </w:pPr>
            <w:r w:rsidRPr="00447D99">
              <w:rPr>
                <w:rFonts w:asciiTheme="minorHAnsi" w:hAnsiTheme="minorHAnsi" w:cstheme="minorHAnsi"/>
              </w:rPr>
              <w:t>2027</w:t>
            </w:r>
            <w:r w:rsidRPr="00447D99">
              <w:rPr>
                <w:rFonts w:asciiTheme="minorHAnsi" w:hAnsiTheme="minorHAnsi" w:cstheme="minorHAnsi"/>
              </w:rPr>
              <w:t>年</w:t>
            </w:r>
            <w:r w:rsidRPr="00447D99">
              <w:rPr>
                <w:rFonts w:asciiTheme="minorHAnsi" w:hAnsiTheme="minorHAnsi" w:cstheme="minorHAnsi"/>
              </w:rPr>
              <w:t>2</w:t>
            </w:r>
            <w:r w:rsidRPr="00447D99">
              <w:rPr>
                <w:rFonts w:asciiTheme="minorHAnsi" w:hAnsiTheme="minorHAnsi" w:cstheme="minorHAnsi"/>
              </w:rPr>
              <w:t>月</w:t>
            </w:r>
            <w:r w:rsidRPr="00447D99">
              <w:rPr>
                <w:rFonts w:asciiTheme="minorHAnsi" w:hAnsiTheme="minorHAnsi" w:cstheme="minorHAnsi"/>
              </w:rPr>
              <w:t>10</w:t>
            </w:r>
            <w:r w:rsidRPr="00447D99">
              <w:rPr>
                <w:rFonts w:asciiTheme="minorHAnsi" w:hAnsiTheme="minorHAnsi" w:cstheme="minorHAnsi"/>
              </w:rPr>
              <w:t>日</w:t>
            </w:r>
          </w:p>
        </w:tc>
        <w:tc>
          <w:tcPr>
            <w:tcW w:w="7513" w:type="dxa"/>
          </w:tcPr>
          <w:p w14:paraId="7659E856" w14:textId="3888CB78" w:rsidR="00282B98" w:rsidRPr="001B7B72" w:rsidRDefault="00282B98" w:rsidP="001D536B">
            <w:pPr>
              <w:pStyle w:val="TableText0"/>
              <w:keepNext/>
              <w:keepLines/>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szCs w:val="22"/>
                <w:lang w:eastAsia="zh-CN"/>
              </w:rPr>
            </w:pPr>
            <w:r w:rsidRPr="001B7B72">
              <w:rPr>
                <w:rFonts w:asciiTheme="minorHAnsi" w:hAnsiTheme="minorHAnsi"/>
                <w:szCs w:val="22"/>
                <w:lang w:eastAsia="zh-CN"/>
              </w:rPr>
              <w:t>-</w:t>
            </w:r>
            <w:r w:rsidRPr="001B7B72">
              <w:rPr>
                <w:rFonts w:asciiTheme="minorHAnsi" w:hAnsiTheme="minorHAnsi"/>
                <w:szCs w:val="22"/>
                <w:lang w:eastAsia="zh-CN"/>
              </w:rPr>
              <w:tab/>
            </w:r>
            <w:hyperlink r:id="rId16" w:history="1">
              <w:r w:rsidRPr="001B7B72">
                <w:rPr>
                  <w:rStyle w:val="Hyperlink"/>
                  <w:rFonts w:asciiTheme="minorHAnsi" w:hAnsiTheme="minorHAnsi" w:hint="eastAsia"/>
                  <w:szCs w:val="22"/>
                  <w:lang w:eastAsia="zh-CN"/>
                </w:rPr>
                <w:t>提交</w:t>
              </w:r>
              <w:r w:rsidRPr="001B7B72">
                <w:rPr>
                  <w:rStyle w:val="Hyperlink"/>
                  <w:rFonts w:asciiTheme="minorHAnsi" w:hAnsiTheme="minorHAnsi" w:hint="eastAsia"/>
                  <w:szCs w:val="22"/>
                  <w:lang w:eastAsia="zh-CN"/>
                </w:rPr>
                <w:t>ITU-T</w:t>
              </w:r>
              <w:r w:rsidRPr="001B7B72">
                <w:rPr>
                  <w:rStyle w:val="Hyperlink"/>
                  <w:rFonts w:asciiTheme="minorHAnsi" w:hAnsiTheme="minorHAnsi" w:hint="eastAsia"/>
                  <w:szCs w:val="22"/>
                  <w:lang w:eastAsia="zh-CN"/>
                </w:rPr>
                <w:t>成员文稿（通过文件直传）</w:t>
              </w:r>
            </w:hyperlink>
          </w:p>
        </w:tc>
      </w:tr>
      <w:tr w:rsidR="00282B98" w:rsidRPr="001B7B72" w14:paraId="04A573B4" w14:textId="77777777" w:rsidTr="005C5BB7">
        <w:tc>
          <w:tcPr>
            <w:tcW w:w="2405" w:type="dxa"/>
          </w:tcPr>
          <w:p w14:paraId="3F1FF3FF" w14:textId="77777777" w:rsidR="00282B98" w:rsidRPr="00447D99" w:rsidRDefault="00282B98" w:rsidP="00282B98">
            <w:pPr>
              <w:pStyle w:val="TableText0"/>
              <w:rPr>
                <w:rFonts w:asciiTheme="minorHAnsi" w:hAnsiTheme="minorHAnsi" w:cstheme="minorHAnsi"/>
                <w:spacing w:val="-2"/>
                <w:szCs w:val="22"/>
              </w:rPr>
            </w:pPr>
            <w:r w:rsidRPr="00447D99">
              <w:rPr>
                <w:rFonts w:asciiTheme="minorHAnsi" w:hAnsiTheme="minorHAnsi" w:cstheme="minorHAnsi"/>
              </w:rPr>
              <w:t>2027</w:t>
            </w:r>
            <w:r w:rsidRPr="00447D99">
              <w:rPr>
                <w:rFonts w:asciiTheme="minorHAnsi" w:hAnsiTheme="minorHAnsi" w:cstheme="minorHAnsi"/>
              </w:rPr>
              <w:t>年</w:t>
            </w:r>
            <w:r w:rsidRPr="00447D99">
              <w:rPr>
                <w:rFonts w:asciiTheme="minorHAnsi" w:hAnsiTheme="minorHAnsi" w:cstheme="minorHAnsi"/>
              </w:rPr>
              <w:t>2</w:t>
            </w:r>
            <w:r w:rsidRPr="00447D99">
              <w:rPr>
                <w:rFonts w:asciiTheme="minorHAnsi" w:hAnsiTheme="minorHAnsi" w:cstheme="minorHAnsi"/>
              </w:rPr>
              <w:t>月</w:t>
            </w:r>
            <w:r w:rsidRPr="00447D99">
              <w:rPr>
                <w:rFonts w:asciiTheme="minorHAnsi" w:hAnsiTheme="minorHAnsi" w:cstheme="minorHAnsi"/>
              </w:rPr>
              <w:t>11</w:t>
            </w:r>
            <w:r w:rsidRPr="00447D99">
              <w:rPr>
                <w:rFonts w:asciiTheme="minorHAnsi" w:hAnsiTheme="minorHAnsi" w:cstheme="minorHAnsi"/>
              </w:rPr>
              <w:t>日</w:t>
            </w:r>
          </w:p>
        </w:tc>
        <w:tc>
          <w:tcPr>
            <w:tcW w:w="7513" w:type="dxa"/>
          </w:tcPr>
          <w:p w14:paraId="47E0583A" w14:textId="72A6F06C" w:rsidR="00282B98" w:rsidRPr="001B7B72" w:rsidRDefault="00282B98" w:rsidP="00282B98">
            <w:pPr>
              <w:pStyle w:val="TableText0"/>
              <w:tabs>
                <w:tab w:val="clear" w:pos="284"/>
                <w:tab w:val="clear" w:pos="567"/>
                <w:tab w:val="clear" w:pos="851"/>
                <w:tab w:val="clear" w:pos="1134"/>
                <w:tab w:val="clear" w:pos="1418"/>
                <w:tab w:val="clear" w:pos="1701"/>
                <w:tab w:val="clear" w:pos="1985"/>
                <w:tab w:val="clear" w:pos="2268"/>
                <w:tab w:val="clear" w:pos="2552"/>
                <w:tab w:val="clear" w:pos="2835"/>
                <w:tab w:val="clear" w:pos="3119"/>
                <w:tab w:val="clear" w:pos="3402"/>
                <w:tab w:val="clear" w:pos="3686"/>
                <w:tab w:val="clear" w:pos="3969"/>
              </w:tabs>
              <w:ind w:left="172" w:hanging="207"/>
              <w:rPr>
                <w:rFonts w:asciiTheme="minorHAnsi" w:hAnsiTheme="minorHAnsi"/>
                <w:szCs w:val="22"/>
                <w:lang w:eastAsia="zh-CN"/>
              </w:rPr>
            </w:pPr>
            <w:r>
              <w:rPr>
                <w:rFonts w:asciiTheme="minorHAnsi" w:hAnsiTheme="minorHAnsi"/>
                <w:szCs w:val="22"/>
                <w:lang w:eastAsia="zh-CN"/>
              </w:rPr>
              <w:t>-</w:t>
            </w:r>
            <w:r w:rsidR="00384942" w:rsidRPr="001B7B72">
              <w:rPr>
                <w:rFonts w:asciiTheme="minorHAnsi" w:hAnsiTheme="minorHAnsi"/>
                <w:szCs w:val="22"/>
                <w:lang w:eastAsia="zh-CN"/>
              </w:rPr>
              <w:tab/>
            </w:r>
            <w:r w:rsidR="00384942" w:rsidRPr="00384942">
              <w:rPr>
                <w:rFonts w:asciiTheme="minorHAnsi" w:hAnsiTheme="minorHAnsi"/>
                <w:szCs w:val="22"/>
                <w:lang w:eastAsia="zh-CN"/>
              </w:rPr>
              <w:t>提交</w:t>
            </w:r>
            <w:r w:rsidR="00384942">
              <w:rPr>
                <w:rFonts w:asciiTheme="minorHAnsi" w:hAnsiTheme="minorHAnsi"/>
                <w:szCs w:val="22"/>
                <w:lang w:eastAsia="zh-CN"/>
              </w:rPr>
              <w:fldChar w:fldCharType="begin"/>
            </w:r>
            <w:r w:rsidR="00384942">
              <w:rPr>
                <w:rFonts w:asciiTheme="minorHAnsi" w:hAnsiTheme="minorHAnsi"/>
                <w:szCs w:val="22"/>
                <w:lang w:eastAsia="zh-CN"/>
              </w:rPr>
              <w:instrText>HYPERLINK "https://www.itu.int/md/T25-TSB-CIR-0170/en"</w:instrText>
            </w:r>
            <w:r w:rsidR="00384942">
              <w:rPr>
                <w:rFonts w:asciiTheme="minorHAnsi" w:hAnsiTheme="minorHAnsi"/>
                <w:szCs w:val="22"/>
                <w:lang w:eastAsia="zh-CN"/>
              </w:rPr>
            </w:r>
            <w:r w:rsidR="00384942">
              <w:rPr>
                <w:rFonts w:asciiTheme="minorHAnsi" w:hAnsiTheme="minorHAnsi"/>
                <w:szCs w:val="22"/>
                <w:lang w:eastAsia="zh-CN"/>
              </w:rPr>
              <w:fldChar w:fldCharType="separate"/>
            </w:r>
            <w:r w:rsidR="00384942" w:rsidRPr="00384942">
              <w:rPr>
                <w:rStyle w:val="Hyperlink"/>
                <w:rFonts w:asciiTheme="minorHAnsi" w:hAnsiTheme="minorHAnsi"/>
                <w:szCs w:val="22"/>
                <w:lang w:eastAsia="zh-CN"/>
              </w:rPr>
              <w:t>电信标准化局第</w:t>
            </w:r>
            <w:r w:rsidR="00384942" w:rsidRPr="00384942">
              <w:rPr>
                <w:rStyle w:val="Hyperlink"/>
                <w:rFonts w:asciiTheme="minorHAnsi" w:hAnsiTheme="minorHAnsi"/>
                <w:szCs w:val="22"/>
                <w:lang w:eastAsia="zh-CN"/>
              </w:rPr>
              <w:t>170</w:t>
            </w:r>
            <w:r w:rsidR="00384942" w:rsidRPr="00384942">
              <w:rPr>
                <w:rStyle w:val="Hyperlink"/>
                <w:rFonts w:asciiTheme="minorHAnsi" w:hAnsiTheme="minorHAnsi"/>
                <w:szCs w:val="22"/>
                <w:lang w:eastAsia="zh-CN"/>
              </w:rPr>
              <w:t>号通函</w:t>
            </w:r>
            <w:r w:rsidR="00384942">
              <w:rPr>
                <w:rFonts w:asciiTheme="minorHAnsi" w:hAnsiTheme="minorHAnsi"/>
                <w:szCs w:val="22"/>
                <w:lang w:eastAsia="zh-CN"/>
              </w:rPr>
              <w:fldChar w:fldCharType="end"/>
            </w:r>
            <w:r w:rsidR="00384942" w:rsidRPr="00384942">
              <w:rPr>
                <w:rFonts w:asciiTheme="minorHAnsi" w:hAnsiTheme="minorHAnsi"/>
                <w:szCs w:val="22"/>
                <w:lang w:eastAsia="zh-CN"/>
              </w:rPr>
              <w:t>附件</w:t>
            </w:r>
            <w:r w:rsidR="00384942" w:rsidRPr="00384942">
              <w:rPr>
                <w:rFonts w:asciiTheme="minorHAnsi" w:hAnsiTheme="minorHAnsi"/>
                <w:szCs w:val="22"/>
                <w:lang w:eastAsia="zh-CN"/>
              </w:rPr>
              <w:t>2</w:t>
            </w:r>
            <w:r w:rsidR="00384942" w:rsidRPr="00384942">
              <w:rPr>
                <w:rFonts w:asciiTheme="minorHAnsi" w:hAnsiTheme="minorHAnsi"/>
                <w:szCs w:val="22"/>
                <w:lang w:eastAsia="zh-CN"/>
              </w:rPr>
              <w:t>中关于</w:t>
            </w:r>
            <w:r w:rsidR="00384942" w:rsidRPr="00384942">
              <w:rPr>
                <w:rFonts w:asciiTheme="minorHAnsi" w:hAnsiTheme="minorHAnsi"/>
                <w:szCs w:val="22"/>
                <w:lang w:eastAsia="zh-CN"/>
              </w:rPr>
              <w:t>TAP</w:t>
            </w:r>
            <w:r w:rsidR="00384942" w:rsidRPr="00384942">
              <w:rPr>
                <w:rFonts w:asciiTheme="minorHAnsi" w:hAnsiTheme="minorHAnsi"/>
                <w:szCs w:val="22"/>
                <w:lang w:eastAsia="zh-CN"/>
              </w:rPr>
              <w:t>成员国就已确定的</w:t>
            </w:r>
            <w:r w:rsidR="001D536B">
              <w:rPr>
                <w:rFonts w:asciiTheme="minorHAnsi" w:hAnsiTheme="minorHAnsi"/>
                <w:szCs w:val="22"/>
                <w:lang w:eastAsia="zh-CN"/>
              </w:rPr>
              <w:br/>
            </w:r>
            <w:r w:rsidR="00384942" w:rsidRPr="00384942">
              <w:rPr>
                <w:rFonts w:asciiTheme="minorHAnsi" w:hAnsiTheme="minorHAnsi"/>
                <w:szCs w:val="22"/>
                <w:lang w:eastAsia="zh-CN"/>
              </w:rPr>
              <w:t>ITU-T E.101</w:t>
            </w:r>
            <w:r w:rsidR="00384942" w:rsidRPr="00384942">
              <w:rPr>
                <w:rFonts w:asciiTheme="minorHAnsi" w:hAnsiTheme="minorHAnsi"/>
                <w:szCs w:val="22"/>
                <w:lang w:eastAsia="zh-CN"/>
              </w:rPr>
              <w:t>建议书修订草案</w:t>
            </w:r>
            <w:r w:rsidR="00384942">
              <w:rPr>
                <w:rFonts w:asciiTheme="minorHAnsi" w:hAnsiTheme="minorHAnsi" w:hint="eastAsia"/>
                <w:szCs w:val="22"/>
                <w:lang w:eastAsia="zh-CN"/>
              </w:rPr>
              <w:t>以及</w:t>
            </w:r>
            <w:r w:rsidR="00384942">
              <w:rPr>
                <w:rFonts w:asciiTheme="minorHAnsi" w:hAnsiTheme="minorHAnsi" w:hint="eastAsia"/>
                <w:szCs w:val="22"/>
                <w:lang w:eastAsia="zh-CN"/>
              </w:rPr>
              <w:t>IT</w:t>
            </w:r>
            <w:r w:rsidR="00384942" w:rsidRPr="00384942">
              <w:rPr>
                <w:rFonts w:asciiTheme="minorHAnsi" w:hAnsiTheme="minorHAnsi"/>
                <w:szCs w:val="22"/>
                <w:lang w:eastAsia="zh-CN"/>
              </w:rPr>
              <w:t>U-T E.1122</w:t>
            </w:r>
            <w:r w:rsidR="00384942" w:rsidRPr="00384942">
              <w:rPr>
                <w:rFonts w:asciiTheme="minorHAnsi" w:hAnsiTheme="minorHAnsi"/>
                <w:szCs w:val="22"/>
                <w:lang w:eastAsia="zh-CN"/>
              </w:rPr>
              <w:t>（原</w:t>
            </w:r>
            <w:proofErr w:type="gramStart"/>
            <w:r w:rsidR="00384942" w:rsidRPr="00384942">
              <w:rPr>
                <w:rFonts w:asciiTheme="minorHAnsi" w:hAnsiTheme="minorHAnsi"/>
                <w:szCs w:val="22"/>
                <w:lang w:eastAsia="zh-CN"/>
              </w:rPr>
              <w:t>E.RAA4Q.TSCA</w:t>
            </w:r>
            <w:proofErr w:type="gramEnd"/>
            <w:r w:rsidR="00384942" w:rsidRPr="00384942">
              <w:rPr>
                <w:rFonts w:asciiTheme="minorHAnsi" w:hAnsiTheme="minorHAnsi"/>
                <w:szCs w:val="22"/>
                <w:lang w:eastAsia="zh-CN"/>
              </w:rPr>
              <w:t>）和</w:t>
            </w:r>
            <w:r w:rsidR="001D536B">
              <w:rPr>
                <w:rFonts w:asciiTheme="minorHAnsi" w:hAnsiTheme="minorHAnsi"/>
                <w:szCs w:val="22"/>
                <w:lang w:eastAsia="zh-CN"/>
              </w:rPr>
              <w:br/>
            </w:r>
            <w:r w:rsidR="00384942" w:rsidRPr="00384942">
              <w:rPr>
                <w:rFonts w:asciiTheme="minorHAnsi" w:hAnsiTheme="minorHAnsi"/>
                <w:szCs w:val="22"/>
                <w:lang w:eastAsia="zh-CN"/>
              </w:rPr>
              <w:t>ITU-T M.3112.1</w:t>
            </w:r>
            <w:r w:rsidR="00384942" w:rsidRPr="00384942">
              <w:rPr>
                <w:rFonts w:asciiTheme="minorHAnsi" w:hAnsiTheme="minorHAnsi"/>
                <w:szCs w:val="22"/>
                <w:lang w:eastAsia="zh-CN"/>
              </w:rPr>
              <w:t>（原</w:t>
            </w:r>
            <w:proofErr w:type="spellStart"/>
            <w:proofErr w:type="gramStart"/>
            <w:r w:rsidR="00384942" w:rsidRPr="00384942">
              <w:rPr>
                <w:rFonts w:asciiTheme="minorHAnsi" w:hAnsiTheme="minorHAnsi"/>
                <w:szCs w:val="22"/>
                <w:lang w:eastAsia="zh-CN"/>
              </w:rPr>
              <w:t>M.uiam</w:t>
            </w:r>
            <w:proofErr w:type="gramEnd"/>
            <w:r w:rsidR="00384942" w:rsidRPr="00384942">
              <w:rPr>
                <w:rFonts w:asciiTheme="minorHAnsi" w:hAnsiTheme="minorHAnsi"/>
                <w:szCs w:val="22"/>
                <w:lang w:eastAsia="zh-CN"/>
              </w:rPr>
              <w:t>-ir</w:t>
            </w:r>
            <w:proofErr w:type="spellEnd"/>
            <w:r w:rsidR="00384942" w:rsidRPr="00384942">
              <w:rPr>
                <w:rFonts w:asciiTheme="minorHAnsi" w:hAnsiTheme="minorHAnsi"/>
                <w:szCs w:val="22"/>
                <w:lang w:eastAsia="zh-CN"/>
              </w:rPr>
              <w:t>）新建议书草案进行磋商的表格</w:t>
            </w:r>
          </w:p>
        </w:tc>
      </w:tr>
    </w:tbl>
    <w:p w14:paraId="209C38DE" w14:textId="77777777" w:rsidR="007179D6" w:rsidRPr="000D3611" w:rsidRDefault="007179D6" w:rsidP="007179D6">
      <w:pPr>
        <w:keepNext/>
        <w:keepLines/>
        <w:spacing w:before="240"/>
        <w:ind w:firstLineChars="200" w:firstLine="440"/>
        <w:rPr>
          <w:sz w:val="24"/>
          <w:szCs w:val="24"/>
          <w:lang w:eastAsia="zh-CN"/>
        </w:rPr>
      </w:pPr>
      <w:r w:rsidRPr="001B7B72">
        <w:rPr>
          <w:rFonts w:hint="eastAsia"/>
          <w:szCs w:val="22"/>
          <w:lang w:eastAsia="zh-CN"/>
        </w:rPr>
        <w:t>祝您与会顺利且富有成效。</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3"/>
        <w:gridCol w:w="3118"/>
      </w:tblGrid>
      <w:tr w:rsidR="007179D6" w:rsidRPr="000D3611" w14:paraId="65027CED" w14:textId="77777777" w:rsidTr="009F7CCD">
        <w:trPr>
          <w:cantSplit/>
          <w:trHeight w:val="1955"/>
        </w:trPr>
        <w:tc>
          <w:tcPr>
            <w:tcW w:w="6663" w:type="dxa"/>
            <w:vMerge w:val="restart"/>
            <w:tcBorders>
              <w:right w:val="single" w:sz="4" w:space="0" w:color="auto"/>
            </w:tcBorders>
          </w:tcPr>
          <w:p w14:paraId="243E6DF3" w14:textId="77777777" w:rsidR="007179D6" w:rsidRPr="001B7B72" w:rsidRDefault="007179D6" w:rsidP="009F7CCD">
            <w:pPr>
              <w:ind w:left="-105"/>
              <w:rPr>
                <w:szCs w:val="22"/>
                <w:lang w:eastAsia="zh-CN"/>
              </w:rPr>
            </w:pPr>
            <w:r w:rsidRPr="001B7B72">
              <w:rPr>
                <w:rFonts w:hint="eastAsia"/>
                <w:szCs w:val="22"/>
                <w:lang w:eastAsia="zh-CN"/>
              </w:rPr>
              <w:t>顺致敬意！</w:t>
            </w:r>
          </w:p>
          <w:p w14:paraId="0A0CB9D4" w14:textId="77777777" w:rsidR="007179D6" w:rsidRPr="000D3611" w:rsidRDefault="007179D6" w:rsidP="009F7CCD">
            <w:pPr>
              <w:keepNext/>
              <w:keepLines/>
              <w:spacing w:before="840"/>
              <w:ind w:left="-108"/>
              <w:rPr>
                <w:rFonts w:cstheme="minorHAnsi"/>
                <w:sz w:val="24"/>
                <w:szCs w:val="24"/>
                <w:lang w:eastAsia="zh-CN"/>
              </w:rPr>
            </w:pPr>
            <w:r w:rsidRPr="001B7B72">
              <w:rPr>
                <w:rFonts w:asciiTheme="minorEastAsia" w:hAnsiTheme="minorEastAsia" w:hint="eastAsia"/>
                <w:noProof/>
                <w:szCs w:val="22"/>
                <w:lang w:val="en-US" w:eastAsia="zh-CN"/>
              </w:rPr>
              <w:drawing>
                <wp:anchor distT="0" distB="0" distL="114300" distR="114300" simplePos="0" relativeHeight="251661312" behindDoc="1" locked="0" layoutInCell="1" allowOverlap="1" wp14:anchorId="68636C15" wp14:editId="49365997">
                  <wp:simplePos x="0" y="0"/>
                  <wp:positionH relativeFrom="column">
                    <wp:posOffset>-63375</wp:posOffset>
                  </wp:positionH>
                  <wp:positionV relativeFrom="paragraph">
                    <wp:posOffset>115627</wp:posOffset>
                  </wp:positionV>
                  <wp:extent cx="876300" cy="329192"/>
                  <wp:effectExtent l="0" t="0" r="0" b="0"/>
                  <wp:wrapNone/>
                  <wp:docPr id="783515789"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876300" cy="329192"/>
                          </a:xfrm>
                          <a:prstGeom prst="rect">
                            <a:avLst/>
                          </a:prstGeom>
                        </pic:spPr>
                      </pic:pic>
                    </a:graphicData>
                  </a:graphic>
                  <wp14:sizeRelH relativeFrom="margin">
                    <wp14:pctWidth>0</wp14:pctWidth>
                  </wp14:sizeRelH>
                  <wp14:sizeRelV relativeFrom="margin">
                    <wp14:pctHeight>0</wp14:pctHeight>
                  </wp14:sizeRelV>
                </wp:anchor>
              </w:drawing>
            </w:r>
            <w:r w:rsidRPr="001B7B72">
              <w:rPr>
                <w:rFonts w:cstheme="minorHAnsi" w:hint="eastAsia"/>
                <w:szCs w:val="22"/>
                <w:lang w:val="en-US" w:eastAsia="zh-CN"/>
              </w:rPr>
              <w:t>电信标准化局</w:t>
            </w:r>
            <w:r w:rsidRPr="001B7B72">
              <w:rPr>
                <w:rFonts w:cstheme="minorHAnsi" w:hint="eastAsia"/>
                <w:szCs w:val="22"/>
                <w:lang w:eastAsia="zh-CN"/>
              </w:rPr>
              <w:t>主任</w:t>
            </w:r>
            <w:r w:rsidRPr="001B7B72">
              <w:rPr>
                <w:rFonts w:cstheme="minorHAnsi"/>
                <w:szCs w:val="22"/>
                <w:lang w:eastAsia="zh-CN"/>
              </w:rPr>
              <w:br/>
            </w:r>
            <w:r w:rsidRPr="001B7B72">
              <w:rPr>
                <w:rFonts w:cstheme="minorHAnsi" w:hint="eastAsia"/>
                <w:szCs w:val="22"/>
                <w:lang w:eastAsia="zh-CN"/>
              </w:rPr>
              <w:t>尾上诚藏</w:t>
            </w:r>
          </w:p>
        </w:tc>
        <w:tc>
          <w:tcPr>
            <w:tcW w:w="3118" w:type="dxa"/>
            <w:tcBorders>
              <w:top w:val="single" w:sz="4" w:space="0" w:color="auto"/>
              <w:left w:val="single" w:sz="4" w:space="0" w:color="auto"/>
              <w:right w:val="single" w:sz="4" w:space="0" w:color="auto"/>
            </w:tcBorders>
            <w:textDirection w:val="btLr"/>
            <w:vAlign w:val="center"/>
          </w:tcPr>
          <w:p w14:paraId="2541B67C" w14:textId="39AF6ED5" w:rsidR="007179D6" w:rsidRPr="000D3611" w:rsidRDefault="005A38C2" w:rsidP="009F7CCD">
            <w:pPr>
              <w:keepNext/>
              <w:keepLines/>
              <w:tabs>
                <w:tab w:val="left" w:pos="86"/>
              </w:tabs>
              <w:spacing w:before="0"/>
              <w:ind w:left="86" w:right="113"/>
              <w:jc w:val="center"/>
              <w:rPr>
                <w:rFonts w:cstheme="minorBidi"/>
                <w:sz w:val="24"/>
                <w:szCs w:val="24"/>
              </w:rPr>
            </w:pPr>
            <w:r w:rsidRPr="00A85A41">
              <w:rPr>
                <w:rFonts w:cstheme="minorHAnsi"/>
                <w:noProof/>
                <w:szCs w:val="22"/>
                <w:lang w:val="en-US"/>
              </w:rPr>
              <w:drawing>
                <wp:inline distT="0" distB="0" distL="0" distR="0" wp14:anchorId="1A3BB740" wp14:editId="1A3FFC53">
                  <wp:extent cx="1034540" cy="1034540"/>
                  <wp:effectExtent l="0" t="0" r="0" b="0"/>
                  <wp:docPr id="1263133484" name="Picture 1263133484" descr="This QR code redirects to the latest meeeting information at:&#10;http://handle.itu.int/11.1002/groups/sg2" title="Latest meet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his QR code redirects to the latest meeeting information at:&#10;http://handle.itu.int/11.1002/groups/sg2" title="Latest meeting information"/>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1035217" cy="1035217"/>
                          </a:xfrm>
                          <a:prstGeom prst="rect">
                            <a:avLst/>
                          </a:prstGeom>
                          <a:noFill/>
                          <a:ln>
                            <a:noFill/>
                          </a:ln>
                        </pic:spPr>
                      </pic:pic>
                    </a:graphicData>
                  </a:graphic>
                </wp:inline>
              </w:drawing>
            </w:r>
            <w:r w:rsidR="007179D6" w:rsidRPr="000D3611">
              <w:rPr>
                <w:rFonts w:cstheme="minorBidi"/>
                <w:sz w:val="24"/>
                <w:szCs w:val="24"/>
                <w:lang w:eastAsia="zh-CN"/>
              </w:rPr>
              <w:t xml:space="preserve"> </w:t>
            </w:r>
            <w:r w:rsidR="007179D6" w:rsidRPr="001B7B72">
              <w:rPr>
                <w:rFonts w:cstheme="minorBidi"/>
                <w:szCs w:val="22"/>
                <w:lang w:eastAsia="zh-CN"/>
              </w:rPr>
              <w:t>ITU-T</w:t>
            </w:r>
            <w:r w:rsidR="007179D6" w:rsidRPr="001B7B72">
              <w:rPr>
                <w:rFonts w:cstheme="minorBidi" w:hint="eastAsia"/>
                <w:szCs w:val="22"/>
                <w:lang w:eastAsia="zh-CN"/>
              </w:rPr>
              <w:t>第</w:t>
            </w:r>
            <w:r w:rsidR="007179D6" w:rsidRPr="001B7B72">
              <w:rPr>
                <w:rFonts w:cstheme="minorBidi" w:hint="eastAsia"/>
                <w:szCs w:val="22"/>
                <w:lang w:eastAsia="zh-CN"/>
              </w:rPr>
              <w:t>2</w:t>
            </w:r>
            <w:r w:rsidR="007179D6" w:rsidRPr="001B7B72">
              <w:rPr>
                <w:rFonts w:cstheme="minorBidi" w:hint="eastAsia"/>
                <w:szCs w:val="22"/>
                <w:lang w:eastAsia="zh-CN"/>
              </w:rPr>
              <w:t>研究组</w:t>
            </w:r>
          </w:p>
        </w:tc>
      </w:tr>
      <w:tr w:rsidR="007179D6" w:rsidRPr="000D3611" w14:paraId="51E598D8" w14:textId="77777777" w:rsidTr="009F7CCD">
        <w:trPr>
          <w:cantSplit/>
          <w:trHeight w:val="227"/>
        </w:trPr>
        <w:tc>
          <w:tcPr>
            <w:tcW w:w="6663" w:type="dxa"/>
            <w:vMerge/>
          </w:tcPr>
          <w:p w14:paraId="2B7F6DAF" w14:textId="77777777" w:rsidR="007179D6" w:rsidRPr="000D3611" w:rsidRDefault="007179D6" w:rsidP="009F7CCD">
            <w:pPr>
              <w:spacing w:before="480"/>
              <w:rPr>
                <w:rFonts w:cstheme="minorHAnsi"/>
                <w:sz w:val="24"/>
                <w:szCs w:val="24"/>
              </w:rPr>
            </w:pPr>
          </w:p>
        </w:tc>
        <w:tc>
          <w:tcPr>
            <w:tcW w:w="3118" w:type="dxa"/>
            <w:tcBorders>
              <w:left w:val="single" w:sz="4" w:space="0" w:color="auto"/>
              <w:bottom w:val="single" w:sz="4" w:space="0" w:color="auto"/>
              <w:right w:val="single" w:sz="4" w:space="0" w:color="auto"/>
            </w:tcBorders>
            <w:vAlign w:val="center"/>
          </w:tcPr>
          <w:p w14:paraId="529FA764" w14:textId="77777777" w:rsidR="007179D6" w:rsidRPr="000D3611" w:rsidRDefault="007179D6" w:rsidP="009F7CCD">
            <w:pPr>
              <w:tabs>
                <w:tab w:val="clear" w:pos="794"/>
                <w:tab w:val="left" w:pos="597"/>
              </w:tabs>
              <w:spacing w:before="0"/>
              <w:ind w:hanging="253"/>
              <w:jc w:val="center"/>
              <w:rPr>
                <w:rFonts w:cstheme="minorHAnsi"/>
                <w:noProof/>
                <w:sz w:val="24"/>
                <w:szCs w:val="24"/>
                <w:lang w:eastAsia="zh-CN"/>
              </w:rPr>
            </w:pPr>
            <w:r w:rsidRPr="001B7B72">
              <w:rPr>
                <w:rFonts w:cstheme="minorHAnsi" w:hint="eastAsia"/>
                <w:szCs w:val="22"/>
                <w:lang w:eastAsia="zh-CN"/>
              </w:rPr>
              <w:t>最新会议信息</w:t>
            </w:r>
          </w:p>
        </w:tc>
      </w:tr>
    </w:tbl>
    <w:p w14:paraId="1DB8EE68" w14:textId="77777777" w:rsidR="005A38C2" w:rsidRDefault="007179D6" w:rsidP="00CE218B">
      <w:pPr>
        <w:spacing w:before="240"/>
        <w:rPr>
          <w:rFonts w:cstheme="minorHAnsi"/>
          <w:szCs w:val="22"/>
          <w:lang w:eastAsia="zh-CN"/>
        </w:rPr>
      </w:pPr>
      <w:r w:rsidRPr="001B7B72">
        <w:rPr>
          <w:rFonts w:cstheme="minorHAnsi" w:hint="eastAsia"/>
          <w:b/>
          <w:bCs/>
          <w:szCs w:val="22"/>
          <w:lang w:eastAsia="zh-CN"/>
        </w:rPr>
        <w:t>附件</w:t>
      </w:r>
      <w:r w:rsidRPr="001B7B72">
        <w:rPr>
          <w:rFonts w:cstheme="minorHAnsi" w:hint="eastAsia"/>
          <w:szCs w:val="22"/>
          <w:lang w:eastAsia="zh-CN"/>
        </w:rPr>
        <w:t>：</w:t>
      </w:r>
      <w:r w:rsidR="00282B98">
        <w:rPr>
          <w:rFonts w:cstheme="minorHAnsi" w:hint="eastAsia"/>
          <w:szCs w:val="22"/>
          <w:lang w:eastAsia="zh-CN"/>
        </w:rPr>
        <w:t>2</w:t>
      </w:r>
      <w:r w:rsidRPr="001B7B72">
        <w:rPr>
          <w:rFonts w:cstheme="minorHAnsi" w:hint="eastAsia"/>
          <w:szCs w:val="22"/>
          <w:lang w:eastAsia="zh-CN"/>
        </w:rPr>
        <w:t>件</w:t>
      </w:r>
    </w:p>
    <w:p w14:paraId="1A266D61" w14:textId="1992544E" w:rsidR="00384E5D" w:rsidRPr="003D69B8" w:rsidRDefault="007179D6" w:rsidP="00CE218B">
      <w:pPr>
        <w:spacing w:before="240"/>
        <w:rPr>
          <w:lang w:eastAsia="zh-CN"/>
        </w:rPr>
      </w:pPr>
      <w:r w:rsidRPr="00B70109">
        <w:rPr>
          <w:lang w:eastAsia="zh-CN"/>
        </w:rPr>
        <w:br w:type="page"/>
      </w:r>
    </w:p>
    <w:p w14:paraId="1315FEA2" w14:textId="77777777" w:rsidR="007179D6" w:rsidRPr="007D75EC" w:rsidRDefault="007179D6" w:rsidP="007179D6">
      <w:pPr>
        <w:pStyle w:val="Annextitle"/>
        <w:spacing w:before="360"/>
        <w:rPr>
          <w:sz w:val="22"/>
          <w:szCs w:val="22"/>
          <w:lang w:eastAsia="zh-CN"/>
        </w:rPr>
      </w:pPr>
      <w:r w:rsidRPr="007D75EC">
        <w:rPr>
          <w:rFonts w:hint="eastAsia"/>
          <w:lang w:eastAsia="zh-CN"/>
        </w:rPr>
        <w:lastRenderedPageBreak/>
        <w:t>附件</w:t>
      </w:r>
      <w:r w:rsidRPr="007D75EC">
        <w:rPr>
          <w:lang w:eastAsia="zh-CN"/>
        </w:rPr>
        <w:t>A</w:t>
      </w:r>
      <w:r w:rsidRPr="007D75EC">
        <w:rPr>
          <w:sz w:val="22"/>
          <w:szCs w:val="22"/>
          <w:lang w:eastAsia="zh-CN"/>
        </w:rPr>
        <w:br/>
      </w:r>
      <w:r w:rsidRPr="007D75EC">
        <w:rPr>
          <w:rFonts w:hint="eastAsia"/>
          <w:lang w:eastAsia="zh-CN"/>
        </w:rPr>
        <w:t>会议实用信息</w:t>
      </w:r>
    </w:p>
    <w:p w14:paraId="4DD63E4E" w14:textId="77777777" w:rsidR="007179D6" w:rsidRPr="00447D99" w:rsidRDefault="007179D6" w:rsidP="00447D99">
      <w:pPr>
        <w:tabs>
          <w:tab w:val="left" w:pos="1418"/>
          <w:tab w:val="left" w:pos="1702"/>
          <w:tab w:val="left" w:pos="2160"/>
        </w:tabs>
        <w:ind w:right="91"/>
        <w:jc w:val="center"/>
        <w:rPr>
          <w:b/>
          <w:bCs/>
          <w:sz w:val="24"/>
          <w:szCs w:val="24"/>
          <w:lang w:eastAsia="zh-CN"/>
        </w:rPr>
      </w:pPr>
      <w:r w:rsidRPr="00447D99">
        <w:rPr>
          <w:rFonts w:hint="eastAsia"/>
          <w:b/>
          <w:bCs/>
          <w:sz w:val="24"/>
          <w:szCs w:val="24"/>
          <w:lang w:eastAsia="zh-CN"/>
        </w:rPr>
        <w:t>工作方法与设施</w:t>
      </w:r>
    </w:p>
    <w:p w14:paraId="2F210BAE" w14:textId="120A62BC" w:rsidR="007179D6" w:rsidRPr="007D75EC" w:rsidRDefault="007179D6" w:rsidP="00447D99">
      <w:pPr>
        <w:spacing w:before="280"/>
        <w:rPr>
          <w:b/>
          <w:bCs/>
          <w:szCs w:val="22"/>
          <w:lang w:eastAsia="zh-CN"/>
        </w:rPr>
      </w:pPr>
      <w:r w:rsidRPr="007D75EC">
        <w:rPr>
          <w:rFonts w:hint="eastAsia"/>
          <w:b/>
          <w:bCs/>
          <w:szCs w:val="22"/>
          <w:lang w:eastAsia="zh-CN"/>
        </w:rPr>
        <w:t>提交和访问文件</w:t>
      </w:r>
      <w:r w:rsidRPr="007D75EC">
        <w:rPr>
          <w:rFonts w:hint="eastAsia"/>
          <w:szCs w:val="22"/>
          <w:lang w:eastAsia="zh-CN"/>
        </w:rPr>
        <w:t>：会议将为无纸化会议。成员文稿应通过</w:t>
      </w:r>
      <w:hyperlink r:id="rId19" w:history="1">
        <w:r w:rsidRPr="007D75EC">
          <w:rPr>
            <w:rStyle w:val="Hyperlink"/>
            <w:rFonts w:hint="eastAsia"/>
            <w:szCs w:val="22"/>
            <w:lang w:eastAsia="zh-CN"/>
          </w:rPr>
          <w:t>文件直传</w:t>
        </w:r>
      </w:hyperlink>
      <w:r w:rsidRPr="007D75EC">
        <w:rPr>
          <w:rFonts w:hint="eastAsia"/>
          <w:szCs w:val="22"/>
          <w:lang w:eastAsia="zh-CN"/>
        </w:rPr>
        <w:t>提交，临时文件草案应使用</w:t>
      </w:r>
      <w:hyperlink r:id="rId20" w:history="1">
        <w:r w:rsidRPr="007D75EC">
          <w:rPr>
            <w:rStyle w:val="Hyperlink"/>
            <w:rFonts w:hint="eastAsia"/>
            <w:szCs w:val="22"/>
            <w:lang w:eastAsia="zh-CN"/>
          </w:rPr>
          <w:t>相应模板</w:t>
        </w:r>
      </w:hyperlink>
      <w:r w:rsidRPr="007D75EC">
        <w:rPr>
          <w:rFonts w:hint="eastAsia"/>
          <w:szCs w:val="22"/>
          <w:lang w:eastAsia="zh-CN"/>
        </w:rPr>
        <w:t>通过电子邮件提交给研究组秘书处。研究组主页提供了会议文件访问通道，且仅限于拥有含</w:t>
      </w:r>
      <w:r w:rsidRPr="007D75EC">
        <w:rPr>
          <w:rFonts w:hint="eastAsia"/>
          <w:szCs w:val="22"/>
          <w:lang w:eastAsia="zh-CN"/>
        </w:rPr>
        <w:t>TIES</w:t>
      </w:r>
      <w:r w:rsidRPr="007D75EC">
        <w:rPr>
          <w:rFonts w:hint="eastAsia"/>
          <w:szCs w:val="22"/>
          <w:lang w:eastAsia="zh-CN"/>
        </w:rPr>
        <w:t>权限的</w:t>
      </w:r>
      <w:r>
        <w:fldChar w:fldCharType="begin"/>
      </w:r>
      <w:r>
        <w:rPr>
          <w:lang w:eastAsia="zh-CN"/>
        </w:rPr>
        <w:instrText>HYPERLINK "https://www.itu.int/TIES/"</w:instrText>
      </w:r>
      <w:r>
        <w:fldChar w:fldCharType="separate"/>
      </w:r>
      <w:r w:rsidRPr="007D75EC">
        <w:rPr>
          <w:rStyle w:val="Hyperlink"/>
          <w:rFonts w:hint="eastAsia"/>
          <w:szCs w:val="22"/>
          <w:lang w:eastAsia="zh-CN"/>
        </w:rPr>
        <w:t>国际电联用户账户</w:t>
      </w:r>
      <w:r>
        <w:fldChar w:fldCharType="end"/>
      </w:r>
      <w:r w:rsidRPr="007D75EC">
        <w:rPr>
          <w:rFonts w:hint="eastAsia"/>
          <w:szCs w:val="22"/>
          <w:lang w:eastAsia="zh-CN"/>
        </w:rPr>
        <w:t>的</w:t>
      </w:r>
      <w:r w:rsidRPr="007D75EC">
        <w:rPr>
          <w:rFonts w:hint="eastAsia"/>
          <w:szCs w:val="22"/>
          <w:lang w:eastAsia="zh-CN"/>
        </w:rPr>
        <w:t>ITU-T</w:t>
      </w:r>
      <w:r w:rsidRPr="007D75EC">
        <w:rPr>
          <w:rFonts w:hint="eastAsia"/>
          <w:szCs w:val="22"/>
          <w:lang w:eastAsia="zh-CN"/>
        </w:rPr>
        <w:t>成员。</w:t>
      </w:r>
    </w:p>
    <w:p w14:paraId="21C9E7C8" w14:textId="2D2BC901" w:rsidR="007179D6" w:rsidRPr="007D75EC" w:rsidRDefault="007179D6" w:rsidP="007179D6">
      <w:pPr>
        <w:rPr>
          <w:szCs w:val="22"/>
          <w:lang w:eastAsia="zh-CN"/>
        </w:rPr>
      </w:pPr>
      <w:r w:rsidRPr="007D75EC">
        <w:rPr>
          <w:rFonts w:cstheme="majorBidi" w:hint="eastAsia"/>
          <w:b/>
          <w:bCs/>
          <w:szCs w:val="22"/>
          <w:lang w:eastAsia="zh-CN"/>
        </w:rPr>
        <w:t>口译服务</w:t>
      </w:r>
      <w:r w:rsidRPr="007D75EC">
        <w:rPr>
          <w:rFonts w:cstheme="majorBidi" w:hint="eastAsia"/>
          <w:szCs w:val="22"/>
          <w:lang w:eastAsia="zh-CN"/>
        </w:rPr>
        <w:t>：</w:t>
      </w:r>
      <w:r w:rsidRPr="007D75EC">
        <w:rPr>
          <w:rFonts w:hint="eastAsia"/>
          <w:szCs w:val="22"/>
          <w:lang w:eastAsia="zh-CN"/>
        </w:rPr>
        <w:t>由于预算限制，如果成员国提出申请，可为会议的闭幕全体会议提供口译服务。申请应在</w:t>
      </w:r>
      <w:r w:rsidRPr="007D75EC">
        <w:rPr>
          <w:rFonts w:hint="eastAsia"/>
          <w:b/>
          <w:bCs/>
          <w:szCs w:val="22"/>
          <w:lang w:eastAsia="zh-CN"/>
        </w:rPr>
        <w:t>会议第一天之前至少六周</w:t>
      </w:r>
      <w:r w:rsidRPr="007D75EC">
        <w:rPr>
          <w:rFonts w:hint="eastAsia"/>
          <w:szCs w:val="22"/>
          <w:lang w:eastAsia="zh-CN"/>
        </w:rPr>
        <w:t>在注册表上勾选相应的方框提出。</w:t>
      </w:r>
    </w:p>
    <w:p w14:paraId="25F5FC86" w14:textId="6B041E36" w:rsidR="005F5799" w:rsidRDefault="005F5799" w:rsidP="00BD772A">
      <w:pPr>
        <w:tabs>
          <w:tab w:val="clear" w:pos="794"/>
          <w:tab w:val="clear" w:pos="1191"/>
          <w:tab w:val="clear" w:pos="1588"/>
          <w:tab w:val="clear" w:pos="1985"/>
        </w:tabs>
        <w:spacing w:after="120"/>
        <w:ind w:right="91"/>
        <w:rPr>
          <w:lang w:eastAsia="zh-CN"/>
        </w:rPr>
      </w:pPr>
      <w:r>
        <w:rPr>
          <w:rFonts w:ascii="Calibri" w:hAnsi="Calibri" w:hint="eastAsia"/>
          <w:b/>
          <w:szCs w:val="22"/>
          <w:lang w:eastAsia="zh-CN"/>
        </w:rPr>
        <w:t>机器字幕：</w:t>
      </w:r>
      <w:r>
        <w:rPr>
          <w:rFonts w:ascii="Calibri" w:hAnsi="Calibri" w:hint="eastAsia"/>
          <w:szCs w:val="22"/>
          <w:lang w:eastAsia="zh-CN"/>
        </w:rPr>
        <w:t>将为所有研究组全体会议、工作组全体会议以及第</w:t>
      </w:r>
      <w:r>
        <w:rPr>
          <w:rFonts w:ascii="Calibri" w:hAnsi="Calibri" w:hint="eastAsia"/>
          <w:szCs w:val="22"/>
          <w:lang w:eastAsia="zh-CN"/>
        </w:rPr>
        <w:t>1/2</w:t>
      </w:r>
      <w:r>
        <w:rPr>
          <w:rFonts w:ascii="Calibri" w:hAnsi="Calibri" w:hint="eastAsia"/>
          <w:szCs w:val="22"/>
          <w:lang w:eastAsia="zh-CN"/>
        </w:rPr>
        <w:t>工作组会议提供实时机器字幕。</w:t>
      </w:r>
    </w:p>
    <w:p w14:paraId="5A547091" w14:textId="1C4C93F8" w:rsidR="005F5799" w:rsidRDefault="005F5799" w:rsidP="00BD772A">
      <w:pPr>
        <w:tabs>
          <w:tab w:val="clear" w:pos="794"/>
          <w:tab w:val="clear" w:pos="1191"/>
          <w:tab w:val="clear" w:pos="1588"/>
          <w:tab w:val="clear" w:pos="1985"/>
        </w:tabs>
        <w:spacing w:after="120"/>
        <w:ind w:right="91"/>
        <w:rPr>
          <w:lang w:eastAsia="zh-CN"/>
        </w:rPr>
      </w:pPr>
      <w:r>
        <w:rPr>
          <w:rFonts w:ascii="Calibri" w:hAnsi="Calibri" w:hint="eastAsia"/>
          <w:b/>
          <w:szCs w:val="22"/>
          <w:lang w:eastAsia="zh-CN"/>
        </w:rPr>
        <w:t>无障碍参会：</w:t>
      </w:r>
      <w:r>
        <w:rPr>
          <w:rFonts w:ascii="Calibri" w:hAnsi="Calibri" w:hint="eastAsia"/>
          <w:szCs w:val="22"/>
          <w:lang w:eastAsia="zh-CN"/>
        </w:rPr>
        <w:t>视译员和资金允许的情况，可应要求向有需要的人提供实时人工字幕和</w:t>
      </w:r>
      <w:r>
        <w:rPr>
          <w:rFonts w:ascii="Calibri" w:hAnsi="Calibri" w:hint="eastAsia"/>
          <w:szCs w:val="22"/>
          <w:lang w:eastAsia="zh-CN"/>
        </w:rPr>
        <w:t>/</w:t>
      </w:r>
      <w:r>
        <w:rPr>
          <w:rFonts w:ascii="Calibri" w:hAnsi="Calibri" w:hint="eastAsia"/>
          <w:szCs w:val="22"/>
          <w:lang w:eastAsia="zh-CN"/>
        </w:rPr>
        <w:t>或手语翻译，供讨论无障碍获取事宜的会议（第</w:t>
      </w:r>
      <w:r>
        <w:rPr>
          <w:rFonts w:ascii="Calibri" w:hAnsi="Calibri" w:hint="eastAsia"/>
          <w:szCs w:val="22"/>
          <w:lang w:eastAsia="zh-CN"/>
        </w:rPr>
        <w:t>1/2</w:t>
      </w:r>
      <w:r>
        <w:rPr>
          <w:rFonts w:ascii="Calibri" w:hAnsi="Calibri" w:hint="eastAsia"/>
          <w:szCs w:val="22"/>
          <w:lang w:eastAsia="zh-CN"/>
        </w:rPr>
        <w:t>号课题）使用。务必</w:t>
      </w:r>
      <w:r w:rsidRPr="00034DA4">
        <w:rPr>
          <w:rFonts w:ascii="Calibri" w:hAnsi="Calibri" w:hint="eastAsia"/>
          <w:b/>
          <w:bCs/>
          <w:szCs w:val="22"/>
          <w:lang w:eastAsia="zh-CN"/>
        </w:rPr>
        <w:t>至少在会议召开日的两个月前</w:t>
      </w:r>
      <w:r>
        <w:rPr>
          <w:rFonts w:ascii="Calibri" w:hAnsi="Calibri" w:hint="eastAsia"/>
          <w:szCs w:val="22"/>
          <w:lang w:eastAsia="zh-CN"/>
        </w:rPr>
        <w:t>通过勾选注册表上的相应方框申请这些无障碍获取服务。如提供人工字幕，相关会议将以人工字幕取代机器字幕。</w:t>
      </w:r>
    </w:p>
    <w:p w14:paraId="59CDA7C4" w14:textId="714B4BD3" w:rsidR="007179D6" w:rsidRPr="007D75EC" w:rsidRDefault="007179D6" w:rsidP="007179D6">
      <w:pPr>
        <w:rPr>
          <w:szCs w:val="22"/>
          <w:lang w:eastAsia="zh-CN"/>
        </w:rPr>
      </w:pPr>
      <w:r w:rsidRPr="007D75EC">
        <w:rPr>
          <w:rFonts w:hint="eastAsia"/>
          <w:b/>
          <w:bCs/>
          <w:szCs w:val="22"/>
          <w:lang w:eastAsia="zh-CN"/>
        </w:rPr>
        <w:t>无线局域网：</w:t>
      </w:r>
      <w:r w:rsidRPr="007D75EC">
        <w:rPr>
          <w:rFonts w:hint="eastAsia"/>
          <w:szCs w:val="22"/>
          <w:lang w:eastAsia="zh-CN"/>
        </w:rPr>
        <w:t>国际电联的所有会议厅均提供无线局域网设施，供代表使用。可在现场和</w:t>
      </w:r>
      <w:hyperlink r:id="rId21" w:history="1">
        <w:r w:rsidRPr="007D75EC">
          <w:rPr>
            <w:rStyle w:val="Hyperlink"/>
            <w:rFonts w:hint="eastAsia"/>
            <w:szCs w:val="22"/>
            <w:lang w:eastAsia="zh-CN"/>
          </w:rPr>
          <w:t>ITU</w:t>
        </w:r>
        <w:r w:rsidRPr="007D75EC">
          <w:rPr>
            <w:rStyle w:val="Hyperlink"/>
            <w:rFonts w:hint="eastAsia"/>
            <w:szCs w:val="22"/>
            <w:lang w:eastAsia="zh-CN"/>
          </w:rPr>
          <w:t>网站</w:t>
        </w:r>
      </w:hyperlink>
      <w:r w:rsidRPr="007D75EC">
        <w:rPr>
          <w:rFonts w:hint="eastAsia"/>
          <w:szCs w:val="22"/>
          <w:lang w:eastAsia="zh-CN"/>
        </w:rPr>
        <w:t>查阅详细信息。</w:t>
      </w:r>
    </w:p>
    <w:p w14:paraId="41A9E850" w14:textId="412FB3D6" w:rsidR="007179D6" w:rsidRPr="007D75EC" w:rsidRDefault="007179D6" w:rsidP="007179D6">
      <w:pPr>
        <w:rPr>
          <w:szCs w:val="22"/>
          <w:lang w:eastAsia="zh-CN"/>
        </w:rPr>
      </w:pPr>
      <w:r w:rsidRPr="007D75EC">
        <w:rPr>
          <w:rFonts w:hint="eastAsia"/>
          <w:b/>
          <w:bCs/>
          <w:szCs w:val="22"/>
          <w:lang w:eastAsia="zh-CN"/>
        </w:rPr>
        <w:t>电子储物箱：</w:t>
      </w:r>
      <w:r w:rsidRPr="007D75EC">
        <w:rPr>
          <w:rFonts w:hint="eastAsia"/>
          <w:szCs w:val="22"/>
          <w:lang w:eastAsia="zh-CN"/>
        </w:rPr>
        <w:t>会议期间代表可使用</w:t>
      </w:r>
      <w:r w:rsidRPr="007D75EC">
        <w:rPr>
          <w:rFonts w:hint="eastAsia"/>
          <w:szCs w:val="22"/>
          <w:lang w:eastAsia="zh-CN"/>
        </w:rPr>
        <w:t>ITU-T RFID</w:t>
      </w:r>
      <w:r w:rsidRPr="007D75EC">
        <w:rPr>
          <w:rFonts w:hint="eastAsia"/>
          <w:szCs w:val="22"/>
          <w:lang w:eastAsia="zh-CN"/>
        </w:rPr>
        <w:t>胸卡开关电子储物箱。电子储物箱设在国际电联塔楼地下一层以及</w:t>
      </w:r>
      <w:proofErr w:type="spellStart"/>
      <w:r w:rsidRPr="007D75EC">
        <w:rPr>
          <w:rFonts w:hint="eastAsia"/>
          <w:szCs w:val="22"/>
          <w:lang w:eastAsia="zh-CN"/>
        </w:rPr>
        <w:t>Montbrillant</w:t>
      </w:r>
      <w:proofErr w:type="spellEnd"/>
      <w:r w:rsidRPr="007D75EC">
        <w:rPr>
          <w:rFonts w:hint="eastAsia"/>
          <w:szCs w:val="22"/>
          <w:lang w:eastAsia="zh-CN"/>
        </w:rPr>
        <w:t>大楼零层。</w:t>
      </w:r>
    </w:p>
    <w:p w14:paraId="2E42244C" w14:textId="67AF26AA" w:rsidR="007179D6" w:rsidRPr="007D75EC" w:rsidRDefault="007179D6" w:rsidP="007179D6">
      <w:pPr>
        <w:rPr>
          <w:szCs w:val="22"/>
          <w:lang w:eastAsia="zh-CN"/>
        </w:rPr>
      </w:pPr>
      <w:r w:rsidRPr="007D75EC">
        <w:rPr>
          <w:rFonts w:hint="eastAsia"/>
          <w:b/>
          <w:bCs/>
          <w:szCs w:val="22"/>
          <w:lang w:eastAsia="zh-CN"/>
        </w:rPr>
        <w:t>打印机：</w:t>
      </w:r>
      <w:r w:rsidRPr="007D75EC">
        <w:rPr>
          <w:rFonts w:hint="eastAsia"/>
          <w:szCs w:val="22"/>
          <w:lang w:eastAsia="zh-CN"/>
        </w:rPr>
        <w:t>在代表休息处以及所有</w:t>
      </w:r>
      <w:hyperlink r:id="rId22" w:history="1">
        <w:r w:rsidRPr="007D75EC">
          <w:rPr>
            <w:rStyle w:val="Hyperlink"/>
            <w:rFonts w:hint="eastAsia"/>
            <w:szCs w:val="22"/>
            <w:lang w:eastAsia="zh-CN"/>
          </w:rPr>
          <w:t>主要会议厅</w:t>
        </w:r>
      </w:hyperlink>
      <w:r w:rsidRPr="007D75EC">
        <w:rPr>
          <w:rFonts w:hint="eastAsia"/>
          <w:szCs w:val="22"/>
          <w:lang w:eastAsia="zh-CN"/>
        </w:rPr>
        <w:t>附近均有打印机可用。为避免需在代表计算机上安装驱动程序，可通过电子邮件将文件发送给所用的打印机进行打印。详情</w:t>
      </w:r>
      <w:r w:rsidR="005F5799">
        <w:rPr>
          <w:rFonts w:hint="eastAsia"/>
          <w:szCs w:val="22"/>
          <w:lang w:eastAsia="zh-CN"/>
        </w:rPr>
        <w:t>可参</w:t>
      </w:r>
      <w:r w:rsidRPr="007D75EC">
        <w:rPr>
          <w:rFonts w:hint="eastAsia"/>
          <w:szCs w:val="22"/>
          <w:lang w:eastAsia="zh-CN"/>
        </w:rPr>
        <w:t>见</w:t>
      </w:r>
      <w:hyperlink r:id="rId23" w:history="1">
        <w:r w:rsidR="005F5799" w:rsidRPr="00447D99">
          <w:rPr>
            <w:rStyle w:val="Hyperlink"/>
            <w:szCs w:val="22"/>
            <w:lang w:eastAsia="zh-CN"/>
          </w:rPr>
          <w:t>此处</w:t>
        </w:r>
      </w:hyperlink>
      <w:r w:rsidRPr="007D75EC">
        <w:rPr>
          <w:rFonts w:hint="eastAsia"/>
          <w:szCs w:val="22"/>
          <w:lang w:eastAsia="zh-CN"/>
        </w:rPr>
        <w:t>。</w:t>
      </w:r>
    </w:p>
    <w:p w14:paraId="3A774C47" w14:textId="3B19EF10" w:rsidR="007179D6" w:rsidRPr="007D75EC" w:rsidRDefault="007179D6" w:rsidP="007179D6">
      <w:pPr>
        <w:rPr>
          <w:szCs w:val="22"/>
          <w:lang w:eastAsia="zh-CN"/>
        </w:rPr>
      </w:pPr>
      <w:r w:rsidRPr="007D75EC">
        <w:rPr>
          <w:rFonts w:hint="eastAsia"/>
          <w:b/>
          <w:bCs/>
          <w:szCs w:val="22"/>
          <w:lang w:eastAsia="zh-CN"/>
        </w:rPr>
        <w:t>手提电脑借用服务：</w:t>
      </w:r>
      <w:r w:rsidRPr="007D75EC">
        <w:rPr>
          <w:rFonts w:hint="eastAsia"/>
          <w:szCs w:val="22"/>
          <w:lang w:eastAsia="zh-CN"/>
        </w:rPr>
        <w:t>国际电联服务台（</w:t>
      </w:r>
      <w:hyperlink r:id="rId24" w:history="1">
        <w:r w:rsidRPr="007D75EC">
          <w:rPr>
            <w:rStyle w:val="Hyperlink"/>
            <w:szCs w:val="22"/>
            <w:lang w:eastAsia="zh-CN"/>
          </w:rPr>
          <w:t>servicedesk@itu.int</w:t>
        </w:r>
      </w:hyperlink>
      <w:r w:rsidRPr="007D75EC">
        <w:rPr>
          <w:rFonts w:hint="eastAsia"/>
          <w:szCs w:val="22"/>
          <w:lang w:eastAsia="zh-CN"/>
        </w:rPr>
        <w:t>）将为代表提供手提电脑借用服务，按先到先得的原则，供代表使用。</w:t>
      </w:r>
    </w:p>
    <w:p w14:paraId="0DB62360" w14:textId="2797C4E6" w:rsidR="007179D6" w:rsidRPr="007D75EC" w:rsidRDefault="007179D6" w:rsidP="007179D6">
      <w:pPr>
        <w:rPr>
          <w:szCs w:val="22"/>
          <w:lang w:eastAsia="zh-CN"/>
        </w:rPr>
      </w:pPr>
      <w:r w:rsidRPr="007D75EC">
        <w:rPr>
          <w:rFonts w:hint="eastAsia"/>
          <w:b/>
          <w:szCs w:val="22"/>
          <w:lang w:eastAsia="zh-CN"/>
        </w:rPr>
        <w:t>远程参会</w:t>
      </w:r>
      <w:r w:rsidRPr="007D75EC">
        <w:rPr>
          <w:rFonts w:hint="eastAsia"/>
          <w:szCs w:val="22"/>
          <w:lang w:eastAsia="zh-CN"/>
        </w:rPr>
        <w:t>：将尽最大努力提供远程参会。</w:t>
      </w:r>
      <w:r w:rsidR="005F5799">
        <w:rPr>
          <w:rFonts w:hint="eastAsia"/>
          <w:szCs w:val="22"/>
          <w:lang w:eastAsia="zh-CN"/>
        </w:rPr>
        <w:t>所有</w:t>
      </w:r>
      <w:r w:rsidRPr="007D75EC">
        <w:rPr>
          <w:rFonts w:hint="eastAsia"/>
          <w:szCs w:val="22"/>
          <w:lang w:eastAsia="zh-CN"/>
        </w:rPr>
        <w:t>会议将支持交互式远程参会。</w:t>
      </w:r>
      <w:r w:rsidR="005F5799" w:rsidRPr="005F5799">
        <w:rPr>
          <w:szCs w:val="22"/>
          <w:lang w:eastAsia="zh-CN"/>
        </w:rPr>
        <w:t>除上述安排外，开幕和闭幕全体会议还将提供网络直播支持。</w:t>
      </w:r>
      <w:r w:rsidRPr="007D75EC">
        <w:rPr>
          <w:rFonts w:hint="eastAsia"/>
          <w:szCs w:val="22"/>
          <w:lang w:eastAsia="zh-CN"/>
        </w:rPr>
        <w:t>按照现行规定，只有亲临现场出席会议的代表方有权做出决定。</w:t>
      </w:r>
    </w:p>
    <w:p w14:paraId="1F77DCB7" w14:textId="046980E7" w:rsidR="007179D6" w:rsidRDefault="007179D6" w:rsidP="0090530E">
      <w:pPr>
        <w:ind w:firstLineChars="200" w:firstLine="440"/>
        <w:rPr>
          <w:szCs w:val="22"/>
          <w:lang w:eastAsia="zh-CN"/>
        </w:rPr>
      </w:pPr>
      <w:r w:rsidRPr="007D75EC">
        <w:rPr>
          <w:rFonts w:hint="eastAsia"/>
          <w:szCs w:val="22"/>
          <w:lang w:eastAsia="zh-CN"/>
        </w:rPr>
        <w:t>代表们只有在注册了相应的会议后，才能远程参加这些会议。参会者应该了解，按照惯例，会议不会因为远程与会者无法连线、听不到或无法被听到而推迟或中断，一切听从主席的酌情安排。如果认为远程与会者的语音质量不佳，主席可以打断远程与会者的发言，并且可以在有迹象表明问题得到解决之前，不让该与会者发言。鼓励与会者使用会议聊天工具，以促进会议期间的高效时间管理，由主席酌情决定。</w:t>
      </w:r>
    </w:p>
    <w:p w14:paraId="545B0CDB" w14:textId="77777777" w:rsidR="007179D6" w:rsidRPr="007D75EC" w:rsidRDefault="007179D6" w:rsidP="00447D99">
      <w:pPr>
        <w:tabs>
          <w:tab w:val="clear" w:pos="794"/>
          <w:tab w:val="clear" w:pos="1191"/>
          <w:tab w:val="clear" w:pos="1588"/>
          <w:tab w:val="clear" w:pos="1985"/>
        </w:tabs>
        <w:spacing w:before="240"/>
        <w:ind w:right="91"/>
        <w:jc w:val="center"/>
        <w:rPr>
          <w:b/>
          <w:bCs/>
          <w:szCs w:val="22"/>
          <w:lang w:eastAsia="zh-CN"/>
        </w:rPr>
      </w:pPr>
      <w:r w:rsidRPr="007D75EC">
        <w:rPr>
          <w:rFonts w:hint="eastAsia"/>
          <w:b/>
          <w:bCs/>
          <w:szCs w:val="22"/>
          <w:lang w:eastAsia="zh-CN"/>
        </w:rPr>
        <w:t>预注册、新代表、与会补贴和签证协办</w:t>
      </w:r>
    </w:p>
    <w:p w14:paraId="44090620" w14:textId="55C2A887" w:rsidR="007179D6" w:rsidRPr="007D75EC" w:rsidRDefault="007179D6" w:rsidP="007179D6">
      <w:pPr>
        <w:rPr>
          <w:b/>
          <w:bCs/>
          <w:szCs w:val="22"/>
          <w:lang w:eastAsia="zh-CN"/>
        </w:rPr>
      </w:pPr>
      <w:r w:rsidRPr="007D75EC">
        <w:rPr>
          <w:rFonts w:hint="eastAsia"/>
          <w:b/>
          <w:bCs/>
          <w:szCs w:val="22"/>
          <w:lang w:eastAsia="zh-CN"/>
        </w:rPr>
        <w:t>预注册</w:t>
      </w:r>
      <w:r w:rsidRPr="007D75EC">
        <w:rPr>
          <w:rFonts w:hint="eastAsia"/>
          <w:szCs w:val="22"/>
          <w:lang w:eastAsia="zh-CN"/>
        </w:rPr>
        <w:t>：</w:t>
      </w:r>
      <w:r w:rsidRPr="0090530E">
        <w:rPr>
          <w:rFonts w:hint="eastAsia"/>
          <w:szCs w:val="22"/>
          <w:u w:val="single"/>
          <w:lang w:eastAsia="zh-CN"/>
        </w:rPr>
        <w:t>现场和远程参会的与会者均</w:t>
      </w:r>
      <w:r w:rsidRPr="007D75EC">
        <w:rPr>
          <w:rFonts w:hint="eastAsia"/>
          <w:szCs w:val="22"/>
          <w:lang w:eastAsia="zh-CN"/>
        </w:rPr>
        <w:t>须进行预注册，请</w:t>
      </w:r>
      <w:r w:rsidRPr="007D75EC">
        <w:rPr>
          <w:rFonts w:hint="eastAsia"/>
          <w:b/>
          <w:bCs/>
          <w:szCs w:val="22"/>
          <w:lang w:eastAsia="zh-CN"/>
        </w:rPr>
        <w:t>至少在会议开始一个月前</w:t>
      </w:r>
      <w:r w:rsidRPr="007D75EC">
        <w:rPr>
          <w:rFonts w:hint="eastAsia"/>
          <w:szCs w:val="22"/>
          <w:lang w:eastAsia="zh-CN"/>
        </w:rPr>
        <w:t>通过研究组主页完成在线预注册。</w:t>
      </w:r>
      <w:r w:rsidRPr="007D75EC">
        <w:rPr>
          <w:rFonts w:hint="eastAsia"/>
          <w:szCs w:val="22"/>
          <w:lang w:eastAsia="zh-CN"/>
        </w:rPr>
        <w:t>ITU-T</w:t>
      </w:r>
      <w:r w:rsidRPr="007D75EC">
        <w:rPr>
          <w:rFonts w:hint="eastAsia"/>
          <w:szCs w:val="22"/>
          <w:lang w:eastAsia="zh-CN"/>
        </w:rPr>
        <w:t>注册系统要求所有的注册申请需经过联系人批准；</w:t>
      </w:r>
      <w:r>
        <w:rPr>
          <w:rFonts w:hint="eastAsia"/>
          <w:szCs w:val="22"/>
          <w:lang w:eastAsia="zh-CN"/>
        </w:rPr>
        <w:t>但是可根据</w:t>
      </w:r>
      <w:hyperlink r:id="rId25" w:history="1">
        <w:r w:rsidRPr="007D75EC">
          <w:rPr>
            <w:rStyle w:val="Hyperlink"/>
            <w:rFonts w:hint="eastAsia"/>
            <w:szCs w:val="22"/>
            <w:lang w:eastAsia="zh-CN"/>
          </w:rPr>
          <w:t>电信标准化局第</w:t>
        </w:r>
        <w:r w:rsidRPr="007D75EC">
          <w:rPr>
            <w:rStyle w:val="Hyperlink"/>
            <w:rFonts w:hint="eastAsia"/>
            <w:szCs w:val="22"/>
            <w:lang w:eastAsia="zh-CN"/>
          </w:rPr>
          <w:t>1</w:t>
        </w:r>
        <w:r w:rsidRPr="007D75EC">
          <w:rPr>
            <w:rStyle w:val="Hyperlink"/>
            <w:rFonts w:hint="eastAsia"/>
            <w:szCs w:val="22"/>
            <w:lang w:eastAsia="zh-CN"/>
          </w:rPr>
          <w:t>号通函</w:t>
        </w:r>
      </w:hyperlink>
      <w:r>
        <w:rPr>
          <w:rFonts w:hint="eastAsia"/>
          <w:szCs w:val="22"/>
          <w:lang w:eastAsia="zh-CN"/>
        </w:rPr>
        <w:t>规定，变更为自动批准。</w:t>
      </w:r>
      <w:r w:rsidRPr="007D75EC">
        <w:rPr>
          <w:rFonts w:hint="eastAsia"/>
          <w:szCs w:val="22"/>
          <w:lang w:eastAsia="zh-CN"/>
        </w:rPr>
        <w:t>注册表中的一些可选项仅适用于成员国，包括：职务、口译申请和与会补贴申请。请成员尽可能吸收女性和</w:t>
      </w:r>
      <w:r w:rsidR="00657F09" w:rsidRPr="00657F09">
        <w:rPr>
          <w:szCs w:val="22"/>
          <w:lang w:eastAsia="zh-CN"/>
        </w:rPr>
        <w:t>有具体需求人士</w:t>
      </w:r>
      <w:r w:rsidRPr="007D75EC">
        <w:rPr>
          <w:rFonts w:hint="eastAsia"/>
          <w:szCs w:val="22"/>
          <w:lang w:eastAsia="zh-CN"/>
        </w:rPr>
        <w:t>加入代表团。</w:t>
      </w:r>
    </w:p>
    <w:p w14:paraId="293CC7ED" w14:textId="4FEC5145" w:rsidR="007179D6" w:rsidRDefault="007179D6" w:rsidP="007179D6">
      <w:pPr>
        <w:rPr>
          <w:szCs w:val="22"/>
          <w:lang w:eastAsia="zh-CN"/>
        </w:rPr>
      </w:pPr>
      <w:r w:rsidRPr="007D75EC">
        <w:rPr>
          <w:rFonts w:hint="eastAsia"/>
          <w:b/>
          <w:bCs/>
          <w:szCs w:val="22"/>
          <w:lang w:eastAsia="zh-CN"/>
        </w:rPr>
        <w:t>新代表：</w:t>
      </w:r>
      <w:r w:rsidRPr="007D75EC">
        <w:rPr>
          <w:rFonts w:hint="eastAsia"/>
          <w:szCs w:val="22"/>
          <w:lang w:eastAsia="zh-CN"/>
        </w:rPr>
        <w:t>将邀请新代表参加抵达时的迎新简介</w:t>
      </w:r>
      <w:r w:rsidR="005F5799">
        <w:rPr>
          <w:rFonts w:hint="eastAsia"/>
          <w:szCs w:val="22"/>
          <w:lang w:eastAsia="zh-CN"/>
        </w:rPr>
        <w:t>和</w:t>
      </w:r>
      <w:r w:rsidRPr="007D75EC">
        <w:rPr>
          <w:rFonts w:hint="eastAsia"/>
          <w:szCs w:val="22"/>
          <w:lang w:eastAsia="zh-CN"/>
        </w:rPr>
        <w:t>引导参观国际电联总部。如欲参加，请联系：</w:t>
      </w:r>
      <w:r w:rsidR="00017211">
        <w:rPr>
          <w:szCs w:val="22"/>
          <w:lang w:eastAsia="zh-CN"/>
        </w:rPr>
        <w:br/>
      </w:r>
      <w:hyperlink r:id="rId26" w:history="1">
        <w:r w:rsidR="00017211" w:rsidRPr="00221D5D">
          <w:rPr>
            <w:rStyle w:val="Hyperlink"/>
            <w:szCs w:val="22"/>
            <w:lang w:eastAsia="zh-CN"/>
          </w:rPr>
          <w:t>ITU-Tmembership@itu.int</w:t>
        </w:r>
      </w:hyperlink>
      <w:r w:rsidRPr="007D75EC">
        <w:rPr>
          <w:rFonts w:hint="eastAsia"/>
          <w:szCs w:val="22"/>
          <w:lang w:eastAsia="zh-CN"/>
        </w:rPr>
        <w:t>。针对新代表的快速指南见</w:t>
      </w:r>
      <w:hyperlink r:id="rId27" w:history="1">
        <w:r w:rsidRPr="00F23674">
          <w:rPr>
            <w:rStyle w:val="Hyperlink"/>
            <w:rFonts w:hint="eastAsia"/>
            <w:szCs w:val="22"/>
            <w:lang w:eastAsia="zh-CN"/>
          </w:rPr>
          <w:t>此处</w:t>
        </w:r>
      </w:hyperlink>
      <w:r>
        <w:rPr>
          <w:rFonts w:hint="eastAsia"/>
          <w:szCs w:val="22"/>
          <w:lang w:eastAsia="zh-CN"/>
        </w:rPr>
        <w:t>。</w:t>
      </w:r>
    </w:p>
    <w:p w14:paraId="6122BD25" w14:textId="2E470CE0" w:rsidR="007179D6" w:rsidRPr="007D75EC" w:rsidRDefault="007179D6" w:rsidP="007179D6">
      <w:pPr>
        <w:rPr>
          <w:szCs w:val="22"/>
          <w:lang w:eastAsia="zh-CN"/>
        </w:rPr>
      </w:pPr>
      <w:r w:rsidRPr="007D75EC">
        <w:rPr>
          <w:rFonts w:hint="eastAsia"/>
          <w:b/>
          <w:bCs/>
          <w:szCs w:val="22"/>
          <w:lang w:eastAsia="zh-CN"/>
        </w:rPr>
        <w:t>与会补贴</w:t>
      </w:r>
      <w:r w:rsidRPr="007D75EC">
        <w:rPr>
          <w:rFonts w:hint="eastAsia"/>
          <w:szCs w:val="22"/>
          <w:lang w:eastAsia="zh-CN"/>
        </w:rPr>
        <w:t>：为了促进</w:t>
      </w:r>
      <w:hyperlink r:id="rId28" w:history="1">
        <w:r w:rsidRPr="005B6ED2">
          <w:rPr>
            <w:rStyle w:val="Hyperlink"/>
            <w:rFonts w:hint="eastAsia"/>
            <w:szCs w:val="22"/>
            <w:lang w:eastAsia="zh-CN"/>
          </w:rPr>
          <w:t>符合条件的国家</w:t>
        </w:r>
      </w:hyperlink>
      <w:r w:rsidRPr="007D75EC">
        <w:rPr>
          <w:rFonts w:hint="eastAsia"/>
          <w:szCs w:val="22"/>
          <w:lang w:eastAsia="zh-CN"/>
        </w:rPr>
        <w:t>的代表与会，可视可用资金情况，向每个国家提供至多两份非全额现场参会与会补贴。非全额与会补贴将包括</w:t>
      </w:r>
      <w:r w:rsidRPr="007D75EC">
        <w:rPr>
          <w:rFonts w:hint="eastAsia"/>
          <w:szCs w:val="22"/>
          <w:lang w:eastAsia="zh-CN"/>
        </w:rPr>
        <w:t>a</w:t>
      </w:r>
      <w:proofErr w:type="gramStart"/>
      <w:r w:rsidRPr="007D75EC">
        <w:rPr>
          <w:rFonts w:hint="eastAsia"/>
          <w:szCs w:val="22"/>
          <w:lang w:eastAsia="zh-CN"/>
        </w:rPr>
        <w:t>)</w:t>
      </w:r>
      <w:r w:rsidR="009650A4">
        <w:rPr>
          <w:rFonts w:hint="eastAsia"/>
          <w:szCs w:val="22"/>
          <w:lang w:eastAsia="zh-CN"/>
        </w:rPr>
        <w:t xml:space="preserve"> </w:t>
      </w:r>
      <w:r w:rsidRPr="007D75EC">
        <w:rPr>
          <w:rFonts w:hint="eastAsia"/>
          <w:b/>
          <w:bCs/>
          <w:szCs w:val="22"/>
          <w:lang w:eastAsia="zh-CN"/>
        </w:rPr>
        <w:t>机票</w:t>
      </w:r>
      <w:proofErr w:type="gramEnd"/>
      <w:r w:rsidRPr="007D75EC">
        <w:rPr>
          <w:rFonts w:hint="eastAsia"/>
          <w:szCs w:val="22"/>
          <w:lang w:eastAsia="zh-CN"/>
        </w:rPr>
        <w:t>（一张从该成员国到会场的最直接</w:t>
      </w:r>
      <w:r w:rsidRPr="007D75EC">
        <w:rPr>
          <w:rFonts w:hint="eastAsia"/>
          <w:szCs w:val="22"/>
          <w:lang w:eastAsia="zh-CN"/>
        </w:rPr>
        <w:t>/</w:t>
      </w:r>
      <w:r w:rsidRPr="007D75EC">
        <w:rPr>
          <w:rFonts w:hint="eastAsia"/>
          <w:szCs w:val="22"/>
          <w:lang w:eastAsia="zh-CN"/>
        </w:rPr>
        <w:t>最经济的往返经济舱机票），或</w:t>
      </w:r>
      <w:r w:rsidRPr="007D75EC">
        <w:rPr>
          <w:rFonts w:hint="eastAsia"/>
          <w:szCs w:val="22"/>
          <w:lang w:eastAsia="zh-CN"/>
        </w:rPr>
        <w:t>b</w:t>
      </w:r>
      <w:proofErr w:type="gramStart"/>
      <w:r w:rsidRPr="007D75EC">
        <w:rPr>
          <w:rFonts w:hint="eastAsia"/>
          <w:szCs w:val="22"/>
          <w:lang w:eastAsia="zh-CN"/>
        </w:rPr>
        <w:t>)</w:t>
      </w:r>
      <w:r w:rsidR="009650A4">
        <w:rPr>
          <w:rFonts w:hint="eastAsia"/>
          <w:szCs w:val="22"/>
          <w:lang w:eastAsia="zh-CN"/>
        </w:rPr>
        <w:t xml:space="preserve"> </w:t>
      </w:r>
      <w:r w:rsidRPr="007D75EC">
        <w:rPr>
          <w:rFonts w:hint="eastAsia"/>
          <w:szCs w:val="22"/>
          <w:lang w:eastAsia="zh-CN"/>
        </w:rPr>
        <w:t>适当</w:t>
      </w:r>
      <w:proofErr w:type="gramEnd"/>
      <w:r w:rsidRPr="007D75EC">
        <w:rPr>
          <w:rFonts w:hint="eastAsia"/>
          <w:szCs w:val="22"/>
          <w:lang w:eastAsia="zh-CN"/>
        </w:rPr>
        <w:t>的</w:t>
      </w:r>
      <w:r w:rsidRPr="007D75EC">
        <w:rPr>
          <w:rFonts w:hint="eastAsia"/>
          <w:b/>
          <w:bCs/>
          <w:szCs w:val="22"/>
          <w:lang w:eastAsia="zh-CN"/>
        </w:rPr>
        <w:t>每日生活津贴</w:t>
      </w:r>
      <w:r w:rsidRPr="007D75EC">
        <w:rPr>
          <w:rFonts w:hint="eastAsia"/>
          <w:szCs w:val="22"/>
          <w:lang w:eastAsia="zh-CN"/>
        </w:rPr>
        <w:t>（用于支付住宿、膳食和杂费）。如果申请了两份非全额与会补贴，其中</w:t>
      </w:r>
      <w:r w:rsidRPr="007D75EC">
        <w:rPr>
          <w:rFonts w:ascii="STKaiti" w:eastAsia="STKaiti" w:hAnsi="STKaiti" w:hint="eastAsia"/>
          <w:szCs w:val="22"/>
          <w:lang w:eastAsia="zh-CN"/>
        </w:rPr>
        <w:t>至少一份补贴</w:t>
      </w:r>
      <w:r w:rsidRPr="007D75EC">
        <w:rPr>
          <w:rFonts w:hint="eastAsia"/>
          <w:szCs w:val="22"/>
          <w:lang w:eastAsia="zh-CN"/>
        </w:rPr>
        <w:t>应为</w:t>
      </w:r>
      <w:r w:rsidRPr="007D75EC">
        <w:rPr>
          <w:rFonts w:ascii="STKaiti" w:eastAsia="STKaiti" w:hAnsi="STKaiti" w:hint="eastAsia"/>
          <w:szCs w:val="22"/>
          <w:lang w:eastAsia="zh-CN"/>
        </w:rPr>
        <w:t>机票</w:t>
      </w:r>
      <w:r w:rsidRPr="007D75EC">
        <w:rPr>
          <w:rFonts w:hint="eastAsia"/>
          <w:szCs w:val="22"/>
          <w:lang w:eastAsia="zh-CN"/>
        </w:rPr>
        <w:t>。申请人所属组织应负责支付剩余的参会费用。</w:t>
      </w:r>
    </w:p>
    <w:p w14:paraId="0CBF15B4" w14:textId="77777777" w:rsidR="007179D6" w:rsidRPr="007D75EC" w:rsidRDefault="007179D6" w:rsidP="009650A4">
      <w:pPr>
        <w:ind w:firstLineChars="200" w:firstLine="440"/>
        <w:rPr>
          <w:szCs w:val="22"/>
          <w:lang w:eastAsia="zh-CN"/>
        </w:rPr>
      </w:pPr>
      <w:r w:rsidRPr="007D75EC">
        <w:rPr>
          <w:rFonts w:hint="eastAsia"/>
          <w:szCs w:val="22"/>
          <w:lang w:eastAsia="zh-CN"/>
        </w:rPr>
        <w:t>依据全权代表大会第</w:t>
      </w:r>
      <w:r w:rsidRPr="007D75EC">
        <w:rPr>
          <w:rFonts w:hint="eastAsia"/>
          <w:szCs w:val="22"/>
          <w:lang w:eastAsia="zh-CN"/>
        </w:rPr>
        <w:t>213</w:t>
      </w:r>
      <w:r w:rsidRPr="007D75EC">
        <w:rPr>
          <w:rFonts w:hint="eastAsia"/>
          <w:szCs w:val="22"/>
          <w:lang w:eastAsia="zh-CN"/>
        </w:rPr>
        <w:t>号决议（</w:t>
      </w:r>
      <w:r w:rsidRPr="007D75EC">
        <w:rPr>
          <w:rFonts w:hint="eastAsia"/>
          <w:szCs w:val="22"/>
          <w:lang w:eastAsia="zh-CN"/>
        </w:rPr>
        <w:t>2018</w:t>
      </w:r>
      <w:r w:rsidRPr="007D75EC">
        <w:rPr>
          <w:rFonts w:hint="eastAsia"/>
          <w:szCs w:val="22"/>
          <w:lang w:eastAsia="zh-CN"/>
        </w:rPr>
        <w:t>年，迪拜），鼓励与会补贴提名考虑到性别平衡问题以及对残疾人和有具体需求人士的包容性。决定发放与会补贴的标准包括：国际电联的可用预算、积极参会程度（包括提交相关书面文稿）、不同国家和区域间的公平分配、残疾人和有具体需求人士的申请以及性别平衡。</w:t>
      </w:r>
    </w:p>
    <w:p w14:paraId="19B04507" w14:textId="55780988" w:rsidR="007179D6" w:rsidRPr="007D75EC" w:rsidRDefault="007179D6" w:rsidP="009650A4">
      <w:pPr>
        <w:ind w:firstLineChars="200" w:firstLine="440"/>
        <w:rPr>
          <w:szCs w:val="22"/>
          <w:lang w:eastAsia="zh-CN"/>
        </w:rPr>
      </w:pPr>
      <w:hyperlink r:id="rId29" w:history="1">
        <w:r w:rsidRPr="005B6ED2">
          <w:rPr>
            <w:rStyle w:val="Hyperlink"/>
            <w:rFonts w:hint="eastAsia"/>
            <w:szCs w:val="22"/>
            <w:lang w:eastAsia="zh-CN"/>
          </w:rPr>
          <w:t>研究组主页</w:t>
        </w:r>
      </w:hyperlink>
      <w:r w:rsidRPr="007D75EC">
        <w:rPr>
          <w:rFonts w:hint="eastAsia"/>
          <w:szCs w:val="22"/>
          <w:lang w:eastAsia="zh-CN"/>
        </w:rPr>
        <w:t>提供与会补贴申请表。</w:t>
      </w:r>
      <w:r w:rsidRPr="007D75EC">
        <w:rPr>
          <w:rFonts w:hint="eastAsia"/>
          <w:b/>
          <w:bCs/>
          <w:szCs w:val="22"/>
          <w:lang w:eastAsia="zh-CN"/>
        </w:rPr>
        <w:t>与会补贴申请最迟必须在</w:t>
      </w:r>
      <w:r w:rsidR="005F5799">
        <w:rPr>
          <w:rFonts w:hint="eastAsia"/>
          <w:b/>
          <w:bCs/>
          <w:lang w:eastAsia="zh-CN"/>
        </w:rPr>
        <w:t>2027</w:t>
      </w:r>
      <w:r w:rsidR="005F5799">
        <w:rPr>
          <w:rFonts w:hint="eastAsia"/>
          <w:b/>
          <w:bCs/>
          <w:lang w:eastAsia="zh-CN"/>
        </w:rPr>
        <w:t>年</w:t>
      </w:r>
      <w:r w:rsidR="005F5799">
        <w:rPr>
          <w:rFonts w:hint="eastAsia"/>
          <w:b/>
          <w:bCs/>
          <w:lang w:eastAsia="zh-CN"/>
        </w:rPr>
        <w:t>1</w:t>
      </w:r>
      <w:r w:rsidR="005F5799">
        <w:rPr>
          <w:rFonts w:hint="eastAsia"/>
          <w:b/>
          <w:bCs/>
          <w:lang w:eastAsia="zh-CN"/>
        </w:rPr>
        <w:t>月</w:t>
      </w:r>
      <w:r w:rsidR="005F5799">
        <w:rPr>
          <w:rFonts w:hint="eastAsia"/>
          <w:b/>
          <w:bCs/>
          <w:lang w:eastAsia="zh-CN"/>
        </w:rPr>
        <w:t>12</w:t>
      </w:r>
      <w:r w:rsidR="005F5799">
        <w:rPr>
          <w:rFonts w:hint="eastAsia"/>
          <w:b/>
          <w:bCs/>
          <w:lang w:eastAsia="zh-CN"/>
        </w:rPr>
        <w:t>日</w:t>
      </w:r>
      <w:r w:rsidRPr="007D75EC">
        <w:rPr>
          <w:rFonts w:hint="eastAsia"/>
          <w:b/>
          <w:bCs/>
          <w:szCs w:val="22"/>
          <w:lang w:eastAsia="zh-CN"/>
        </w:rPr>
        <w:t>之前收到。</w:t>
      </w:r>
      <w:r w:rsidRPr="007D75EC">
        <w:rPr>
          <w:rFonts w:hint="eastAsia"/>
          <w:szCs w:val="22"/>
          <w:lang w:eastAsia="zh-CN"/>
        </w:rPr>
        <w:t>可通过电子邮件发送至</w:t>
      </w:r>
      <w:hyperlink r:id="rId30" w:history="1">
        <w:r w:rsidRPr="007D75EC">
          <w:rPr>
            <w:rStyle w:val="Hyperlink"/>
            <w:szCs w:val="22"/>
            <w:lang w:eastAsia="zh-CN"/>
          </w:rPr>
          <w:t>fellowships@itu.int</w:t>
        </w:r>
      </w:hyperlink>
      <w:r w:rsidRPr="007D75EC">
        <w:rPr>
          <w:rFonts w:hint="eastAsia"/>
          <w:szCs w:val="22"/>
          <w:lang w:eastAsia="zh-CN"/>
        </w:rPr>
        <w:t>或传真发送至</w:t>
      </w:r>
      <w:r w:rsidRPr="007D75EC">
        <w:rPr>
          <w:rFonts w:hint="eastAsia"/>
          <w:szCs w:val="22"/>
          <w:lang w:eastAsia="zh-CN"/>
        </w:rPr>
        <w:t>+41 22 730 57 78</w:t>
      </w:r>
      <w:r w:rsidRPr="007D75EC">
        <w:rPr>
          <w:rFonts w:hint="eastAsia"/>
          <w:szCs w:val="22"/>
          <w:lang w:eastAsia="zh-CN"/>
        </w:rPr>
        <w:t>。</w:t>
      </w:r>
      <w:r w:rsidRPr="007D75EC">
        <w:rPr>
          <w:rFonts w:hint="eastAsia"/>
          <w:b/>
          <w:bCs/>
          <w:szCs w:val="22"/>
          <w:lang w:eastAsia="zh-CN"/>
        </w:rPr>
        <w:t>在提交与会补贴申请之前，须进行注册（由联系人批准）</w:t>
      </w:r>
      <w:r w:rsidRPr="007D75EC">
        <w:rPr>
          <w:rFonts w:hint="eastAsia"/>
          <w:szCs w:val="22"/>
          <w:lang w:eastAsia="zh-CN"/>
        </w:rPr>
        <w:t>，因此强烈建议在会议开始至少七周前进行活动注册并启动申请程序。</w:t>
      </w:r>
    </w:p>
    <w:p w14:paraId="1A54DE95" w14:textId="77777777" w:rsidR="007179D6" w:rsidRPr="007D75EC" w:rsidRDefault="007179D6" w:rsidP="007179D6">
      <w:pPr>
        <w:rPr>
          <w:bCs/>
          <w:szCs w:val="22"/>
          <w:lang w:eastAsia="zh-CN"/>
        </w:rPr>
      </w:pPr>
      <w:r w:rsidRPr="007D75EC">
        <w:rPr>
          <w:rFonts w:hint="eastAsia"/>
          <w:b/>
          <w:bCs/>
          <w:szCs w:val="22"/>
          <w:lang w:eastAsia="zh-CN"/>
        </w:rPr>
        <w:t>签证协办</w:t>
      </w:r>
      <w:r w:rsidRPr="007D75EC">
        <w:rPr>
          <w:rFonts w:hint="eastAsia"/>
          <w:bCs/>
          <w:szCs w:val="22"/>
          <w:lang w:eastAsia="zh-CN"/>
        </w:rPr>
        <w:t>：如有需要，必须在到达瑞士之前向驻贵国的瑞士代表机构（使馆或领事馆）申请签证。如果贵国没有此类机构，则请向驻出发国最近的此类机构申请。由于截止日期各不相同，因此建议直接向相关代表机构咨询并尽早申请。</w:t>
      </w:r>
    </w:p>
    <w:p w14:paraId="44EBC715" w14:textId="1F2952BE" w:rsidR="007179D6" w:rsidRDefault="007179D6" w:rsidP="009650A4">
      <w:pPr>
        <w:ind w:firstLineChars="200" w:firstLine="440"/>
        <w:rPr>
          <w:bCs/>
          <w:szCs w:val="22"/>
          <w:lang w:eastAsia="zh-CN"/>
        </w:rPr>
      </w:pPr>
      <w:r w:rsidRPr="007D75EC">
        <w:rPr>
          <w:rFonts w:hint="eastAsia"/>
          <w:bCs/>
          <w:szCs w:val="22"/>
          <w:lang w:eastAsia="zh-CN"/>
        </w:rPr>
        <w:t>如果遇到问题，国际电联可根据您所代表的主管部门或实体提出的正式请求与有权能的瑞士当局接触，以便为发放签证提供方便。当贵组织的注册联系人批准您的注册之后，通常</w:t>
      </w:r>
      <w:r w:rsidRPr="007D75EC">
        <w:rPr>
          <w:rFonts w:hint="eastAsia"/>
          <w:bCs/>
          <w:szCs w:val="22"/>
          <w:lang w:eastAsia="zh-CN"/>
        </w:rPr>
        <w:t>15</w:t>
      </w:r>
      <w:r w:rsidRPr="007D75EC">
        <w:rPr>
          <w:rFonts w:hint="eastAsia"/>
          <w:bCs/>
          <w:szCs w:val="22"/>
          <w:lang w:eastAsia="zh-CN"/>
        </w:rPr>
        <w:t>天之后才能发出签证申请函。因此，申请应在</w:t>
      </w:r>
      <w:r w:rsidRPr="007D75EC">
        <w:rPr>
          <w:rFonts w:hint="eastAsia"/>
          <w:b/>
          <w:szCs w:val="22"/>
          <w:lang w:eastAsia="zh-CN"/>
        </w:rPr>
        <w:t>不晚于会议召开日的一个月前</w:t>
      </w:r>
      <w:r w:rsidRPr="007D75EC">
        <w:rPr>
          <w:rFonts w:hint="eastAsia"/>
          <w:bCs/>
          <w:szCs w:val="22"/>
          <w:lang w:eastAsia="zh-CN"/>
        </w:rPr>
        <w:t>通过勾选注册表中相应的方框提出。如有问题，请发送电子邮件至国际电联差旅科（</w:t>
      </w:r>
      <w:hyperlink r:id="rId31" w:history="1">
        <w:r w:rsidRPr="007D75EC">
          <w:rPr>
            <w:rStyle w:val="Hyperlink"/>
            <w:bCs/>
            <w:szCs w:val="22"/>
            <w:lang w:eastAsia="zh-CN"/>
          </w:rPr>
          <w:t>travel@itu.int</w:t>
        </w:r>
      </w:hyperlink>
      <w:r w:rsidRPr="007D75EC">
        <w:rPr>
          <w:rFonts w:hint="eastAsia"/>
          <w:bCs/>
          <w:szCs w:val="22"/>
          <w:lang w:eastAsia="zh-CN"/>
        </w:rPr>
        <w:t>），并请注明“</w:t>
      </w:r>
      <w:r w:rsidRPr="007D75EC">
        <w:rPr>
          <w:rFonts w:hint="eastAsia"/>
          <w:b/>
          <w:szCs w:val="22"/>
          <w:lang w:eastAsia="zh-CN"/>
        </w:rPr>
        <w:t>签证协办</w:t>
      </w:r>
      <w:r w:rsidRPr="007D75EC">
        <w:rPr>
          <w:rFonts w:hint="eastAsia"/>
          <w:bCs/>
          <w:szCs w:val="22"/>
          <w:lang w:eastAsia="zh-CN"/>
        </w:rPr>
        <w:t>”（</w:t>
      </w:r>
      <w:r w:rsidRPr="007D75EC">
        <w:rPr>
          <w:rFonts w:hint="eastAsia"/>
          <w:b/>
          <w:szCs w:val="22"/>
          <w:lang w:eastAsia="zh-CN"/>
        </w:rPr>
        <w:t>visa support</w:t>
      </w:r>
      <w:r w:rsidRPr="007D75EC">
        <w:rPr>
          <w:rFonts w:hint="eastAsia"/>
          <w:bCs/>
          <w:szCs w:val="22"/>
          <w:lang w:eastAsia="zh-CN"/>
        </w:rPr>
        <w:t>）。</w:t>
      </w:r>
    </w:p>
    <w:p w14:paraId="41C823A1" w14:textId="77777777" w:rsidR="005F5799" w:rsidRDefault="005F5799" w:rsidP="005F5799">
      <w:pPr>
        <w:tabs>
          <w:tab w:val="left" w:pos="1418"/>
          <w:tab w:val="left" w:pos="1702"/>
          <w:tab w:val="left" w:pos="2160"/>
        </w:tabs>
        <w:spacing w:before="240" w:after="120"/>
        <w:ind w:right="91"/>
        <w:jc w:val="center"/>
        <w:rPr>
          <w:b/>
          <w:bCs/>
          <w:lang w:eastAsia="zh-CN"/>
        </w:rPr>
      </w:pPr>
      <w:r w:rsidRPr="00716C7E">
        <w:rPr>
          <w:rFonts w:hint="eastAsia"/>
          <w:b/>
          <w:bCs/>
          <w:lang w:eastAsia="zh-CN"/>
        </w:rPr>
        <w:t>缩小标准化差距（</w:t>
      </w:r>
      <w:r w:rsidRPr="00716C7E">
        <w:rPr>
          <w:rFonts w:hint="eastAsia"/>
          <w:b/>
          <w:bCs/>
          <w:lang w:eastAsia="zh-CN"/>
        </w:rPr>
        <w:t>BSG</w:t>
      </w:r>
      <w:r w:rsidRPr="00716C7E">
        <w:rPr>
          <w:rFonts w:hint="eastAsia"/>
          <w:b/>
          <w:bCs/>
          <w:lang w:eastAsia="zh-CN"/>
        </w:rPr>
        <w:t>）培训</w:t>
      </w:r>
    </w:p>
    <w:p w14:paraId="7A465C08" w14:textId="7717F540" w:rsidR="007154CE" w:rsidRPr="007154CE" w:rsidRDefault="007154CE" w:rsidP="00447D99">
      <w:pPr>
        <w:tabs>
          <w:tab w:val="left" w:pos="1418"/>
          <w:tab w:val="left" w:pos="1702"/>
          <w:tab w:val="left" w:pos="2160"/>
        </w:tabs>
        <w:spacing w:after="120"/>
        <w:ind w:right="91" w:firstLineChars="200" w:firstLine="440"/>
        <w:rPr>
          <w:szCs w:val="22"/>
          <w:lang w:eastAsia="zh-CN"/>
        </w:rPr>
      </w:pPr>
      <w:r>
        <w:rPr>
          <w:rFonts w:hint="eastAsia"/>
          <w:szCs w:val="22"/>
          <w:lang w:eastAsia="zh-CN"/>
        </w:rPr>
        <w:t>将在文稿提交截止日期前举办一次培训，特别针对新代表和希望重温对</w:t>
      </w:r>
      <w:r>
        <w:rPr>
          <w:rFonts w:hint="eastAsia"/>
          <w:szCs w:val="22"/>
          <w:lang w:eastAsia="zh-CN"/>
        </w:rPr>
        <w:t>ITU-T</w:t>
      </w:r>
      <w:r>
        <w:rPr>
          <w:rFonts w:hint="eastAsia"/>
          <w:szCs w:val="22"/>
          <w:lang w:eastAsia="zh-CN"/>
        </w:rPr>
        <w:t>及其工作方法认知的代表，以及对文稿的起草和提交有具体疑问的代表。相关信息将适时通过</w:t>
      </w:r>
      <w:r w:rsidR="00657F09">
        <w:rPr>
          <w:rFonts w:hint="eastAsia"/>
          <w:szCs w:val="22"/>
          <w:lang w:eastAsia="zh-CN"/>
        </w:rPr>
        <w:t>第</w:t>
      </w:r>
      <w:r w:rsidR="00657F09">
        <w:rPr>
          <w:rFonts w:hint="eastAsia"/>
          <w:szCs w:val="22"/>
          <w:lang w:eastAsia="zh-CN"/>
        </w:rPr>
        <w:t>2</w:t>
      </w:r>
      <w:r w:rsidR="00657F09">
        <w:rPr>
          <w:rFonts w:hint="eastAsia"/>
          <w:szCs w:val="22"/>
          <w:lang w:eastAsia="zh-CN"/>
        </w:rPr>
        <w:t>研究组</w:t>
      </w:r>
      <w:r w:rsidR="00657F09" w:rsidRPr="0021284E">
        <w:rPr>
          <w:rFonts w:cstheme="minorHAnsi"/>
          <w:lang w:eastAsia="zh-CN"/>
        </w:rPr>
        <w:t>网上交流小组清单和</w:t>
      </w:r>
      <w:hyperlink r:id="rId32" w:history="1">
        <w:r w:rsidR="00657F09" w:rsidRPr="00C36763">
          <w:rPr>
            <w:rStyle w:val="Hyperlink"/>
            <w:rFonts w:cstheme="minorHAnsi"/>
            <w:lang w:eastAsia="zh-CN"/>
          </w:rPr>
          <w:t>主页</w:t>
        </w:r>
      </w:hyperlink>
      <w:r>
        <w:rPr>
          <w:rFonts w:hint="eastAsia"/>
          <w:szCs w:val="22"/>
          <w:lang w:eastAsia="zh-CN"/>
        </w:rPr>
        <w:t>公布。</w:t>
      </w:r>
    </w:p>
    <w:p w14:paraId="24413903" w14:textId="77777777" w:rsidR="007179D6" w:rsidRPr="007D75EC" w:rsidRDefault="007179D6" w:rsidP="00447D99">
      <w:pPr>
        <w:tabs>
          <w:tab w:val="left" w:pos="1418"/>
          <w:tab w:val="left" w:pos="1702"/>
          <w:tab w:val="left" w:pos="2160"/>
        </w:tabs>
        <w:spacing w:before="240"/>
        <w:ind w:right="91"/>
        <w:jc w:val="center"/>
        <w:rPr>
          <w:b/>
          <w:bCs/>
          <w:szCs w:val="22"/>
          <w:lang w:eastAsia="zh-CN"/>
        </w:rPr>
      </w:pPr>
      <w:r w:rsidRPr="007D75EC">
        <w:rPr>
          <w:rFonts w:hint="eastAsia"/>
          <w:b/>
          <w:bCs/>
          <w:szCs w:val="22"/>
          <w:lang w:eastAsia="zh-CN"/>
        </w:rPr>
        <w:t>到访日内瓦：酒店及其他信息</w:t>
      </w:r>
    </w:p>
    <w:p w14:paraId="0A843C92" w14:textId="0646E424" w:rsidR="007179D6" w:rsidRPr="007D75EC" w:rsidRDefault="007179D6" w:rsidP="007179D6">
      <w:pPr>
        <w:rPr>
          <w:rStyle w:val="Hyperlink"/>
          <w:color w:val="auto"/>
          <w:szCs w:val="22"/>
          <w:u w:val="none"/>
          <w:lang w:eastAsia="zh-CN"/>
        </w:rPr>
      </w:pPr>
      <w:r>
        <w:rPr>
          <w:rFonts w:hint="eastAsia"/>
          <w:b/>
          <w:szCs w:val="22"/>
          <w:lang w:eastAsia="zh-CN"/>
        </w:rPr>
        <w:t>酒店折扣：</w:t>
      </w:r>
      <w:r>
        <w:rPr>
          <w:rFonts w:hint="eastAsia"/>
          <w:szCs w:val="22"/>
          <w:lang w:eastAsia="zh-CN"/>
        </w:rPr>
        <w:t>一些日内瓦酒店为出席国际电联会议的代表提供优惠价格，并提供一张免费使用日内瓦公共交通系统的交通卡。欲了解参与优惠活动的酒店名单以及如何取得折扣的指南，请访问</w:t>
      </w:r>
      <w:hyperlink r:id="rId33" w:history="1">
        <w:r w:rsidRPr="00657F09">
          <w:rPr>
            <w:rStyle w:val="Hyperlink"/>
            <w:szCs w:val="22"/>
            <w:lang w:eastAsia="zh-CN"/>
          </w:rPr>
          <w:t>https://itu.int/travel/</w:t>
        </w:r>
      </w:hyperlink>
      <w:r>
        <w:rPr>
          <w:rFonts w:hint="eastAsia"/>
          <w:szCs w:val="22"/>
          <w:lang w:eastAsia="zh-CN"/>
        </w:rPr>
        <w:t>。</w:t>
      </w:r>
    </w:p>
    <w:p w14:paraId="7534ED65" w14:textId="23315FD1" w:rsidR="007179D6" w:rsidRPr="007D75EC" w:rsidRDefault="007179D6" w:rsidP="007179D6">
      <w:pPr>
        <w:pStyle w:val="Normalaftertitle0"/>
        <w:spacing w:before="120"/>
        <w:rPr>
          <w:szCs w:val="22"/>
          <w:lang w:eastAsia="zh-CN"/>
        </w:rPr>
      </w:pPr>
      <w:r>
        <w:rPr>
          <w:rFonts w:hint="eastAsia"/>
          <w:b/>
          <w:szCs w:val="22"/>
          <w:lang w:eastAsia="zh-CN"/>
        </w:rPr>
        <w:t>到访日内瓦：</w:t>
      </w:r>
      <w:r>
        <w:rPr>
          <w:rFonts w:hint="eastAsia"/>
          <w:szCs w:val="22"/>
          <w:lang w:eastAsia="zh-CN"/>
        </w:rPr>
        <w:t>为在日内瓦参加国际电联会议的代表准备的实用信息可在</w:t>
      </w:r>
      <w:hyperlink r:id="rId34" w:history="1">
        <w:r w:rsidRPr="00657F09">
          <w:rPr>
            <w:rStyle w:val="Hyperlink"/>
            <w:szCs w:val="22"/>
            <w:lang w:eastAsia="zh-CN"/>
          </w:rPr>
          <w:t>https://itu.int/en/delegates-corner</w:t>
        </w:r>
      </w:hyperlink>
      <w:r>
        <w:rPr>
          <w:rFonts w:hint="eastAsia"/>
          <w:szCs w:val="22"/>
          <w:lang w:eastAsia="zh-CN"/>
        </w:rPr>
        <w:t>查询。</w:t>
      </w:r>
    </w:p>
    <w:p w14:paraId="0E1470B4" w14:textId="77777777" w:rsidR="007179D6" w:rsidRDefault="007179D6" w:rsidP="007179D6">
      <w:pPr>
        <w:spacing w:before="60"/>
        <w:rPr>
          <w:b/>
          <w:bCs/>
          <w:szCs w:val="22"/>
          <w:lang w:eastAsia="zh-CN"/>
        </w:rPr>
      </w:pPr>
      <w:r w:rsidRPr="00A85A41">
        <w:rPr>
          <w:b/>
          <w:bCs/>
          <w:szCs w:val="22"/>
          <w:lang w:eastAsia="zh-CN"/>
        </w:rPr>
        <w:br w:type="page"/>
      </w:r>
    </w:p>
    <w:p w14:paraId="6A7D340E" w14:textId="3C5A433C" w:rsidR="00254068" w:rsidRPr="00D63F39" w:rsidRDefault="0097038A" w:rsidP="007A77B8">
      <w:pPr>
        <w:pStyle w:val="Annextitle0"/>
        <w:tabs>
          <w:tab w:val="center" w:pos="5019"/>
          <w:tab w:val="left" w:pos="6179"/>
        </w:tabs>
        <w:spacing w:before="480"/>
        <w:rPr>
          <w:szCs w:val="28"/>
        </w:rPr>
      </w:pPr>
      <w:r w:rsidRPr="00D63F39">
        <w:rPr>
          <w:szCs w:val="28"/>
        </w:rPr>
        <w:lastRenderedPageBreak/>
        <w:t>ANNEX B</w:t>
      </w:r>
      <w:r w:rsidRPr="00D63F39">
        <w:rPr>
          <w:szCs w:val="28"/>
        </w:rPr>
        <w:tab/>
      </w:r>
      <w:r w:rsidRPr="00D63F39">
        <w:rPr>
          <w:szCs w:val="28"/>
        </w:rPr>
        <w:br/>
        <w:t>Draft agenda and time plan</w:t>
      </w:r>
    </w:p>
    <w:p w14:paraId="6042EE00" w14:textId="3EF6E2E2" w:rsidR="00254068" w:rsidRPr="00D63F39" w:rsidRDefault="0097038A" w:rsidP="007A77B8">
      <w:pPr>
        <w:spacing w:after="120" w:line="259" w:lineRule="auto"/>
        <w:rPr>
          <w:b/>
        </w:rPr>
      </w:pPr>
      <w:r w:rsidRPr="00D63F39">
        <w:t xml:space="preserve">NOTE - Updates to the agenda can be found in </w:t>
      </w:r>
      <w:hyperlink r:id="rId35" w:history="1">
        <w:r w:rsidR="00254068" w:rsidRPr="00D63F39">
          <w:rPr>
            <w:rStyle w:val="Hyperlink"/>
          </w:rPr>
          <w:t>TD584/PLEN</w:t>
        </w:r>
      </w:hyperlink>
      <w:r w:rsidRPr="00D63F39">
        <w:t xml:space="preserve">. </w:t>
      </w:r>
    </w:p>
    <w:p w14:paraId="02B16BF1" w14:textId="77777777" w:rsidR="00254068" w:rsidRPr="00D63F39" w:rsidRDefault="0097038A" w:rsidP="007A77B8">
      <w:pPr>
        <w:tabs>
          <w:tab w:val="clear" w:pos="1191"/>
          <w:tab w:val="clear" w:pos="1588"/>
          <w:tab w:val="clear" w:pos="1985"/>
        </w:tabs>
        <w:spacing w:before="40" w:line="240" w:lineRule="atLeast"/>
        <w:rPr>
          <w:b/>
        </w:rPr>
      </w:pPr>
      <w:r w:rsidRPr="00D63F39">
        <w:rPr>
          <w:b/>
        </w:rPr>
        <w:t>1</w:t>
      </w:r>
      <w:r w:rsidRPr="00D63F39">
        <w:rPr>
          <w:b/>
        </w:rPr>
        <w:tab/>
        <w:t>Opening plenary meeting</w:t>
      </w:r>
    </w:p>
    <w:p w14:paraId="6B86AC47" w14:textId="77777777" w:rsidR="00254068" w:rsidRPr="00D63F39" w:rsidRDefault="0097038A" w:rsidP="007A77B8">
      <w:pPr>
        <w:tabs>
          <w:tab w:val="clear" w:pos="1191"/>
          <w:tab w:val="clear" w:pos="1588"/>
          <w:tab w:val="clear" w:pos="1985"/>
        </w:tabs>
        <w:spacing w:before="120" w:line="240" w:lineRule="atLeast"/>
      </w:pPr>
      <w:r w:rsidRPr="00D63F39">
        <w:t>1.1</w:t>
      </w:r>
      <w:r w:rsidRPr="00D63F39">
        <w:tab/>
        <w:t>Opening of the meeting</w:t>
      </w:r>
    </w:p>
    <w:p w14:paraId="288C14AF" w14:textId="77777777" w:rsidR="00254068" w:rsidRPr="00D63F39" w:rsidRDefault="0097038A" w:rsidP="007A77B8">
      <w:pPr>
        <w:tabs>
          <w:tab w:val="clear" w:pos="1191"/>
          <w:tab w:val="clear" w:pos="1588"/>
          <w:tab w:val="clear" w:pos="1985"/>
        </w:tabs>
        <w:spacing w:before="120" w:line="240" w:lineRule="atLeast"/>
        <w:ind w:left="794" w:hanging="794"/>
      </w:pPr>
      <w:r w:rsidRPr="00D63F39">
        <w:t>1.2</w:t>
      </w:r>
      <w:r w:rsidRPr="00D63F39">
        <w:tab/>
        <w:t>Adoption of the agenda and other administrative issues</w:t>
      </w:r>
    </w:p>
    <w:p w14:paraId="210255EB" w14:textId="77777777" w:rsidR="00254068" w:rsidRPr="00D63F39" w:rsidRDefault="0097038A" w:rsidP="007A77B8">
      <w:pPr>
        <w:tabs>
          <w:tab w:val="clear" w:pos="1191"/>
          <w:tab w:val="clear" w:pos="1588"/>
          <w:tab w:val="clear" w:pos="1985"/>
        </w:tabs>
        <w:spacing w:before="120" w:line="240" w:lineRule="atLeast"/>
      </w:pPr>
      <w:r w:rsidRPr="00D63F39">
        <w:t>1.3</w:t>
      </w:r>
      <w:r w:rsidRPr="00D63F39">
        <w:tab/>
        <w:t>Reports of SG2 work and follow-up actions</w:t>
      </w:r>
    </w:p>
    <w:p w14:paraId="71A6D1C3" w14:textId="5F246CAE" w:rsidR="00254068" w:rsidRPr="00433107" w:rsidRDefault="0097038A" w:rsidP="00A40223">
      <w:pPr>
        <w:tabs>
          <w:tab w:val="clear" w:pos="794"/>
          <w:tab w:val="clear" w:pos="1191"/>
          <w:tab w:val="clear" w:pos="1588"/>
          <w:tab w:val="clear" w:pos="1985"/>
        </w:tabs>
        <w:spacing w:before="40"/>
        <w:ind w:left="1418" w:right="91" w:hanging="624"/>
        <w:rPr>
          <w:bCs/>
        </w:rPr>
      </w:pPr>
      <w:r w:rsidRPr="00D63F39">
        <w:rPr>
          <w:bCs/>
        </w:rPr>
        <w:t>a)</w:t>
      </w:r>
      <w:r w:rsidRPr="00D63F39">
        <w:rPr>
          <w:bCs/>
        </w:rPr>
        <w:tab/>
        <w:t xml:space="preserve">Approval of the </w:t>
      </w:r>
      <w:r w:rsidRPr="00433107">
        <w:t>previous SG2 meeting reports (9-18 September 2026)</w:t>
      </w:r>
      <w:r w:rsidRPr="00433107">
        <w:br/>
      </w:r>
      <w:hyperlink r:id="rId36" w:history="1">
        <w:r w:rsidR="00254068" w:rsidRPr="00433107">
          <w:rPr>
            <w:rStyle w:val="Hyperlink"/>
          </w:rPr>
          <w:t>SG2-R</w:t>
        </w:r>
        <w:r w:rsidR="00254068" w:rsidRPr="00A40223">
          <w:rPr>
            <w:rStyle w:val="Hyperlink"/>
          </w:rPr>
          <w:t>16</w:t>
        </w:r>
      </w:hyperlink>
      <w:r w:rsidRPr="00D63F39">
        <w:t xml:space="preserve">, </w:t>
      </w:r>
      <w:hyperlink r:id="rId37" w:history="1">
        <w:r w:rsidR="00254068" w:rsidRPr="00D63F39">
          <w:rPr>
            <w:rStyle w:val="Hyperlink"/>
          </w:rPr>
          <w:t>SG2-R17</w:t>
        </w:r>
      </w:hyperlink>
      <w:r w:rsidRPr="00D63F39">
        <w:t xml:space="preserve">, </w:t>
      </w:r>
      <w:hyperlink r:id="rId38" w:history="1">
        <w:r w:rsidR="00254068" w:rsidRPr="00D63F39">
          <w:rPr>
            <w:rStyle w:val="Hyperlink"/>
          </w:rPr>
          <w:t>SG2-R18</w:t>
        </w:r>
      </w:hyperlink>
    </w:p>
    <w:p w14:paraId="27CA2B4A" w14:textId="77777777" w:rsidR="00254068" w:rsidRPr="00D63F39" w:rsidRDefault="0097038A" w:rsidP="00D63F39">
      <w:pPr>
        <w:tabs>
          <w:tab w:val="clear" w:pos="1191"/>
          <w:tab w:val="clear" w:pos="1588"/>
          <w:tab w:val="left" w:pos="1418"/>
        </w:tabs>
        <w:spacing w:before="40"/>
        <w:ind w:left="1418" w:right="91" w:hanging="624"/>
        <w:rPr>
          <w:bCs/>
        </w:rPr>
      </w:pPr>
      <w:r w:rsidRPr="00D63F39">
        <w:rPr>
          <w:bCs/>
        </w:rPr>
        <w:t>b)</w:t>
      </w:r>
      <w:r w:rsidRPr="00D63F39">
        <w:rPr>
          <w:bCs/>
        </w:rPr>
        <w:tab/>
        <w:t>Activities since the last meeting of SG2: Rapporteur meetings and interim activities</w:t>
      </w:r>
    </w:p>
    <w:p w14:paraId="11EB7CB1" w14:textId="77777777" w:rsidR="00254068" w:rsidRPr="00D63F39" w:rsidRDefault="0097038A" w:rsidP="00D63F39">
      <w:pPr>
        <w:tabs>
          <w:tab w:val="clear" w:pos="1191"/>
          <w:tab w:val="clear" w:pos="1588"/>
          <w:tab w:val="left" w:pos="1418"/>
        </w:tabs>
        <w:spacing w:before="40"/>
        <w:ind w:left="1418" w:right="91" w:hanging="624"/>
        <w:rPr>
          <w:bCs/>
        </w:rPr>
      </w:pPr>
      <w:r w:rsidRPr="00D63F39">
        <w:rPr>
          <w:bCs/>
        </w:rPr>
        <w:t>c)</w:t>
      </w:r>
      <w:r w:rsidRPr="00D63F39">
        <w:rPr>
          <w:bCs/>
        </w:rPr>
        <w:tab/>
        <w:t>Report on Numbering</w:t>
      </w:r>
      <w:r w:rsidRPr="00D63F39">
        <w:rPr>
          <w:bCs/>
          <w:lang w:eastAsia="zh-CN"/>
        </w:rPr>
        <w:t xml:space="preserve">, </w:t>
      </w:r>
      <w:r w:rsidRPr="00D63F39">
        <w:t>Naming, Addressing and Identification</w:t>
      </w:r>
      <w:r w:rsidRPr="00D63F39">
        <w:rPr>
          <w:bCs/>
        </w:rPr>
        <w:t xml:space="preserve"> issues, including NCT (Numbering Coordination Team) </w:t>
      </w:r>
    </w:p>
    <w:p w14:paraId="121B5EBB" w14:textId="77777777" w:rsidR="00254068" w:rsidRPr="00D63F39" w:rsidRDefault="0097038A" w:rsidP="00D63F39">
      <w:pPr>
        <w:tabs>
          <w:tab w:val="clear" w:pos="1191"/>
          <w:tab w:val="clear" w:pos="1588"/>
          <w:tab w:val="left" w:pos="1418"/>
        </w:tabs>
        <w:spacing w:before="40"/>
        <w:ind w:left="1418" w:right="91" w:hanging="624"/>
        <w:rPr>
          <w:bCs/>
        </w:rPr>
      </w:pPr>
      <w:r w:rsidRPr="00D63F39">
        <w:rPr>
          <w:bCs/>
        </w:rPr>
        <w:t>d)</w:t>
      </w:r>
      <w:r w:rsidRPr="00D63F39">
        <w:rPr>
          <w:bCs/>
        </w:rPr>
        <w:tab/>
        <w:t xml:space="preserve">Report on activities related to misuse of numbering resources </w:t>
      </w:r>
    </w:p>
    <w:p w14:paraId="3F0DE9E6" w14:textId="77777777" w:rsidR="00254068" w:rsidRPr="00D63F39" w:rsidRDefault="0097038A" w:rsidP="00D63F39">
      <w:pPr>
        <w:tabs>
          <w:tab w:val="clear" w:pos="1191"/>
          <w:tab w:val="clear" w:pos="1588"/>
          <w:tab w:val="left" w:pos="1418"/>
        </w:tabs>
        <w:spacing w:before="40"/>
        <w:ind w:left="1418" w:right="91" w:hanging="624"/>
        <w:rPr>
          <w:bCs/>
        </w:rPr>
      </w:pPr>
      <w:r w:rsidRPr="00D63F39">
        <w:rPr>
          <w:bCs/>
        </w:rPr>
        <w:t>e)</w:t>
      </w:r>
      <w:r w:rsidRPr="00D63F39">
        <w:rPr>
          <w:bCs/>
        </w:rPr>
        <w:tab/>
        <w:t xml:space="preserve">Report on activities related to developing countries, including reports of regional groups </w:t>
      </w:r>
    </w:p>
    <w:p w14:paraId="13D2FEB7" w14:textId="77777777" w:rsidR="00254068" w:rsidRPr="00D63F39" w:rsidRDefault="0097038A" w:rsidP="00D63F39">
      <w:pPr>
        <w:tabs>
          <w:tab w:val="clear" w:pos="1191"/>
          <w:tab w:val="clear" w:pos="1588"/>
          <w:tab w:val="left" w:pos="1418"/>
        </w:tabs>
        <w:spacing w:before="40"/>
        <w:ind w:left="1418" w:right="91" w:hanging="624"/>
        <w:rPr>
          <w:bCs/>
        </w:rPr>
      </w:pPr>
      <w:r w:rsidRPr="00D63F39">
        <w:rPr>
          <w:bCs/>
        </w:rPr>
        <w:t>f)</w:t>
      </w:r>
      <w:r w:rsidRPr="00D63F39">
        <w:rPr>
          <w:bCs/>
        </w:rPr>
        <w:tab/>
        <w:t>Status of discussions regarding Approval, Determination or Consent</w:t>
      </w:r>
    </w:p>
    <w:p w14:paraId="20826403" w14:textId="77777777" w:rsidR="00254068" w:rsidRPr="00D63F39" w:rsidRDefault="0097038A" w:rsidP="007A77B8">
      <w:pPr>
        <w:tabs>
          <w:tab w:val="clear" w:pos="1191"/>
          <w:tab w:val="clear" w:pos="1588"/>
          <w:tab w:val="clear" w:pos="1985"/>
        </w:tabs>
        <w:spacing w:before="120" w:line="240" w:lineRule="atLeast"/>
      </w:pPr>
      <w:r w:rsidRPr="00D63F39">
        <w:t>1.4</w:t>
      </w:r>
      <w:r w:rsidRPr="00D63F39">
        <w:tab/>
        <w:t>Liaison statements</w:t>
      </w:r>
    </w:p>
    <w:p w14:paraId="45437D0A" w14:textId="77777777" w:rsidR="00254068" w:rsidRPr="00D63F39" w:rsidRDefault="0097038A" w:rsidP="007A77B8">
      <w:pPr>
        <w:tabs>
          <w:tab w:val="clear" w:pos="1191"/>
          <w:tab w:val="clear" w:pos="1588"/>
          <w:tab w:val="clear" w:pos="1985"/>
        </w:tabs>
        <w:spacing w:before="120" w:line="240" w:lineRule="atLeast"/>
      </w:pPr>
      <w:r w:rsidRPr="00D63F39">
        <w:t>1.5</w:t>
      </w:r>
      <w:r w:rsidRPr="00D63F39">
        <w:tab/>
        <w:t xml:space="preserve">SG2 work programme &amp; stale work items </w:t>
      </w:r>
    </w:p>
    <w:p w14:paraId="4920BA14" w14:textId="77777777" w:rsidR="00254068" w:rsidRPr="00D63F39" w:rsidRDefault="0097038A" w:rsidP="007A77B8">
      <w:pPr>
        <w:tabs>
          <w:tab w:val="clear" w:pos="1191"/>
          <w:tab w:val="clear" w:pos="1588"/>
          <w:tab w:val="clear" w:pos="1985"/>
        </w:tabs>
        <w:spacing w:before="120" w:line="240" w:lineRule="atLeast"/>
      </w:pPr>
      <w:r w:rsidRPr="00D63F39">
        <w:t>1.6</w:t>
      </w:r>
      <w:r w:rsidRPr="00D63F39">
        <w:tab/>
        <w:t>Procedural notifications</w:t>
      </w:r>
    </w:p>
    <w:p w14:paraId="078F7C1E" w14:textId="77777777" w:rsidR="00254068" w:rsidRPr="00D63F39" w:rsidRDefault="0097038A" w:rsidP="007A77B8">
      <w:pPr>
        <w:tabs>
          <w:tab w:val="clear" w:pos="1191"/>
          <w:tab w:val="clear" w:pos="1588"/>
          <w:tab w:val="clear" w:pos="1985"/>
        </w:tabs>
        <w:spacing w:before="240" w:line="240" w:lineRule="atLeast"/>
        <w:rPr>
          <w:b/>
        </w:rPr>
      </w:pPr>
      <w:r w:rsidRPr="00D63F39">
        <w:rPr>
          <w:b/>
        </w:rPr>
        <w:t>2</w:t>
      </w:r>
      <w:r w:rsidRPr="00D63F39">
        <w:rPr>
          <w:b/>
        </w:rPr>
        <w:tab/>
        <w:t>Closing plenary meeting</w:t>
      </w:r>
    </w:p>
    <w:p w14:paraId="26993F20" w14:textId="77777777" w:rsidR="00254068" w:rsidRPr="00D63F39" w:rsidRDefault="0097038A" w:rsidP="007A77B8">
      <w:pPr>
        <w:tabs>
          <w:tab w:val="clear" w:pos="1191"/>
          <w:tab w:val="clear" w:pos="1588"/>
          <w:tab w:val="clear" w:pos="1985"/>
        </w:tabs>
        <w:spacing w:before="120" w:line="240" w:lineRule="atLeast"/>
        <w:ind w:left="794" w:hanging="794"/>
      </w:pPr>
      <w:r w:rsidRPr="00D63F39">
        <w:t>2.1</w:t>
      </w:r>
      <w:r w:rsidRPr="00D63F39">
        <w:tab/>
        <w:t>Reports of the meetings:</w:t>
      </w:r>
    </w:p>
    <w:p w14:paraId="60177940" w14:textId="77777777" w:rsidR="00254068" w:rsidRPr="00D63F39" w:rsidRDefault="0097038A" w:rsidP="00D63F39">
      <w:pPr>
        <w:tabs>
          <w:tab w:val="clear" w:pos="1191"/>
          <w:tab w:val="clear" w:pos="1588"/>
          <w:tab w:val="left" w:pos="1418"/>
        </w:tabs>
        <w:spacing w:before="40"/>
        <w:ind w:left="1418" w:right="91" w:hanging="624"/>
        <w:rPr>
          <w:bCs/>
        </w:rPr>
      </w:pPr>
      <w:r w:rsidRPr="00D63F39">
        <w:t>a)</w:t>
      </w:r>
      <w:r w:rsidRPr="00D63F39">
        <w:tab/>
        <w:t>W</w:t>
      </w:r>
      <w:r w:rsidRPr="00D63F39">
        <w:rPr>
          <w:bCs/>
        </w:rPr>
        <w:t xml:space="preserve">orking parties, </w:t>
      </w:r>
    </w:p>
    <w:p w14:paraId="7F938927" w14:textId="77777777" w:rsidR="00254068" w:rsidRPr="00D63F39" w:rsidRDefault="0097038A" w:rsidP="00D63F39">
      <w:pPr>
        <w:tabs>
          <w:tab w:val="clear" w:pos="1191"/>
          <w:tab w:val="clear" w:pos="1588"/>
          <w:tab w:val="left" w:pos="1418"/>
        </w:tabs>
        <w:spacing w:before="40"/>
        <w:ind w:left="1418" w:right="91" w:hanging="624"/>
        <w:rPr>
          <w:bCs/>
        </w:rPr>
      </w:pPr>
      <w:r w:rsidRPr="00D63F39">
        <w:rPr>
          <w:bCs/>
        </w:rPr>
        <w:t>b)</w:t>
      </w:r>
      <w:r w:rsidRPr="00D63F39">
        <w:rPr>
          <w:bCs/>
        </w:rPr>
        <w:tab/>
        <w:t>Ad hoc group on developing country issues</w:t>
      </w:r>
    </w:p>
    <w:p w14:paraId="5A019580" w14:textId="77777777" w:rsidR="00254068" w:rsidRPr="00D63F39" w:rsidRDefault="0097038A" w:rsidP="00D63F39">
      <w:pPr>
        <w:tabs>
          <w:tab w:val="clear" w:pos="1191"/>
          <w:tab w:val="clear" w:pos="1588"/>
          <w:tab w:val="left" w:pos="1418"/>
        </w:tabs>
        <w:spacing w:before="40"/>
        <w:ind w:left="1418" w:right="91" w:hanging="624"/>
        <w:rPr>
          <w:bCs/>
        </w:rPr>
      </w:pPr>
      <w:r w:rsidRPr="00D63F39">
        <w:rPr>
          <w:bCs/>
        </w:rPr>
        <w:t>c)</w:t>
      </w:r>
      <w:r w:rsidRPr="00D63F39">
        <w:rPr>
          <w:bCs/>
        </w:rPr>
        <w:tab/>
        <w:t>Ad hoc on vocabulary and terminology</w:t>
      </w:r>
    </w:p>
    <w:p w14:paraId="09D144EB" w14:textId="77777777" w:rsidR="00254068" w:rsidRPr="00D63F39" w:rsidRDefault="0097038A" w:rsidP="00D63F39">
      <w:pPr>
        <w:tabs>
          <w:tab w:val="clear" w:pos="1191"/>
          <w:tab w:val="clear" w:pos="1588"/>
          <w:tab w:val="left" w:pos="1418"/>
        </w:tabs>
        <w:spacing w:before="40"/>
        <w:ind w:left="1418" w:right="91" w:hanging="624"/>
      </w:pPr>
      <w:r w:rsidRPr="00D63F39">
        <w:rPr>
          <w:bCs/>
        </w:rPr>
        <w:t>d)</w:t>
      </w:r>
      <w:r w:rsidRPr="00D63F39">
        <w:rPr>
          <w:bCs/>
        </w:rPr>
        <w:tab/>
        <w:t>Ad hoc</w:t>
      </w:r>
      <w:r w:rsidRPr="00D63F39">
        <w:t xml:space="preserve"> on next Study Period (NSP) preparations</w:t>
      </w:r>
    </w:p>
    <w:p w14:paraId="62A76C5C" w14:textId="3B05BC3C" w:rsidR="00254068" w:rsidRPr="00D63F39" w:rsidRDefault="0097038A" w:rsidP="0051578C">
      <w:pPr>
        <w:tabs>
          <w:tab w:val="clear" w:pos="1191"/>
          <w:tab w:val="clear" w:pos="1588"/>
          <w:tab w:val="clear" w:pos="1985"/>
        </w:tabs>
        <w:spacing w:before="120" w:line="240" w:lineRule="atLeast"/>
        <w:ind w:left="794" w:hanging="794"/>
      </w:pPr>
      <w:r w:rsidRPr="00D63F39">
        <w:t>2.2</w:t>
      </w:r>
      <w:r w:rsidRPr="00D63F39">
        <w:tab/>
        <w:t>Approval of Recommendations under TAP (Traditional Approval Process)</w:t>
      </w:r>
    </w:p>
    <w:p w14:paraId="3C4D90B0" w14:textId="32508883" w:rsidR="00254068" w:rsidRPr="00D63F39" w:rsidRDefault="0097038A" w:rsidP="007A77B8">
      <w:pPr>
        <w:tabs>
          <w:tab w:val="clear" w:pos="1191"/>
          <w:tab w:val="clear" w:pos="1588"/>
          <w:tab w:val="clear" w:pos="1985"/>
        </w:tabs>
        <w:spacing w:before="120" w:line="240" w:lineRule="atLeast"/>
      </w:pPr>
      <w:r w:rsidRPr="00D63F39">
        <w:t>2.3</w:t>
      </w:r>
      <w:r w:rsidRPr="00D63F39">
        <w:tab/>
        <w:t xml:space="preserve">Determination of Recommendations under TAP </w:t>
      </w:r>
    </w:p>
    <w:p w14:paraId="06B474F3" w14:textId="334801BB" w:rsidR="00254068" w:rsidRPr="00D63F39" w:rsidRDefault="0097038A" w:rsidP="007A77B8">
      <w:pPr>
        <w:tabs>
          <w:tab w:val="clear" w:pos="1191"/>
          <w:tab w:val="clear" w:pos="1588"/>
          <w:tab w:val="clear" w:pos="1985"/>
        </w:tabs>
        <w:spacing w:before="120" w:line="240" w:lineRule="atLeast"/>
      </w:pPr>
      <w:r w:rsidRPr="00D63F39">
        <w:t>2.4</w:t>
      </w:r>
      <w:r w:rsidRPr="00D63F39">
        <w:tab/>
        <w:t>Consent of Recommendations under AAP (Alternative Approval Process)</w:t>
      </w:r>
    </w:p>
    <w:p w14:paraId="53F74CEB" w14:textId="364C1F21" w:rsidR="00254068" w:rsidRPr="00D63F39" w:rsidRDefault="0097038A" w:rsidP="007A77B8">
      <w:pPr>
        <w:tabs>
          <w:tab w:val="clear" w:pos="1191"/>
          <w:tab w:val="clear" w:pos="1588"/>
          <w:tab w:val="clear" w:pos="1985"/>
        </w:tabs>
        <w:spacing w:before="120" w:line="240" w:lineRule="atLeast"/>
      </w:pPr>
      <w:r w:rsidRPr="00D63F39">
        <w:t>2.5</w:t>
      </w:r>
      <w:r w:rsidRPr="00D63F39">
        <w:tab/>
        <w:t>Deletion or renumbering of Recommendations</w:t>
      </w:r>
    </w:p>
    <w:p w14:paraId="514EA784" w14:textId="06565BC4" w:rsidR="00254068" w:rsidRPr="00D63F39" w:rsidRDefault="0097038A" w:rsidP="007A77B8">
      <w:pPr>
        <w:tabs>
          <w:tab w:val="clear" w:pos="1191"/>
          <w:tab w:val="clear" w:pos="1588"/>
          <w:tab w:val="clear" w:pos="1985"/>
        </w:tabs>
        <w:spacing w:before="120" w:line="240" w:lineRule="atLeast"/>
      </w:pPr>
      <w:r w:rsidRPr="00D63F39">
        <w:t>2.6</w:t>
      </w:r>
      <w:r w:rsidRPr="00D63F39">
        <w:tab/>
        <w:t>Agreement of Supplements/non-normative amendments</w:t>
      </w:r>
    </w:p>
    <w:p w14:paraId="517D4C1E" w14:textId="589C1BEF" w:rsidR="00254068" w:rsidRPr="00D63F39" w:rsidRDefault="0097038A" w:rsidP="007A77B8">
      <w:pPr>
        <w:tabs>
          <w:tab w:val="clear" w:pos="1191"/>
          <w:tab w:val="clear" w:pos="1588"/>
          <w:tab w:val="clear" w:pos="1985"/>
        </w:tabs>
        <w:spacing w:before="120" w:line="240" w:lineRule="atLeast"/>
      </w:pPr>
      <w:r w:rsidRPr="00D63F39">
        <w:t>2.7</w:t>
      </w:r>
      <w:r w:rsidRPr="00D63F39">
        <w:tab/>
        <w:t xml:space="preserve">Agreement of Technical Reports </w:t>
      </w:r>
    </w:p>
    <w:p w14:paraId="4EDDFA95" w14:textId="2CD53D54" w:rsidR="00254068" w:rsidRPr="00D63F39" w:rsidRDefault="0097038A" w:rsidP="007A77B8">
      <w:pPr>
        <w:tabs>
          <w:tab w:val="clear" w:pos="1191"/>
          <w:tab w:val="clear" w:pos="1588"/>
          <w:tab w:val="clear" w:pos="1985"/>
        </w:tabs>
        <w:spacing w:before="120" w:line="240" w:lineRule="atLeast"/>
        <w:rPr>
          <w:bCs/>
        </w:rPr>
      </w:pPr>
      <w:r w:rsidRPr="00D63F39">
        <w:t>2.8</w:t>
      </w:r>
      <w:r w:rsidRPr="00D63F39">
        <w:tab/>
        <w:t>Outgoing liaison statements</w:t>
      </w:r>
    </w:p>
    <w:p w14:paraId="34E2FE3F" w14:textId="5B0FB087" w:rsidR="00254068" w:rsidRPr="00D63F39" w:rsidRDefault="0097038A" w:rsidP="007A77B8">
      <w:pPr>
        <w:tabs>
          <w:tab w:val="clear" w:pos="1191"/>
          <w:tab w:val="clear" w:pos="1588"/>
          <w:tab w:val="clear" w:pos="1985"/>
        </w:tabs>
        <w:spacing w:before="120" w:line="240" w:lineRule="atLeast"/>
      </w:pPr>
      <w:r w:rsidRPr="00D63F39">
        <w:t>2.9</w:t>
      </w:r>
      <w:r w:rsidRPr="00D63F39">
        <w:tab/>
        <w:t>Date and place of future meetings</w:t>
      </w:r>
    </w:p>
    <w:p w14:paraId="034081BE" w14:textId="08E6BC4C" w:rsidR="00254068" w:rsidRPr="00D63F39" w:rsidRDefault="0097038A" w:rsidP="007A77B8">
      <w:pPr>
        <w:tabs>
          <w:tab w:val="clear" w:pos="1191"/>
          <w:tab w:val="clear" w:pos="1588"/>
          <w:tab w:val="clear" w:pos="1985"/>
        </w:tabs>
        <w:spacing w:before="120" w:line="240" w:lineRule="atLeast"/>
      </w:pPr>
      <w:r w:rsidRPr="00D63F39">
        <w:t>2.10</w:t>
      </w:r>
      <w:r w:rsidRPr="00D63F39">
        <w:tab/>
        <w:t>Other business</w:t>
      </w:r>
    </w:p>
    <w:p w14:paraId="5DCA23A9" w14:textId="77777777" w:rsidR="00254068" w:rsidRDefault="0097038A" w:rsidP="00BD4351">
      <w:pPr>
        <w:spacing w:before="120" w:line="240" w:lineRule="atLeast"/>
        <w:sectPr w:rsidR="00254068" w:rsidSect="00A5637E">
          <w:headerReference w:type="default" r:id="rId39"/>
          <w:footerReference w:type="default" r:id="rId40"/>
          <w:footerReference w:type="first" r:id="rId41"/>
          <w:type w:val="oddPage"/>
          <w:pgSz w:w="11907" w:h="16834" w:code="9"/>
          <w:pgMar w:top="1135" w:right="1017" w:bottom="567" w:left="851" w:header="567" w:footer="567" w:gutter="0"/>
          <w:paperSrc w:first="7" w:other="7"/>
          <w:cols w:space="720"/>
          <w:titlePg/>
          <w:docGrid w:linePitch="299"/>
        </w:sectPr>
      </w:pPr>
      <w:r w:rsidRPr="00D63F39">
        <w:t>2.11</w:t>
      </w:r>
      <w:r w:rsidRPr="00D63F39">
        <w:tab/>
        <w:t>Closure of the meeting</w:t>
      </w:r>
    </w:p>
    <w:p w14:paraId="76391AA1" w14:textId="751148FA" w:rsidR="00254068" w:rsidRPr="00D63F39" w:rsidRDefault="0097038A" w:rsidP="00A063A9">
      <w:pPr>
        <w:spacing w:before="120" w:line="240" w:lineRule="atLeast"/>
        <w:jc w:val="center"/>
        <w:rPr>
          <w:rFonts w:cstheme="minorHAnsi"/>
          <w:b/>
          <w:sz w:val="26"/>
          <w:szCs w:val="22"/>
          <w:lang w:eastAsia="ja-JP"/>
        </w:rPr>
      </w:pPr>
      <w:r w:rsidRPr="00D63F39">
        <w:rPr>
          <w:rFonts w:eastAsia="MS Mincho" w:cstheme="minorHAnsi"/>
          <w:b/>
          <w:sz w:val="26"/>
          <w:szCs w:val="22"/>
          <w:lang w:eastAsia="ja-JP"/>
        </w:rPr>
        <w:lastRenderedPageBreak/>
        <w:t xml:space="preserve">Study Group </w:t>
      </w:r>
      <w:proofErr w:type="gramStart"/>
      <w:r w:rsidRPr="00D63F39">
        <w:rPr>
          <w:rFonts w:eastAsia="MS Mincho" w:cstheme="minorHAnsi"/>
          <w:b/>
          <w:sz w:val="26"/>
          <w:szCs w:val="22"/>
          <w:lang w:eastAsia="ja-JP"/>
        </w:rPr>
        <w:t>2 time</w:t>
      </w:r>
      <w:proofErr w:type="gramEnd"/>
      <w:r w:rsidRPr="00D63F39">
        <w:rPr>
          <w:rFonts w:eastAsia="MS Mincho" w:cstheme="minorHAnsi"/>
          <w:b/>
          <w:sz w:val="26"/>
          <w:szCs w:val="22"/>
          <w:lang w:eastAsia="ja-JP"/>
        </w:rPr>
        <w:t xml:space="preserve"> plan (</w:t>
      </w:r>
      <w:r w:rsidRPr="00D63F39">
        <w:rPr>
          <w:rFonts w:cstheme="minorHAnsi"/>
          <w:b/>
          <w:color w:val="365F91" w:themeColor="accent1" w:themeShade="BF"/>
          <w:sz w:val="26"/>
          <w:szCs w:val="22"/>
          <w:lang w:eastAsia="ja-JP"/>
        </w:rPr>
        <w:t>Virtual, 23-25 February 2027</w:t>
      </w:r>
      <w:r w:rsidRPr="00D63F39">
        <w:rPr>
          <w:rFonts w:cstheme="minorHAnsi"/>
          <w:b/>
          <w:sz w:val="26"/>
          <w:szCs w:val="22"/>
          <w:lang w:eastAsia="ja-JP"/>
        </w:rPr>
        <w:t>; Geneva, 1-5 March 2027)</w:t>
      </w:r>
    </w:p>
    <w:p w14:paraId="07BF9B63" w14:textId="6C17397C" w:rsidR="00254068" w:rsidRPr="00D63F39" w:rsidRDefault="0097038A" w:rsidP="0044431A">
      <w:pPr>
        <w:keepNext/>
        <w:keepLines/>
        <w:overflowPunct/>
        <w:autoSpaceDE/>
        <w:autoSpaceDN/>
        <w:adjustRightInd/>
        <w:spacing w:after="120"/>
        <w:textAlignment w:val="auto"/>
        <w:rPr>
          <w:rFonts w:eastAsia="MS Mincho" w:cstheme="minorHAnsi"/>
          <w:bCs/>
          <w:sz w:val="18"/>
          <w:szCs w:val="18"/>
          <w:lang w:eastAsia="ja-JP"/>
        </w:rPr>
      </w:pPr>
      <w:r w:rsidRPr="00D63F39">
        <w:rPr>
          <w:rFonts w:eastAsia="MS Mincho" w:cstheme="minorHAnsi"/>
          <w:bCs/>
          <w:sz w:val="18"/>
          <w:szCs w:val="18"/>
          <w:lang w:eastAsia="ja-JP"/>
        </w:rPr>
        <w:t xml:space="preserve">NOTE ‒ Updates to the time plan can be found in </w:t>
      </w:r>
      <w:hyperlink r:id="rId42" w:history="1">
        <w:r w:rsidR="00254068" w:rsidRPr="00D63F39">
          <w:rPr>
            <w:rStyle w:val="Hyperlink"/>
            <w:rFonts w:cstheme="minorHAnsi"/>
            <w:sz w:val="18"/>
            <w:szCs w:val="18"/>
          </w:rPr>
          <w:t>TD585/PLEN</w:t>
        </w:r>
      </w:hyperlink>
      <w:r w:rsidRPr="00D63F39">
        <w:rPr>
          <w:rFonts w:eastAsia="MS Mincho" w:cstheme="minorHAnsi"/>
        </w:rPr>
        <w:t>.</w:t>
      </w:r>
    </w:p>
    <w:tbl>
      <w:tblPr>
        <w:tblW w:w="1091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3252"/>
        <w:gridCol w:w="859"/>
        <w:gridCol w:w="851"/>
        <w:gridCol w:w="850"/>
        <w:gridCol w:w="851"/>
        <w:gridCol w:w="850"/>
        <w:gridCol w:w="851"/>
        <w:gridCol w:w="850"/>
        <w:gridCol w:w="851"/>
        <w:gridCol w:w="850"/>
      </w:tblGrid>
      <w:tr w:rsidR="007359F8" w:rsidRPr="00D63F39" w14:paraId="33B5E763" w14:textId="77777777" w:rsidTr="0044431A">
        <w:trPr>
          <w:trHeight w:val="270"/>
          <w:jc w:val="center"/>
        </w:trPr>
        <w:tc>
          <w:tcPr>
            <w:tcW w:w="3252" w:type="dxa"/>
            <w:vMerge w:val="restart"/>
            <w:tcBorders>
              <w:top w:val="nil"/>
              <w:left w:val="nil"/>
              <w:bottom w:val="single" w:sz="6" w:space="0" w:color="auto"/>
              <w:right w:val="single" w:sz="6" w:space="0" w:color="auto"/>
            </w:tcBorders>
            <w:vAlign w:val="center"/>
          </w:tcPr>
          <w:p w14:paraId="5CB8D30B" w14:textId="77777777" w:rsidR="00254068" w:rsidRPr="00D63F39" w:rsidRDefault="00254068" w:rsidP="0044431A">
            <w:pPr>
              <w:overflowPunct/>
              <w:autoSpaceDE/>
              <w:adjustRightInd/>
              <w:spacing w:before="20" w:after="20"/>
              <w:jc w:val="center"/>
              <w:textAlignment w:val="auto"/>
              <w:rPr>
                <w:rFonts w:ascii="Calibri" w:eastAsia="Calibri" w:hAnsi="Calibri" w:cs="Calibri"/>
                <w:b/>
                <w:sz w:val="16"/>
                <w:szCs w:val="16"/>
                <w:lang w:eastAsia="ja-JP"/>
              </w:rPr>
            </w:pPr>
          </w:p>
        </w:tc>
        <w:tc>
          <w:tcPr>
            <w:tcW w:w="2560" w:type="dxa"/>
            <w:gridSpan w:val="3"/>
            <w:tcBorders>
              <w:top w:val="single" w:sz="6" w:space="0" w:color="auto"/>
              <w:left w:val="single" w:sz="6" w:space="0" w:color="auto"/>
              <w:bottom w:val="single" w:sz="6" w:space="0" w:color="auto"/>
              <w:right w:val="single" w:sz="6" w:space="0" w:color="FFFFFF" w:themeColor="background1"/>
            </w:tcBorders>
            <w:shd w:val="clear" w:color="auto" w:fill="002060"/>
            <w:hideMark/>
          </w:tcPr>
          <w:p w14:paraId="39854209" w14:textId="77777777" w:rsidR="00254068" w:rsidRPr="00D63F39" w:rsidRDefault="0097038A" w:rsidP="0044431A">
            <w:pPr>
              <w:overflowPunct/>
              <w:autoSpaceDE/>
              <w:adjustRightInd/>
              <w:spacing w:before="40" w:after="40"/>
              <w:jc w:val="center"/>
              <w:textAlignment w:val="auto"/>
              <w:rPr>
                <w:rFonts w:ascii="Calibri" w:eastAsia="Calibri" w:hAnsi="Calibri" w:cs="Calibri"/>
                <w:b/>
                <w:bCs/>
                <w:color w:val="FFFFFF" w:themeColor="background1"/>
                <w:sz w:val="18"/>
                <w:szCs w:val="18"/>
                <w:lang w:eastAsia="ja-JP"/>
              </w:rPr>
            </w:pPr>
            <w:r w:rsidRPr="00D63F39">
              <w:rPr>
                <w:rFonts w:ascii="Calibri" w:eastAsia="Calibri" w:hAnsi="Calibri" w:cs="Calibri"/>
                <w:b/>
                <w:bCs/>
                <w:color w:val="FFFFFF" w:themeColor="background1"/>
                <w:sz w:val="18"/>
                <w:szCs w:val="18"/>
                <w:lang w:eastAsia="ja-JP"/>
              </w:rPr>
              <w:t>Tuesday,</w:t>
            </w:r>
            <w:r w:rsidRPr="00D63F39">
              <w:rPr>
                <w:rFonts w:ascii="Calibri" w:eastAsia="Calibri" w:hAnsi="Calibri" w:cs="Calibri"/>
                <w:b/>
                <w:bCs/>
                <w:color w:val="FFFFFF" w:themeColor="background1"/>
                <w:sz w:val="18"/>
                <w:szCs w:val="18"/>
                <w:lang w:eastAsia="ja-JP"/>
              </w:rPr>
              <w:br/>
              <w:t>23 February 2027</w:t>
            </w:r>
          </w:p>
        </w:tc>
        <w:tc>
          <w:tcPr>
            <w:tcW w:w="2552" w:type="dxa"/>
            <w:gridSpan w:val="3"/>
            <w:tcBorders>
              <w:top w:val="single" w:sz="6" w:space="0" w:color="auto"/>
              <w:left w:val="single" w:sz="6" w:space="0" w:color="FFFFFF" w:themeColor="background1"/>
              <w:bottom w:val="single" w:sz="6" w:space="0" w:color="auto"/>
              <w:right w:val="single" w:sz="6" w:space="0" w:color="FFFFFF" w:themeColor="background1"/>
            </w:tcBorders>
            <w:shd w:val="clear" w:color="auto" w:fill="002060"/>
            <w:hideMark/>
          </w:tcPr>
          <w:p w14:paraId="48432278" w14:textId="77777777" w:rsidR="00254068" w:rsidRPr="00D63F39" w:rsidRDefault="0097038A" w:rsidP="0044431A">
            <w:pPr>
              <w:overflowPunct/>
              <w:autoSpaceDE/>
              <w:adjustRightInd/>
              <w:spacing w:before="40" w:after="40"/>
              <w:jc w:val="center"/>
              <w:textAlignment w:val="auto"/>
              <w:rPr>
                <w:rFonts w:ascii="Calibri" w:eastAsia="Calibri" w:hAnsi="Calibri" w:cs="Calibri"/>
                <w:b/>
                <w:bCs/>
                <w:color w:val="FFFFFF" w:themeColor="background1"/>
                <w:sz w:val="18"/>
                <w:szCs w:val="18"/>
                <w:lang w:eastAsia="ja-JP"/>
              </w:rPr>
            </w:pPr>
            <w:r w:rsidRPr="00D63F39">
              <w:rPr>
                <w:rFonts w:ascii="Calibri" w:eastAsia="Calibri" w:hAnsi="Calibri" w:cs="Calibri"/>
                <w:b/>
                <w:bCs/>
                <w:color w:val="FFFFFF" w:themeColor="background1"/>
                <w:sz w:val="18"/>
                <w:szCs w:val="18"/>
                <w:lang w:eastAsia="ja-JP"/>
              </w:rPr>
              <w:t>Wednesday</w:t>
            </w:r>
            <w:r w:rsidRPr="00D63F39">
              <w:rPr>
                <w:rFonts w:ascii="Calibri" w:eastAsia="Calibri" w:hAnsi="Calibri" w:cs="Calibri"/>
                <w:b/>
                <w:bCs/>
                <w:color w:val="FFFFFF" w:themeColor="background1"/>
                <w:sz w:val="18"/>
                <w:szCs w:val="18"/>
                <w:lang w:eastAsia="ja-JP"/>
              </w:rPr>
              <w:br/>
              <w:t>24 February 2027</w:t>
            </w:r>
          </w:p>
        </w:tc>
        <w:tc>
          <w:tcPr>
            <w:tcW w:w="2551" w:type="dxa"/>
            <w:gridSpan w:val="3"/>
            <w:tcBorders>
              <w:top w:val="single" w:sz="6" w:space="0" w:color="auto"/>
              <w:left w:val="single" w:sz="6" w:space="0" w:color="FFFFFF" w:themeColor="background1"/>
              <w:bottom w:val="single" w:sz="6" w:space="0" w:color="auto"/>
              <w:right w:val="single" w:sz="6" w:space="0" w:color="auto"/>
            </w:tcBorders>
            <w:shd w:val="clear" w:color="auto" w:fill="002060"/>
            <w:hideMark/>
          </w:tcPr>
          <w:p w14:paraId="528E2F35" w14:textId="77777777" w:rsidR="00254068" w:rsidRPr="00D63F39" w:rsidRDefault="0097038A" w:rsidP="0044431A">
            <w:pPr>
              <w:overflowPunct/>
              <w:autoSpaceDE/>
              <w:adjustRightInd/>
              <w:spacing w:before="40" w:after="40"/>
              <w:jc w:val="center"/>
              <w:textAlignment w:val="auto"/>
              <w:rPr>
                <w:rFonts w:ascii="Calibri" w:eastAsia="Calibri" w:hAnsi="Calibri" w:cs="Calibri"/>
                <w:b/>
                <w:bCs/>
                <w:color w:val="FFFFFF" w:themeColor="background1"/>
                <w:sz w:val="18"/>
                <w:szCs w:val="18"/>
                <w:lang w:eastAsia="ja-JP"/>
              </w:rPr>
            </w:pPr>
            <w:r w:rsidRPr="00D63F39">
              <w:rPr>
                <w:rFonts w:ascii="Calibri" w:eastAsia="Calibri" w:hAnsi="Calibri" w:cs="Calibri"/>
                <w:b/>
                <w:bCs/>
                <w:color w:val="FFFFFF" w:themeColor="background1"/>
                <w:sz w:val="18"/>
                <w:szCs w:val="18"/>
                <w:lang w:eastAsia="ja-JP"/>
              </w:rPr>
              <w:t>Thursday</w:t>
            </w:r>
            <w:r w:rsidRPr="00D63F39">
              <w:rPr>
                <w:rFonts w:ascii="Calibri" w:eastAsia="Calibri" w:hAnsi="Calibri" w:cs="Calibri"/>
                <w:b/>
                <w:bCs/>
                <w:color w:val="FFFFFF" w:themeColor="background1"/>
                <w:sz w:val="18"/>
                <w:szCs w:val="18"/>
                <w:lang w:eastAsia="ja-JP"/>
              </w:rPr>
              <w:br/>
              <w:t>25 February 2027</w:t>
            </w:r>
          </w:p>
        </w:tc>
      </w:tr>
      <w:tr w:rsidR="007359F8" w:rsidRPr="00D63F39" w14:paraId="00A7020E" w14:textId="77777777" w:rsidTr="0044431A">
        <w:trPr>
          <w:trHeight w:val="270"/>
          <w:jc w:val="center"/>
        </w:trPr>
        <w:tc>
          <w:tcPr>
            <w:tcW w:w="3252" w:type="dxa"/>
            <w:vMerge/>
            <w:tcBorders>
              <w:top w:val="nil"/>
              <w:left w:val="nil"/>
              <w:bottom w:val="single" w:sz="6" w:space="0" w:color="auto"/>
              <w:right w:val="single" w:sz="6" w:space="0" w:color="auto"/>
            </w:tcBorders>
            <w:vAlign w:val="center"/>
            <w:hideMark/>
          </w:tcPr>
          <w:p w14:paraId="647A805A" w14:textId="77777777" w:rsidR="00254068" w:rsidRPr="00D63F39" w:rsidRDefault="00254068" w:rsidP="0044431A">
            <w:pPr>
              <w:overflowPunct/>
              <w:autoSpaceDE/>
              <w:autoSpaceDN/>
              <w:adjustRightInd/>
              <w:spacing w:before="0"/>
              <w:textAlignment w:val="auto"/>
              <w:rPr>
                <w:rFonts w:ascii="Calibri" w:eastAsia="Calibri" w:hAnsi="Calibri" w:cs="Calibri"/>
                <w:b/>
                <w:sz w:val="16"/>
                <w:szCs w:val="16"/>
                <w:lang w:eastAsia="ja-JP"/>
              </w:rPr>
            </w:pPr>
          </w:p>
        </w:tc>
        <w:tc>
          <w:tcPr>
            <w:tcW w:w="859" w:type="dxa"/>
            <w:tcBorders>
              <w:top w:val="single" w:sz="6" w:space="0" w:color="auto"/>
              <w:left w:val="single" w:sz="12" w:space="0" w:color="auto"/>
              <w:bottom w:val="single" w:sz="6" w:space="0" w:color="auto"/>
              <w:right w:val="single" w:sz="6" w:space="0" w:color="auto"/>
            </w:tcBorders>
            <w:hideMark/>
          </w:tcPr>
          <w:p w14:paraId="4A9AF029"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1</w:t>
            </w:r>
          </w:p>
        </w:tc>
        <w:tc>
          <w:tcPr>
            <w:tcW w:w="851" w:type="dxa"/>
            <w:tcBorders>
              <w:top w:val="single" w:sz="6" w:space="0" w:color="auto"/>
              <w:left w:val="single" w:sz="6" w:space="0" w:color="auto"/>
              <w:bottom w:val="single" w:sz="6" w:space="0" w:color="auto"/>
              <w:right w:val="single" w:sz="6" w:space="0" w:color="auto"/>
            </w:tcBorders>
            <w:vAlign w:val="center"/>
            <w:hideMark/>
          </w:tcPr>
          <w:p w14:paraId="34FC2B37"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2</w:t>
            </w:r>
          </w:p>
        </w:tc>
        <w:tc>
          <w:tcPr>
            <w:tcW w:w="850" w:type="dxa"/>
            <w:tcBorders>
              <w:top w:val="single" w:sz="6" w:space="0" w:color="auto"/>
              <w:left w:val="single" w:sz="6" w:space="0" w:color="auto"/>
              <w:bottom w:val="single" w:sz="6" w:space="0" w:color="auto"/>
              <w:right w:val="single" w:sz="6" w:space="0" w:color="auto"/>
            </w:tcBorders>
            <w:vAlign w:val="center"/>
            <w:hideMark/>
          </w:tcPr>
          <w:p w14:paraId="49129A0C"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3</w:t>
            </w:r>
          </w:p>
        </w:tc>
        <w:tc>
          <w:tcPr>
            <w:tcW w:w="851" w:type="dxa"/>
            <w:tcBorders>
              <w:top w:val="single" w:sz="6" w:space="0" w:color="auto"/>
              <w:left w:val="single" w:sz="12" w:space="0" w:color="auto"/>
              <w:bottom w:val="single" w:sz="6" w:space="0" w:color="auto"/>
              <w:right w:val="single" w:sz="6" w:space="0" w:color="auto"/>
            </w:tcBorders>
            <w:hideMark/>
          </w:tcPr>
          <w:p w14:paraId="69AC999F"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1</w:t>
            </w:r>
          </w:p>
        </w:tc>
        <w:tc>
          <w:tcPr>
            <w:tcW w:w="850" w:type="dxa"/>
            <w:tcBorders>
              <w:top w:val="single" w:sz="6" w:space="0" w:color="auto"/>
              <w:left w:val="single" w:sz="6" w:space="0" w:color="auto"/>
              <w:bottom w:val="single" w:sz="6" w:space="0" w:color="auto"/>
              <w:right w:val="single" w:sz="6" w:space="0" w:color="auto"/>
            </w:tcBorders>
            <w:vAlign w:val="center"/>
            <w:hideMark/>
          </w:tcPr>
          <w:p w14:paraId="1D8E4BBF"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2</w:t>
            </w:r>
          </w:p>
        </w:tc>
        <w:tc>
          <w:tcPr>
            <w:tcW w:w="851" w:type="dxa"/>
            <w:tcBorders>
              <w:top w:val="single" w:sz="6" w:space="0" w:color="auto"/>
              <w:left w:val="single" w:sz="6" w:space="0" w:color="auto"/>
              <w:bottom w:val="single" w:sz="6" w:space="0" w:color="auto"/>
              <w:right w:val="single" w:sz="6" w:space="0" w:color="auto"/>
            </w:tcBorders>
            <w:vAlign w:val="center"/>
            <w:hideMark/>
          </w:tcPr>
          <w:p w14:paraId="76FC8FD6"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3</w:t>
            </w:r>
          </w:p>
        </w:tc>
        <w:tc>
          <w:tcPr>
            <w:tcW w:w="850" w:type="dxa"/>
            <w:tcBorders>
              <w:top w:val="single" w:sz="6" w:space="0" w:color="auto"/>
              <w:left w:val="single" w:sz="12" w:space="0" w:color="auto"/>
              <w:bottom w:val="single" w:sz="6" w:space="0" w:color="auto"/>
              <w:right w:val="single" w:sz="6" w:space="0" w:color="auto"/>
            </w:tcBorders>
            <w:hideMark/>
          </w:tcPr>
          <w:p w14:paraId="52270073"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1</w:t>
            </w:r>
          </w:p>
        </w:tc>
        <w:tc>
          <w:tcPr>
            <w:tcW w:w="851" w:type="dxa"/>
            <w:tcBorders>
              <w:top w:val="single" w:sz="6" w:space="0" w:color="auto"/>
              <w:left w:val="single" w:sz="6" w:space="0" w:color="auto"/>
              <w:bottom w:val="single" w:sz="6" w:space="0" w:color="auto"/>
              <w:right w:val="single" w:sz="6" w:space="0" w:color="auto"/>
            </w:tcBorders>
            <w:vAlign w:val="center"/>
            <w:hideMark/>
          </w:tcPr>
          <w:p w14:paraId="3D49116C"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2</w:t>
            </w:r>
          </w:p>
        </w:tc>
        <w:tc>
          <w:tcPr>
            <w:tcW w:w="850" w:type="dxa"/>
            <w:tcBorders>
              <w:top w:val="single" w:sz="6" w:space="0" w:color="auto"/>
              <w:left w:val="single" w:sz="6" w:space="0" w:color="auto"/>
              <w:bottom w:val="single" w:sz="6" w:space="0" w:color="auto"/>
              <w:right w:val="single" w:sz="6" w:space="0" w:color="auto"/>
            </w:tcBorders>
            <w:vAlign w:val="center"/>
            <w:hideMark/>
          </w:tcPr>
          <w:p w14:paraId="372E2750"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3</w:t>
            </w:r>
          </w:p>
        </w:tc>
      </w:tr>
      <w:tr w:rsidR="007359F8" w:rsidRPr="00D63F39" w14:paraId="2438A030" w14:textId="77777777" w:rsidTr="0044431A">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tcPr>
          <w:p w14:paraId="22068C55" w14:textId="77777777" w:rsidR="00254068" w:rsidRPr="00D63F39" w:rsidRDefault="0097038A" w:rsidP="0044431A">
            <w:pPr>
              <w:overflowPunct/>
              <w:autoSpaceDE/>
              <w:adjustRightInd/>
              <w:spacing w:before="20" w:after="20"/>
              <w:jc w:val="center"/>
              <w:textAlignment w:val="auto"/>
              <w:rPr>
                <w:rFonts w:ascii="Calibri" w:eastAsia="Calibri" w:hAnsi="Calibri" w:cs="Calibri"/>
                <w:b/>
                <w:color w:val="365F91" w:themeColor="accent1" w:themeShade="BF"/>
                <w:sz w:val="18"/>
                <w:szCs w:val="18"/>
                <w:lang w:eastAsia="ja-JP"/>
              </w:rPr>
            </w:pPr>
            <w:r w:rsidRPr="00D63F39">
              <w:rPr>
                <w:rFonts w:ascii="Calibri" w:eastAsia="Calibri" w:hAnsi="Calibri" w:cs="Calibri"/>
                <w:b/>
                <w:color w:val="365F91" w:themeColor="accent1" w:themeShade="BF"/>
                <w:sz w:val="18"/>
                <w:szCs w:val="18"/>
                <w:lang w:eastAsia="ja-JP"/>
              </w:rPr>
              <w:t>SG2 Plen</w:t>
            </w:r>
          </w:p>
        </w:tc>
        <w:tc>
          <w:tcPr>
            <w:tcW w:w="859" w:type="dxa"/>
            <w:tcBorders>
              <w:top w:val="single" w:sz="6" w:space="0" w:color="auto"/>
              <w:left w:val="single" w:sz="12" w:space="0" w:color="auto"/>
              <w:bottom w:val="single" w:sz="6" w:space="0" w:color="auto"/>
              <w:right w:val="single" w:sz="6" w:space="0" w:color="auto"/>
            </w:tcBorders>
            <w:shd w:val="clear" w:color="auto" w:fill="FDE9D9" w:themeFill="accent6" w:themeFillTint="33"/>
          </w:tcPr>
          <w:p w14:paraId="70426A06"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b/>
                <w:bCs/>
                <w:sz w:val="28"/>
                <w:szCs w:val="28"/>
              </w:rPr>
              <w:sym w:font="Webdings" w:char="F0B9"/>
            </w:r>
            <w:r w:rsidRPr="00D63F39">
              <w:rPr>
                <w:rFonts w:ascii="Calibri" w:eastAsia="Calibri" w:hAnsi="Calibri" w:cs="Calibri"/>
                <w:color w:val="FF0000"/>
                <w:sz w:val="16"/>
                <w:szCs w:val="16"/>
                <w:vertAlign w:val="superscript"/>
                <w:lang w:eastAsia="ja-JP"/>
              </w:rPr>
              <w:t>A</w:t>
            </w:r>
          </w:p>
        </w:tc>
        <w:tc>
          <w:tcPr>
            <w:tcW w:w="851" w:type="dxa"/>
            <w:tcBorders>
              <w:top w:val="single" w:sz="6" w:space="0" w:color="auto"/>
              <w:left w:val="single" w:sz="6" w:space="0" w:color="auto"/>
              <w:bottom w:val="single" w:sz="6" w:space="0" w:color="auto"/>
              <w:right w:val="single" w:sz="6" w:space="0" w:color="auto"/>
            </w:tcBorders>
            <w:vAlign w:val="center"/>
          </w:tcPr>
          <w:p w14:paraId="3EEA690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41CBB83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tcPr>
          <w:p w14:paraId="3F66CFD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663FB42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34F0437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12" w:space="0" w:color="auto"/>
              <w:bottom w:val="single" w:sz="6" w:space="0" w:color="auto"/>
              <w:right w:val="single" w:sz="6" w:space="0" w:color="auto"/>
            </w:tcBorders>
          </w:tcPr>
          <w:p w14:paraId="0058342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52D45C9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37F0995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594C1116" w14:textId="77777777" w:rsidTr="0044431A">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2B6620A3" w14:textId="77777777" w:rsidR="00254068" w:rsidRPr="00D63F39" w:rsidRDefault="0097038A" w:rsidP="0044431A">
            <w:pPr>
              <w:overflowPunct/>
              <w:autoSpaceDE/>
              <w:adjustRightInd/>
              <w:spacing w:before="20" w:after="20"/>
              <w:jc w:val="center"/>
              <w:textAlignment w:val="auto"/>
              <w:rPr>
                <w:rFonts w:ascii="Calibri" w:eastAsia="Calibri" w:hAnsi="Calibri" w:cs="Calibri"/>
                <w:bCs/>
                <w:color w:val="365F91" w:themeColor="accent1" w:themeShade="BF"/>
                <w:sz w:val="18"/>
                <w:szCs w:val="18"/>
                <w:lang w:eastAsia="ja-JP"/>
              </w:rPr>
            </w:pPr>
            <w:r w:rsidRPr="00D63F39">
              <w:rPr>
                <w:rFonts w:ascii="Calibri" w:eastAsia="Calibri" w:hAnsi="Calibri" w:cs="Calibri"/>
                <w:b/>
                <w:color w:val="365F91" w:themeColor="accent1" w:themeShade="BF"/>
                <w:sz w:val="18"/>
                <w:szCs w:val="18"/>
                <w:lang w:eastAsia="ja-JP"/>
              </w:rPr>
              <w:t>WP1/2</w:t>
            </w:r>
            <w:r w:rsidRPr="00D63F39">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07FEE6D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tcPr>
          <w:p w14:paraId="58EA362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AA</w:t>
            </w:r>
          </w:p>
        </w:tc>
        <w:tc>
          <w:tcPr>
            <w:tcW w:w="850"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tcPr>
          <w:p w14:paraId="2C2C0F32"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AA</w:t>
            </w:r>
          </w:p>
        </w:tc>
        <w:tc>
          <w:tcPr>
            <w:tcW w:w="851" w:type="dxa"/>
            <w:tcBorders>
              <w:top w:val="single" w:sz="6" w:space="0" w:color="auto"/>
              <w:left w:val="single" w:sz="12" w:space="0" w:color="auto"/>
              <w:bottom w:val="single" w:sz="6" w:space="0" w:color="auto"/>
              <w:right w:val="single" w:sz="6" w:space="0" w:color="auto"/>
            </w:tcBorders>
          </w:tcPr>
          <w:p w14:paraId="314FBE4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5B430D0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36575C3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12" w:space="0" w:color="auto"/>
              <w:bottom w:val="single" w:sz="6" w:space="0" w:color="auto"/>
              <w:right w:val="single" w:sz="6" w:space="0" w:color="auto"/>
            </w:tcBorders>
          </w:tcPr>
          <w:p w14:paraId="507AB82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0EF76CC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451532D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6E077937" w14:textId="77777777" w:rsidTr="0044431A">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56384E8F" w14:textId="77777777" w:rsidR="00254068" w:rsidRPr="00D63F39" w:rsidRDefault="0097038A" w:rsidP="0044431A">
            <w:pPr>
              <w:overflowPunct/>
              <w:autoSpaceDE/>
              <w:adjustRightInd/>
              <w:spacing w:before="20" w:after="20"/>
              <w:jc w:val="center"/>
              <w:textAlignment w:val="auto"/>
              <w:rPr>
                <w:rFonts w:ascii="Calibri" w:eastAsia="Calibri" w:hAnsi="Calibri" w:cs="Calibri"/>
                <w:b/>
                <w:color w:val="365F91" w:themeColor="accent1" w:themeShade="BF"/>
                <w:sz w:val="18"/>
                <w:szCs w:val="18"/>
                <w:lang w:eastAsia="ja-JP"/>
              </w:rPr>
            </w:pPr>
            <w:r w:rsidRPr="00D63F39">
              <w:rPr>
                <w:rFonts w:ascii="Calibri" w:eastAsia="Calibri" w:hAnsi="Calibri" w:cs="Calibri"/>
                <w:b/>
                <w:color w:val="365F91" w:themeColor="accent1" w:themeShade="BF"/>
                <w:sz w:val="18"/>
                <w:szCs w:val="18"/>
                <w:lang w:eastAsia="ja-JP"/>
              </w:rPr>
              <w:t>Q1/2</w:t>
            </w:r>
            <w:r w:rsidRPr="00D63F39">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492AAE6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0572435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0B8E663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hemeFill="accent3" w:themeFillTint="66"/>
          </w:tcPr>
          <w:p w14:paraId="70F3AD8F"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tcPr>
          <w:p w14:paraId="4F562A87"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tcPr>
          <w:p w14:paraId="37AA665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hemeFill="accent3" w:themeFillTint="66"/>
          </w:tcPr>
          <w:p w14:paraId="1F241322"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tcPr>
          <w:p w14:paraId="45FED3CC"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5C1007C8"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r>
      <w:tr w:rsidR="007359F8" w:rsidRPr="00D63F39" w14:paraId="512DDB18" w14:textId="77777777" w:rsidTr="0044431A">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2FC232F6" w14:textId="77777777" w:rsidR="00254068" w:rsidRPr="00D63F39" w:rsidRDefault="0097038A" w:rsidP="0044431A">
            <w:pPr>
              <w:overflowPunct/>
              <w:autoSpaceDE/>
              <w:adjustRightInd/>
              <w:spacing w:before="20" w:after="20"/>
              <w:jc w:val="center"/>
              <w:textAlignment w:val="auto"/>
              <w:rPr>
                <w:rFonts w:ascii="Calibri" w:eastAsia="Calibri" w:hAnsi="Calibri" w:cs="Calibri"/>
                <w:b/>
                <w:color w:val="365F91" w:themeColor="accent1" w:themeShade="BF"/>
                <w:sz w:val="18"/>
                <w:szCs w:val="18"/>
                <w:lang w:eastAsia="ja-JP"/>
              </w:rPr>
            </w:pPr>
            <w:r w:rsidRPr="00D63F39">
              <w:rPr>
                <w:rFonts w:ascii="Calibri" w:eastAsia="Calibri" w:hAnsi="Calibri" w:cs="Calibri"/>
                <w:b/>
                <w:color w:val="365F91" w:themeColor="accent1" w:themeShade="BF"/>
                <w:sz w:val="18"/>
                <w:szCs w:val="18"/>
                <w:lang w:eastAsia="ja-JP"/>
              </w:rPr>
              <w:t>Q2/2</w:t>
            </w:r>
            <w:r w:rsidRPr="00D63F39">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4829C42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0556321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56CD02E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hemeFill="accent3" w:themeFillTint="66"/>
          </w:tcPr>
          <w:p w14:paraId="11F57AF7"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tcPr>
          <w:p w14:paraId="117B12CD"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tcPr>
          <w:p w14:paraId="398CF75F"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hemeFill="accent3" w:themeFillTint="66"/>
          </w:tcPr>
          <w:p w14:paraId="6FFADA7D"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tcPr>
          <w:p w14:paraId="059CEB98"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tcPr>
          <w:p w14:paraId="7006D532"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r>
      <w:tr w:rsidR="007359F8" w:rsidRPr="00D63F39" w14:paraId="2C73DD12" w14:textId="77777777" w:rsidTr="0044431A">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673B1257" w14:textId="77777777" w:rsidR="00254068" w:rsidRPr="00D63F39" w:rsidRDefault="0097038A" w:rsidP="0044431A">
            <w:pPr>
              <w:overflowPunct/>
              <w:autoSpaceDE/>
              <w:adjustRightInd/>
              <w:spacing w:before="20" w:after="20"/>
              <w:jc w:val="center"/>
              <w:textAlignment w:val="auto"/>
              <w:rPr>
                <w:rFonts w:ascii="Calibri" w:eastAsia="Calibri" w:hAnsi="Calibri" w:cs="Calibri"/>
                <w:b/>
                <w:color w:val="365F91" w:themeColor="accent1" w:themeShade="BF"/>
                <w:sz w:val="18"/>
                <w:szCs w:val="18"/>
                <w:lang w:eastAsia="ja-JP"/>
              </w:rPr>
            </w:pPr>
            <w:r w:rsidRPr="00D63F39">
              <w:rPr>
                <w:rFonts w:ascii="Calibri" w:eastAsia="Calibri" w:hAnsi="Calibri" w:cs="Calibri"/>
                <w:b/>
                <w:color w:val="365F91" w:themeColor="accent1" w:themeShade="BF"/>
                <w:sz w:val="18"/>
                <w:szCs w:val="18"/>
                <w:lang w:eastAsia="ja-JP"/>
              </w:rPr>
              <w:t>Q3/2</w:t>
            </w:r>
            <w:r w:rsidRPr="00D63F39">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603B7FA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659D00A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532F28D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hemeFill="accent3" w:themeFillTint="66"/>
            <w:hideMark/>
          </w:tcPr>
          <w:p w14:paraId="533D9019"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BCDF56E"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tcPr>
          <w:p w14:paraId="274D81D0"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hemeFill="accent3" w:themeFillTint="66"/>
          </w:tcPr>
          <w:p w14:paraId="6379BDFC"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tcPr>
          <w:p w14:paraId="507A59F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tcPr>
          <w:p w14:paraId="00D953E3"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r>
      <w:tr w:rsidR="007359F8" w:rsidRPr="00D63F39" w14:paraId="4ACEFF57" w14:textId="77777777" w:rsidTr="0044431A">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73F4B874" w14:textId="77777777" w:rsidR="00254068" w:rsidRPr="00D63F39" w:rsidRDefault="0097038A" w:rsidP="0044431A">
            <w:pPr>
              <w:overflowPunct/>
              <w:autoSpaceDE/>
              <w:adjustRightInd/>
              <w:spacing w:before="20" w:after="20"/>
              <w:jc w:val="center"/>
              <w:textAlignment w:val="auto"/>
              <w:rPr>
                <w:rFonts w:ascii="Calibri" w:eastAsia="Calibri" w:hAnsi="Calibri" w:cs="Calibri"/>
                <w:b/>
                <w:color w:val="365F91" w:themeColor="accent1" w:themeShade="BF"/>
                <w:sz w:val="18"/>
                <w:szCs w:val="18"/>
                <w:lang w:eastAsia="ja-JP"/>
              </w:rPr>
            </w:pPr>
            <w:r w:rsidRPr="00D63F39">
              <w:rPr>
                <w:rFonts w:ascii="Calibri" w:eastAsia="Calibri" w:hAnsi="Calibri" w:cs="Calibri"/>
                <w:b/>
                <w:color w:val="365F91" w:themeColor="accent1" w:themeShade="BF"/>
                <w:sz w:val="18"/>
                <w:szCs w:val="18"/>
                <w:lang w:eastAsia="ja-JP"/>
              </w:rPr>
              <w:t>WP2/2</w:t>
            </w:r>
            <w:r w:rsidRPr="00D63F39">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0E55395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tcPr>
          <w:p w14:paraId="7685456C"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AA</w:t>
            </w:r>
          </w:p>
        </w:tc>
        <w:tc>
          <w:tcPr>
            <w:tcW w:w="850"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tcPr>
          <w:p w14:paraId="71C52E60"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AA</w:t>
            </w:r>
          </w:p>
        </w:tc>
        <w:tc>
          <w:tcPr>
            <w:tcW w:w="851" w:type="dxa"/>
            <w:tcBorders>
              <w:top w:val="single" w:sz="6" w:space="0" w:color="auto"/>
              <w:left w:val="single" w:sz="12" w:space="0" w:color="auto"/>
              <w:bottom w:val="single" w:sz="6" w:space="0" w:color="auto"/>
              <w:right w:val="single" w:sz="6" w:space="0" w:color="auto"/>
            </w:tcBorders>
          </w:tcPr>
          <w:p w14:paraId="349119A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3D92E4F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4767309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12" w:space="0" w:color="auto"/>
              <w:bottom w:val="single" w:sz="6" w:space="0" w:color="auto"/>
              <w:right w:val="single" w:sz="6" w:space="0" w:color="auto"/>
            </w:tcBorders>
          </w:tcPr>
          <w:p w14:paraId="5CBF448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30B3DF2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7F85CB2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10B08BCB" w14:textId="77777777" w:rsidTr="0044431A">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02268FBD" w14:textId="77777777" w:rsidR="00254068" w:rsidRPr="00D63F39" w:rsidRDefault="0097038A" w:rsidP="0044431A">
            <w:pPr>
              <w:overflowPunct/>
              <w:autoSpaceDE/>
              <w:adjustRightInd/>
              <w:spacing w:before="20" w:after="20"/>
              <w:jc w:val="center"/>
              <w:textAlignment w:val="auto"/>
              <w:rPr>
                <w:rFonts w:ascii="Calibri" w:eastAsia="Calibri" w:hAnsi="Calibri" w:cs="Calibri"/>
                <w:b/>
                <w:color w:val="365F91" w:themeColor="accent1" w:themeShade="BF"/>
                <w:sz w:val="18"/>
                <w:szCs w:val="18"/>
                <w:lang w:eastAsia="ja-JP"/>
              </w:rPr>
            </w:pPr>
            <w:r w:rsidRPr="00D63F39">
              <w:rPr>
                <w:rFonts w:ascii="Calibri" w:eastAsia="Calibri" w:hAnsi="Calibri" w:cs="Calibri"/>
                <w:b/>
                <w:color w:val="365F91" w:themeColor="accent1" w:themeShade="BF"/>
                <w:sz w:val="18"/>
                <w:szCs w:val="18"/>
                <w:lang w:eastAsia="ja-JP"/>
              </w:rPr>
              <w:t>Q5/2</w:t>
            </w:r>
            <w:r w:rsidRPr="00D63F39">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1C65050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6A7F90D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3AE3DBF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hemeFill="accent3" w:themeFillTint="66"/>
            <w:vAlign w:val="center"/>
            <w:hideMark/>
          </w:tcPr>
          <w:p w14:paraId="527AB9D2"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9378960"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29E0AC7"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hemeFill="accent3" w:themeFillTint="66"/>
            <w:vAlign w:val="center"/>
            <w:hideMark/>
          </w:tcPr>
          <w:p w14:paraId="34106B8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4F90D66"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1184049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5</w:t>
            </w:r>
          </w:p>
        </w:tc>
      </w:tr>
      <w:tr w:rsidR="007359F8" w:rsidRPr="00D63F39" w14:paraId="043CDE97" w14:textId="77777777" w:rsidTr="0044431A">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5FEF9F0B" w14:textId="77777777" w:rsidR="00254068" w:rsidRPr="00D63F39" w:rsidRDefault="0097038A" w:rsidP="0044431A">
            <w:pPr>
              <w:overflowPunct/>
              <w:autoSpaceDE/>
              <w:adjustRightInd/>
              <w:spacing w:before="20" w:after="20"/>
              <w:jc w:val="center"/>
              <w:textAlignment w:val="auto"/>
              <w:rPr>
                <w:rFonts w:ascii="Calibri" w:eastAsia="Calibri" w:hAnsi="Calibri" w:cs="Calibri"/>
                <w:b/>
                <w:color w:val="365F91" w:themeColor="accent1" w:themeShade="BF"/>
                <w:sz w:val="18"/>
                <w:szCs w:val="18"/>
                <w:lang w:eastAsia="ja-JP"/>
              </w:rPr>
            </w:pPr>
            <w:r w:rsidRPr="00D63F39">
              <w:rPr>
                <w:rFonts w:ascii="Calibri" w:eastAsia="Calibri" w:hAnsi="Calibri" w:cs="Calibri"/>
                <w:b/>
                <w:color w:val="365F91" w:themeColor="accent1" w:themeShade="BF"/>
                <w:sz w:val="18"/>
                <w:szCs w:val="18"/>
                <w:lang w:eastAsia="ja-JP"/>
              </w:rPr>
              <w:t>Q6/2</w:t>
            </w:r>
            <w:r w:rsidRPr="00D63F39">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06B560F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7755696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22BA4CF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hemeFill="accent3" w:themeFillTint="66"/>
            <w:vAlign w:val="center"/>
            <w:hideMark/>
          </w:tcPr>
          <w:p w14:paraId="6026AB5D"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6890B9E"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28F7768"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hemeFill="accent3" w:themeFillTint="66"/>
            <w:vAlign w:val="center"/>
            <w:hideMark/>
          </w:tcPr>
          <w:p w14:paraId="24E47D7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CAD156A"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471B7AA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5</w:t>
            </w:r>
          </w:p>
        </w:tc>
      </w:tr>
      <w:tr w:rsidR="007359F8" w:rsidRPr="00D63F39" w14:paraId="05BF689E" w14:textId="77777777" w:rsidTr="0044431A">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2E3407BF" w14:textId="77777777" w:rsidR="00254068" w:rsidRPr="00D63F39" w:rsidRDefault="0097038A" w:rsidP="0044431A">
            <w:pPr>
              <w:overflowPunct/>
              <w:autoSpaceDE/>
              <w:adjustRightInd/>
              <w:spacing w:before="20" w:after="20"/>
              <w:jc w:val="center"/>
              <w:textAlignment w:val="auto"/>
              <w:rPr>
                <w:rFonts w:ascii="Calibri" w:eastAsia="Calibri" w:hAnsi="Calibri" w:cs="Calibri"/>
                <w:b/>
                <w:color w:val="365F91" w:themeColor="accent1" w:themeShade="BF"/>
                <w:sz w:val="18"/>
                <w:szCs w:val="18"/>
                <w:lang w:eastAsia="ja-JP"/>
              </w:rPr>
            </w:pPr>
            <w:r w:rsidRPr="00D63F39">
              <w:rPr>
                <w:rFonts w:ascii="Calibri" w:eastAsia="Calibri" w:hAnsi="Calibri" w:cs="Calibri"/>
                <w:b/>
                <w:color w:val="365F91" w:themeColor="accent1" w:themeShade="BF"/>
                <w:sz w:val="18"/>
                <w:szCs w:val="18"/>
                <w:lang w:eastAsia="ja-JP"/>
              </w:rPr>
              <w:t>Q7/2</w:t>
            </w:r>
            <w:r w:rsidRPr="00D63F39">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1D19E96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061BE50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772E9B8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hemeFill="accent3" w:themeFillTint="66"/>
            <w:vAlign w:val="center"/>
            <w:hideMark/>
          </w:tcPr>
          <w:p w14:paraId="52127824"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2997EA1A"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3FCA5F0"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hemeFill="accent3" w:themeFillTint="66"/>
            <w:vAlign w:val="center"/>
            <w:hideMark/>
          </w:tcPr>
          <w:p w14:paraId="4E76AE6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A0D3A19"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287AB00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5</w:t>
            </w:r>
          </w:p>
        </w:tc>
      </w:tr>
      <w:tr w:rsidR="007359F8" w:rsidRPr="00D63F39" w14:paraId="3FE75BB8" w14:textId="77777777" w:rsidTr="0044431A">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1B1D1CBD" w14:textId="77777777" w:rsidR="00254068" w:rsidRPr="00D63F39" w:rsidRDefault="0097038A" w:rsidP="0044431A">
            <w:pPr>
              <w:overflowPunct/>
              <w:autoSpaceDE/>
              <w:adjustRightInd/>
              <w:spacing w:before="20" w:after="20"/>
              <w:jc w:val="center"/>
              <w:textAlignment w:val="auto"/>
              <w:rPr>
                <w:rFonts w:ascii="Calibri" w:eastAsia="Calibri" w:hAnsi="Calibri" w:cs="Calibri"/>
                <w:b/>
                <w:color w:val="365F91" w:themeColor="accent1" w:themeShade="BF"/>
                <w:sz w:val="18"/>
                <w:szCs w:val="18"/>
                <w:lang w:eastAsia="ja-JP"/>
              </w:rPr>
            </w:pPr>
            <w:r w:rsidRPr="00D63F39">
              <w:rPr>
                <w:rFonts w:ascii="Calibri" w:eastAsia="Calibri" w:hAnsi="Calibri" w:cs="Calibri"/>
                <w:b/>
                <w:color w:val="365F91" w:themeColor="accent1" w:themeShade="BF"/>
                <w:sz w:val="18"/>
                <w:szCs w:val="18"/>
                <w:lang w:eastAsia="ja-JP"/>
              </w:rPr>
              <w:t xml:space="preserve">Other </w:t>
            </w:r>
            <w:r w:rsidRPr="00D63F39">
              <w:rPr>
                <w:rFonts w:ascii="Calibri" w:eastAsia="Calibri" w:hAnsi="Calibri" w:cs="Calibri"/>
                <w:bCs/>
                <w:color w:val="365F91" w:themeColor="accent1" w:themeShade="BF"/>
                <w:sz w:val="18"/>
                <w:szCs w:val="18"/>
                <w:lang w:eastAsia="ja-JP"/>
              </w:rPr>
              <w:t>(virtual)</w:t>
            </w:r>
          </w:p>
        </w:tc>
        <w:tc>
          <w:tcPr>
            <w:tcW w:w="859" w:type="dxa"/>
            <w:tcBorders>
              <w:top w:val="single" w:sz="6" w:space="0" w:color="auto"/>
              <w:left w:val="single" w:sz="12" w:space="0" w:color="auto"/>
              <w:bottom w:val="single" w:sz="6" w:space="0" w:color="auto"/>
              <w:right w:val="single" w:sz="6" w:space="0" w:color="auto"/>
            </w:tcBorders>
          </w:tcPr>
          <w:p w14:paraId="46E43FF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3D78027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tcPr>
          <w:p w14:paraId="4003472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tcPr>
          <w:p w14:paraId="58CC83C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38E8F58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5C206D1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12" w:space="0" w:color="auto"/>
              <w:bottom w:val="single" w:sz="6" w:space="0" w:color="auto"/>
              <w:right w:val="single" w:sz="6" w:space="0" w:color="auto"/>
            </w:tcBorders>
          </w:tcPr>
          <w:p w14:paraId="63063A3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00F50E0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5428E50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bl>
    <w:p w14:paraId="29B671CB" w14:textId="77777777" w:rsidR="00254068" w:rsidRPr="00D63F39" w:rsidRDefault="0097038A" w:rsidP="0044431A">
      <w:pPr>
        <w:tabs>
          <w:tab w:val="left" w:pos="1843"/>
        </w:tabs>
        <w:spacing w:before="40" w:after="240"/>
        <w:jc w:val="center"/>
        <w:textAlignment w:val="auto"/>
        <w:rPr>
          <w:rFonts w:ascii="Calibri" w:hAnsi="Calibri" w:cs="Calibri"/>
          <w:sz w:val="18"/>
          <w:szCs w:val="18"/>
        </w:rPr>
      </w:pPr>
      <w:r w:rsidRPr="00D63F39">
        <w:rPr>
          <w:rFonts w:ascii="Calibri" w:hAnsi="Calibri" w:cs="Calibri"/>
          <w:b/>
          <w:bCs/>
          <w:sz w:val="18"/>
          <w:szCs w:val="18"/>
        </w:rPr>
        <w:t>Virtual session timings:</w:t>
      </w:r>
      <w:r w:rsidRPr="00D63F39">
        <w:rPr>
          <w:rFonts w:ascii="Calibri" w:hAnsi="Calibri" w:cs="Calibri"/>
          <w:sz w:val="18"/>
          <w:szCs w:val="18"/>
        </w:rPr>
        <w:t xml:space="preserve"> Session 1: 1100h-1220h - Session 2: 1220h-1340h - Session 3: 1340h-1500h</w:t>
      </w:r>
    </w:p>
    <w:tbl>
      <w:tblPr>
        <w:tblW w:w="149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277"/>
        <w:gridCol w:w="391"/>
        <w:gridCol w:w="391"/>
        <w:gridCol w:w="391"/>
        <w:gridCol w:w="391"/>
        <w:gridCol w:w="391"/>
        <w:gridCol w:w="391"/>
        <w:gridCol w:w="390"/>
        <w:gridCol w:w="390"/>
        <w:gridCol w:w="390"/>
        <w:gridCol w:w="391"/>
        <w:gridCol w:w="391"/>
        <w:gridCol w:w="391"/>
        <w:gridCol w:w="391"/>
        <w:gridCol w:w="391"/>
        <w:gridCol w:w="391"/>
        <w:gridCol w:w="391"/>
        <w:gridCol w:w="390"/>
        <w:gridCol w:w="391"/>
        <w:gridCol w:w="391"/>
        <w:gridCol w:w="391"/>
        <w:gridCol w:w="391"/>
        <w:gridCol w:w="391"/>
        <w:gridCol w:w="391"/>
        <w:gridCol w:w="390"/>
        <w:gridCol w:w="391"/>
        <w:gridCol w:w="391"/>
        <w:gridCol w:w="391"/>
        <w:gridCol w:w="391"/>
        <w:gridCol w:w="391"/>
        <w:gridCol w:w="391"/>
        <w:gridCol w:w="391"/>
        <w:gridCol w:w="390"/>
        <w:gridCol w:w="390"/>
        <w:gridCol w:w="391"/>
        <w:gridCol w:w="391"/>
      </w:tblGrid>
      <w:tr w:rsidR="007359F8" w:rsidRPr="00D63F39" w14:paraId="407E29E9" w14:textId="77777777" w:rsidTr="0044431A">
        <w:trPr>
          <w:trHeight w:val="270"/>
          <w:jc w:val="center"/>
        </w:trPr>
        <w:tc>
          <w:tcPr>
            <w:tcW w:w="1277" w:type="dxa"/>
            <w:vMerge w:val="restart"/>
            <w:tcBorders>
              <w:top w:val="nil"/>
              <w:left w:val="nil"/>
              <w:bottom w:val="single" w:sz="6" w:space="0" w:color="auto"/>
              <w:right w:val="single" w:sz="6" w:space="0" w:color="auto"/>
            </w:tcBorders>
            <w:vAlign w:val="center"/>
          </w:tcPr>
          <w:p w14:paraId="57384B51" w14:textId="77777777" w:rsidR="00254068" w:rsidRPr="00D63F39" w:rsidRDefault="00254068" w:rsidP="0044431A">
            <w:pPr>
              <w:overflowPunct/>
              <w:autoSpaceDE/>
              <w:adjustRightInd/>
              <w:spacing w:before="20" w:after="20"/>
              <w:jc w:val="center"/>
              <w:textAlignment w:val="auto"/>
              <w:rPr>
                <w:rFonts w:ascii="Calibri" w:eastAsia="Calibri" w:hAnsi="Calibri" w:cs="Calibri"/>
                <w:b/>
                <w:sz w:val="16"/>
                <w:szCs w:val="16"/>
                <w:lang w:eastAsia="ja-JP"/>
              </w:rPr>
            </w:pPr>
          </w:p>
        </w:tc>
        <w:tc>
          <w:tcPr>
            <w:tcW w:w="2736" w:type="dxa"/>
            <w:gridSpan w:val="7"/>
            <w:tcBorders>
              <w:top w:val="single" w:sz="6" w:space="0" w:color="auto"/>
              <w:left w:val="single" w:sz="6" w:space="0" w:color="auto"/>
              <w:bottom w:val="single" w:sz="6" w:space="0" w:color="auto"/>
              <w:right w:val="single" w:sz="6" w:space="0" w:color="FFFFFF" w:themeColor="background1"/>
            </w:tcBorders>
            <w:shd w:val="clear" w:color="auto" w:fill="002060"/>
            <w:vAlign w:val="center"/>
            <w:hideMark/>
          </w:tcPr>
          <w:p w14:paraId="25AE42B6" w14:textId="77777777" w:rsidR="00254068" w:rsidRPr="00D63F39" w:rsidRDefault="0097038A" w:rsidP="0044431A">
            <w:pPr>
              <w:overflowPunct/>
              <w:autoSpaceDE/>
              <w:adjustRightInd/>
              <w:spacing w:before="40" w:after="40"/>
              <w:jc w:val="center"/>
              <w:textAlignment w:val="auto"/>
              <w:rPr>
                <w:rFonts w:ascii="Calibri" w:eastAsia="Calibri" w:hAnsi="Calibri" w:cs="Calibri"/>
                <w:b/>
                <w:bCs/>
                <w:color w:val="FFFFFF" w:themeColor="background1"/>
                <w:sz w:val="18"/>
                <w:szCs w:val="18"/>
                <w:lang w:eastAsia="ja-JP"/>
              </w:rPr>
            </w:pPr>
            <w:r w:rsidRPr="00D63F39">
              <w:rPr>
                <w:rFonts w:ascii="Calibri" w:eastAsia="Calibri" w:hAnsi="Calibri" w:cs="Calibri"/>
                <w:b/>
                <w:bCs/>
                <w:color w:val="FFFFFF" w:themeColor="background1"/>
                <w:sz w:val="18"/>
                <w:szCs w:val="18"/>
                <w:lang w:eastAsia="ja-JP"/>
              </w:rPr>
              <w:t>Monday,</w:t>
            </w:r>
            <w:r w:rsidRPr="00D63F39">
              <w:rPr>
                <w:rFonts w:ascii="Calibri" w:eastAsia="Calibri" w:hAnsi="Calibri" w:cs="Calibri"/>
                <w:b/>
                <w:bCs/>
                <w:color w:val="FFFFFF" w:themeColor="background1"/>
                <w:sz w:val="18"/>
                <w:szCs w:val="18"/>
                <w:lang w:eastAsia="ja-JP"/>
              </w:rPr>
              <w:br/>
              <w:t>1 March 2025</w:t>
            </w:r>
          </w:p>
        </w:tc>
        <w:tc>
          <w:tcPr>
            <w:tcW w:w="2735" w:type="dxa"/>
            <w:gridSpan w:val="7"/>
            <w:tcBorders>
              <w:top w:val="single" w:sz="6" w:space="0" w:color="auto"/>
              <w:left w:val="single" w:sz="6" w:space="0" w:color="FFFFFF" w:themeColor="background1"/>
              <w:bottom w:val="single" w:sz="6" w:space="0" w:color="auto"/>
              <w:right w:val="single" w:sz="6" w:space="0" w:color="FFFFFF" w:themeColor="background1"/>
            </w:tcBorders>
            <w:shd w:val="clear" w:color="auto" w:fill="002060"/>
            <w:vAlign w:val="center"/>
            <w:hideMark/>
          </w:tcPr>
          <w:p w14:paraId="29420341" w14:textId="77777777" w:rsidR="00254068" w:rsidRPr="00D63F39" w:rsidRDefault="0097038A" w:rsidP="0044431A">
            <w:pPr>
              <w:overflowPunct/>
              <w:autoSpaceDE/>
              <w:adjustRightInd/>
              <w:spacing w:before="40" w:after="40"/>
              <w:jc w:val="center"/>
              <w:textAlignment w:val="auto"/>
              <w:rPr>
                <w:rFonts w:ascii="Calibri" w:eastAsia="Calibri" w:hAnsi="Calibri" w:cs="Calibri"/>
                <w:b/>
                <w:bCs/>
                <w:color w:val="FFFFFF" w:themeColor="background1"/>
                <w:sz w:val="18"/>
                <w:szCs w:val="18"/>
                <w:lang w:eastAsia="ja-JP"/>
              </w:rPr>
            </w:pPr>
            <w:r w:rsidRPr="00D63F39">
              <w:rPr>
                <w:rFonts w:ascii="Calibri" w:eastAsia="Calibri" w:hAnsi="Calibri" w:cs="Calibri"/>
                <w:b/>
                <w:bCs/>
                <w:color w:val="FFFFFF" w:themeColor="background1"/>
                <w:sz w:val="18"/>
                <w:szCs w:val="18"/>
                <w:lang w:eastAsia="ja-JP"/>
              </w:rPr>
              <w:t>Tuesday,</w:t>
            </w:r>
            <w:r w:rsidRPr="00D63F39">
              <w:rPr>
                <w:rFonts w:ascii="Calibri" w:eastAsia="Calibri" w:hAnsi="Calibri" w:cs="Calibri"/>
                <w:b/>
                <w:bCs/>
                <w:color w:val="FFFFFF" w:themeColor="background1"/>
                <w:sz w:val="18"/>
                <w:szCs w:val="18"/>
                <w:lang w:eastAsia="ja-JP"/>
              </w:rPr>
              <w:br/>
              <w:t>2 March 2025</w:t>
            </w:r>
          </w:p>
        </w:tc>
        <w:tc>
          <w:tcPr>
            <w:tcW w:w="2736" w:type="dxa"/>
            <w:gridSpan w:val="7"/>
            <w:tcBorders>
              <w:top w:val="single" w:sz="6" w:space="0" w:color="auto"/>
              <w:left w:val="single" w:sz="6" w:space="0" w:color="FFFFFF" w:themeColor="background1"/>
              <w:bottom w:val="single" w:sz="6" w:space="0" w:color="auto"/>
              <w:right w:val="single" w:sz="6" w:space="0" w:color="FFFFFF" w:themeColor="background1"/>
            </w:tcBorders>
            <w:shd w:val="clear" w:color="auto" w:fill="002060"/>
            <w:vAlign w:val="center"/>
            <w:hideMark/>
          </w:tcPr>
          <w:p w14:paraId="6483A4DC" w14:textId="77777777" w:rsidR="00254068" w:rsidRPr="00D63F39" w:rsidRDefault="0097038A" w:rsidP="0044431A">
            <w:pPr>
              <w:overflowPunct/>
              <w:autoSpaceDE/>
              <w:adjustRightInd/>
              <w:spacing w:before="40" w:after="40"/>
              <w:jc w:val="center"/>
              <w:textAlignment w:val="auto"/>
              <w:rPr>
                <w:rFonts w:ascii="Calibri" w:eastAsia="Calibri" w:hAnsi="Calibri" w:cs="Calibri"/>
                <w:b/>
                <w:bCs/>
                <w:color w:val="FFFFFF" w:themeColor="background1"/>
                <w:sz w:val="18"/>
                <w:szCs w:val="18"/>
                <w:lang w:eastAsia="ja-JP"/>
              </w:rPr>
            </w:pPr>
            <w:r w:rsidRPr="00D63F39">
              <w:rPr>
                <w:rFonts w:ascii="Calibri" w:eastAsia="Calibri" w:hAnsi="Calibri" w:cs="Calibri"/>
                <w:b/>
                <w:bCs/>
                <w:color w:val="FFFFFF" w:themeColor="background1"/>
                <w:sz w:val="18"/>
                <w:szCs w:val="18"/>
                <w:lang w:eastAsia="ja-JP"/>
              </w:rPr>
              <w:t>Wednesday,</w:t>
            </w:r>
            <w:r w:rsidRPr="00D63F39">
              <w:rPr>
                <w:rFonts w:ascii="Calibri" w:eastAsia="Calibri" w:hAnsi="Calibri" w:cs="Calibri"/>
                <w:b/>
                <w:bCs/>
                <w:color w:val="FFFFFF" w:themeColor="background1"/>
                <w:sz w:val="18"/>
                <w:szCs w:val="18"/>
                <w:lang w:eastAsia="ja-JP"/>
              </w:rPr>
              <w:br/>
              <w:t>3 March 2025</w:t>
            </w:r>
          </w:p>
        </w:tc>
        <w:tc>
          <w:tcPr>
            <w:tcW w:w="2736" w:type="dxa"/>
            <w:gridSpan w:val="7"/>
            <w:tcBorders>
              <w:top w:val="single" w:sz="6" w:space="0" w:color="auto"/>
              <w:left w:val="single" w:sz="6" w:space="0" w:color="FFFFFF" w:themeColor="background1"/>
              <w:bottom w:val="single" w:sz="6" w:space="0" w:color="auto"/>
              <w:right w:val="single" w:sz="6" w:space="0" w:color="FFFFFF" w:themeColor="background1"/>
            </w:tcBorders>
            <w:shd w:val="clear" w:color="auto" w:fill="002060"/>
            <w:vAlign w:val="center"/>
            <w:hideMark/>
          </w:tcPr>
          <w:p w14:paraId="29587A5E" w14:textId="77777777" w:rsidR="00254068" w:rsidRPr="00D63F39" w:rsidRDefault="0097038A" w:rsidP="0044431A">
            <w:pPr>
              <w:overflowPunct/>
              <w:autoSpaceDE/>
              <w:adjustRightInd/>
              <w:spacing w:before="40" w:after="40"/>
              <w:jc w:val="center"/>
              <w:textAlignment w:val="auto"/>
              <w:rPr>
                <w:rFonts w:ascii="Calibri" w:eastAsia="Calibri" w:hAnsi="Calibri" w:cs="Calibri"/>
                <w:b/>
                <w:bCs/>
                <w:color w:val="FFFFFF" w:themeColor="background1"/>
                <w:sz w:val="18"/>
                <w:szCs w:val="18"/>
                <w:lang w:eastAsia="ja-JP"/>
              </w:rPr>
            </w:pPr>
            <w:r w:rsidRPr="00D63F39">
              <w:rPr>
                <w:rFonts w:ascii="Calibri" w:eastAsia="Calibri" w:hAnsi="Calibri" w:cs="Calibri"/>
                <w:b/>
                <w:bCs/>
                <w:color w:val="FFFFFF" w:themeColor="background1"/>
                <w:sz w:val="18"/>
                <w:szCs w:val="18"/>
                <w:lang w:eastAsia="ja-JP"/>
              </w:rPr>
              <w:t>Thursday,</w:t>
            </w:r>
            <w:r w:rsidRPr="00D63F39">
              <w:rPr>
                <w:rFonts w:ascii="Calibri" w:eastAsia="Calibri" w:hAnsi="Calibri" w:cs="Calibri"/>
                <w:b/>
                <w:bCs/>
                <w:color w:val="FFFFFF" w:themeColor="background1"/>
                <w:sz w:val="18"/>
                <w:szCs w:val="18"/>
                <w:lang w:eastAsia="ja-JP"/>
              </w:rPr>
              <w:br/>
              <w:t>4 March 2025</w:t>
            </w:r>
          </w:p>
        </w:tc>
        <w:tc>
          <w:tcPr>
            <w:tcW w:w="2735" w:type="dxa"/>
            <w:gridSpan w:val="7"/>
            <w:tcBorders>
              <w:top w:val="single" w:sz="6" w:space="0" w:color="auto"/>
              <w:left w:val="single" w:sz="6" w:space="0" w:color="FFFFFF" w:themeColor="background1"/>
              <w:bottom w:val="single" w:sz="6" w:space="0" w:color="auto"/>
              <w:right w:val="single" w:sz="6" w:space="0" w:color="auto"/>
            </w:tcBorders>
            <w:shd w:val="clear" w:color="auto" w:fill="002060"/>
            <w:hideMark/>
          </w:tcPr>
          <w:p w14:paraId="425B37F2" w14:textId="77777777" w:rsidR="00254068" w:rsidRPr="00D63F39" w:rsidRDefault="0097038A" w:rsidP="0044431A">
            <w:pPr>
              <w:overflowPunct/>
              <w:autoSpaceDE/>
              <w:adjustRightInd/>
              <w:spacing w:before="40" w:after="40"/>
              <w:jc w:val="center"/>
              <w:textAlignment w:val="auto"/>
              <w:rPr>
                <w:rFonts w:ascii="Calibri" w:eastAsia="Calibri" w:hAnsi="Calibri" w:cs="Calibri"/>
                <w:b/>
                <w:bCs/>
                <w:color w:val="FFFFFF" w:themeColor="background1"/>
                <w:sz w:val="18"/>
                <w:szCs w:val="18"/>
                <w:lang w:eastAsia="ja-JP"/>
              </w:rPr>
            </w:pPr>
            <w:r w:rsidRPr="00D63F39">
              <w:rPr>
                <w:rFonts w:ascii="Calibri" w:eastAsia="Calibri" w:hAnsi="Calibri" w:cs="Calibri"/>
                <w:b/>
                <w:bCs/>
                <w:color w:val="FFFFFF" w:themeColor="background1"/>
                <w:sz w:val="18"/>
                <w:szCs w:val="18"/>
                <w:lang w:eastAsia="ja-JP"/>
              </w:rPr>
              <w:t>Friday,</w:t>
            </w:r>
            <w:r w:rsidRPr="00D63F39">
              <w:rPr>
                <w:rFonts w:ascii="Calibri" w:eastAsia="Calibri" w:hAnsi="Calibri" w:cs="Calibri"/>
                <w:b/>
                <w:bCs/>
                <w:color w:val="FFFFFF" w:themeColor="background1"/>
                <w:sz w:val="18"/>
                <w:szCs w:val="18"/>
                <w:lang w:eastAsia="ja-JP"/>
              </w:rPr>
              <w:br/>
              <w:t>5 March 2025</w:t>
            </w:r>
          </w:p>
        </w:tc>
      </w:tr>
      <w:tr w:rsidR="007359F8" w:rsidRPr="00D63F39" w14:paraId="740B07FE" w14:textId="77777777" w:rsidTr="0044431A">
        <w:trPr>
          <w:trHeight w:val="270"/>
          <w:jc w:val="center"/>
        </w:trPr>
        <w:tc>
          <w:tcPr>
            <w:tcW w:w="1277" w:type="dxa"/>
            <w:vMerge/>
            <w:tcBorders>
              <w:top w:val="nil"/>
              <w:left w:val="nil"/>
              <w:bottom w:val="single" w:sz="6" w:space="0" w:color="auto"/>
              <w:right w:val="single" w:sz="6" w:space="0" w:color="auto"/>
            </w:tcBorders>
            <w:vAlign w:val="center"/>
            <w:hideMark/>
          </w:tcPr>
          <w:p w14:paraId="431AB82B" w14:textId="77777777" w:rsidR="00254068" w:rsidRPr="00D63F39" w:rsidRDefault="00254068" w:rsidP="0044431A">
            <w:pPr>
              <w:overflowPunct/>
              <w:autoSpaceDE/>
              <w:autoSpaceDN/>
              <w:adjustRightInd/>
              <w:spacing w:before="0"/>
              <w:textAlignment w:val="auto"/>
              <w:rPr>
                <w:rFonts w:ascii="Calibri" w:eastAsia="Calibri" w:hAnsi="Calibri" w:cs="Calibri"/>
                <w:b/>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7318325E"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0</w:t>
            </w:r>
          </w:p>
        </w:tc>
        <w:tc>
          <w:tcPr>
            <w:tcW w:w="391" w:type="dxa"/>
            <w:tcBorders>
              <w:top w:val="single" w:sz="6" w:space="0" w:color="auto"/>
              <w:left w:val="single" w:sz="6" w:space="0" w:color="auto"/>
              <w:bottom w:val="single" w:sz="6" w:space="0" w:color="auto"/>
              <w:right w:val="single" w:sz="6" w:space="0" w:color="auto"/>
            </w:tcBorders>
            <w:vAlign w:val="center"/>
            <w:hideMark/>
          </w:tcPr>
          <w:p w14:paraId="02513DCF"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1</w:t>
            </w:r>
          </w:p>
        </w:tc>
        <w:tc>
          <w:tcPr>
            <w:tcW w:w="391" w:type="dxa"/>
            <w:tcBorders>
              <w:top w:val="single" w:sz="6" w:space="0" w:color="auto"/>
              <w:left w:val="single" w:sz="6" w:space="0" w:color="auto"/>
              <w:bottom w:val="single" w:sz="6" w:space="0" w:color="auto"/>
              <w:right w:val="single" w:sz="6" w:space="0" w:color="auto"/>
            </w:tcBorders>
            <w:vAlign w:val="center"/>
            <w:hideMark/>
          </w:tcPr>
          <w:p w14:paraId="01BCD2D8"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2</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43F1552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b/>
                <w:bCs/>
                <w:noProof/>
                <w:sz w:val="16"/>
                <w:szCs w:val="16"/>
                <w:lang w:eastAsia="en-GB"/>
              </w:rPr>
              <w:drawing>
                <wp:inline distT="0" distB="0" distL="0" distR="0" wp14:anchorId="5E298FA7" wp14:editId="3E0405E2">
                  <wp:extent cx="151765" cy="141605"/>
                  <wp:effectExtent l="0" t="0" r="635" b="0"/>
                  <wp:docPr id="25" name="Picture 105003216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032169" descr="Icon&#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1765" cy="141605"/>
                          </a:xfrm>
                          <a:prstGeom prst="rect">
                            <a:avLst/>
                          </a:prstGeom>
                          <a:noFill/>
                          <a:ln>
                            <a:noFill/>
                          </a:ln>
                        </pic:spPr>
                      </pic:pic>
                    </a:graphicData>
                  </a:graphic>
                </wp:inline>
              </w:drawing>
            </w:r>
          </w:p>
        </w:tc>
        <w:tc>
          <w:tcPr>
            <w:tcW w:w="391" w:type="dxa"/>
            <w:tcBorders>
              <w:top w:val="single" w:sz="6" w:space="0" w:color="auto"/>
              <w:left w:val="single" w:sz="6" w:space="0" w:color="auto"/>
              <w:bottom w:val="single" w:sz="6" w:space="0" w:color="auto"/>
              <w:right w:val="single" w:sz="6" w:space="0" w:color="auto"/>
            </w:tcBorders>
            <w:vAlign w:val="center"/>
            <w:hideMark/>
          </w:tcPr>
          <w:p w14:paraId="1C5BA75B"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03300E20"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4</w:t>
            </w:r>
          </w:p>
        </w:tc>
        <w:tc>
          <w:tcPr>
            <w:tcW w:w="390" w:type="dxa"/>
            <w:tcBorders>
              <w:top w:val="single" w:sz="6" w:space="0" w:color="auto"/>
              <w:left w:val="single" w:sz="6" w:space="0" w:color="auto"/>
              <w:bottom w:val="single" w:sz="6" w:space="0" w:color="auto"/>
              <w:right w:val="single" w:sz="12" w:space="0" w:color="auto"/>
            </w:tcBorders>
            <w:shd w:val="clear" w:color="auto" w:fill="E4E4E4"/>
            <w:hideMark/>
          </w:tcPr>
          <w:p w14:paraId="659AA0B6"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5</w:t>
            </w:r>
          </w:p>
        </w:tc>
        <w:tc>
          <w:tcPr>
            <w:tcW w:w="390" w:type="dxa"/>
            <w:tcBorders>
              <w:top w:val="single" w:sz="6" w:space="0" w:color="auto"/>
              <w:left w:val="single" w:sz="12" w:space="0" w:color="auto"/>
              <w:bottom w:val="single" w:sz="6" w:space="0" w:color="auto"/>
              <w:right w:val="single" w:sz="6" w:space="0" w:color="auto"/>
            </w:tcBorders>
            <w:shd w:val="clear" w:color="auto" w:fill="E4E4E4"/>
            <w:hideMark/>
          </w:tcPr>
          <w:p w14:paraId="78146412"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0</w:t>
            </w:r>
          </w:p>
        </w:tc>
        <w:tc>
          <w:tcPr>
            <w:tcW w:w="390" w:type="dxa"/>
            <w:tcBorders>
              <w:top w:val="single" w:sz="6" w:space="0" w:color="auto"/>
              <w:left w:val="single" w:sz="6" w:space="0" w:color="auto"/>
              <w:bottom w:val="single" w:sz="6" w:space="0" w:color="auto"/>
              <w:right w:val="single" w:sz="6" w:space="0" w:color="auto"/>
            </w:tcBorders>
            <w:vAlign w:val="center"/>
            <w:hideMark/>
          </w:tcPr>
          <w:p w14:paraId="41500458"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1</w:t>
            </w:r>
          </w:p>
        </w:tc>
        <w:tc>
          <w:tcPr>
            <w:tcW w:w="391" w:type="dxa"/>
            <w:tcBorders>
              <w:top w:val="single" w:sz="6" w:space="0" w:color="auto"/>
              <w:left w:val="single" w:sz="6" w:space="0" w:color="auto"/>
              <w:bottom w:val="single" w:sz="6" w:space="0" w:color="auto"/>
              <w:right w:val="single" w:sz="6" w:space="0" w:color="auto"/>
            </w:tcBorders>
            <w:vAlign w:val="center"/>
            <w:hideMark/>
          </w:tcPr>
          <w:p w14:paraId="35C37CE9"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2</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279BC16D"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b/>
                <w:bCs/>
                <w:noProof/>
                <w:sz w:val="16"/>
                <w:szCs w:val="16"/>
                <w:lang w:eastAsia="en-GB"/>
              </w:rPr>
              <w:drawing>
                <wp:inline distT="0" distB="0" distL="0" distR="0" wp14:anchorId="67952215" wp14:editId="6E834BE8">
                  <wp:extent cx="151765" cy="141605"/>
                  <wp:effectExtent l="0" t="0" r="635" b="0"/>
                  <wp:docPr id="26"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on&#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1765" cy="141605"/>
                          </a:xfrm>
                          <a:prstGeom prst="rect">
                            <a:avLst/>
                          </a:prstGeom>
                          <a:noFill/>
                          <a:ln>
                            <a:noFill/>
                          </a:ln>
                        </pic:spPr>
                      </pic:pic>
                    </a:graphicData>
                  </a:graphic>
                </wp:inline>
              </w:drawing>
            </w:r>
          </w:p>
        </w:tc>
        <w:tc>
          <w:tcPr>
            <w:tcW w:w="391" w:type="dxa"/>
            <w:tcBorders>
              <w:top w:val="single" w:sz="6" w:space="0" w:color="auto"/>
              <w:left w:val="single" w:sz="6" w:space="0" w:color="auto"/>
              <w:bottom w:val="single" w:sz="6" w:space="0" w:color="auto"/>
              <w:right w:val="single" w:sz="6" w:space="0" w:color="auto"/>
            </w:tcBorders>
            <w:vAlign w:val="center"/>
            <w:hideMark/>
          </w:tcPr>
          <w:p w14:paraId="1D5830B7"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5B51A63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4</w:t>
            </w:r>
          </w:p>
        </w:tc>
        <w:tc>
          <w:tcPr>
            <w:tcW w:w="391" w:type="dxa"/>
            <w:tcBorders>
              <w:top w:val="single" w:sz="6" w:space="0" w:color="auto"/>
              <w:left w:val="single" w:sz="6" w:space="0" w:color="auto"/>
              <w:bottom w:val="single" w:sz="6" w:space="0" w:color="auto"/>
              <w:right w:val="single" w:sz="12" w:space="0" w:color="auto"/>
            </w:tcBorders>
            <w:shd w:val="clear" w:color="auto" w:fill="E4E4E4"/>
            <w:hideMark/>
          </w:tcPr>
          <w:p w14:paraId="66623544"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5</w:t>
            </w:r>
          </w:p>
        </w:tc>
        <w:tc>
          <w:tcPr>
            <w:tcW w:w="391" w:type="dxa"/>
            <w:tcBorders>
              <w:top w:val="single" w:sz="6" w:space="0" w:color="auto"/>
              <w:left w:val="single" w:sz="12" w:space="0" w:color="auto"/>
              <w:bottom w:val="single" w:sz="6" w:space="0" w:color="auto"/>
              <w:right w:val="single" w:sz="6" w:space="0" w:color="auto"/>
            </w:tcBorders>
            <w:shd w:val="clear" w:color="auto" w:fill="E4E4E4"/>
            <w:hideMark/>
          </w:tcPr>
          <w:p w14:paraId="60A24EC3"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0</w:t>
            </w:r>
          </w:p>
        </w:tc>
        <w:tc>
          <w:tcPr>
            <w:tcW w:w="391" w:type="dxa"/>
            <w:tcBorders>
              <w:top w:val="single" w:sz="6" w:space="0" w:color="auto"/>
              <w:left w:val="single" w:sz="6" w:space="0" w:color="auto"/>
              <w:bottom w:val="single" w:sz="6" w:space="0" w:color="auto"/>
              <w:right w:val="single" w:sz="6" w:space="0" w:color="auto"/>
            </w:tcBorders>
            <w:vAlign w:val="center"/>
            <w:hideMark/>
          </w:tcPr>
          <w:p w14:paraId="4DB47F9B"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1</w:t>
            </w:r>
          </w:p>
        </w:tc>
        <w:tc>
          <w:tcPr>
            <w:tcW w:w="390" w:type="dxa"/>
            <w:tcBorders>
              <w:top w:val="single" w:sz="6" w:space="0" w:color="auto"/>
              <w:left w:val="single" w:sz="6" w:space="0" w:color="auto"/>
              <w:bottom w:val="single" w:sz="6" w:space="0" w:color="auto"/>
              <w:right w:val="single" w:sz="6" w:space="0" w:color="auto"/>
            </w:tcBorders>
            <w:vAlign w:val="center"/>
            <w:hideMark/>
          </w:tcPr>
          <w:p w14:paraId="20904550"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2</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59BFC608"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b/>
                <w:bCs/>
                <w:noProof/>
                <w:sz w:val="16"/>
                <w:szCs w:val="16"/>
                <w:lang w:eastAsia="en-GB"/>
              </w:rPr>
              <w:drawing>
                <wp:inline distT="0" distB="0" distL="0" distR="0" wp14:anchorId="1F4CFBFD" wp14:editId="739677EA">
                  <wp:extent cx="151765" cy="141605"/>
                  <wp:effectExtent l="0" t="0" r="635" b="0"/>
                  <wp:docPr id="27"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1765" cy="141605"/>
                          </a:xfrm>
                          <a:prstGeom prst="rect">
                            <a:avLst/>
                          </a:prstGeom>
                          <a:noFill/>
                          <a:ln>
                            <a:noFill/>
                          </a:ln>
                        </pic:spPr>
                      </pic:pic>
                    </a:graphicData>
                  </a:graphic>
                </wp:inline>
              </w:drawing>
            </w:r>
          </w:p>
        </w:tc>
        <w:tc>
          <w:tcPr>
            <w:tcW w:w="391" w:type="dxa"/>
            <w:tcBorders>
              <w:top w:val="single" w:sz="6" w:space="0" w:color="auto"/>
              <w:left w:val="single" w:sz="6" w:space="0" w:color="auto"/>
              <w:bottom w:val="single" w:sz="6" w:space="0" w:color="auto"/>
              <w:right w:val="single" w:sz="6" w:space="0" w:color="auto"/>
            </w:tcBorders>
            <w:vAlign w:val="center"/>
            <w:hideMark/>
          </w:tcPr>
          <w:p w14:paraId="2D1D150C"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4FBD35AA"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4</w:t>
            </w:r>
          </w:p>
        </w:tc>
        <w:tc>
          <w:tcPr>
            <w:tcW w:w="391" w:type="dxa"/>
            <w:tcBorders>
              <w:top w:val="single" w:sz="6" w:space="0" w:color="auto"/>
              <w:left w:val="single" w:sz="6" w:space="0" w:color="auto"/>
              <w:bottom w:val="single" w:sz="6" w:space="0" w:color="auto"/>
              <w:right w:val="single" w:sz="12" w:space="0" w:color="auto"/>
            </w:tcBorders>
            <w:shd w:val="clear" w:color="auto" w:fill="E4E4E4"/>
            <w:hideMark/>
          </w:tcPr>
          <w:p w14:paraId="28C09F77"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5</w:t>
            </w:r>
          </w:p>
        </w:tc>
        <w:tc>
          <w:tcPr>
            <w:tcW w:w="391" w:type="dxa"/>
            <w:tcBorders>
              <w:top w:val="single" w:sz="6" w:space="0" w:color="auto"/>
              <w:left w:val="single" w:sz="12" w:space="0" w:color="auto"/>
              <w:bottom w:val="single" w:sz="6" w:space="0" w:color="auto"/>
              <w:right w:val="single" w:sz="6" w:space="0" w:color="auto"/>
            </w:tcBorders>
            <w:shd w:val="clear" w:color="auto" w:fill="E4E4E4"/>
            <w:hideMark/>
          </w:tcPr>
          <w:p w14:paraId="00B2508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0</w:t>
            </w:r>
          </w:p>
        </w:tc>
        <w:tc>
          <w:tcPr>
            <w:tcW w:w="391" w:type="dxa"/>
            <w:tcBorders>
              <w:top w:val="single" w:sz="6" w:space="0" w:color="auto"/>
              <w:left w:val="single" w:sz="6" w:space="0" w:color="auto"/>
              <w:bottom w:val="single" w:sz="6" w:space="0" w:color="auto"/>
              <w:right w:val="single" w:sz="6" w:space="0" w:color="auto"/>
            </w:tcBorders>
            <w:vAlign w:val="center"/>
            <w:hideMark/>
          </w:tcPr>
          <w:p w14:paraId="53C72826"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1</w:t>
            </w:r>
          </w:p>
        </w:tc>
        <w:tc>
          <w:tcPr>
            <w:tcW w:w="390" w:type="dxa"/>
            <w:tcBorders>
              <w:top w:val="single" w:sz="6" w:space="0" w:color="auto"/>
              <w:left w:val="single" w:sz="6" w:space="0" w:color="auto"/>
              <w:bottom w:val="single" w:sz="6" w:space="0" w:color="auto"/>
              <w:right w:val="single" w:sz="6" w:space="0" w:color="auto"/>
            </w:tcBorders>
            <w:vAlign w:val="center"/>
            <w:hideMark/>
          </w:tcPr>
          <w:p w14:paraId="1A5C17FE"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2</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5A113693"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b/>
                <w:bCs/>
                <w:noProof/>
                <w:sz w:val="16"/>
                <w:szCs w:val="16"/>
                <w:lang w:eastAsia="en-GB"/>
              </w:rPr>
              <w:drawing>
                <wp:inline distT="0" distB="0" distL="0" distR="0" wp14:anchorId="2EA676F7" wp14:editId="60F35F28">
                  <wp:extent cx="151765" cy="141605"/>
                  <wp:effectExtent l="0" t="0" r="635" b="0"/>
                  <wp:docPr id="28"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con&#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1765" cy="141605"/>
                          </a:xfrm>
                          <a:prstGeom prst="rect">
                            <a:avLst/>
                          </a:prstGeom>
                          <a:noFill/>
                          <a:ln>
                            <a:noFill/>
                          </a:ln>
                        </pic:spPr>
                      </pic:pic>
                    </a:graphicData>
                  </a:graphic>
                </wp:inline>
              </w:drawing>
            </w:r>
          </w:p>
        </w:tc>
        <w:tc>
          <w:tcPr>
            <w:tcW w:w="391" w:type="dxa"/>
            <w:tcBorders>
              <w:top w:val="single" w:sz="6" w:space="0" w:color="auto"/>
              <w:left w:val="single" w:sz="6" w:space="0" w:color="auto"/>
              <w:bottom w:val="single" w:sz="6" w:space="0" w:color="auto"/>
              <w:right w:val="single" w:sz="6" w:space="0" w:color="auto"/>
            </w:tcBorders>
            <w:vAlign w:val="center"/>
            <w:hideMark/>
          </w:tcPr>
          <w:p w14:paraId="6167944B"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5DB0FADA"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4</w:t>
            </w:r>
          </w:p>
        </w:tc>
        <w:tc>
          <w:tcPr>
            <w:tcW w:w="391" w:type="dxa"/>
            <w:tcBorders>
              <w:top w:val="single" w:sz="6" w:space="0" w:color="auto"/>
              <w:left w:val="single" w:sz="6" w:space="0" w:color="auto"/>
              <w:bottom w:val="single" w:sz="6" w:space="0" w:color="auto"/>
              <w:right w:val="single" w:sz="12" w:space="0" w:color="auto"/>
            </w:tcBorders>
            <w:shd w:val="clear" w:color="auto" w:fill="E4E4E4"/>
            <w:hideMark/>
          </w:tcPr>
          <w:p w14:paraId="699475D4"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5</w:t>
            </w:r>
          </w:p>
        </w:tc>
        <w:tc>
          <w:tcPr>
            <w:tcW w:w="391" w:type="dxa"/>
            <w:tcBorders>
              <w:top w:val="single" w:sz="6" w:space="0" w:color="auto"/>
              <w:left w:val="single" w:sz="12" w:space="0" w:color="auto"/>
              <w:bottom w:val="single" w:sz="6" w:space="0" w:color="auto"/>
              <w:right w:val="single" w:sz="6" w:space="0" w:color="auto"/>
            </w:tcBorders>
            <w:shd w:val="clear" w:color="auto" w:fill="E4E4E4"/>
            <w:hideMark/>
          </w:tcPr>
          <w:p w14:paraId="7F7930C9"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0</w:t>
            </w:r>
          </w:p>
        </w:tc>
        <w:tc>
          <w:tcPr>
            <w:tcW w:w="391" w:type="dxa"/>
            <w:tcBorders>
              <w:top w:val="single" w:sz="6" w:space="0" w:color="auto"/>
              <w:left w:val="single" w:sz="6" w:space="0" w:color="auto"/>
              <w:bottom w:val="single" w:sz="6" w:space="0" w:color="auto"/>
              <w:right w:val="single" w:sz="6" w:space="0" w:color="auto"/>
            </w:tcBorders>
            <w:vAlign w:val="center"/>
            <w:hideMark/>
          </w:tcPr>
          <w:p w14:paraId="67518900"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1</w:t>
            </w:r>
          </w:p>
        </w:tc>
        <w:tc>
          <w:tcPr>
            <w:tcW w:w="391" w:type="dxa"/>
            <w:tcBorders>
              <w:top w:val="single" w:sz="6" w:space="0" w:color="auto"/>
              <w:left w:val="single" w:sz="6" w:space="0" w:color="auto"/>
              <w:bottom w:val="single" w:sz="6" w:space="0" w:color="auto"/>
              <w:right w:val="single" w:sz="6" w:space="0" w:color="auto"/>
            </w:tcBorders>
            <w:vAlign w:val="center"/>
            <w:hideMark/>
          </w:tcPr>
          <w:p w14:paraId="3E01BA1D"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2</w:t>
            </w:r>
          </w:p>
        </w:tc>
        <w:tc>
          <w:tcPr>
            <w:tcW w:w="390" w:type="dxa"/>
            <w:tcBorders>
              <w:top w:val="single" w:sz="6" w:space="0" w:color="auto"/>
              <w:left w:val="single" w:sz="6" w:space="0" w:color="auto"/>
              <w:bottom w:val="single" w:sz="6" w:space="0" w:color="auto"/>
              <w:right w:val="single" w:sz="6" w:space="0" w:color="auto"/>
            </w:tcBorders>
            <w:shd w:val="clear" w:color="auto" w:fill="E4E4E4"/>
            <w:hideMark/>
          </w:tcPr>
          <w:p w14:paraId="634DC0B3"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b/>
                <w:bCs/>
                <w:noProof/>
                <w:sz w:val="16"/>
                <w:szCs w:val="16"/>
                <w:lang w:eastAsia="en-GB"/>
              </w:rPr>
              <w:drawing>
                <wp:inline distT="0" distB="0" distL="0" distR="0" wp14:anchorId="6FC54567" wp14:editId="242CACF1">
                  <wp:extent cx="151765" cy="141605"/>
                  <wp:effectExtent l="0" t="0" r="635" b="0"/>
                  <wp:docPr id="29" name="Picture 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con&#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1765" cy="141605"/>
                          </a:xfrm>
                          <a:prstGeom prst="rect">
                            <a:avLst/>
                          </a:prstGeom>
                          <a:noFill/>
                          <a:ln>
                            <a:noFill/>
                          </a:ln>
                        </pic:spPr>
                      </pic:pic>
                    </a:graphicData>
                  </a:graphic>
                </wp:inline>
              </w:drawing>
            </w:r>
          </w:p>
        </w:tc>
        <w:tc>
          <w:tcPr>
            <w:tcW w:w="390" w:type="dxa"/>
            <w:tcBorders>
              <w:top w:val="single" w:sz="6" w:space="0" w:color="auto"/>
              <w:left w:val="single" w:sz="6" w:space="0" w:color="auto"/>
              <w:bottom w:val="single" w:sz="6" w:space="0" w:color="auto"/>
              <w:right w:val="single" w:sz="6" w:space="0" w:color="auto"/>
            </w:tcBorders>
            <w:vAlign w:val="center"/>
            <w:hideMark/>
          </w:tcPr>
          <w:p w14:paraId="38E68EE2"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0004579C"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4</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41A1B78A"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5</w:t>
            </w:r>
          </w:p>
        </w:tc>
      </w:tr>
      <w:tr w:rsidR="007359F8" w:rsidRPr="00D63F39" w14:paraId="75D5E758" w14:textId="77777777" w:rsidTr="0044431A">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663E8153" w14:textId="77777777" w:rsidR="00254068" w:rsidRPr="00D63F39" w:rsidRDefault="0097038A" w:rsidP="0044431A">
            <w:pPr>
              <w:overflowPunct/>
              <w:autoSpaceDE/>
              <w:adjustRightInd/>
              <w:spacing w:before="20" w:after="20"/>
              <w:jc w:val="center"/>
              <w:textAlignment w:val="auto"/>
              <w:rPr>
                <w:rFonts w:ascii="Calibri" w:eastAsia="Calibri" w:hAnsi="Calibri" w:cs="Calibri"/>
                <w:b/>
                <w:sz w:val="18"/>
                <w:szCs w:val="18"/>
                <w:lang w:eastAsia="ja-JP"/>
              </w:rPr>
            </w:pPr>
            <w:r w:rsidRPr="00D63F39">
              <w:rPr>
                <w:rFonts w:ascii="Calibri" w:eastAsia="Calibri" w:hAnsi="Calibri" w:cs="Calibri"/>
                <w:b/>
                <w:sz w:val="18"/>
                <w:szCs w:val="18"/>
                <w:lang w:eastAsia="ja-JP"/>
              </w:rPr>
              <w:t>SG2 Plen</w:t>
            </w: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06F4364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1D3159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9EF11F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639257E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043F55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A27E71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77D8568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vAlign w:val="center"/>
          </w:tcPr>
          <w:p w14:paraId="417D9CF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0AFAA01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BDC8AB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66C1773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706C3A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98BEB1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17C728B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vAlign w:val="center"/>
          </w:tcPr>
          <w:p w14:paraId="4E71363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839B7F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0954673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608579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914EE9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311A2D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56A114B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vAlign w:val="center"/>
          </w:tcPr>
          <w:p w14:paraId="7CA42E3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18E936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5B9CDE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141DF27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BEA776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CF34D2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2CE4E8B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vAlign w:val="center"/>
          </w:tcPr>
          <w:p w14:paraId="64C0190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88E1BD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ECF7E5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vAlign w:val="center"/>
          </w:tcPr>
          <w:p w14:paraId="392FC5D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FDE9D9" w:themeFill="accent6" w:themeFillTint="33"/>
            <w:vAlign w:val="center"/>
            <w:hideMark/>
          </w:tcPr>
          <w:p w14:paraId="78C6E129"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b/>
                <w:bCs/>
                <w:sz w:val="28"/>
                <w:szCs w:val="28"/>
              </w:rPr>
              <w:sym w:font="Webdings" w:char="F0B9"/>
            </w:r>
            <w:r w:rsidRPr="00D63F39">
              <w:rPr>
                <w:rFonts w:ascii="Calibri" w:eastAsia="Calibri" w:hAnsi="Calibri" w:cs="Calibri"/>
                <w:color w:val="FF0000"/>
                <w:sz w:val="16"/>
                <w:szCs w:val="16"/>
                <w:vertAlign w:val="superscript"/>
                <w:lang w:eastAsia="ja-JP"/>
              </w:rPr>
              <w:t>A</w:t>
            </w:r>
          </w:p>
        </w:tc>
        <w:tc>
          <w:tcPr>
            <w:tcW w:w="391" w:type="dxa"/>
            <w:tcBorders>
              <w:top w:val="single" w:sz="6" w:space="0" w:color="auto"/>
              <w:left w:val="single" w:sz="6" w:space="0" w:color="auto"/>
              <w:bottom w:val="single" w:sz="6" w:space="0" w:color="auto"/>
              <w:right w:val="single" w:sz="6" w:space="0" w:color="auto"/>
            </w:tcBorders>
            <w:shd w:val="clear" w:color="auto" w:fill="FDE9D9" w:themeFill="accent6" w:themeFillTint="33"/>
            <w:vAlign w:val="center"/>
            <w:hideMark/>
          </w:tcPr>
          <w:p w14:paraId="00B8EA58"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b/>
                <w:bCs/>
                <w:sz w:val="28"/>
                <w:szCs w:val="28"/>
              </w:rPr>
              <w:sym w:font="Webdings" w:char="F0B9"/>
            </w:r>
            <w:r w:rsidRPr="00D63F39">
              <w:rPr>
                <w:rFonts w:ascii="Calibri" w:eastAsia="Calibri" w:hAnsi="Calibri" w:cs="Calibri"/>
                <w:color w:val="FF0000"/>
                <w:sz w:val="16"/>
                <w:szCs w:val="16"/>
                <w:vertAlign w:val="superscript"/>
                <w:lang w:eastAsia="ja-JP"/>
              </w:rPr>
              <w:t>A</w:t>
            </w: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5102DC9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7B1700C9" w14:textId="77777777" w:rsidTr="0044431A">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2A1919C0" w14:textId="77777777" w:rsidR="00254068" w:rsidRPr="00D63F39" w:rsidRDefault="0097038A" w:rsidP="0044431A">
            <w:pPr>
              <w:overflowPunct/>
              <w:autoSpaceDE/>
              <w:adjustRightInd/>
              <w:spacing w:before="20" w:after="20"/>
              <w:jc w:val="center"/>
              <w:textAlignment w:val="auto"/>
              <w:rPr>
                <w:rFonts w:ascii="Calibri" w:eastAsia="Calibri" w:hAnsi="Calibri" w:cs="Calibri"/>
                <w:b/>
                <w:sz w:val="18"/>
                <w:szCs w:val="18"/>
                <w:lang w:eastAsia="ja-JP"/>
              </w:rPr>
            </w:pPr>
            <w:r w:rsidRPr="00D63F39">
              <w:rPr>
                <w:rFonts w:ascii="Calibri" w:eastAsia="Calibri" w:hAnsi="Calibri" w:cs="Calibri"/>
                <w:b/>
                <w:sz w:val="18"/>
                <w:szCs w:val="18"/>
                <w:lang w:eastAsia="ja-JP"/>
              </w:rPr>
              <w:t>Management</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FFD9B1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F34827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C7F2F9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652359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ADF758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9AC2C9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tcPr>
          <w:p w14:paraId="1D38267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0E28ECF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53168C2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30A98C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8937BA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CFCB24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55129F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15C485B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2F495BF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C5936C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7597E87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FBD9AC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7E6DE9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EF71A9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28C38F0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1531BF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C65C34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07024DB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E6B6EA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A8086A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FB9D4D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E82DF"/>
            <w:hideMark/>
          </w:tcPr>
          <w:p w14:paraId="0726E372"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AAA</w:t>
            </w: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9F04DC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2E3A79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2A090B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24DD707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5E2F40F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5DD34F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246397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604AB4B9" w14:textId="77777777" w:rsidTr="0044431A">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3C862391" w14:textId="77777777" w:rsidR="00254068" w:rsidRPr="00D63F39" w:rsidRDefault="0097038A" w:rsidP="0044431A">
            <w:pPr>
              <w:overflowPunct/>
              <w:autoSpaceDE/>
              <w:adjustRightInd/>
              <w:spacing w:before="20" w:after="20"/>
              <w:jc w:val="center"/>
              <w:textAlignment w:val="auto"/>
              <w:rPr>
                <w:rFonts w:ascii="Calibri" w:eastAsia="Calibri" w:hAnsi="Calibri" w:cs="Calibri"/>
                <w:b/>
                <w:sz w:val="18"/>
                <w:szCs w:val="18"/>
                <w:lang w:eastAsia="ja-JP"/>
              </w:rPr>
            </w:pPr>
            <w:r w:rsidRPr="00D63F39">
              <w:rPr>
                <w:rFonts w:ascii="Calibri" w:eastAsia="Calibri" w:hAnsi="Calibri" w:cs="Calibri"/>
                <w:b/>
                <w:sz w:val="18"/>
                <w:szCs w:val="18"/>
                <w:lang w:eastAsia="ja-JP"/>
              </w:rPr>
              <w:t>WP1/2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10F57F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4AE032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2BBF55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FC0E24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5B684E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61679F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675130C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30C9F3E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4E9FA19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D0602A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AA1A03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58CDB2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7C0AB0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356E246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5D775CC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7303F6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0FE045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BF9BCA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6C7F35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FD031A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710E42C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4B24245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493981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D3E8CC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3ACD4F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872D3A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82DC7C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2F5582D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E896DB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hideMark/>
          </w:tcPr>
          <w:p w14:paraId="7943BA42"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AA</w:t>
            </w:r>
          </w:p>
        </w:tc>
        <w:tc>
          <w:tcPr>
            <w:tcW w:w="391"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hideMark/>
          </w:tcPr>
          <w:p w14:paraId="364D64A6"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AA</w:t>
            </w: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521AF2B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EDE627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47394F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125C02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3018D23E" w14:textId="77777777" w:rsidTr="0044431A">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2D03FB65" w14:textId="77777777" w:rsidR="00254068" w:rsidRPr="00D63F39" w:rsidRDefault="0097038A" w:rsidP="0044431A">
            <w:pPr>
              <w:overflowPunct/>
              <w:autoSpaceDE/>
              <w:adjustRightInd/>
              <w:spacing w:before="20" w:after="20"/>
              <w:jc w:val="center"/>
              <w:textAlignment w:val="auto"/>
              <w:rPr>
                <w:rFonts w:ascii="Calibri" w:eastAsia="Calibri" w:hAnsi="Calibri" w:cs="Calibri"/>
                <w:b/>
                <w:sz w:val="18"/>
                <w:szCs w:val="18"/>
                <w:lang w:eastAsia="ja-JP"/>
              </w:rPr>
            </w:pPr>
            <w:r w:rsidRPr="00D63F39">
              <w:rPr>
                <w:rFonts w:ascii="Calibri" w:eastAsia="Calibri" w:hAnsi="Calibri" w:cs="Calibri"/>
                <w:b/>
                <w:sz w:val="18"/>
                <w:szCs w:val="18"/>
                <w:lang w:eastAsia="ja-JP"/>
              </w:rPr>
              <w:t>Q1/2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CD0118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tcPr>
          <w:p w14:paraId="253D5EF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E709A98"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0E79EE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0C7A3B0"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5DF716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380D5E6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73EB1F7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E22B26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4221C3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BA12FD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1B4237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6C265F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2ACDF89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AC58B9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78A2E66"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B22DE84"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3BF312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8CDEF79"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F68DF49"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454A9D6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5A8566D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AC7FC1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51E9CA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26B8EA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634C5F2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7</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3EA534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7</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4F88850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43655CE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2A8E1B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3E7988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26D40AC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FAD441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518EB4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8062DD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2369E73E" w14:textId="77777777" w:rsidTr="0044431A">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43465F27" w14:textId="77777777" w:rsidR="00254068" w:rsidRPr="00D63F39" w:rsidRDefault="0097038A" w:rsidP="0044431A">
            <w:pPr>
              <w:overflowPunct/>
              <w:autoSpaceDE/>
              <w:adjustRightInd/>
              <w:spacing w:before="20" w:after="20"/>
              <w:jc w:val="center"/>
              <w:textAlignment w:val="auto"/>
              <w:rPr>
                <w:rFonts w:ascii="Calibri" w:eastAsia="Calibri" w:hAnsi="Calibri" w:cs="Calibri"/>
                <w:b/>
                <w:sz w:val="18"/>
                <w:szCs w:val="18"/>
                <w:lang w:eastAsia="ja-JP"/>
              </w:rPr>
            </w:pPr>
            <w:r w:rsidRPr="00D63F39">
              <w:rPr>
                <w:rFonts w:ascii="Calibri" w:eastAsia="Calibri" w:hAnsi="Calibri" w:cs="Calibri"/>
                <w:b/>
                <w:sz w:val="18"/>
                <w:szCs w:val="18"/>
                <w:lang w:eastAsia="ja-JP"/>
              </w:rPr>
              <w:t>Q2/2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DBD31B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E28E51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1E9726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3D6CB7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24832E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6D4A06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36197D6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0AEBF1C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8A6CBE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1E89B9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3A56DF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5C7921A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E0C097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1ED3C3E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D0EDB5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E02814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41279D9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7D4DD3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C36F4B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356449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2F91BB8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4D41B1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820DEA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000BAD6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B08FDD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0300349A"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7</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9EE97DE"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7</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1144E1A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1A92023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E6BA81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31C1EF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58DDEFB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5542C3A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D57EA8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0CC29B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5881D8EB" w14:textId="77777777" w:rsidTr="0044431A">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30D8F61D" w14:textId="77777777" w:rsidR="00254068" w:rsidRPr="00D63F39" w:rsidRDefault="0097038A" w:rsidP="0044431A">
            <w:pPr>
              <w:overflowPunct/>
              <w:autoSpaceDE/>
              <w:adjustRightInd/>
              <w:spacing w:before="20" w:after="20"/>
              <w:jc w:val="center"/>
              <w:textAlignment w:val="auto"/>
              <w:rPr>
                <w:rFonts w:ascii="Calibri" w:eastAsia="Calibri" w:hAnsi="Calibri" w:cs="Calibri"/>
                <w:b/>
                <w:sz w:val="18"/>
                <w:szCs w:val="18"/>
                <w:lang w:eastAsia="ja-JP"/>
              </w:rPr>
            </w:pPr>
            <w:r w:rsidRPr="00D63F39">
              <w:rPr>
                <w:rFonts w:ascii="Calibri" w:eastAsia="Calibri" w:hAnsi="Calibri" w:cs="Calibri"/>
                <w:b/>
                <w:sz w:val="18"/>
                <w:szCs w:val="18"/>
                <w:lang w:eastAsia="ja-JP"/>
              </w:rPr>
              <w:t>Q3/2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E66800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D4AE0B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C9C9C1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F1CC14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D2F66A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E81245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1B5C5FD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41D4CDE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tcPr>
          <w:p w14:paraId="1BED3114"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tcPr>
          <w:p w14:paraId="75808B47"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F6C19C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tcPr>
          <w:p w14:paraId="5125D237"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2FE698A"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652399A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21C9FF7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D5B799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954502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5293A7C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59885A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74C94B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5FF1EEA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5F5E0D2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62C8F9A"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68DE46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C7F4A7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6A594A7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7</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E89B15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7</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0364F36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52D9A07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1EEA37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B02E89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79A1140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338A9CC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7AE1DF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DBF8C9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6F86F967" w14:textId="77777777" w:rsidTr="0044431A">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086B9B92" w14:textId="77777777" w:rsidR="00254068" w:rsidRPr="00D63F39" w:rsidRDefault="0097038A" w:rsidP="0044431A">
            <w:pPr>
              <w:overflowPunct/>
              <w:autoSpaceDE/>
              <w:adjustRightInd/>
              <w:spacing w:before="20" w:after="20"/>
              <w:jc w:val="center"/>
              <w:textAlignment w:val="auto"/>
              <w:rPr>
                <w:rFonts w:ascii="Calibri" w:eastAsia="Calibri" w:hAnsi="Calibri" w:cs="Calibri"/>
                <w:b/>
                <w:sz w:val="18"/>
                <w:szCs w:val="18"/>
                <w:lang w:eastAsia="ja-JP"/>
              </w:rPr>
            </w:pPr>
            <w:r w:rsidRPr="00D63F39">
              <w:rPr>
                <w:rFonts w:ascii="Calibri" w:eastAsia="Calibri" w:hAnsi="Calibri" w:cs="Calibri"/>
                <w:b/>
                <w:sz w:val="18"/>
                <w:szCs w:val="18"/>
                <w:lang w:eastAsia="ja-JP"/>
              </w:rPr>
              <w:t>WP2/2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33BEE9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D3D7D7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B03DB5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E022B2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43FAC1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9B9346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511D76D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7265F5E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4C97247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D5EADC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43DFFF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990870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89A215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3BFEE19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C218B3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DE7892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684E5B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36DB42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2A56D7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F64A57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632D04E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5122B62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BB245D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412E1CE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1169A1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B2125B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1B199E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556A0F7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60DFBB7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hideMark/>
          </w:tcPr>
          <w:p w14:paraId="0228AF43"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AA</w:t>
            </w:r>
          </w:p>
        </w:tc>
        <w:tc>
          <w:tcPr>
            <w:tcW w:w="391"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hideMark/>
          </w:tcPr>
          <w:p w14:paraId="6DD852B0"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AA</w:t>
            </w: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1EE9105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E25BC3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8B3650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53864F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4BA424C5" w14:textId="77777777" w:rsidTr="0044431A">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281AC6CD" w14:textId="77777777" w:rsidR="00254068" w:rsidRPr="00D63F39" w:rsidRDefault="0097038A" w:rsidP="0044431A">
            <w:pPr>
              <w:overflowPunct/>
              <w:autoSpaceDE/>
              <w:adjustRightInd/>
              <w:spacing w:before="20" w:after="20"/>
              <w:jc w:val="center"/>
              <w:textAlignment w:val="auto"/>
              <w:rPr>
                <w:rFonts w:ascii="Calibri" w:eastAsia="Calibri" w:hAnsi="Calibri" w:cs="Calibri"/>
                <w:b/>
                <w:sz w:val="18"/>
                <w:szCs w:val="18"/>
                <w:lang w:eastAsia="ja-JP"/>
              </w:rPr>
            </w:pPr>
            <w:r w:rsidRPr="00D63F39">
              <w:rPr>
                <w:rFonts w:ascii="Calibri" w:eastAsia="Calibri" w:hAnsi="Calibri" w:cs="Calibri"/>
                <w:b/>
                <w:sz w:val="18"/>
                <w:szCs w:val="18"/>
                <w:lang w:eastAsia="ja-JP"/>
              </w:rPr>
              <w:t>Q5/2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6496CF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tcPr>
          <w:p w14:paraId="69E6B019"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1FEA3E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0E268D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8DD32CE"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4</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8F31134"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4</w:t>
            </w: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7FE7E83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7EC41DC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4B85F0C"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02328E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FE4DBB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9CDE58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AEA6087"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1C85ECA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58D4220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D292C58"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F971DB7"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35B9E9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5CE0E28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5</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3A5F0154"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5</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69C2B46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6D8FB8C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DB13ABC"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6</w:t>
            </w:r>
          </w:p>
        </w:tc>
        <w:tc>
          <w:tcPr>
            <w:tcW w:w="390" w:type="dxa"/>
            <w:tcBorders>
              <w:top w:val="single" w:sz="6" w:space="0" w:color="auto"/>
              <w:left w:val="single" w:sz="6" w:space="0" w:color="auto"/>
              <w:bottom w:val="single" w:sz="6" w:space="0" w:color="auto"/>
              <w:right w:val="single" w:sz="6" w:space="0" w:color="auto"/>
            </w:tcBorders>
            <w:vAlign w:val="center"/>
          </w:tcPr>
          <w:p w14:paraId="532702D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AA56D1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757DE6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0FC12B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41662B7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79EC7F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16AA7C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3B41F1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501A8BD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5740EC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066AC7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DF2834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6D38C771" w14:textId="77777777" w:rsidTr="0044431A">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732386CF" w14:textId="77777777" w:rsidR="00254068" w:rsidRPr="00D63F39" w:rsidRDefault="0097038A" w:rsidP="0044431A">
            <w:pPr>
              <w:overflowPunct/>
              <w:autoSpaceDE/>
              <w:adjustRightInd/>
              <w:spacing w:before="20" w:after="20"/>
              <w:jc w:val="center"/>
              <w:textAlignment w:val="auto"/>
              <w:rPr>
                <w:rFonts w:ascii="Calibri" w:eastAsia="Calibri" w:hAnsi="Calibri" w:cs="Calibri"/>
                <w:b/>
                <w:sz w:val="18"/>
                <w:szCs w:val="18"/>
                <w:lang w:eastAsia="ja-JP"/>
              </w:rPr>
            </w:pPr>
            <w:r w:rsidRPr="00D63F39">
              <w:rPr>
                <w:rFonts w:ascii="Calibri" w:eastAsia="Calibri" w:hAnsi="Calibri" w:cs="Calibri"/>
                <w:b/>
                <w:sz w:val="18"/>
                <w:szCs w:val="18"/>
                <w:lang w:eastAsia="ja-JP"/>
              </w:rPr>
              <w:t>Q6/2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4F7ACF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tcPr>
          <w:p w14:paraId="1CB3134A"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CF7C10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7B4AD1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9602D42"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4</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9B50CC7"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4</w:t>
            </w: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51B7F2E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18EF56A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0DAFA83"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BC94AE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44A8B0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AC47DF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F2107DA"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61372CF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1CC4891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ACC529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4B89EBE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52D11A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2D0C2298"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5</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4597E7A7"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5</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6F9EC19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8769CF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970B68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4172A1E"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6</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7B788E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70BF51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0C7224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727B590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113742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25CD9D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F1E9BE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744F96B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C56450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4A3B15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6D7BB4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68BDBD76" w14:textId="77777777" w:rsidTr="0044431A">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364837C8" w14:textId="77777777" w:rsidR="00254068" w:rsidRPr="00D63F39" w:rsidRDefault="0097038A" w:rsidP="0044431A">
            <w:pPr>
              <w:overflowPunct/>
              <w:autoSpaceDE/>
              <w:adjustRightInd/>
              <w:spacing w:before="20" w:after="20"/>
              <w:jc w:val="center"/>
              <w:textAlignment w:val="auto"/>
              <w:rPr>
                <w:rFonts w:ascii="Calibri" w:eastAsia="Calibri" w:hAnsi="Calibri" w:cs="Calibri"/>
                <w:b/>
                <w:sz w:val="18"/>
                <w:szCs w:val="18"/>
                <w:lang w:eastAsia="ja-JP"/>
              </w:rPr>
            </w:pPr>
            <w:r w:rsidRPr="00D63F39">
              <w:rPr>
                <w:rFonts w:ascii="Calibri" w:eastAsia="Calibri" w:hAnsi="Calibri" w:cs="Calibri"/>
                <w:b/>
                <w:sz w:val="18"/>
                <w:szCs w:val="18"/>
                <w:lang w:eastAsia="ja-JP"/>
              </w:rPr>
              <w:t>Q7/2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B90C5B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tcPr>
          <w:p w14:paraId="4BFD6042"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262A3F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D38E1F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A42AE0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B1A494F"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6A7B39B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1462B9A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2A7881FA"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C1F0C8A"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E30F73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78957E5"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2AFDAE5B"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61169B7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B563BB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63D59AE"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2AA65AA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AEF940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640F8E16"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5</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43CADA4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hAnsi="Calibri" w:cs="Calibri"/>
                <w:color w:val="FF0000"/>
                <w:sz w:val="16"/>
                <w:szCs w:val="16"/>
                <w:vertAlign w:val="superscript"/>
                <w:lang w:eastAsia="zh-CN"/>
              </w:rPr>
              <w:t>5</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5823B78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6D4537B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377811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A9FEA8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3F620F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45B0289"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6</w:t>
            </w:r>
          </w:p>
        </w:tc>
        <w:tc>
          <w:tcPr>
            <w:tcW w:w="391" w:type="dxa"/>
            <w:tcBorders>
              <w:top w:val="single" w:sz="6" w:space="0" w:color="auto"/>
              <w:left w:val="single" w:sz="6" w:space="0" w:color="auto"/>
              <w:bottom w:val="single" w:sz="6" w:space="0" w:color="auto"/>
              <w:right w:val="single" w:sz="6" w:space="0" w:color="auto"/>
            </w:tcBorders>
            <w:vAlign w:val="center"/>
          </w:tcPr>
          <w:p w14:paraId="127D301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67A9BE0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5EC528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6262D0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19948DF"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708D4DC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77ECCE8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2BC590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EB033B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r w:rsidR="007359F8" w:rsidRPr="00D63F39" w14:paraId="6534D1A7" w14:textId="77777777" w:rsidTr="00E064E8">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521A55F9" w14:textId="77777777" w:rsidR="00254068" w:rsidRPr="00D63F39" w:rsidRDefault="0097038A" w:rsidP="0044431A">
            <w:pPr>
              <w:overflowPunct/>
              <w:autoSpaceDE/>
              <w:adjustRightInd/>
              <w:spacing w:before="20" w:after="20"/>
              <w:jc w:val="center"/>
              <w:textAlignment w:val="auto"/>
              <w:rPr>
                <w:rFonts w:ascii="Calibri" w:eastAsia="Calibri" w:hAnsi="Calibri" w:cs="Calibri"/>
                <w:b/>
                <w:sz w:val="18"/>
                <w:szCs w:val="18"/>
                <w:lang w:eastAsia="ja-JP"/>
              </w:rPr>
            </w:pPr>
            <w:r w:rsidRPr="00D63F39">
              <w:rPr>
                <w:rFonts w:ascii="Calibri" w:eastAsia="Calibri" w:hAnsi="Calibri" w:cs="Calibri"/>
                <w:b/>
                <w:sz w:val="18"/>
                <w:szCs w:val="18"/>
                <w:lang w:eastAsia="ja-JP"/>
              </w:rPr>
              <w:t>Other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760FFD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F436812"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7FC3E4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2EDE51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B79644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B093DA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hideMark/>
          </w:tcPr>
          <w:p w14:paraId="6C900B0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6D04356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5581A83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A1FA3F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4" w:space="0" w:color="auto"/>
              <w:right w:val="single" w:sz="6" w:space="0" w:color="auto"/>
            </w:tcBorders>
            <w:shd w:val="clear" w:color="auto" w:fill="FFFF99"/>
            <w:hideMark/>
          </w:tcPr>
          <w:p w14:paraId="5AE328D4"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1</w:t>
            </w:r>
          </w:p>
        </w:tc>
        <w:tc>
          <w:tcPr>
            <w:tcW w:w="391" w:type="dxa"/>
            <w:tcBorders>
              <w:top w:val="single" w:sz="6" w:space="0" w:color="auto"/>
              <w:left w:val="single" w:sz="6" w:space="0" w:color="auto"/>
              <w:bottom w:val="single" w:sz="6" w:space="0" w:color="auto"/>
              <w:right w:val="single" w:sz="6" w:space="0" w:color="auto"/>
            </w:tcBorders>
            <w:vAlign w:val="center"/>
          </w:tcPr>
          <w:p w14:paraId="57A239E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593906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0916CE0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4AEBA96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DCDD43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C5323FC"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4C986AD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E4884EB"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F1FDCAD"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FFFF99"/>
          </w:tcPr>
          <w:p w14:paraId="5461A041"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2</w:t>
            </w:r>
          </w:p>
        </w:tc>
        <w:tc>
          <w:tcPr>
            <w:tcW w:w="391" w:type="dxa"/>
            <w:tcBorders>
              <w:top w:val="single" w:sz="6" w:space="0" w:color="auto"/>
              <w:left w:val="single" w:sz="12" w:space="0" w:color="auto"/>
              <w:bottom w:val="single" w:sz="6" w:space="0" w:color="auto"/>
              <w:right w:val="single" w:sz="6" w:space="0" w:color="auto"/>
            </w:tcBorders>
            <w:shd w:val="clear" w:color="auto" w:fill="FFFF99"/>
            <w:hideMark/>
          </w:tcPr>
          <w:p w14:paraId="404DBB6C" w14:textId="77777777" w:rsidR="00254068" w:rsidRPr="00D63F39" w:rsidRDefault="0097038A" w:rsidP="0044431A">
            <w:pPr>
              <w:overflowPunct/>
              <w:autoSpaceDE/>
              <w:adjustRightInd/>
              <w:spacing w:before="20" w:after="20"/>
              <w:jc w:val="center"/>
              <w:textAlignment w:val="auto"/>
              <w:rPr>
                <w:rFonts w:ascii="Calibri" w:eastAsia="Calibri" w:hAnsi="Calibri" w:cs="Calibri"/>
                <w:sz w:val="16"/>
                <w:szCs w:val="16"/>
                <w:lang w:eastAsia="ja-JP"/>
              </w:rPr>
            </w:pPr>
            <w:r w:rsidRPr="00D63F39">
              <w:rPr>
                <w:rFonts w:ascii="Calibri" w:eastAsia="Calibri" w:hAnsi="Calibri" w:cs="Calibri"/>
                <w:sz w:val="16"/>
                <w:szCs w:val="16"/>
                <w:lang w:eastAsia="ja-JP"/>
              </w:rPr>
              <w:t>R</w:t>
            </w:r>
            <w:r w:rsidRPr="00D63F39">
              <w:rPr>
                <w:rFonts w:ascii="Calibri" w:eastAsia="Calibri" w:hAnsi="Calibri" w:cs="Calibri"/>
                <w:color w:val="FF0000"/>
                <w:sz w:val="16"/>
                <w:szCs w:val="16"/>
                <w:vertAlign w:val="superscript"/>
                <w:lang w:eastAsia="ja-JP"/>
              </w:rPr>
              <w:t>3</w:t>
            </w:r>
          </w:p>
        </w:tc>
        <w:tc>
          <w:tcPr>
            <w:tcW w:w="391" w:type="dxa"/>
            <w:tcBorders>
              <w:top w:val="single" w:sz="6" w:space="0" w:color="auto"/>
              <w:left w:val="single" w:sz="6" w:space="0" w:color="auto"/>
              <w:bottom w:val="single" w:sz="6" w:space="0" w:color="auto"/>
              <w:right w:val="single" w:sz="6" w:space="0" w:color="auto"/>
            </w:tcBorders>
            <w:vAlign w:val="center"/>
          </w:tcPr>
          <w:p w14:paraId="011C07F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B6A2729"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26D0B9E"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C636275"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BC51196"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72407903"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2E6F59E8"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0D8EFD4"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D7543A0"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36B02007"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DC975C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4B87BE1"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4755B1A" w14:textId="77777777" w:rsidR="00254068" w:rsidRPr="00D63F39" w:rsidRDefault="00254068" w:rsidP="0044431A">
            <w:pPr>
              <w:overflowPunct/>
              <w:autoSpaceDE/>
              <w:adjustRightInd/>
              <w:spacing w:before="20" w:after="20"/>
              <w:jc w:val="center"/>
              <w:textAlignment w:val="auto"/>
              <w:rPr>
                <w:rFonts w:ascii="Calibri" w:eastAsia="Calibri" w:hAnsi="Calibri" w:cs="Calibri"/>
                <w:sz w:val="16"/>
                <w:szCs w:val="16"/>
                <w:lang w:eastAsia="ja-JP"/>
              </w:rPr>
            </w:pPr>
          </w:p>
        </w:tc>
      </w:tr>
    </w:tbl>
    <w:p w14:paraId="365BF25F" w14:textId="77777777" w:rsidR="00254068" w:rsidRPr="001D536B" w:rsidRDefault="0097038A" w:rsidP="0044431A">
      <w:pPr>
        <w:spacing w:before="40" w:after="240"/>
        <w:textAlignment w:val="auto"/>
        <w:rPr>
          <w:rFonts w:ascii="Calibri" w:hAnsi="Calibri" w:cs="Calibri"/>
          <w:sz w:val="18"/>
          <w:szCs w:val="18"/>
          <w:lang w:val="pt-BR"/>
        </w:rPr>
      </w:pPr>
      <w:r w:rsidRPr="001D536B">
        <w:rPr>
          <w:rFonts w:ascii="Calibri" w:hAnsi="Calibri" w:cs="Calibri"/>
          <w:b/>
          <w:bCs/>
          <w:sz w:val="18"/>
          <w:szCs w:val="18"/>
          <w:lang w:val="pt-BR"/>
        </w:rPr>
        <w:t>Session timings:</w:t>
      </w:r>
      <w:r w:rsidRPr="001D536B">
        <w:rPr>
          <w:rFonts w:ascii="Calibri" w:hAnsi="Calibri" w:cs="Calibri"/>
          <w:sz w:val="18"/>
          <w:szCs w:val="18"/>
          <w:lang w:val="pt-BR"/>
        </w:rPr>
        <w:t xml:space="preserve"> Session 0: 0800h-0850h - Session 1: 0900h-1030h - Session 2: 1100h-1230h - </w:t>
      </w:r>
      <w:r w:rsidRPr="00D63F39">
        <w:rPr>
          <w:rFonts w:ascii="Calibri" w:eastAsia="Calibri" w:hAnsi="Calibri" w:cs="Calibri"/>
          <w:b/>
          <w:bCs/>
          <w:noProof/>
          <w:sz w:val="16"/>
          <w:szCs w:val="16"/>
          <w:lang w:eastAsia="en-GB"/>
        </w:rPr>
        <w:drawing>
          <wp:inline distT="0" distB="0" distL="0" distR="0" wp14:anchorId="0BB07D91" wp14:editId="6C0202A7">
            <wp:extent cx="151765" cy="141605"/>
            <wp:effectExtent l="0" t="0" r="635" b="0"/>
            <wp:docPr id="30" name="Picture 94495505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955058" descr="Icon&#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51765" cy="141605"/>
                    </a:xfrm>
                    <a:prstGeom prst="rect">
                      <a:avLst/>
                    </a:prstGeom>
                    <a:noFill/>
                    <a:ln>
                      <a:noFill/>
                    </a:ln>
                  </pic:spPr>
                </pic:pic>
              </a:graphicData>
            </a:graphic>
          </wp:inline>
        </w:drawing>
      </w:r>
      <w:r w:rsidRPr="001D536B">
        <w:rPr>
          <w:rFonts w:ascii="Calibri" w:hAnsi="Calibri" w:cs="Calibri"/>
          <w:sz w:val="18"/>
          <w:szCs w:val="18"/>
          <w:lang w:val="pt-BR"/>
        </w:rPr>
        <w:t>: 1230h-1400h - Session 3: 1400-1530h – Session 4: 1600h-1730h – Session 5: 1745h-1900h.</w:t>
      </w:r>
    </w:p>
    <w:p w14:paraId="006E0646" w14:textId="77777777" w:rsidR="00254068" w:rsidRPr="00D63F39" w:rsidRDefault="0097038A" w:rsidP="0044431A">
      <w:pPr>
        <w:keepNext/>
        <w:spacing w:before="240" w:after="60"/>
        <w:textAlignment w:val="auto"/>
        <w:rPr>
          <w:rFonts w:ascii="Calibri" w:hAnsi="Calibri" w:cs="Calibri"/>
          <w:b/>
          <w:bCs/>
        </w:rPr>
      </w:pPr>
      <w:r w:rsidRPr="00D63F39">
        <w:rPr>
          <w:rFonts w:ascii="Calibri" w:hAnsi="Calibri" w:cs="Calibri"/>
          <w:b/>
          <w:bCs/>
        </w:rPr>
        <w:lastRenderedPageBreak/>
        <w:t>Notes:</w:t>
      </w:r>
    </w:p>
    <w:tbl>
      <w:tblPr>
        <w:tblStyle w:val="TableGrid"/>
        <w:tblW w:w="15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7229"/>
      </w:tblGrid>
      <w:tr w:rsidR="007359F8" w:rsidRPr="00A40223" w14:paraId="58AF3359" w14:textId="77777777" w:rsidTr="007359F8">
        <w:trPr>
          <w:trHeight w:val="1274"/>
        </w:trPr>
        <w:tc>
          <w:tcPr>
            <w:tcW w:w="15026" w:type="dxa"/>
            <w:gridSpan w:val="2"/>
            <w:hideMark/>
          </w:tcPr>
          <w:p w14:paraId="17F36427" w14:textId="77777777" w:rsidR="00254068" w:rsidRPr="00A40223" w:rsidRDefault="0097038A" w:rsidP="007359F8">
            <w:pPr>
              <w:numPr>
                <w:ilvl w:val="0"/>
                <w:numId w:val="21"/>
              </w:numPr>
              <w:tabs>
                <w:tab w:val="left" w:pos="1701"/>
              </w:tabs>
              <w:overflowPunct/>
              <w:autoSpaceDE/>
              <w:autoSpaceDN/>
              <w:adjustRightInd/>
              <w:spacing w:before="0"/>
              <w:ind w:left="567" w:hanging="567"/>
              <w:contextualSpacing/>
              <w:textAlignment w:val="auto"/>
              <w:rPr>
                <w:rFonts w:ascii="Calibri" w:hAnsi="Calibri" w:cs="Calibri"/>
                <w:sz w:val="20"/>
              </w:rPr>
            </w:pPr>
            <w:r w:rsidRPr="00A40223">
              <w:rPr>
                <w:rFonts w:ascii="Calibri" w:hAnsi="Calibri" w:cs="Calibri"/>
                <w:b/>
                <w:bCs/>
                <w:sz w:val="20"/>
              </w:rPr>
              <w:t xml:space="preserve">Question meetings subject to change </w:t>
            </w:r>
            <w:proofErr w:type="gramStart"/>
            <w:r w:rsidRPr="00A40223">
              <w:rPr>
                <w:rFonts w:ascii="Calibri" w:hAnsi="Calibri" w:cs="Calibri"/>
                <w:b/>
                <w:bCs/>
                <w:sz w:val="20"/>
              </w:rPr>
              <w:t>on the basis of</w:t>
            </w:r>
            <w:proofErr w:type="gramEnd"/>
            <w:r w:rsidRPr="00A40223">
              <w:rPr>
                <w:rFonts w:ascii="Calibri" w:hAnsi="Calibri" w:cs="Calibri"/>
                <w:b/>
                <w:bCs/>
                <w:sz w:val="20"/>
              </w:rPr>
              <w:t xml:space="preserve"> contributions received</w:t>
            </w:r>
            <w:r w:rsidRPr="00A40223">
              <w:rPr>
                <w:rFonts w:ascii="Calibri" w:hAnsi="Calibri" w:cs="Calibri"/>
                <w:sz w:val="20"/>
              </w:rPr>
              <w:t>, to ensure balance between Questions and between virtual vs. physical sessions.  Please consult the screens/website for the exact meeting times for each session.</w:t>
            </w:r>
          </w:p>
          <w:p w14:paraId="6F55F2E6" w14:textId="77777777" w:rsidR="00254068" w:rsidRPr="00A40223" w:rsidRDefault="0097038A" w:rsidP="007359F8">
            <w:pPr>
              <w:numPr>
                <w:ilvl w:val="0"/>
                <w:numId w:val="21"/>
              </w:numPr>
              <w:tabs>
                <w:tab w:val="left" w:pos="1701"/>
              </w:tabs>
              <w:overflowPunct/>
              <w:autoSpaceDE/>
              <w:autoSpaceDN/>
              <w:adjustRightInd/>
              <w:ind w:left="567" w:hanging="567"/>
              <w:contextualSpacing/>
              <w:textAlignment w:val="auto"/>
              <w:rPr>
                <w:rFonts w:ascii="Calibri" w:hAnsi="Calibri" w:cs="Calibri"/>
                <w:sz w:val="20"/>
              </w:rPr>
            </w:pPr>
            <w:r w:rsidRPr="00A40223">
              <w:rPr>
                <w:rFonts w:ascii="Calibri" w:hAnsi="Calibri" w:cs="Calibri"/>
                <w:sz w:val="20"/>
              </w:rPr>
              <w:t>Ad-hoc groups should normally meet outside the hours of the Questions.</w:t>
            </w:r>
          </w:p>
          <w:p w14:paraId="4F5458E1" w14:textId="77777777" w:rsidR="00254068" w:rsidRPr="00A40223" w:rsidRDefault="0097038A" w:rsidP="007359F8">
            <w:pPr>
              <w:numPr>
                <w:ilvl w:val="0"/>
                <w:numId w:val="21"/>
              </w:numPr>
              <w:tabs>
                <w:tab w:val="left" w:pos="1701"/>
              </w:tabs>
              <w:overflowPunct/>
              <w:autoSpaceDE/>
              <w:autoSpaceDN/>
              <w:adjustRightInd/>
              <w:ind w:left="567" w:hanging="567"/>
              <w:contextualSpacing/>
              <w:textAlignment w:val="auto"/>
              <w:rPr>
                <w:rFonts w:ascii="Calibri" w:hAnsi="Calibri" w:cs="Calibri"/>
                <w:sz w:val="20"/>
              </w:rPr>
            </w:pPr>
            <w:r w:rsidRPr="00A40223">
              <w:rPr>
                <w:rFonts w:ascii="Calibri" w:hAnsi="Calibri" w:cs="Calibri"/>
                <w:b/>
                <w:bCs/>
                <w:sz w:val="20"/>
              </w:rPr>
              <w:t>Captioning:</w:t>
            </w:r>
            <w:r w:rsidRPr="00A40223">
              <w:rPr>
                <w:rFonts w:ascii="Calibri" w:hAnsi="Calibri" w:cs="Calibri"/>
                <w:sz w:val="20"/>
              </w:rPr>
              <w:t xml:space="preserve"> AI captioning will be provided for all sessions.  Should contributions on accessibility topics be received, AI captioning will be replaced with human captioning for the relevant sessions. </w:t>
            </w:r>
          </w:p>
          <w:p w14:paraId="71E28095" w14:textId="77777777" w:rsidR="00254068" w:rsidRPr="00A40223" w:rsidRDefault="0097038A" w:rsidP="007359F8">
            <w:pPr>
              <w:numPr>
                <w:ilvl w:val="0"/>
                <w:numId w:val="21"/>
              </w:numPr>
              <w:tabs>
                <w:tab w:val="left" w:pos="1701"/>
              </w:tabs>
              <w:overflowPunct/>
              <w:autoSpaceDE/>
              <w:autoSpaceDN/>
              <w:adjustRightInd/>
              <w:ind w:left="567" w:hanging="567"/>
              <w:contextualSpacing/>
              <w:textAlignment w:val="auto"/>
              <w:rPr>
                <w:rFonts w:ascii="Calibri" w:hAnsi="Calibri" w:cs="Calibri"/>
                <w:sz w:val="20"/>
              </w:rPr>
            </w:pPr>
            <w:r w:rsidRPr="00A40223">
              <w:rPr>
                <w:rFonts w:ascii="Calibri" w:hAnsi="Calibri" w:cs="Calibri"/>
                <w:b/>
                <w:bCs/>
                <w:sz w:val="20"/>
              </w:rPr>
              <w:t>Interactive remote participation</w:t>
            </w:r>
            <w:r w:rsidRPr="00A40223">
              <w:rPr>
                <w:rFonts w:ascii="Calibri" w:hAnsi="Calibri" w:cs="Calibri"/>
                <w:sz w:val="20"/>
              </w:rPr>
              <w:t xml:space="preserve"> provided for all sessions.</w:t>
            </w:r>
          </w:p>
          <w:p w14:paraId="196BD3F6" w14:textId="77777777" w:rsidR="00254068" w:rsidRPr="00A40223" w:rsidRDefault="0097038A" w:rsidP="007359F8">
            <w:pPr>
              <w:numPr>
                <w:ilvl w:val="0"/>
                <w:numId w:val="21"/>
              </w:numPr>
              <w:tabs>
                <w:tab w:val="left" w:pos="1701"/>
              </w:tabs>
              <w:overflowPunct/>
              <w:autoSpaceDE/>
              <w:autoSpaceDN/>
              <w:adjustRightInd/>
              <w:ind w:left="567" w:hanging="567"/>
              <w:contextualSpacing/>
              <w:textAlignment w:val="auto"/>
              <w:rPr>
                <w:rFonts w:ascii="Calibri" w:hAnsi="Calibri" w:cs="Calibri"/>
                <w:sz w:val="20"/>
              </w:rPr>
            </w:pPr>
            <w:r w:rsidRPr="00A40223">
              <w:rPr>
                <w:rFonts w:ascii="Calibri" w:hAnsi="Calibri" w:cs="Calibri"/>
                <w:b/>
                <w:bCs/>
                <w:sz w:val="20"/>
              </w:rPr>
              <w:t>Webcast</w:t>
            </w:r>
            <w:r w:rsidRPr="00A40223">
              <w:rPr>
                <w:rFonts w:ascii="Calibri" w:hAnsi="Calibri" w:cs="Calibri"/>
                <w:sz w:val="20"/>
              </w:rPr>
              <w:t xml:space="preserve"> provided for the SG2 plenaries, in addition to remote participation.</w:t>
            </w:r>
          </w:p>
        </w:tc>
      </w:tr>
      <w:tr w:rsidR="007359F8" w:rsidRPr="00D63F39" w14:paraId="02B1FB14" w14:textId="77777777" w:rsidTr="007359F8">
        <w:trPr>
          <w:trHeight w:val="1274"/>
        </w:trPr>
        <w:tc>
          <w:tcPr>
            <w:tcW w:w="7797" w:type="dxa"/>
            <w:hideMark/>
          </w:tcPr>
          <w:p w14:paraId="5451B2E6" w14:textId="77777777" w:rsidR="00254068" w:rsidRPr="00A40223" w:rsidRDefault="0097038A" w:rsidP="0044431A">
            <w:pPr>
              <w:tabs>
                <w:tab w:val="left" w:pos="1701"/>
              </w:tabs>
              <w:ind w:left="792" w:hanging="792"/>
              <w:textAlignment w:val="auto"/>
              <w:rPr>
                <w:rFonts w:ascii="Calibri" w:hAnsi="Calibri" w:cs="Calibri"/>
                <w:sz w:val="20"/>
              </w:rPr>
            </w:pPr>
            <w:r w:rsidRPr="00A40223">
              <w:rPr>
                <w:rFonts w:ascii="Calibri" w:hAnsi="Calibri" w:cs="Calibri"/>
                <w:color w:val="FF0000"/>
                <w:sz w:val="20"/>
              </w:rPr>
              <w:t>A</w:t>
            </w:r>
            <w:r w:rsidRPr="00A40223">
              <w:rPr>
                <w:rFonts w:ascii="Calibri" w:hAnsi="Calibri" w:cs="Calibri"/>
                <w:sz w:val="20"/>
              </w:rPr>
              <w:tab/>
            </w:r>
            <w:r w:rsidRPr="00A40223">
              <w:rPr>
                <w:rFonts w:ascii="Calibri" w:hAnsi="Calibri" w:cs="Calibri"/>
                <w:sz w:val="20"/>
                <w:u w:val="single"/>
              </w:rPr>
              <w:t>Virtual</w:t>
            </w:r>
            <w:r w:rsidRPr="00A40223">
              <w:rPr>
                <w:rFonts w:ascii="Calibri" w:hAnsi="Calibri" w:cs="Calibri"/>
                <w:sz w:val="20"/>
              </w:rPr>
              <w:t xml:space="preserve"> opening plenary of Study Group 2: </w:t>
            </w:r>
            <w:r w:rsidRPr="00A40223">
              <w:rPr>
                <w:rFonts w:ascii="Calibri" w:hAnsi="Calibri" w:cs="Calibri"/>
                <w:sz w:val="20"/>
                <w:u w:val="single"/>
              </w:rPr>
              <w:t>1100 hours</w:t>
            </w:r>
            <w:r w:rsidRPr="00A40223">
              <w:rPr>
                <w:rFonts w:ascii="Calibri" w:hAnsi="Calibri" w:cs="Calibri"/>
                <w:sz w:val="20"/>
              </w:rPr>
              <w:t xml:space="preserve"> on Tuesday, 23 February.  If the SG2 opening plenary ends early, it will be followed immediately by the WP1/2 opening plenary.</w:t>
            </w:r>
          </w:p>
          <w:p w14:paraId="5D490C07" w14:textId="77777777" w:rsidR="00254068" w:rsidRPr="00A40223" w:rsidRDefault="0097038A" w:rsidP="0044431A">
            <w:pPr>
              <w:tabs>
                <w:tab w:val="left" w:pos="1701"/>
              </w:tabs>
              <w:spacing w:before="80"/>
              <w:ind w:left="792" w:hanging="792"/>
              <w:textAlignment w:val="auto"/>
              <w:rPr>
                <w:rFonts w:ascii="Calibri" w:hAnsi="Calibri" w:cs="Calibri"/>
                <w:sz w:val="20"/>
              </w:rPr>
            </w:pPr>
            <w:r w:rsidRPr="00A40223">
              <w:rPr>
                <w:rFonts w:ascii="Calibri" w:hAnsi="Calibri" w:cs="Calibri"/>
                <w:sz w:val="20"/>
              </w:rPr>
              <w:tab/>
              <w:t>Closing plenary of Study Group 2: 1430 hours on Friday, 18 September.</w:t>
            </w:r>
          </w:p>
          <w:p w14:paraId="565F46A7" w14:textId="77777777" w:rsidR="00254068" w:rsidRPr="00A40223" w:rsidRDefault="0097038A" w:rsidP="0044431A">
            <w:pPr>
              <w:tabs>
                <w:tab w:val="left" w:pos="1701"/>
              </w:tabs>
              <w:ind w:left="792" w:hanging="792"/>
              <w:textAlignment w:val="auto"/>
              <w:rPr>
                <w:rFonts w:ascii="Calibri" w:hAnsi="Calibri" w:cs="Calibri"/>
                <w:sz w:val="20"/>
              </w:rPr>
            </w:pPr>
            <w:r w:rsidRPr="00A40223">
              <w:rPr>
                <w:rFonts w:ascii="Calibri" w:hAnsi="Calibri" w:cs="Calibri"/>
                <w:color w:val="FF0000"/>
                <w:sz w:val="20"/>
              </w:rPr>
              <w:t>AA</w:t>
            </w:r>
            <w:r w:rsidRPr="00A40223">
              <w:rPr>
                <w:rFonts w:ascii="Calibri" w:hAnsi="Calibri" w:cs="Calibri"/>
                <w:color w:val="FF0000"/>
                <w:sz w:val="20"/>
              </w:rPr>
              <w:tab/>
            </w:r>
            <w:r w:rsidRPr="00A40223">
              <w:rPr>
                <w:rFonts w:ascii="Calibri" w:hAnsi="Calibri" w:cs="Calibri"/>
                <w:sz w:val="20"/>
                <w:u w:val="single"/>
              </w:rPr>
              <w:t>Virtual</w:t>
            </w:r>
            <w:r w:rsidRPr="00A40223">
              <w:rPr>
                <w:rFonts w:ascii="Calibri" w:hAnsi="Calibri" w:cs="Calibri"/>
                <w:sz w:val="20"/>
              </w:rPr>
              <w:t xml:space="preserve"> opening plenaries of WP1/2 followed byWP2/2 will take place consecutively after the SG2 plenary on 23 February.  If the WP1/2 opening plenary ends early, it will be followed immediately by the WP2/2 opening plenary.</w:t>
            </w:r>
          </w:p>
          <w:p w14:paraId="202653E7" w14:textId="77777777" w:rsidR="00254068" w:rsidRPr="00A40223" w:rsidRDefault="0097038A" w:rsidP="0044431A">
            <w:pPr>
              <w:tabs>
                <w:tab w:val="left" w:pos="1701"/>
              </w:tabs>
              <w:spacing w:before="80"/>
              <w:ind w:left="792" w:hanging="792"/>
              <w:textAlignment w:val="auto"/>
              <w:rPr>
                <w:rFonts w:ascii="Calibri" w:hAnsi="Calibri" w:cs="Calibri"/>
                <w:sz w:val="20"/>
              </w:rPr>
            </w:pPr>
            <w:r w:rsidRPr="00A40223">
              <w:rPr>
                <w:rFonts w:ascii="Calibri" w:hAnsi="Calibri" w:cs="Calibri"/>
                <w:sz w:val="20"/>
              </w:rPr>
              <w:tab/>
              <w:t xml:space="preserve">Closing plenaries of WP1/2 followed by WP2/2 will take place consecutively from 0900 to 1200 hours on Friday, 5 March.  If the WP1/2 closing plenary ends early, it will be followed immediately by the WP2/2 closing plenary. </w:t>
            </w:r>
          </w:p>
          <w:p w14:paraId="796D9995" w14:textId="77777777" w:rsidR="00254068" w:rsidRPr="00A40223" w:rsidRDefault="0097038A" w:rsidP="0044431A">
            <w:pPr>
              <w:tabs>
                <w:tab w:val="left" w:pos="1701"/>
              </w:tabs>
              <w:textAlignment w:val="auto"/>
              <w:rPr>
                <w:rFonts w:ascii="Calibri" w:hAnsi="Calibri" w:cs="Calibri"/>
                <w:sz w:val="20"/>
              </w:rPr>
            </w:pPr>
            <w:r w:rsidRPr="00A40223">
              <w:rPr>
                <w:rFonts w:ascii="Calibri" w:hAnsi="Calibri" w:cs="Calibri"/>
                <w:color w:val="FF0000"/>
                <w:sz w:val="20"/>
              </w:rPr>
              <w:t>AAA</w:t>
            </w:r>
            <w:r w:rsidRPr="00A40223">
              <w:rPr>
                <w:rFonts w:ascii="Calibri" w:hAnsi="Calibri" w:cs="Calibri"/>
                <w:sz w:val="20"/>
              </w:rPr>
              <w:tab/>
              <w:t>The Management team will meet:</w:t>
            </w:r>
          </w:p>
          <w:p w14:paraId="7CA9F312" w14:textId="3E5B4F03" w:rsidR="00254068" w:rsidRPr="00A40223" w:rsidRDefault="0097038A" w:rsidP="0044431A">
            <w:pPr>
              <w:tabs>
                <w:tab w:val="left" w:pos="1701"/>
              </w:tabs>
              <w:spacing w:before="80"/>
              <w:textAlignment w:val="auto"/>
              <w:rPr>
                <w:rFonts w:ascii="Calibri" w:hAnsi="Calibri" w:cs="Calibri"/>
                <w:sz w:val="20"/>
              </w:rPr>
            </w:pPr>
            <w:r w:rsidRPr="00A40223">
              <w:rPr>
                <w:rFonts w:ascii="Calibri" w:hAnsi="Calibri" w:cs="Calibri"/>
                <w:sz w:val="20"/>
              </w:rPr>
              <w:tab/>
              <w:t>Tuesday, 16 February, 1300-1430 hours (virtual)</w:t>
            </w:r>
          </w:p>
          <w:p w14:paraId="1EDEE2D1" w14:textId="60EE26A6" w:rsidR="00254068" w:rsidRPr="00A40223" w:rsidRDefault="0097038A" w:rsidP="0044431A">
            <w:pPr>
              <w:tabs>
                <w:tab w:val="left" w:pos="1701"/>
              </w:tabs>
              <w:spacing w:before="0"/>
              <w:textAlignment w:val="auto"/>
              <w:rPr>
                <w:rFonts w:ascii="Calibri" w:hAnsi="Calibri" w:cs="Calibri"/>
                <w:sz w:val="20"/>
              </w:rPr>
            </w:pPr>
            <w:r w:rsidRPr="00A40223">
              <w:rPr>
                <w:rFonts w:ascii="Calibri" w:hAnsi="Calibri" w:cs="Calibri"/>
                <w:sz w:val="20"/>
              </w:rPr>
              <w:tab/>
              <w:t>Thursday, 4 March, 1745-1845 hours</w:t>
            </w:r>
          </w:p>
        </w:tc>
        <w:tc>
          <w:tcPr>
            <w:tcW w:w="7229" w:type="dxa"/>
            <w:hideMark/>
          </w:tcPr>
          <w:p w14:paraId="22C7E3A0" w14:textId="2AD3BC1E" w:rsidR="00254068" w:rsidRPr="00A40223" w:rsidRDefault="0097038A" w:rsidP="0044431A">
            <w:pPr>
              <w:tabs>
                <w:tab w:val="left" w:pos="1701"/>
              </w:tabs>
              <w:spacing w:before="60"/>
              <w:textAlignment w:val="auto"/>
              <w:rPr>
                <w:rFonts w:ascii="Calibri" w:hAnsi="Calibri" w:cs="Calibri"/>
                <w:color w:val="FF0000"/>
                <w:sz w:val="20"/>
              </w:rPr>
            </w:pPr>
            <w:r w:rsidRPr="00A40223">
              <w:rPr>
                <w:rFonts w:ascii="Calibri" w:hAnsi="Calibri" w:cs="Calibri"/>
                <w:b/>
                <w:bCs/>
                <w:color w:val="FF0000"/>
                <w:sz w:val="28"/>
                <w:szCs w:val="28"/>
              </w:rPr>
              <w:sym w:font="Webdings" w:char="F0B9"/>
            </w:r>
            <w:r w:rsidRPr="00A40223">
              <w:rPr>
                <w:rFonts w:ascii="Calibri" w:hAnsi="Calibri" w:cs="Calibri"/>
                <w:b/>
                <w:bCs/>
                <w:sz w:val="28"/>
                <w:szCs w:val="28"/>
              </w:rPr>
              <w:tab/>
            </w:r>
            <w:r w:rsidRPr="00A40223">
              <w:rPr>
                <w:rFonts w:ascii="Calibri" w:hAnsi="Calibri" w:cs="Calibri"/>
                <w:sz w:val="20"/>
              </w:rPr>
              <w:t>Webcast</w:t>
            </w:r>
          </w:p>
          <w:p w14:paraId="67B02758" w14:textId="3FAB1EC3" w:rsidR="00254068" w:rsidRPr="00A40223" w:rsidRDefault="0097038A" w:rsidP="0044431A">
            <w:pPr>
              <w:tabs>
                <w:tab w:val="left" w:pos="1701"/>
              </w:tabs>
              <w:spacing w:before="60"/>
              <w:textAlignment w:val="auto"/>
              <w:rPr>
                <w:rFonts w:ascii="Calibri" w:hAnsi="Calibri" w:cs="Calibri"/>
                <w:sz w:val="20"/>
              </w:rPr>
            </w:pPr>
            <w:r w:rsidRPr="00A40223">
              <w:rPr>
                <w:rFonts w:ascii="Calibri" w:hAnsi="Calibri" w:cs="Calibri"/>
                <w:color w:val="FF0000"/>
                <w:sz w:val="20"/>
              </w:rPr>
              <w:t>1</w:t>
            </w:r>
            <w:r w:rsidRPr="00A40223">
              <w:rPr>
                <w:rFonts w:ascii="Calibri" w:hAnsi="Calibri" w:cs="Calibri"/>
                <w:sz w:val="20"/>
              </w:rPr>
              <w:tab/>
              <w:t>Developing countries session.</w:t>
            </w:r>
          </w:p>
          <w:p w14:paraId="6BE23661" w14:textId="77777777" w:rsidR="00254068" w:rsidRPr="00A40223" w:rsidRDefault="0097038A" w:rsidP="0044431A">
            <w:pPr>
              <w:tabs>
                <w:tab w:val="left" w:pos="1701"/>
              </w:tabs>
              <w:spacing w:before="60"/>
              <w:textAlignment w:val="auto"/>
              <w:rPr>
                <w:rFonts w:ascii="Calibri" w:hAnsi="Calibri" w:cs="Calibri"/>
                <w:sz w:val="20"/>
              </w:rPr>
            </w:pPr>
            <w:r w:rsidRPr="00A40223">
              <w:rPr>
                <w:rFonts w:ascii="Calibri" w:hAnsi="Calibri" w:cs="Calibri"/>
                <w:color w:val="FF0000"/>
                <w:sz w:val="20"/>
              </w:rPr>
              <w:t>2</w:t>
            </w:r>
            <w:r w:rsidRPr="00A40223">
              <w:rPr>
                <w:rFonts w:ascii="Calibri" w:hAnsi="Calibri" w:cs="Calibri"/>
                <w:sz w:val="20"/>
              </w:rPr>
              <w:tab/>
              <w:t xml:space="preserve">Ad hoc </w:t>
            </w:r>
            <w:proofErr w:type="gramStart"/>
            <w:r w:rsidRPr="00A40223">
              <w:rPr>
                <w:rFonts w:ascii="Calibri" w:hAnsi="Calibri" w:cs="Calibri"/>
                <w:sz w:val="20"/>
              </w:rPr>
              <w:t>session</w:t>
            </w:r>
            <w:proofErr w:type="gramEnd"/>
            <w:r w:rsidRPr="00A40223">
              <w:rPr>
                <w:rFonts w:ascii="Calibri" w:hAnsi="Calibri" w:cs="Calibri"/>
                <w:sz w:val="20"/>
              </w:rPr>
              <w:t xml:space="preserve"> on next Study Period (NSP) preparations.</w:t>
            </w:r>
          </w:p>
          <w:p w14:paraId="604D1827" w14:textId="77777777" w:rsidR="00254068" w:rsidRPr="00A40223" w:rsidRDefault="0097038A" w:rsidP="0044431A">
            <w:pPr>
              <w:tabs>
                <w:tab w:val="left" w:pos="1701"/>
              </w:tabs>
              <w:spacing w:before="60"/>
              <w:textAlignment w:val="auto"/>
              <w:rPr>
                <w:rFonts w:ascii="Calibri" w:hAnsi="Calibri" w:cs="Calibri"/>
                <w:sz w:val="20"/>
              </w:rPr>
            </w:pPr>
            <w:r w:rsidRPr="00A40223">
              <w:rPr>
                <w:rFonts w:ascii="Calibri" w:hAnsi="Calibri" w:cs="Calibri"/>
                <w:color w:val="FF0000"/>
                <w:sz w:val="20"/>
              </w:rPr>
              <w:t>3</w:t>
            </w:r>
            <w:r w:rsidRPr="00A40223">
              <w:rPr>
                <w:rFonts w:ascii="Calibri" w:hAnsi="Calibri" w:cs="Calibri"/>
                <w:sz w:val="20"/>
              </w:rPr>
              <w:tab/>
              <w:t>Vocabulary and terminology session.</w:t>
            </w:r>
          </w:p>
          <w:p w14:paraId="08A4862F" w14:textId="6884630F" w:rsidR="00254068" w:rsidRPr="00A40223" w:rsidRDefault="0097038A" w:rsidP="0044431A">
            <w:pPr>
              <w:tabs>
                <w:tab w:val="left" w:pos="1701"/>
              </w:tabs>
              <w:spacing w:before="60"/>
              <w:textAlignment w:val="auto"/>
              <w:rPr>
                <w:rFonts w:ascii="Calibri" w:hAnsi="Calibri" w:cs="Calibri"/>
                <w:sz w:val="20"/>
              </w:rPr>
            </w:pPr>
            <w:r w:rsidRPr="00A40223">
              <w:rPr>
                <w:rFonts w:ascii="Calibri" w:hAnsi="Calibri" w:cs="Calibri"/>
                <w:color w:val="FF0000"/>
                <w:sz w:val="20"/>
              </w:rPr>
              <w:t>4</w:t>
            </w:r>
            <w:r w:rsidRPr="00A40223">
              <w:rPr>
                <w:rFonts w:ascii="Calibri" w:hAnsi="Calibri" w:cs="Calibri"/>
                <w:sz w:val="20"/>
              </w:rPr>
              <w:tab/>
              <w:t>Joint sessions of Questions 5 and 6/2.</w:t>
            </w:r>
          </w:p>
          <w:p w14:paraId="2ABC6FC6" w14:textId="18E0678D" w:rsidR="00254068" w:rsidRPr="00A40223" w:rsidRDefault="0097038A" w:rsidP="0044431A">
            <w:pPr>
              <w:tabs>
                <w:tab w:val="left" w:pos="1701"/>
              </w:tabs>
              <w:spacing w:before="60"/>
              <w:textAlignment w:val="auto"/>
              <w:rPr>
                <w:rFonts w:ascii="Calibri" w:hAnsi="Calibri" w:cs="Calibri"/>
                <w:sz w:val="20"/>
              </w:rPr>
            </w:pPr>
            <w:r w:rsidRPr="00A40223">
              <w:rPr>
                <w:rFonts w:ascii="Calibri" w:hAnsi="Calibri" w:cs="Calibri"/>
                <w:color w:val="FF0000"/>
                <w:sz w:val="20"/>
              </w:rPr>
              <w:t>5</w:t>
            </w:r>
            <w:r w:rsidRPr="00A40223">
              <w:rPr>
                <w:rFonts w:ascii="Calibri" w:hAnsi="Calibri" w:cs="Calibri"/>
                <w:sz w:val="20"/>
              </w:rPr>
              <w:tab/>
              <w:t>Joint sessions of Questions 5, 6 and 7/2.</w:t>
            </w:r>
          </w:p>
          <w:p w14:paraId="1A18C956" w14:textId="33D5EEB2" w:rsidR="00254068" w:rsidRPr="00A40223" w:rsidRDefault="0097038A" w:rsidP="0044431A">
            <w:pPr>
              <w:tabs>
                <w:tab w:val="left" w:pos="1701"/>
              </w:tabs>
              <w:spacing w:before="60"/>
              <w:ind w:left="805" w:hanging="805"/>
              <w:textAlignment w:val="auto"/>
              <w:rPr>
                <w:rFonts w:ascii="Calibri" w:hAnsi="Calibri" w:cs="Calibri"/>
                <w:sz w:val="20"/>
              </w:rPr>
            </w:pPr>
            <w:r w:rsidRPr="00A40223">
              <w:rPr>
                <w:rFonts w:ascii="Calibri" w:hAnsi="Calibri" w:cs="Calibri"/>
                <w:color w:val="FF0000"/>
                <w:sz w:val="20"/>
              </w:rPr>
              <w:t>6</w:t>
            </w:r>
            <w:r w:rsidRPr="00A40223">
              <w:rPr>
                <w:rFonts w:ascii="Calibri" w:hAnsi="Calibri" w:cs="Calibri"/>
                <w:sz w:val="20"/>
              </w:rPr>
              <w:tab/>
              <w:t>Sessions devoted to finalizing meeting reports.  The Questions will meet sequentially in this order: Questions 5, 6 and 7/2.</w:t>
            </w:r>
          </w:p>
          <w:p w14:paraId="43F0A9E1" w14:textId="563CF33D" w:rsidR="00254068" w:rsidRPr="00D63F39" w:rsidRDefault="0097038A" w:rsidP="0044431A">
            <w:pPr>
              <w:tabs>
                <w:tab w:val="left" w:pos="1701"/>
              </w:tabs>
              <w:spacing w:before="60"/>
              <w:ind w:left="805" w:hanging="805"/>
              <w:textAlignment w:val="auto"/>
              <w:rPr>
                <w:rFonts w:ascii="Calibri" w:hAnsi="Calibri" w:cs="Calibri"/>
                <w:sz w:val="20"/>
              </w:rPr>
            </w:pPr>
            <w:r w:rsidRPr="00A40223">
              <w:rPr>
                <w:rFonts w:ascii="Calibri" w:hAnsi="Calibri" w:cs="Calibri"/>
                <w:color w:val="FF0000"/>
                <w:sz w:val="20"/>
              </w:rPr>
              <w:t>7</w:t>
            </w:r>
            <w:r w:rsidRPr="00A40223">
              <w:rPr>
                <w:rFonts w:ascii="Calibri" w:hAnsi="Calibri" w:cs="Calibri"/>
                <w:sz w:val="20"/>
              </w:rPr>
              <w:tab/>
              <w:t>Sessions devoted to finalizing meeting reports.  The Questions will meet sequentially in this order: Questions 2, 3 and 1/2.</w:t>
            </w:r>
          </w:p>
        </w:tc>
      </w:tr>
    </w:tbl>
    <w:p w14:paraId="00F9D5AF" w14:textId="77777777" w:rsidR="00254068" w:rsidRPr="00D63F39" w:rsidRDefault="00254068" w:rsidP="0044431A">
      <w:pPr>
        <w:spacing w:before="40"/>
        <w:textAlignment w:val="auto"/>
        <w:rPr>
          <w:rFonts w:ascii="Calibri" w:hAnsi="Calibri"/>
          <w:b/>
          <w:szCs w:val="22"/>
        </w:rPr>
      </w:pPr>
    </w:p>
    <w:p w14:paraId="2D4D3D7C" w14:textId="22BBDCEA" w:rsidR="00977A25" w:rsidRPr="00D63F39" w:rsidRDefault="0097038A" w:rsidP="007359F8">
      <w:pPr>
        <w:overflowPunct/>
        <w:autoSpaceDE/>
        <w:autoSpaceDN/>
        <w:adjustRightInd/>
        <w:spacing w:before="240"/>
        <w:jc w:val="center"/>
        <w:textAlignment w:val="auto"/>
      </w:pPr>
      <w:r w:rsidRPr="00D63F39">
        <w:rPr>
          <w:szCs w:val="24"/>
        </w:rPr>
        <w:t>____________________</w:t>
      </w:r>
    </w:p>
    <w:sectPr w:rsidR="00977A25" w:rsidRPr="00D63F39" w:rsidSect="007179D6">
      <w:headerReference w:type="first" r:id="rId44"/>
      <w:footerReference w:type="first" r:id="rId45"/>
      <w:pgSz w:w="16834" w:h="11907" w:orient="landscape" w:code="9"/>
      <w:pgMar w:top="851" w:right="1135" w:bottom="850" w:left="567" w:header="426" w:footer="567" w:gutter="0"/>
      <w:paperSrc w:first="7" w:other="7"/>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171EC" w14:textId="77777777" w:rsidR="00D4441B" w:rsidRDefault="00D4441B">
      <w:r>
        <w:separator/>
      </w:r>
    </w:p>
  </w:endnote>
  <w:endnote w:type="continuationSeparator" w:id="0">
    <w:p w14:paraId="65DB592C" w14:textId="77777777" w:rsidR="00D4441B" w:rsidRDefault="00D4441B">
      <w:r>
        <w:continuationSeparator/>
      </w:r>
    </w:p>
  </w:endnote>
  <w:endnote w:type="continuationNotice" w:id="1">
    <w:p w14:paraId="287F9554" w14:textId="77777777" w:rsidR="00D4441B" w:rsidRDefault="00D4441B">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G Times">
    <w:altName w:val="Times New Roman"/>
    <w:charset w:val="00"/>
    <w:family w:val="roman"/>
    <w:pitch w:val="variable"/>
    <w:sig w:usb0="00000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STKaiti">
    <w:charset w:val="86"/>
    <w:family w:val="auto"/>
    <w:pitch w:val="variable"/>
    <w:sig w:usb0="00000287" w:usb1="080F0000" w:usb2="00000010" w:usb3="00000000" w:csb0="0004009F" w:csb1="00000000"/>
  </w:font>
  <w:font w:name="Times New Roman Bold">
    <w:altName w:val="Times New Roman"/>
    <w:panose1 w:val="02020803070505020304"/>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AC764" w14:textId="77777777" w:rsidR="00A5637E" w:rsidRPr="00196AB1" w:rsidRDefault="00A5637E" w:rsidP="00843171">
    <w:pPr>
      <w:pStyle w:val="Footer"/>
      <w:tabs>
        <w:tab w:val="clear" w:pos="794"/>
        <w:tab w:val="clear" w:pos="1191"/>
        <w:tab w:val="clear" w:pos="1588"/>
        <w:tab w:val="clear" w:pos="1985"/>
      </w:tabs>
      <w:rPr>
        <w:lang w:val="fr-CH"/>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9EA4F" w14:textId="62E4EF0B" w:rsidR="00A5637E" w:rsidRPr="00C345C7" w:rsidRDefault="00A5637E" w:rsidP="00713CDB">
    <w:pPr>
      <w:pStyle w:val="Footer"/>
      <w:spacing w:before="12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8CF61" w14:textId="2E588299" w:rsidR="00C91431" w:rsidRPr="00C91431" w:rsidRDefault="00C91431" w:rsidP="00C91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BA0EC" w14:textId="77777777" w:rsidR="00D4441B" w:rsidRDefault="00D4441B">
      <w:r>
        <w:t>____________________</w:t>
      </w:r>
    </w:p>
  </w:footnote>
  <w:footnote w:type="continuationSeparator" w:id="0">
    <w:p w14:paraId="1674C42D" w14:textId="77777777" w:rsidR="00D4441B" w:rsidRDefault="00D4441B">
      <w:r>
        <w:continuationSeparator/>
      </w:r>
    </w:p>
  </w:footnote>
  <w:footnote w:type="continuationNotice" w:id="1">
    <w:p w14:paraId="65928AC3" w14:textId="77777777" w:rsidR="00D4441B" w:rsidRDefault="00D4441B">
      <w:pPr>
        <w:spacing w:before="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6C8BB" w14:textId="77777777" w:rsidR="00A5637E" w:rsidRPr="00D91BE8" w:rsidRDefault="00D4441B" w:rsidP="0024485F">
    <w:pPr>
      <w:pStyle w:val="Header"/>
      <w:rPr>
        <w:noProof/>
        <w:szCs w:val="18"/>
        <w:lang w:eastAsia="zh-CN"/>
      </w:rPr>
    </w:pPr>
    <w:sdt>
      <w:sdtPr>
        <w:rPr>
          <w:szCs w:val="18"/>
        </w:rPr>
        <w:id w:val="-1880542850"/>
        <w:docPartObj>
          <w:docPartGallery w:val="Page Numbers (Top of Page)"/>
          <w:docPartUnique/>
        </w:docPartObj>
      </w:sdtPr>
      <w:sdtEndPr>
        <w:rPr>
          <w:noProof/>
        </w:rPr>
      </w:sdtEndPr>
      <w:sdtContent>
        <w:r w:rsidR="00A5637E" w:rsidRPr="00D91BE8">
          <w:rPr>
            <w:noProof/>
            <w:szCs w:val="18"/>
            <w:lang w:eastAsia="zh-CN"/>
          </w:rPr>
          <w:t>-</w:t>
        </w:r>
        <w:r w:rsidR="00A5637E" w:rsidRPr="00D91BE8">
          <w:rPr>
            <w:szCs w:val="18"/>
            <w:lang w:eastAsia="zh-CN"/>
          </w:rPr>
          <w:t xml:space="preserve"> </w:t>
        </w:r>
        <w:r w:rsidR="00A5637E" w:rsidRPr="00D91BE8">
          <w:rPr>
            <w:szCs w:val="18"/>
          </w:rPr>
          <w:fldChar w:fldCharType="begin"/>
        </w:r>
        <w:r w:rsidR="00A5637E" w:rsidRPr="00D91BE8">
          <w:rPr>
            <w:szCs w:val="18"/>
            <w:lang w:eastAsia="zh-CN"/>
          </w:rPr>
          <w:instrText xml:space="preserve"> PAGE   \* MERGEFORMAT </w:instrText>
        </w:r>
        <w:r w:rsidR="00A5637E" w:rsidRPr="00D91BE8">
          <w:rPr>
            <w:szCs w:val="18"/>
          </w:rPr>
          <w:fldChar w:fldCharType="separate"/>
        </w:r>
        <w:r w:rsidR="00A5637E" w:rsidRPr="00D91BE8">
          <w:rPr>
            <w:noProof/>
            <w:szCs w:val="18"/>
            <w:lang w:eastAsia="zh-CN"/>
          </w:rPr>
          <w:t>5</w:t>
        </w:r>
        <w:r w:rsidR="00A5637E" w:rsidRPr="00D91BE8">
          <w:rPr>
            <w:noProof/>
            <w:szCs w:val="18"/>
          </w:rPr>
          <w:fldChar w:fldCharType="end"/>
        </w:r>
      </w:sdtContent>
    </w:sdt>
    <w:r w:rsidR="00A5637E" w:rsidRPr="00D91BE8">
      <w:rPr>
        <w:noProof/>
        <w:szCs w:val="18"/>
        <w:lang w:eastAsia="zh-CN"/>
      </w:rPr>
      <w:t xml:space="preserve"> -</w:t>
    </w:r>
  </w:p>
  <w:p w14:paraId="512F64DB" w14:textId="33621B35" w:rsidR="00A5637E" w:rsidRPr="00A5637E" w:rsidRDefault="00017211" w:rsidP="00A5637E">
    <w:pPr>
      <w:pStyle w:val="Header"/>
      <w:rPr>
        <w:lang w:val="en-US" w:eastAsia="zh-CN"/>
      </w:rPr>
    </w:pPr>
    <w:r w:rsidRPr="00017211">
      <w:rPr>
        <w:noProof/>
        <w:lang w:eastAsia="zh-CN"/>
      </w:rPr>
      <w:t>电信标准化局</w:t>
    </w:r>
    <w:r w:rsidR="00A5637E" w:rsidRPr="00CC327E">
      <w:rPr>
        <w:rFonts w:hint="eastAsia"/>
        <w:noProof/>
        <w:lang w:eastAsia="zh-CN"/>
      </w:rPr>
      <w:t>第</w:t>
    </w:r>
    <w:r w:rsidR="00A5637E">
      <w:rPr>
        <w:rFonts w:hint="eastAsia"/>
        <w:noProof/>
        <w:lang w:eastAsia="zh-CN"/>
      </w:rPr>
      <w:t>5</w:t>
    </w:r>
    <w:r w:rsidR="00A5637E" w:rsidRPr="00CC327E">
      <w:rPr>
        <w:rFonts w:hint="eastAsia"/>
        <w:noProof/>
        <w:lang w:eastAsia="zh-CN"/>
      </w:rPr>
      <w:t>/2</w:t>
    </w:r>
    <w:r w:rsidR="00A5637E" w:rsidRPr="00CC327E">
      <w:rPr>
        <w:rFonts w:hint="eastAsia"/>
        <w:noProof/>
        <w:lang w:eastAsia="zh-CN"/>
      </w:rPr>
      <w:t>号集体函</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9CECD" w14:textId="77777777" w:rsidR="00C91431" w:rsidRDefault="00D4441B" w:rsidP="00C91431">
    <w:pPr>
      <w:pStyle w:val="Header"/>
      <w:rPr>
        <w:noProof/>
        <w:lang w:eastAsia="zh-CN"/>
      </w:rPr>
    </w:pPr>
    <w:sdt>
      <w:sdtPr>
        <w:id w:val="-355507790"/>
        <w:docPartObj>
          <w:docPartGallery w:val="Page Numbers (Top of Page)"/>
          <w:docPartUnique/>
        </w:docPartObj>
      </w:sdtPr>
      <w:sdtEndPr>
        <w:rPr>
          <w:noProof/>
        </w:rPr>
      </w:sdtEndPr>
      <w:sdtContent>
        <w:r w:rsidR="00C91431">
          <w:rPr>
            <w:noProof/>
            <w:lang w:eastAsia="zh-CN"/>
          </w:rPr>
          <w:t>-</w:t>
        </w:r>
        <w:r w:rsidR="00C91431">
          <w:rPr>
            <w:lang w:eastAsia="zh-CN"/>
          </w:rPr>
          <w:t xml:space="preserve"> </w:t>
        </w:r>
        <w:r w:rsidR="00C91431">
          <w:fldChar w:fldCharType="begin"/>
        </w:r>
        <w:r w:rsidR="00C91431">
          <w:rPr>
            <w:lang w:eastAsia="zh-CN"/>
          </w:rPr>
          <w:instrText xml:space="preserve"> PAGE   \* MERGEFORMAT </w:instrText>
        </w:r>
        <w:r w:rsidR="00C91431">
          <w:fldChar w:fldCharType="separate"/>
        </w:r>
        <w:r w:rsidR="00C91431">
          <w:rPr>
            <w:lang w:eastAsia="zh-CN"/>
          </w:rPr>
          <w:t>7</w:t>
        </w:r>
        <w:r w:rsidR="00C91431">
          <w:rPr>
            <w:noProof/>
          </w:rPr>
          <w:fldChar w:fldCharType="end"/>
        </w:r>
      </w:sdtContent>
    </w:sdt>
    <w:r w:rsidR="00C91431">
      <w:rPr>
        <w:noProof/>
        <w:lang w:eastAsia="zh-CN"/>
      </w:rPr>
      <w:t xml:space="preserve"> -</w:t>
    </w:r>
  </w:p>
  <w:p w14:paraId="3C225546" w14:textId="1A9B1FD1" w:rsidR="00C91431" w:rsidRDefault="00017211">
    <w:pPr>
      <w:pStyle w:val="Header"/>
      <w:rPr>
        <w:lang w:eastAsia="zh-CN"/>
      </w:rPr>
    </w:pPr>
    <w:r w:rsidRPr="00017211">
      <w:rPr>
        <w:noProof/>
        <w:lang w:eastAsia="zh-CN"/>
      </w:rPr>
      <w:t>电信标准化局</w:t>
    </w:r>
    <w:r w:rsidR="00C91431" w:rsidRPr="00CC327E">
      <w:rPr>
        <w:rFonts w:hint="eastAsia"/>
        <w:noProof/>
        <w:lang w:eastAsia="zh-CN"/>
      </w:rPr>
      <w:t>第</w:t>
    </w:r>
    <w:r w:rsidR="00447D99">
      <w:rPr>
        <w:rFonts w:hint="eastAsia"/>
        <w:noProof/>
        <w:lang w:eastAsia="zh-CN"/>
      </w:rPr>
      <w:t>5</w:t>
    </w:r>
    <w:r w:rsidR="00C91431" w:rsidRPr="00CC327E">
      <w:rPr>
        <w:rFonts w:hint="eastAsia"/>
        <w:noProof/>
        <w:lang w:eastAsia="zh-CN"/>
      </w:rPr>
      <w:t>/2</w:t>
    </w:r>
    <w:r w:rsidR="00C91431" w:rsidRPr="00CC327E">
      <w:rPr>
        <w:rFonts w:hint="eastAsia"/>
        <w:noProof/>
        <w:lang w:eastAsia="zh-CN"/>
      </w:rPr>
      <w:t>号集体函</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D9CFBD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91A467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B49E6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5541F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3E44CD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D6640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E503EF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AFCE87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22E11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3885B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7E170B"/>
    <w:multiLevelType w:val="multilevel"/>
    <w:tmpl w:val="D6B09FF8"/>
    <w:styleLink w:val="CurrentList5"/>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56F1325"/>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2" w15:restartNumberingAfterBreak="0">
    <w:nsid w:val="0BAE525E"/>
    <w:multiLevelType w:val="multilevel"/>
    <w:tmpl w:val="0809001F"/>
    <w:styleLink w:val="CurrentList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9BC69FC"/>
    <w:multiLevelType w:val="multilevel"/>
    <w:tmpl w:val="0809001F"/>
    <w:styleLink w:val="CurrentList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C8F545C"/>
    <w:multiLevelType w:val="hybridMultilevel"/>
    <w:tmpl w:val="7A64DC1E"/>
    <w:lvl w:ilvl="0" w:tplc="64D0FBD4">
      <w:numFmt w:val="bullet"/>
      <w:lvlText w:val="-"/>
      <w:lvlJc w:val="left"/>
      <w:pPr>
        <w:ind w:left="325" w:hanging="360"/>
      </w:pPr>
      <w:rPr>
        <w:rFonts w:ascii="Calibri" w:eastAsia="Times New Roman" w:hAnsi="Calibri" w:cs="Calibri" w:hint="default"/>
      </w:rPr>
    </w:lvl>
    <w:lvl w:ilvl="1" w:tplc="08090003" w:tentative="1">
      <w:start w:val="1"/>
      <w:numFmt w:val="bullet"/>
      <w:lvlText w:val="o"/>
      <w:lvlJc w:val="left"/>
      <w:pPr>
        <w:ind w:left="1045" w:hanging="360"/>
      </w:pPr>
      <w:rPr>
        <w:rFonts w:ascii="Courier New" w:hAnsi="Courier New" w:cs="Courier New" w:hint="default"/>
      </w:rPr>
    </w:lvl>
    <w:lvl w:ilvl="2" w:tplc="08090005" w:tentative="1">
      <w:start w:val="1"/>
      <w:numFmt w:val="bullet"/>
      <w:lvlText w:val=""/>
      <w:lvlJc w:val="left"/>
      <w:pPr>
        <w:ind w:left="1765" w:hanging="360"/>
      </w:pPr>
      <w:rPr>
        <w:rFonts w:ascii="Wingdings" w:hAnsi="Wingdings" w:hint="default"/>
      </w:rPr>
    </w:lvl>
    <w:lvl w:ilvl="3" w:tplc="08090001" w:tentative="1">
      <w:start w:val="1"/>
      <w:numFmt w:val="bullet"/>
      <w:lvlText w:val=""/>
      <w:lvlJc w:val="left"/>
      <w:pPr>
        <w:ind w:left="2485" w:hanging="360"/>
      </w:pPr>
      <w:rPr>
        <w:rFonts w:ascii="Symbol" w:hAnsi="Symbol" w:hint="default"/>
      </w:rPr>
    </w:lvl>
    <w:lvl w:ilvl="4" w:tplc="08090003" w:tentative="1">
      <w:start w:val="1"/>
      <w:numFmt w:val="bullet"/>
      <w:lvlText w:val="o"/>
      <w:lvlJc w:val="left"/>
      <w:pPr>
        <w:ind w:left="3205" w:hanging="360"/>
      </w:pPr>
      <w:rPr>
        <w:rFonts w:ascii="Courier New" w:hAnsi="Courier New" w:cs="Courier New" w:hint="default"/>
      </w:rPr>
    </w:lvl>
    <w:lvl w:ilvl="5" w:tplc="08090005" w:tentative="1">
      <w:start w:val="1"/>
      <w:numFmt w:val="bullet"/>
      <w:lvlText w:val=""/>
      <w:lvlJc w:val="left"/>
      <w:pPr>
        <w:ind w:left="3925" w:hanging="360"/>
      </w:pPr>
      <w:rPr>
        <w:rFonts w:ascii="Wingdings" w:hAnsi="Wingdings" w:hint="default"/>
      </w:rPr>
    </w:lvl>
    <w:lvl w:ilvl="6" w:tplc="08090001" w:tentative="1">
      <w:start w:val="1"/>
      <w:numFmt w:val="bullet"/>
      <w:lvlText w:val=""/>
      <w:lvlJc w:val="left"/>
      <w:pPr>
        <w:ind w:left="4645" w:hanging="360"/>
      </w:pPr>
      <w:rPr>
        <w:rFonts w:ascii="Symbol" w:hAnsi="Symbol" w:hint="default"/>
      </w:rPr>
    </w:lvl>
    <w:lvl w:ilvl="7" w:tplc="08090003" w:tentative="1">
      <w:start w:val="1"/>
      <w:numFmt w:val="bullet"/>
      <w:lvlText w:val="o"/>
      <w:lvlJc w:val="left"/>
      <w:pPr>
        <w:ind w:left="5365" w:hanging="360"/>
      </w:pPr>
      <w:rPr>
        <w:rFonts w:ascii="Courier New" w:hAnsi="Courier New" w:cs="Courier New" w:hint="default"/>
      </w:rPr>
    </w:lvl>
    <w:lvl w:ilvl="8" w:tplc="08090005" w:tentative="1">
      <w:start w:val="1"/>
      <w:numFmt w:val="bullet"/>
      <w:lvlText w:val=""/>
      <w:lvlJc w:val="left"/>
      <w:pPr>
        <w:ind w:left="6085" w:hanging="360"/>
      </w:pPr>
      <w:rPr>
        <w:rFonts w:ascii="Wingdings" w:hAnsi="Wingdings" w:hint="default"/>
      </w:rPr>
    </w:lvl>
  </w:abstractNum>
  <w:abstractNum w:abstractNumId="15" w15:restartNumberingAfterBreak="0">
    <w:nsid w:val="22D91931"/>
    <w:multiLevelType w:val="multilevel"/>
    <w:tmpl w:val="7A70B52C"/>
    <w:styleLink w:val="CurrentList1"/>
    <w:lvl w:ilvl="0">
      <w:start w:val="1"/>
      <w:numFmt w:val="decimal"/>
      <w:lvlText w:val="%1."/>
      <w:lvlJc w:val="left"/>
      <w:pPr>
        <w:tabs>
          <w:tab w:val="num" w:pos="502"/>
        </w:tabs>
        <w:ind w:left="502" w:hanging="360"/>
      </w:pPr>
      <w:rPr>
        <w:rFonts w:cs="Times New Roman" w:hint="default"/>
      </w:rPr>
    </w:lvl>
    <w:lvl w:ilvl="1">
      <w:start w:val="1"/>
      <w:numFmt w:val="decimal"/>
      <w:lvlText w:val="%1.%2"/>
      <w:lvlJc w:val="left"/>
      <w:pPr>
        <w:tabs>
          <w:tab w:val="num" w:pos="862"/>
        </w:tabs>
        <w:ind w:left="862" w:hanging="360"/>
      </w:pPr>
      <w:rPr>
        <w:rFonts w:cs="Times New Roman" w:hint="default"/>
      </w:rPr>
    </w:lvl>
    <w:lvl w:ilvl="2">
      <w:start w:val="1"/>
      <w:numFmt w:val="decimal"/>
      <w:lvlText w:val="%1.%2.%3"/>
      <w:lvlJc w:val="left"/>
      <w:pPr>
        <w:tabs>
          <w:tab w:val="num" w:pos="1222"/>
        </w:tabs>
        <w:ind w:left="1222" w:hanging="360"/>
      </w:pPr>
      <w:rPr>
        <w:rFonts w:cs="Times New Roman" w:hint="default"/>
      </w:rPr>
    </w:lvl>
    <w:lvl w:ilvl="3">
      <w:start w:val="1"/>
      <w:numFmt w:val="lowerRoman"/>
      <w:lvlText w:val="%4."/>
      <w:lvlJc w:val="left"/>
      <w:pPr>
        <w:tabs>
          <w:tab w:val="num" w:pos="1402"/>
        </w:tabs>
        <w:ind w:left="1402" w:hanging="180"/>
      </w:pPr>
      <w:rPr>
        <w:rFonts w:cs="Times New Roman" w:hint="default"/>
      </w:rPr>
    </w:lvl>
    <w:lvl w:ilvl="4">
      <w:start w:val="1"/>
      <w:numFmt w:val="lowerLetter"/>
      <w:lvlText w:val="(%5)"/>
      <w:lvlJc w:val="left"/>
      <w:pPr>
        <w:tabs>
          <w:tab w:val="num" w:pos="1942"/>
        </w:tabs>
        <w:ind w:left="1942" w:hanging="360"/>
      </w:pPr>
      <w:rPr>
        <w:rFonts w:cs="Times New Roman" w:hint="default"/>
      </w:rPr>
    </w:lvl>
    <w:lvl w:ilvl="5">
      <w:start w:val="1"/>
      <w:numFmt w:val="lowerRoman"/>
      <w:lvlText w:val="(%6)"/>
      <w:lvlJc w:val="left"/>
      <w:pPr>
        <w:tabs>
          <w:tab w:val="num" w:pos="2302"/>
        </w:tabs>
        <w:ind w:left="2302" w:hanging="360"/>
      </w:pPr>
      <w:rPr>
        <w:rFonts w:cs="Times New Roman" w:hint="default"/>
      </w:rPr>
    </w:lvl>
    <w:lvl w:ilvl="6">
      <w:start w:val="1"/>
      <w:numFmt w:val="decimal"/>
      <w:lvlText w:val="%7."/>
      <w:lvlJc w:val="left"/>
      <w:pPr>
        <w:tabs>
          <w:tab w:val="num" w:pos="2662"/>
        </w:tabs>
        <w:ind w:left="2662" w:hanging="360"/>
      </w:pPr>
      <w:rPr>
        <w:rFonts w:cs="Times New Roman" w:hint="default"/>
      </w:rPr>
    </w:lvl>
    <w:lvl w:ilvl="7">
      <w:start w:val="1"/>
      <w:numFmt w:val="lowerLetter"/>
      <w:lvlText w:val="%8."/>
      <w:lvlJc w:val="left"/>
      <w:pPr>
        <w:tabs>
          <w:tab w:val="num" w:pos="3022"/>
        </w:tabs>
        <w:ind w:left="3022" w:hanging="360"/>
      </w:pPr>
      <w:rPr>
        <w:rFonts w:cs="Times New Roman" w:hint="default"/>
      </w:rPr>
    </w:lvl>
    <w:lvl w:ilvl="8">
      <w:start w:val="1"/>
      <w:numFmt w:val="lowerRoman"/>
      <w:lvlText w:val="%9."/>
      <w:lvlJc w:val="left"/>
      <w:pPr>
        <w:tabs>
          <w:tab w:val="num" w:pos="3382"/>
        </w:tabs>
        <w:ind w:left="3382" w:hanging="360"/>
      </w:pPr>
      <w:rPr>
        <w:rFonts w:cs="Times New Roman" w:hint="default"/>
      </w:rPr>
    </w:lvl>
  </w:abstractNum>
  <w:abstractNum w:abstractNumId="16" w15:restartNumberingAfterBreak="0">
    <w:nsid w:val="245E5DAC"/>
    <w:multiLevelType w:val="multilevel"/>
    <w:tmpl w:val="7A70B52C"/>
    <w:lvl w:ilvl="0">
      <w:start w:val="1"/>
      <w:numFmt w:val="decimal"/>
      <w:lvlText w:val="%1."/>
      <w:lvlJc w:val="left"/>
      <w:pPr>
        <w:tabs>
          <w:tab w:val="num" w:pos="502"/>
        </w:tabs>
        <w:ind w:left="502" w:hanging="360"/>
      </w:pPr>
      <w:rPr>
        <w:rFonts w:cs="Times New Roman" w:hint="default"/>
      </w:rPr>
    </w:lvl>
    <w:lvl w:ilvl="1">
      <w:start w:val="1"/>
      <w:numFmt w:val="decimal"/>
      <w:lvlText w:val="%1.%2"/>
      <w:lvlJc w:val="left"/>
      <w:pPr>
        <w:tabs>
          <w:tab w:val="num" w:pos="862"/>
        </w:tabs>
        <w:ind w:left="862" w:hanging="360"/>
      </w:pPr>
      <w:rPr>
        <w:rFonts w:cs="Times New Roman" w:hint="default"/>
      </w:rPr>
    </w:lvl>
    <w:lvl w:ilvl="2">
      <w:start w:val="1"/>
      <w:numFmt w:val="decimal"/>
      <w:lvlText w:val="%1.%2.%3"/>
      <w:lvlJc w:val="left"/>
      <w:pPr>
        <w:tabs>
          <w:tab w:val="num" w:pos="1222"/>
        </w:tabs>
        <w:ind w:left="1222" w:hanging="360"/>
      </w:pPr>
      <w:rPr>
        <w:rFonts w:cs="Times New Roman" w:hint="default"/>
      </w:rPr>
    </w:lvl>
    <w:lvl w:ilvl="3">
      <w:start w:val="1"/>
      <w:numFmt w:val="lowerRoman"/>
      <w:lvlText w:val="%4."/>
      <w:lvlJc w:val="left"/>
      <w:pPr>
        <w:tabs>
          <w:tab w:val="num" w:pos="1402"/>
        </w:tabs>
        <w:ind w:left="1402" w:hanging="180"/>
      </w:pPr>
      <w:rPr>
        <w:rFonts w:cs="Times New Roman" w:hint="default"/>
      </w:rPr>
    </w:lvl>
    <w:lvl w:ilvl="4">
      <w:start w:val="1"/>
      <w:numFmt w:val="lowerLetter"/>
      <w:lvlText w:val="(%5)"/>
      <w:lvlJc w:val="left"/>
      <w:pPr>
        <w:tabs>
          <w:tab w:val="num" w:pos="1942"/>
        </w:tabs>
        <w:ind w:left="1942" w:hanging="360"/>
      </w:pPr>
      <w:rPr>
        <w:rFonts w:cs="Times New Roman" w:hint="default"/>
      </w:rPr>
    </w:lvl>
    <w:lvl w:ilvl="5">
      <w:start w:val="1"/>
      <w:numFmt w:val="lowerRoman"/>
      <w:lvlText w:val="(%6)"/>
      <w:lvlJc w:val="left"/>
      <w:pPr>
        <w:tabs>
          <w:tab w:val="num" w:pos="2302"/>
        </w:tabs>
        <w:ind w:left="2302" w:hanging="360"/>
      </w:pPr>
      <w:rPr>
        <w:rFonts w:cs="Times New Roman" w:hint="default"/>
      </w:rPr>
    </w:lvl>
    <w:lvl w:ilvl="6">
      <w:start w:val="1"/>
      <w:numFmt w:val="decimal"/>
      <w:lvlText w:val="%7."/>
      <w:lvlJc w:val="left"/>
      <w:pPr>
        <w:tabs>
          <w:tab w:val="num" w:pos="2662"/>
        </w:tabs>
        <w:ind w:left="2662" w:hanging="360"/>
      </w:pPr>
      <w:rPr>
        <w:rFonts w:cs="Times New Roman" w:hint="default"/>
      </w:rPr>
    </w:lvl>
    <w:lvl w:ilvl="7">
      <w:start w:val="1"/>
      <w:numFmt w:val="lowerLetter"/>
      <w:lvlText w:val="%8."/>
      <w:lvlJc w:val="left"/>
      <w:pPr>
        <w:tabs>
          <w:tab w:val="num" w:pos="3022"/>
        </w:tabs>
        <w:ind w:left="3022" w:hanging="360"/>
      </w:pPr>
      <w:rPr>
        <w:rFonts w:cs="Times New Roman" w:hint="default"/>
      </w:rPr>
    </w:lvl>
    <w:lvl w:ilvl="8">
      <w:start w:val="1"/>
      <w:numFmt w:val="lowerRoman"/>
      <w:lvlText w:val="%9."/>
      <w:lvlJc w:val="left"/>
      <w:pPr>
        <w:tabs>
          <w:tab w:val="num" w:pos="3382"/>
        </w:tabs>
        <w:ind w:left="3382" w:hanging="360"/>
      </w:pPr>
      <w:rPr>
        <w:rFonts w:cs="Times New Roman" w:hint="default"/>
      </w:rPr>
    </w:lvl>
  </w:abstractNum>
  <w:abstractNum w:abstractNumId="17" w15:restartNumberingAfterBreak="0">
    <w:nsid w:val="24E07073"/>
    <w:multiLevelType w:val="multilevel"/>
    <w:tmpl w:val="D6B09FF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28D7637"/>
    <w:multiLevelType w:val="multilevel"/>
    <w:tmpl w:val="D6B09FF8"/>
    <w:styleLink w:val="CurrentList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37F03317"/>
    <w:multiLevelType w:val="hybridMultilevel"/>
    <w:tmpl w:val="4492E76C"/>
    <w:lvl w:ilvl="0" w:tplc="DDB29A8A">
      <w:start w:val="1000"/>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EE80686"/>
    <w:multiLevelType w:val="hybridMultilevel"/>
    <w:tmpl w:val="2D48A556"/>
    <w:lvl w:ilvl="0" w:tplc="AD0AC9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CD2091"/>
    <w:multiLevelType w:val="hybridMultilevel"/>
    <w:tmpl w:val="11F8A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2210AB"/>
    <w:multiLevelType w:val="hybridMultilevel"/>
    <w:tmpl w:val="529CAD84"/>
    <w:lvl w:ilvl="0" w:tplc="A9500240">
      <w:start w:val="1"/>
      <w:numFmt w:val="bullet"/>
      <w:lvlRestart w:val="0"/>
      <w:lvlText w:val="–"/>
      <w:lvlJc w:val="left"/>
      <w:pPr>
        <w:ind w:left="720" w:hanging="363"/>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691476"/>
    <w:multiLevelType w:val="hybridMultilevel"/>
    <w:tmpl w:val="6C82140C"/>
    <w:lvl w:ilvl="0" w:tplc="4250441E">
      <w:start w:val="1"/>
      <w:numFmt w:val="bullet"/>
      <w:lvlRestart w:val="0"/>
      <w:lvlText w:val="–"/>
      <w:lvlJc w:val="left"/>
      <w:pPr>
        <w:ind w:left="720" w:hanging="363"/>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ED2616"/>
    <w:multiLevelType w:val="hybridMultilevel"/>
    <w:tmpl w:val="1B5E38B0"/>
    <w:lvl w:ilvl="0" w:tplc="361C44E4">
      <w:start w:val="1"/>
      <w:numFmt w:val="decimal"/>
      <w:lvlText w:val="%1."/>
      <w:lvlJc w:val="left"/>
      <w:pPr>
        <w:tabs>
          <w:tab w:val="num" w:pos="720"/>
        </w:tabs>
        <w:ind w:left="720" w:hanging="360"/>
      </w:pPr>
      <w:rPr>
        <w:rFonts w:hint="default"/>
        <w:sz w:val="16"/>
        <w:szCs w:val="1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BB308A5"/>
    <w:multiLevelType w:val="hybridMultilevel"/>
    <w:tmpl w:val="C79654F4"/>
    <w:lvl w:ilvl="0" w:tplc="FFFFFFFF">
      <w:start w:val="1"/>
      <w:numFmt w:val="decimal"/>
      <w:lvlText w:val="%1."/>
      <w:lvlJc w:val="left"/>
      <w:pPr>
        <w:tabs>
          <w:tab w:val="num" w:pos="720"/>
        </w:tabs>
        <w:ind w:left="360" w:firstLine="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15:restartNumberingAfterBreak="0">
    <w:nsid w:val="6C3A30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DB22076"/>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8" w15:restartNumberingAfterBreak="0">
    <w:nsid w:val="6FE57E10"/>
    <w:multiLevelType w:val="hybridMultilevel"/>
    <w:tmpl w:val="3F4E20C8"/>
    <w:lvl w:ilvl="0" w:tplc="9BD247BA">
      <w:numFmt w:val="bullet"/>
      <w:lvlText w:val="-"/>
      <w:lvlJc w:val="left"/>
      <w:pPr>
        <w:ind w:left="636" w:hanging="360"/>
      </w:pPr>
      <w:rPr>
        <w:rFonts w:ascii="Times New Roman" w:eastAsia="Times New Roman" w:hAnsi="Times New Roman" w:cs="Times New Roman"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29" w15:restartNumberingAfterBreak="0">
    <w:nsid w:val="7D631369"/>
    <w:multiLevelType w:val="hybridMultilevel"/>
    <w:tmpl w:val="8E4C88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04993577">
    <w:abstractNumId w:val="9"/>
  </w:num>
  <w:num w:numId="2" w16cid:durableId="78911323">
    <w:abstractNumId w:val="7"/>
  </w:num>
  <w:num w:numId="3" w16cid:durableId="1331445465">
    <w:abstractNumId w:val="6"/>
  </w:num>
  <w:num w:numId="4" w16cid:durableId="1690836772">
    <w:abstractNumId w:val="5"/>
  </w:num>
  <w:num w:numId="5" w16cid:durableId="806319133">
    <w:abstractNumId w:val="4"/>
  </w:num>
  <w:num w:numId="6" w16cid:durableId="169878281">
    <w:abstractNumId w:val="8"/>
  </w:num>
  <w:num w:numId="7" w16cid:durableId="977028743">
    <w:abstractNumId w:val="3"/>
  </w:num>
  <w:num w:numId="8" w16cid:durableId="1510368416">
    <w:abstractNumId w:val="2"/>
  </w:num>
  <w:num w:numId="9" w16cid:durableId="821459800">
    <w:abstractNumId w:val="1"/>
  </w:num>
  <w:num w:numId="10" w16cid:durableId="806243025">
    <w:abstractNumId w:val="0"/>
  </w:num>
  <w:num w:numId="11" w16cid:durableId="1018199766">
    <w:abstractNumId w:val="28"/>
  </w:num>
  <w:num w:numId="12" w16cid:durableId="2121794927">
    <w:abstractNumId w:val="24"/>
  </w:num>
  <w:num w:numId="13" w16cid:durableId="1148520483">
    <w:abstractNumId w:val="11"/>
  </w:num>
  <w:num w:numId="14" w16cid:durableId="1432972093">
    <w:abstractNumId w:val="27"/>
  </w:num>
  <w:num w:numId="15" w16cid:durableId="1352685271">
    <w:abstractNumId w:val="29"/>
  </w:num>
  <w:num w:numId="16" w16cid:durableId="811022782">
    <w:abstractNumId w:val="22"/>
  </w:num>
  <w:num w:numId="17" w16cid:durableId="1141189974">
    <w:abstractNumId w:val="19"/>
  </w:num>
  <w:num w:numId="18" w16cid:durableId="23941747">
    <w:abstractNumId w:val="19"/>
  </w:num>
  <w:num w:numId="19" w16cid:durableId="1127510982">
    <w:abstractNumId w:val="20"/>
  </w:num>
  <w:num w:numId="20" w16cid:durableId="1006903667">
    <w:abstractNumId w:val="23"/>
  </w:num>
  <w:num w:numId="21" w16cid:durableId="1977293606">
    <w:abstractNumId w:val="21"/>
  </w:num>
  <w:num w:numId="22" w16cid:durableId="1076829033">
    <w:abstractNumId w:val="10"/>
  </w:num>
  <w:num w:numId="23" w16cid:durableId="1356272578">
    <w:abstractNumId w:val="12"/>
  </w:num>
  <w:num w:numId="24" w16cid:durableId="817577095">
    <w:abstractNumId w:val="13"/>
  </w:num>
  <w:num w:numId="25" w16cid:durableId="1033771741">
    <w:abstractNumId w:val="15"/>
  </w:num>
  <w:num w:numId="26" w16cid:durableId="129756669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en-US" w:vendorID="64" w:dllVersion="0" w:nlCheck="1" w:checkStyle="0"/>
  <w:activeWritingStyle w:appName="MSWord" w:lang="en-GB" w:vendorID="64" w:dllVersion="0" w:nlCheck="1" w:checkStyle="0"/>
  <w:activeWritingStyle w:appName="MSWord" w:lang="fr-CH" w:vendorID="64" w:dllVersion="0" w:nlCheck="1" w:checkStyle="0"/>
  <w:activeWritingStyle w:appName="MSWord" w:lang="fr-FR" w:vendorID="64" w:dllVersion="0" w:nlCheck="1" w:checkStyle="0"/>
  <w:activeWritingStyle w:appName="MSWord" w:lang="zh-CN" w:vendorID="64" w:dllVersion="0" w:nlCheck="1" w:checkStyle="1"/>
  <w:activeWritingStyle w:appName="MSWord" w:lang="en-GB" w:vendorID="64" w:dllVersion="4096" w:nlCheck="1" w:checkStyle="0"/>
  <w:activeWritingStyle w:appName="MSWord" w:lang="en-US" w:vendorID="64" w:dllVersion="4096" w:nlCheck="1" w:checkStyle="0"/>
  <w:activeWritingStyle w:appName="MSWord" w:lang="fr-CH" w:vendorID="64" w:dllVersion="4096"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FFB"/>
    <w:rsid w:val="00000EC3"/>
    <w:rsid w:val="00000FC7"/>
    <w:rsid w:val="0000273D"/>
    <w:rsid w:val="000069D4"/>
    <w:rsid w:val="0000705A"/>
    <w:rsid w:val="000103B1"/>
    <w:rsid w:val="0001061D"/>
    <w:rsid w:val="00010B0B"/>
    <w:rsid w:val="000138E5"/>
    <w:rsid w:val="00017211"/>
    <w:rsid w:val="000174AD"/>
    <w:rsid w:val="00017DC9"/>
    <w:rsid w:val="00021BA4"/>
    <w:rsid w:val="00021F7A"/>
    <w:rsid w:val="0002324F"/>
    <w:rsid w:val="00025A7B"/>
    <w:rsid w:val="00025F41"/>
    <w:rsid w:val="000276A7"/>
    <w:rsid w:val="000305E1"/>
    <w:rsid w:val="00030D03"/>
    <w:rsid w:val="00031CBD"/>
    <w:rsid w:val="00033BAD"/>
    <w:rsid w:val="00034DA4"/>
    <w:rsid w:val="00040556"/>
    <w:rsid w:val="00040A44"/>
    <w:rsid w:val="00042AEA"/>
    <w:rsid w:val="00042FF2"/>
    <w:rsid w:val="00045BFA"/>
    <w:rsid w:val="000473DF"/>
    <w:rsid w:val="0005010E"/>
    <w:rsid w:val="00053231"/>
    <w:rsid w:val="00053325"/>
    <w:rsid w:val="00053AD3"/>
    <w:rsid w:val="00056D8D"/>
    <w:rsid w:val="00057223"/>
    <w:rsid w:val="000619A5"/>
    <w:rsid w:val="0006249F"/>
    <w:rsid w:val="00071BA1"/>
    <w:rsid w:val="00073152"/>
    <w:rsid w:val="000759A2"/>
    <w:rsid w:val="00077FCD"/>
    <w:rsid w:val="000877A6"/>
    <w:rsid w:val="00093E50"/>
    <w:rsid w:val="000948B6"/>
    <w:rsid w:val="00095667"/>
    <w:rsid w:val="00096C2F"/>
    <w:rsid w:val="000972EC"/>
    <w:rsid w:val="000A3FBE"/>
    <w:rsid w:val="000A402E"/>
    <w:rsid w:val="000A5754"/>
    <w:rsid w:val="000A7D55"/>
    <w:rsid w:val="000B0ACA"/>
    <w:rsid w:val="000B2F64"/>
    <w:rsid w:val="000B31A0"/>
    <w:rsid w:val="000B46FB"/>
    <w:rsid w:val="000B5400"/>
    <w:rsid w:val="000B55EC"/>
    <w:rsid w:val="000B5C3E"/>
    <w:rsid w:val="000B7817"/>
    <w:rsid w:val="000B7883"/>
    <w:rsid w:val="000C19A6"/>
    <w:rsid w:val="000C2E8E"/>
    <w:rsid w:val="000C4D66"/>
    <w:rsid w:val="000C4D93"/>
    <w:rsid w:val="000C55B8"/>
    <w:rsid w:val="000D49FB"/>
    <w:rsid w:val="000D78F9"/>
    <w:rsid w:val="000E0AE4"/>
    <w:rsid w:val="000E0E7C"/>
    <w:rsid w:val="000E0FAB"/>
    <w:rsid w:val="000E1537"/>
    <w:rsid w:val="000E2D7F"/>
    <w:rsid w:val="000F1B4B"/>
    <w:rsid w:val="000F2686"/>
    <w:rsid w:val="000F4256"/>
    <w:rsid w:val="000F47A3"/>
    <w:rsid w:val="000F548F"/>
    <w:rsid w:val="000F5585"/>
    <w:rsid w:val="000F6D51"/>
    <w:rsid w:val="00101E80"/>
    <w:rsid w:val="00107DB8"/>
    <w:rsid w:val="00113310"/>
    <w:rsid w:val="00114AE7"/>
    <w:rsid w:val="00114B6B"/>
    <w:rsid w:val="00115AD7"/>
    <w:rsid w:val="00115DB1"/>
    <w:rsid w:val="00115DF1"/>
    <w:rsid w:val="001175DC"/>
    <w:rsid w:val="00120088"/>
    <w:rsid w:val="00120B55"/>
    <w:rsid w:val="0012139D"/>
    <w:rsid w:val="001228B6"/>
    <w:rsid w:val="00122AB4"/>
    <w:rsid w:val="00124AE2"/>
    <w:rsid w:val="00126E71"/>
    <w:rsid w:val="0012744F"/>
    <w:rsid w:val="00127A76"/>
    <w:rsid w:val="0013130F"/>
    <w:rsid w:val="00131B27"/>
    <w:rsid w:val="00133D5F"/>
    <w:rsid w:val="00133FED"/>
    <w:rsid w:val="00134FDB"/>
    <w:rsid w:val="00135065"/>
    <w:rsid w:val="00135D36"/>
    <w:rsid w:val="0013699E"/>
    <w:rsid w:val="00136A91"/>
    <w:rsid w:val="00137365"/>
    <w:rsid w:val="001421E0"/>
    <w:rsid w:val="0014289E"/>
    <w:rsid w:val="0014326B"/>
    <w:rsid w:val="00145D72"/>
    <w:rsid w:val="00146A6F"/>
    <w:rsid w:val="00150FE5"/>
    <w:rsid w:val="00151DE9"/>
    <w:rsid w:val="00151ECE"/>
    <w:rsid w:val="00156DFF"/>
    <w:rsid w:val="00156F66"/>
    <w:rsid w:val="00157BD6"/>
    <w:rsid w:val="00161971"/>
    <w:rsid w:val="001653F3"/>
    <w:rsid w:val="00166BC0"/>
    <w:rsid w:val="00170608"/>
    <w:rsid w:val="00171C71"/>
    <w:rsid w:val="00172160"/>
    <w:rsid w:val="00172858"/>
    <w:rsid w:val="00175477"/>
    <w:rsid w:val="00176A57"/>
    <w:rsid w:val="0018068E"/>
    <w:rsid w:val="001809AC"/>
    <w:rsid w:val="00181B11"/>
    <w:rsid w:val="00182528"/>
    <w:rsid w:val="00182F6A"/>
    <w:rsid w:val="001849C6"/>
    <w:rsid w:val="0018500B"/>
    <w:rsid w:val="001850FC"/>
    <w:rsid w:val="001863B9"/>
    <w:rsid w:val="00187971"/>
    <w:rsid w:val="00191E5E"/>
    <w:rsid w:val="001922BB"/>
    <w:rsid w:val="0019260A"/>
    <w:rsid w:val="00192BF8"/>
    <w:rsid w:val="001933AE"/>
    <w:rsid w:val="00193EBE"/>
    <w:rsid w:val="00194B9D"/>
    <w:rsid w:val="001967B6"/>
    <w:rsid w:val="00196A19"/>
    <w:rsid w:val="00196AB1"/>
    <w:rsid w:val="001A0955"/>
    <w:rsid w:val="001A2B4F"/>
    <w:rsid w:val="001A6750"/>
    <w:rsid w:val="001A6776"/>
    <w:rsid w:val="001A7DDC"/>
    <w:rsid w:val="001B19E6"/>
    <w:rsid w:val="001B24FA"/>
    <w:rsid w:val="001B3CD1"/>
    <w:rsid w:val="001C0948"/>
    <w:rsid w:val="001C1FE3"/>
    <w:rsid w:val="001C22A0"/>
    <w:rsid w:val="001C2B46"/>
    <w:rsid w:val="001C39A4"/>
    <w:rsid w:val="001C3CDB"/>
    <w:rsid w:val="001D0786"/>
    <w:rsid w:val="001D0985"/>
    <w:rsid w:val="001D4027"/>
    <w:rsid w:val="001D4526"/>
    <w:rsid w:val="001D509A"/>
    <w:rsid w:val="001D536B"/>
    <w:rsid w:val="001D7B4D"/>
    <w:rsid w:val="001E2029"/>
    <w:rsid w:val="001E34F6"/>
    <w:rsid w:val="001E39CB"/>
    <w:rsid w:val="001E50C0"/>
    <w:rsid w:val="001E6817"/>
    <w:rsid w:val="001E6F6B"/>
    <w:rsid w:val="001E7019"/>
    <w:rsid w:val="001E75E2"/>
    <w:rsid w:val="001E77D9"/>
    <w:rsid w:val="001F1DB1"/>
    <w:rsid w:val="001F4970"/>
    <w:rsid w:val="002008F8"/>
    <w:rsid w:val="002016B5"/>
    <w:rsid w:val="00202DC1"/>
    <w:rsid w:val="002039F5"/>
    <w:rsid w:val="00203ABF"/>
    <w:rsid w:val="00203FD2"/>
    <w:rsid w:val="002052BC"/>
    <w:rsid w:val="00206E2C"/>
    <w:rsid w:val="00206F31"/>
    <w:rsid w:val="0020709B"/>
    <w:rsid w:val="0021101A"/>
    <w:rsid w:val="002116EE"/>
    <w:rsid w:val="0021284E"/>
    <w:rsid w:val="0021400B"/>
    <w:rsid w:val="0021661A"/>
    <w:rsid w:val="002169B6"/>
    <w:rsid w:val="002169E9"/>
    <w:rsid w:val="00220CE1"/>
    <w:rsid w:val="00221A29"/>
    <w:rsid w:val="00222693"/>
    <w:rsid w:val="00223220"/>
    <w:rsid w:val="002262BF"/>
    <w:rsid w:val="002309D8"/>
    <w:rsid w:val="00232406"/>
    <w:rsid w:val="00233E19"/>
    <w:rsid w:val="002346FE"/>
    <w:rsid w:val="00235990"/>
    <w:rsid w:val="00240D88"/>
    <w:rsid w:val="00241934"/>
    <w:rsid w:val="0024485F"/>
    <w:rsid w:val="002450D0"/>
    <w:rsid w:val="002450F1"/>
    <w:rsid w:val="00254068"/>
    <w:rsid w:val="00255CEA"/>
    <w:rsid w:val="00257760"/>
    <w:rsid w:val="002577A1"/>
    <w:rsid w:val="00260F6A"/>
    <w:rsid w:val="00261E03"/>
    <w:rsid w:val="00263BE5"/>
    <w:rsid w:val="00263CE7"/>
    <w:rsid w:val="00264862"/>
    <w:rsid w:val="00266CC8"/>
    <w:rsid w:val="00267A46"/>
    <w:rsid w:val="00270DE6"/>
    <w:rsid w:val="00272508"/>
    <w:rsid w:val="00272B09"/>
    <w:rsid w:val="00272C98"/>
    <w:rsid w:val="00273258"/>
    <w:rsid w:val="0027402D"/>
    <w:rsid w:val="002755B8"/>
    <w:rsid w:val="002776CB"/>
    <w:rsid w:val="00282484"/>
    <w:rsid w:val="00282A23"/>
    <w:rsid w:val="00282B98"/>
    <w:rsid w:val="00284027"/>
    <w:rsid w:val="00287BF1"/>
    <w:rsid w:val="00290630"/>
    <w:rsid w:val="00292E12"/>
    <w:rsid w:val="00293C1A"/>
    <w:rsid w:val="00295ED8"/>
    <w:rsid w:val="00296A4A"/>
    <w:rsid w:val="002A1415"/>
    <w:rsid w:val="002A18EB"/>
    <w:rsid w:val="002A2F20"/>
    <w:rsid w:val="002A3D35"/>
    <w:rsid w:val="002A496E"/>
    <w:rsid w:val="002A4CD6"/>
    <w:rsid w:val="002A5646"/>
    <w:rsid w:val="002A7FE2"/>
    <w:rsid w:val="002B1DAA"/>
    <w:rsid w:val="002B1FB3"/>
    <w:rsid w:val="002B3A18"/>
    <w:rsid w:val="002B3E2F"/>
    <w:rsid w:val="002B3FFE"/>
    <w:rsid w:val="002B4036"/>
    <w:rsid w:val="002B4B7F"/>
    <w:rsid w:val="002B7101"/>
    <w:rsid w:val="002B711C"/>
    <w:rsid w:val="002C0244"/>
    <w:rsid w:val="002C1190"/>
    <w:rsid w:val="002C3E7B"/>
    <w:rsid w:val="002D0ACE"/>
    <w:rsid w:val="002D1ED4"/>
    <w:rsid w:val="002D2D49"/>
    <w:rsid w:val="002D44D2"/>
    <w:rsid w:val="002D6185"/>
    <w:rsid w:val="002E1B4F"/>
    <w:rsid w:val="002E39A6"/>
    <w:rsid w:val="002E41CB"/>
    <w:rsid w:val="002E4FD8"/>
    <w:rsid w:val="002E71A4"/>
    <w:rsid w:val="002F085E"/>
    <w:rsid w:val="002F2E67"/>
    <w:rsid w:val="002F420A"/>
    <w:rsid w:val="002F6530"/>
    <w:rsid w:val="002F750E"/>
    <w:rsid w:val="00300095"/>
    <w:rsid w:val="00301488"/>
    <w:rsid w:val="00302636"/>
    <w:rsid w:val="00302D26"/>
    <w:rsid w:val="00302E2F"/>
    <w:rsid w:val="00310217"/>
    <w:rsid w:val="00310526"/>
    <w:rsid w:val="003118B3"/>
    <w:rsid w:val="00311E8B"/>
    <w:rsid w:val="00312329"/>
    <w:rsid w:val="00313DC8"/>
    <w:rsid w:val="00315214"/>
    <w:rsid w:val="00315546"/>
    <w:rsid w:val="0031577B"/>
    <w:rsid w:val="003158D2"/>
    <w:rsid w:val="003163BC"/>
    <w:rsid w:val="003172EE"/>
    <w:rsid w:val="00317FE9"/>
    <w:rsid w:val="003231FC"/>
    <w:rsid w:val="003232CC"/>
    <w:rsid w:val="003232EA"/>
    <w:rsid w:val="0032422A"/>
    <w:rsid w:val="003242E2"/>
    <w:rsid w:val="003302F9"/>
    <w:rsid w:val="003304C8"/>
    <w:rsid w:val="00330567"/>
    <w:rsid w:val="00341864"/>
    <w:rsid w:val="00341B07"/>
    <w:rsid w:val="00342DA3"/>
    <w:rsid w:val="00344658"/>
    <w:rsid w:val="00344CFC"/>
    <w:rsid w:val="00345BBD"/>
    <w:rsid w:val="0034610C"/>
    <w:rsid w:val="00346876"/>
    <w:rsid w:val="003500DF"/>
    <w:rsid w:val="00350914"/>
    <w:rsid w:val="00351DA5"/>
    <w:rsid w:val="00354AAC"/>
    <w:rsid w:val="003557E5"/>
    <w:rsid w:val="0036112C"/>
    <w:rsid w:val="003614F8"/>
    <w:rsid w:val="00363FE7"/>
    <w:rsid w:val="003641FE"/>
    <w:rsid w:val="0036469A"/>
    <w:rsid w:val="00364CD7"/>
    <w:rsid w:val="00364EA1"/>
    <w:rsid w:val="00365034"/>
    <w:rsid w:val="00371D84"/>
    <w:rsid w:val="003720B3"/>
    <w:rsid w:val="00372488"/>
    <w:rsid w:val="0038260B"/>
    <w:rsid w:val="0038281E"/>
    <w:rsid w:val="00382CC1"/>
    <w:rsid w:val="00383598"/>
    <w:rsid w:val="003839E7"/>
    <w:rsid w:val="00384942"/>
    <w:rsid w:val="00384E5D"/>
    <w:rsid w:val="00386A9D"/>
    <w:rsid w:val="00391081"/>
    <w:rsid w:val="00397273"/>
    <w:rsid w:val="003A0A93"/>
    <w:rsid w:val="003A0B4E"/>
    <w:rsid w:val="003A33CB"/>
    <w:rsid w:val="003A4E86"/>
    <w:rsid w:val="003A71AF"/>
    <w:rsid w:val="003A7BFC"/>
    <w:rsid w:val="003B0D4A"/>
    <w:rsid w:val="003B2789"/>
    <w:rsid w:val="003B2C7B"/>
    <w:rsid w:val="003B362E"/>
    <w:rsid w:val="003B61A3"/>
    <w:rsid w:val="003B6D4B"/>
    <w:rsid w:val="003B7FF4"/>
    <w:rsid w:val="003C13CE"/>
    <w:rsid w:val="003C29A6"/>
    <w:rsid w:val="003C37A7"/>
    <w:rsid w:val="003C3C76"/>
    <w:rsid w:val="003C4963"/>
    <w:rsid w:val="003D13B8"/>
    <w:rsid w:val="003D1461"/>
    <w:rsid w:val="003D27B9"/>
    <w:rsid w:val="003D4B2D"/>
    <w:rsid w:val="003D4D4C"/>
    <w:rsid w:val="003D69B8"/>
    <w:rsid w:val="003E2518"/>
    <w:rsid w:val="003F0CBC"/>
    <w:rsid w:val="003F0DED"/>
    <w:rsid w:val="003F2879"/>
    <w:rsid w:val="003F2CE7"/>
    <w:rsid w:val="003F4E2A"/>
    <w:rsid w:val="003F76A8"/>
    <w:rsid w:val="0040250E"/>
    <w:rsid w:val="0040337F"/>
    <w:rsid w:val="0040342C"/>
    <w:rsid w:val="00405724"/>
    <w:rsid w:val="00407853"/>
    <w:rsid w:val="004105F3"/>
    <w:rsid w:val="0041123C"/>
    <w:rsid w:val="00413914"/>
    <w:rsid w:val="00414944"/>
    <w:rsid w:val="0041545C"/>
    <w:rsid w:val="00415978"/>
    <w:rsid w:val="00415C7A"/>
    <w:rsid w:val="00417E7A"/>
    <w:rsid w:val="00426BDA"/>
    <w:rsid w:val="004275B6"/>
    <w:rsid w:val="0043040C"/>
    <w:rsid w:val="004314A2"/>
    <w:rsid w:val="00435C16"/>
    <w:rsid w:val="00436AC6"/>
    <w:rsid w:val="00437D4D"/>
    <w:rsid w:val="00442C9B"/>
    <w:rsid w:val="00446E76"/>
    <w:rsid w:val="0044701F"/>
    <w:rsid w:val="00447690"/>
    <w:rsid w:val="00447D99"/>
    <w:rsid w:val="004500E3"/>
    <w:rsid w:val="00453805"/>
    <w:rsid w:val="0045609C"/>
    <w:rsid w:val="004564C3"/>
    <w:rsid w:val="00460B26"/>
    <w:rsid w:val="00462660"/>
    <w:rsid w:val="004630E2"/>
    <w:rsid w:val="004651E3"/>
    <w:rsid w:val="004655B0"/>
    <w:rsid w:val="00471AE3"/>
    <w:rsid w:val="004748F4"/>
    <w:rsid w:val="00474A7B"/>
    <w:rsid w:val="00480EE4"/>
    <w:rsid w:val="00481CE0"/>
    <w:rsid w:val="00484B34"/>
    <w:rsid w:val="00484E29"/>
    <w:rsid w:val="004917C6"/>
    <w:rsid w:val="00491EEB"/>
    <w:rsid w:val="004926D2"/>
    <w:rsid w:val="004976A9"/>
    <w:rsid w:val="004A048D"/>
    <w:rsid w:val="004A26EA"/>
    <w:rsid w:val="004A2FEE"/>
    <w:rsid w:val="004A35AA"/>
    <w:rsid w:val="004A3D5B"/>
    <w:rsid w:val="004A6172"/>
    <w:rsid w:val="004B0AB7"/>
    <w:rsid w:val="004B1D1E"/>
    <w:rsid w:val="004B1EF7"/>
    <w:rsid w:val="004B3DB3"/>
    <w:rsid w:val="004B3FAD"/>
    <w:rsid w:val="004B52C6"/>
    <w:rsid w:val="004B687F"/>
    <w:rsid w:val="004B7E77"/>
    <w:rsid w:val="004C1BB2"/>
    <w:rsid w:val="004C2D7A"/>
    <w:rsid w:val="004C2FE3"/>
    <w:rsid w:val="004C58A9"/>
    <w:rsid w:val="004D0180"/>
    <w:rsid w:val="004D170F"/>
    <w:rsid w:val="004D1EB1"/>
    <w:rsid w:val="004D2B92"/>
    <w:rsid w:val="004D3E5B"/>
    <w:rsid w:val="004D5EFF"/>
    <w:rsid w:val="004D6D19"/>
    <w:rsid w:val="004D7A0E"/>
    <w:rsid w:val="004E361C"/>
    <w:rsid w:val="004E3CF9"/>
    <w:rsid w:val="004E4B9F"/>
    <w:rsid w:val="004E6921"/>
    <w:rsid w:val="004F156D"/>
    <w:rsid w:val="004F2AC3"/>
    <w:rsid w:val="004F7071"/>
    <w:rsid w:val="00500074"/>
    <w:rsid w:val="00501B2A"/>
    <w:rsid w:val="00501DCA"/>
    <w:rsid w:val="00501F4A"/>
    <w:rsid w:val="00503D3D"/>
    <w:rsid w:val="005065F5"/>
    <w:rsid w:val="005102F3"/>
    <w:rsid w:val="00513A47"/>
    <w:rsid w:val="00514383"/>
    <w:rsid w:val="00514907"/>
    <w:rsid w:val="00516B3C"/>
    <w:rsid w:val="00517901"/>
    <w:rsid w:val="005211E1"/>
    <w:rsid w:val="00522229"/>
    <w:rsid w:val="00524A7C"/>
    <w:rsid w:val="00525297"/>
    <w:rsid w:val="005255BC"/>
    <w:rsid w:val="005314B7"/>
    <w:rsid w:val="0053207B"/>
    <w:rsid w:val="00532ADA"/>
    <w:rsid w:val="005350D5"/>
    <w:rsid w:val="00535F8D"/>
    <w:rsid w:val="00537EF9"/>
    <w:rsid w:val="005406C0"/>
    <w:rsid w:val="005408DF"/>
    <w:rsid w:val="00542113"/>
    <w:rsid w:val="005444BD"/>
    <w:rsid w:val="0055318D"/>
    <w:rsid w:val="00560A5C"/>
    <w:rsid w:val="00563C2E"/>
    <w:rsid w:val="00565F6D"/>
    <w:rsid w:val="00567372"/>
    <w:rsid w:val="0057179C"/>
    <w:rsid w:val="0057183B"/>
    <w:rsid w:val="00571F32"/>
    <w:rsid w:val="00571F49"/>
    <w:rsid w:val="005729DB"/>
    <w:rsid w:val="00573344"/>
    <w:rsid w:val="005748C2"/>
    <w:rsid w:val="0057696B"/>
    <w:rsid w:val="00576D0E"/>
    <w:rsid w:val="0057770B"/>
    <w:rsid w:val="00583F9B"/>
    <w:rsid w:val="00584AFA"/>
    <w:rsid w:val="0059206C"/>
    <w:rsid w:val="005933DE"/>
    <w:rsid w:val="00593A5E"/>
    <w:rsid w:val="005943FC"/>
    <w:rsid w:val="005A0709"/>
    <w:rsid w:val="005A0C1F"/>
    <w:rsid w:val="005A138A"/>
    <w:rsid w:val="005A1A7B"/>
    <w:rsid w:val="005A2E06"/>
    <w:rsid w:val="005A3190"/>
    <w:rsid w:val="005A38C2"/>
    <w:rsid w:val="005A569C"/>
    <w:rsid w:val="005A6BCA"/>
    <w:rsid w:val="005A7F55"/>
    <w:rsid w:val="005B0066"/>
    <w:rsid w:val="005C0606"/>
    <w:rsid w:val="005C19B3"/>
    <w:rsid w:val="005C580C"/>
    <w:rsid w:val="005C5CF7"/>
    <w:rsid w:val="005C6B72"/>
    <w:rsid w:val="005C7E74"/>
    <w:rsid w:val="005D0E86"/>
    <w:rsid w:val="005D2377"/>
    <w:rsid w:val="005D3724"/>
    <w:rsid w:val="005D650D"/>
    <w:rsid w:val="005D71A2"/>
    <w:rsid w:val="005D77CD"/>
    <w:rsid w:val="005E06B5"/>
    <w:rsid w:val="005E0721"/>
    <w:rsid w:val="005E1223"/>
    <w:rsid w:val="005E308C"/>
    <w:rsid w:val="005E5C10"/>
    <w:rsid w:val="005E70E3"/>
    <w:rsid w:val="005F1929"/>
    <w:rsid w:val="005F2C78"/>
    <w:rsid w:val="005F5799"/>
    <w:rsid w:val="005F6B40"/>
    <w:rsid w:val="005F75D9"/>
    <w:rsid w:val="006006A3"/>
    <w:rsid w:val="0060766F"/>
    <w:rsid w:val="00610842"/>
    <w:rsid w:val="0061244B"/>
    <w:rsid w:val="0061247B"/>
    <w:rsid w:val="00613C39"/>
    <w:rsid w:val="00613FCE"/>
    <w:rsid w:val="006144E4"/>
    <w:rsid w:val="006154FF"/>
    <w:rsid w:val="00617501"/>
    <w:rsid w:val="006219B5"/>
    <w:rsid w:val="00622D0F"/>
    <w:rsid w:val="00622D12"/>
    <w:rsid w:val="00624555"/>
    <w:rsid w:val="006316D9"/>
    <w:rsid w:val="00637B99"/>
    <w:rsid w:val="00640631"/>
    <w:rsid w:val="00640843"/>
    <w:rsid w:val="006440DE"/>
    <w:rsid w:val="006444B6"/>
    <w:rsid w:val="00647A2B"/>
    <w:rsid w:val="00650299"/>
    <w:rsid w:val="006513DD"/>
    <w:rsid w:val="00652191"/>
    <w:rsid w:val="006550C0"/>
    <w:rsid w:val="00655FC5"/>
    <w:rsid w:val="00655FDD"/>
    <w:rsid w:val="00657938"/>
    <w:rsid w:val="00657F09"/>
    <w:rsid w:val="0066139D"/>
    <w:rsid w:val="00670B08"/>
    <w:rsid w:val="00670C55"/>
    <w:rsid w:val="00680D49"/>
    <w:rsid w:val="006815CD"/>
    <w:rsid w:val="006878DA"/>
    <w:rsid w:val="00687BD5"/>
    <w:rsid w:val="006907AE"/>
    <w:rsid w:val="00690BFB"/>
    <w:rsid w:val="0069152E"/>
    <w:rsid w:val="00692524"/>
    <w:rsid w:val="00694A2B"/>
    <w:rsid w:val="006956D0"/>
    <w:rsid w:val="00696AEE"/>
    <w:rsid w:val="006A116C"/>
    <w:rsid w:val="006A184C"/>
    <w:rsid w:val="006A4D49"/>
    <w:rsid w:val="006A4ED0"/>
    <w:rsid w:val="006B011D"/>
    <w:rsid w:val="006B14AB"/>
    <w:rsid w:val="006B3467"/>
    <w:rsid w:val="006B42EB"/>
    <w:rsid w:val="006B43D3"/>
    <w:rsid w:val="006B4E74"/>
    <w:rsid w:val="006C14B3"/>
    <w:rsid w:val="006C2585"/>
    <w:rsid w:val="006C35AA"/>
    <w:rsid w:val="006C44C1"/>
    <w:rsid w:val="006C58EA"/>
    <w:rsid w:val="006C68FE"/>
    <w:rsid w:val="006C6E0B"/>
    <w:rsid w:val="006D2825"/>
    <w:rsid w:val="006D3A20"/>
    <w:rsid w:val="006D3C32"/>
    <w:rsid w:val="006D4085"/>
    <w:rsid w:val="006D6AF4"/>
    <w:rsid w:val="006D7202"/>
    <w:rsid w:val="006D7ED2"/>
    <w:rsid w:val="006E16B5"/>
    <w:rsid w:val="006E367C"/>
    <w:rsid w:val="006E5DEE"/>
    <w:rsid w:val="006E6B1C"/>
    <w:rsid w:val="006E7C3B"/>
    <w:rsid w:val="006F1474"/>
    <w:rsid w:val="006F3293"/>
    <w:rsid w:val="006F5A3B"/>
    <w:rsid w:val="00700886"/>
    <w:rsid w:val="007026B2"/>
    <w:rsid w:val="00705F47"/>
    <w:rsid w:val="00710D11"/>
    <w:rsid w:val="00711970"/>
    <w:rsid w:val="0071203D"/>
    <w:rsid w:val="00712576"/>
    <w:rsid w:val="00713CDB"/>
    <w:rsid w:val="007154CE"/>
    <w:rsid w:val="007179D6"/>
    <w:rsid w:val="00721983"/>
    <w:rsid w:val="00724467"/>
    <w:rsid w:val="00724B97"/>
    <w:rsid w:val="00725554"/>
    <w:rsid w:val="007345D6"/>
    <w:rsid w:val="007356A4"/>
    <w:rsid w:val="00736830"/>
    <w:rsid w:val="007379CA"/>
    <w:rsid w:val="00737EA1"/>
    <w:rsid w:val="007407B1"/>
    <w:rsid w:val="007409E5"/>
    <w:rsid w:val="007418A1"/>
    <w:rsid w:val="007436FD"/>
    <w:rsid w:val="00744F79"/>
    <w:rsid w:val="00747486"/>
    <w:rsid w:val="007542A4"/>
    <w:rsid w:val="0075739B"/>
    <w:rsid w:val="007603C0"/>
    <w:rsid w:val="00764AD8"/>
    <w:rsid w:val="007652E4"/>
    <w:rsid w:val="00766333"/>
    <w:rsid w:val="00766911"/>
    <w:rsid w:val="00767877"/>
    <w:rsid w:val="00773B46"/>
    <w:rsid w:val="0077404B"/>
    <w:rsid w:val="00776750"/>
    <w:rsid w:val="00777CAF"/>
    <w:rsid w:val="00782D62"/>
    <w:rsid w:val="00783046"/>
    <w:rsid w:val="00783E10"/>
    <w:rsid w:val="00784370"/>
    <w:rsid w:val="00786948"/>
    <w:rsid w:val="00792A3A"/>
    <w:rsid w:val="0079425F"/>
    <w:rsid w:val="00797085"/>
    <w:rsid w:val="007A08B3"/>
    <w:rsid w:val="007A16C4"/>
    <w:rsid w:val="007A3B5D"/>
    <w:rsid w:val="007A4586"/>
    <w:rsid w:val="007B2ABA"/>
    <w:rsid w:val="007B30CE"/>
    <w:rsid w:val="007B3562"/>
    <w:rsid w:val="007B44D8"/>
    <w:rsid w:val="007B481B"/>
    <w:rsid w:val="007B7636"/>
    <w:rsid w:val="007C14BF"/>
    <w:rsid w:val="007C2288"/>
    <w:rsid w:val="007C5F61"/>
    <w:rsid w:val="007C7C56"/>
    <w:rsid w:val="007D0DC2"/>
    <w:rsid w:val="007D2F64"/>
    <w:rsid w:val="007D511C"/>
    <w:rsid w:val="007D7138"/>
    <w:rsid w:val="007E2E0E"/>
    <w:rsid w:val="007E4CE4"/>
    <w:rsid w:val="007E51DC"/>
    <w:rsid w:val="007E5355"/>
    <w:rsid w:val="007E798B"/>
    <w:rsid w:val="007F0634"/>
    <w:rsid w:val="007F23DF"/>
    <w:rsid w:val="007F34F7"/>
    <w:rsid w:val="007F6891"/>
    <w:rsid w:val="007F6E06"/>
    <w:rsid w:val="00801031"/>
    <w:rsid w:val="00802953"/>
    <w:rsid w:val="00803551"/>
    <w:rsid w:val="00803F97"/>
    <w:rsid w:val="00804833"/>
    <w:rsid w:val="00807E9B"/>
    <w:rsid w:val="00807FF1"/>
    <w:rsid w:val="0081276D"/>
    <w:rsid w:val="0081456E"/>
    <w:rsid w:val="00815A3E"/>
    <w:rsid w:val="0081657A"/>
    <w:rsid w:val="00817BB4"/>
    <w:rsid w:val="00821FFB"/>
    <w:rsid w:val="00822581"/>
    <w:rsid w:val="00823683"/>
    <w:rsid w:val="00823B63"/>
    <w:rsid w:val="00827C0B"/>
    <w:rsid w:val="00827C65"/>
    <w:rsid w:val="008309DD"/>
    <w:rsid w:val="00830DBC"/>
    <w:rsid w:val="00831A6E"/>
    <w:rsid w:val="00831AF2"/>
    <w:rsid w:val="0083227A"/>
    <w:rsid w:val="00832580"/>
    <w:rsid w:val="0083423E"/>
    <w:rsid w:val="00834B1E"/>
    <w:rsid w:val="00835B8B"/>
    <w:rsid w:val="00840A95"/>
    <w:rsid w:val="00840F54"/>
    <w:rsid w:val="008415AD"/>
    <w:rsid w:val="00843171"/>
    <w:rsid w:val="00850886"/>
    <w:rsid w:val="0085180C"/>
    <w:rsid w:val="00852D8C"/>
    <w:rsid w:val="00852F97"/>
    <w:rsid w:val="008541D2"/>
    <w:rsid w:val="008565E7"/>
    <w:rsid w:val="00857C67"/>
    <w:rsid w:val="00862CC9"/>
    <w:rsid w:val="0086380E"/>
    <w:rsid w:val="00863BBF"/>
    <w:rsid w:val="008662DA"/>
    <w:rsid w:val="00866900"/>
    <w:rsid w:val="00867D15"/>
    <w:rsid w:val="00870336"/>
    <w:rsid w:val="00870346"/>
    <w:rsid w:val="008720BE"/>
    <w:rsid w:val="0087300D"/>
    <w:rsid w:val="00874569"/>
    <w:rsid w:val="0087539F"/>
    <w:rsid w:val="00875827"/>
    <w:rsid w:val="00875B05"/>
    <w:rsid w:val="0087672D"/>
    <w:rsid w:val="008768C5"/>
    <w:rsid w:val="00877C39"/>
    <w:rsid w:val="008805F9"/>
    <w:rsid w:val="00881BA1"/>
    <w:rsid w:val="008836EC"/>
    <w:rsid w:val="00885066"/>
    <w:rsid w:val="00887A0D"/>
    <w:rsid w:val="00890026"/>
    <w:rsid w:val="00890880"/>
    <w:rsid w:val="00890A8E"/>
    <w:rsid w:val="00894527"/>
    <w:rsid w:val="008965A7"/>
    <w:rsid w:val="008970E4"/>
    <w:rsid w:val="008A018C"/>
    <w:rsid w:val="008A0A55"/>
    <w:rsid w:val="008A2028"/>
    <w:rsid w:val="008A4869"/>
    <w:rsid w:val="008A5774"/>
    <w:rsid w:val="008B0087"/>
    <w:rsid w:val="008B0DD4"/>
    <w:rsid w:val="008B2D6E"/>
    <w:rsid w:val="008B6974"/>
    <w:rsid w:val="008C19B6"/>
    <w:rsid w:val="008C26B8"/>
    <w:rsid w:val="008C69E9"/>
    <w:rsid w:val="008C7E47"/>
    <w:rsid w:val="008D5AFC"/>
    <w:rsid w:val="008D76EA"/>
    <w:rsid w:val="008D79A4"/>
    <w:rsid w:val="008E0631"/>
    <w:rsid w:val="008E51E1"/>
    <w:rsid w:val="008E5591"/>
    <w:rsid w:val="008E5D25"/>
    <w:rsid w:val="008F2F54"/>
    <w:rsid w:val="008F3AA3"/>
    <w:rsid w:val="0090173C"/>
    <w:rsid w:val="00902D14"/>
    <w:rsid w:val="00904DE4"/>
    <w:rsid w:val="0090530E"/>
    <w:rsid w:val="00905875"/>
    <w:rsid w:val="0090609D"/>
    <w:rsid w:val="009069C7"/>
    <w:rsid w:val="00906FB4"/>
    <w:rsid w:val="00912467"/>
    <w:rsid w:val="00912B2C"/>
    <w:rsid w:val="00913B16"/>
    <w:rsid w:val="00913C97"/>
    <w:rsid w:val="00913DD3"/>
    <w:rsid w:val="00917E96"/>
    <w:rsid w:val="00922B40"/>
    <w:rsid w:val="00922B65"/>
    <w:rsid w:val="00925F4F"/>
    <w:rsid w:val="00927196"/>
    <w:rsid w:val="009273EC"/>
    <w:rsid w:val="00927C2B"/>
    <w:rsid w:val="0093079B"/>
    <w:rsid w:val="00931726"/>
    <w:rsid w:val="00931D00"/>
    <w:rsid w:val="00932E45"/>
    <w:rsid w:val="009330BA"/>
    <w:rsid w:val="0093365E"/>
    <w:rsid w:val="00935975"/>
    <w:rsid w:val="00936D00"/>
    <w:rsid w:val="00937F15"/>
    <w:rsid w:val="00944E6F"/>
    <w:rsid w:val="00946D03"/>
    <w:rsid w:val="009479D8"/>
    <w:rsid w:val="00951309"/>
    <w:rsid w:val="0095168F"/>
    <w:rsid w:val="00952AD9"/>
    <w:rsid w:val="00957761"/>
    <w:rsid w:val="00957A2F"/>
    <w:rsid w:val="0096012D"/>
    <w:rsid w:val="00960310"/>
    <w:rsid w:val="009607B6"/>
    <w:rsid w:val="009616FE"/>
    <w:rsid w:val="00962FB1"/>
    <w:rsid w:val="00963C26"/>
    <w:rsid w:val="00964CF0"/>
    <w:rsid w:val="009650A4"/>
    <w:rsid w:val="009701CF"/>
    <w:rsid w:val="0097038A"/>
    <w:rsid w:val="00970A75"/>
    <w:rsid w:val="00970B05"/>
    <w:rsid w:val="00972392"/>
    <w:rsid w:val="0097360F"/>
    <w:rsid w:val="00976D7C"/>
    <w:rsid w:val="00977A25"/>
    <w:rsid w:val="00980F76"/>
    <w:rsid w:val="00982084"/>
    <w:rsid w:val="00983374"/>
    <w:rsid w:val="0098732E"/>
    <w:rsid w:val="00987F29"/>
    <w:rsid w:val="00991A72"/>
    <w:rsid w:val="00991E7C"/>
    <w:rsid w:val="00993E98"/>
    <w:rsid w:val="009940C4"/>
    <w:rsid w:val="009946F0"/>
    <w:rsid w:val="00995963"/>
    <w:rsid w:val="009A0E4E"/>
    <w:rsid w:val="009A4488"/>
    <w:rsid w:val="009A54D9"/>
    <w:rsid w:val="009A779C"/>
    <w:rsid w:val="009B073A"/>
    <w:rsid w:val="009B1C40"/>
    <w:rsid w:val="009B2BE2"/>
    <w:rsid w:val="009B61EB"/>
    <w:rsid w:val="009B6449"/>
    <w:rsid w:val="009B7447"/>
    <w:rsid w:val="009C0594"/>
    <w:rsid w:val="009C2064"/>
    <w:rsid w:val="009C404E"/>
    <w:rsid w:val="009C521E"/>
    <w:rsid w:val="009C5826"/>
    <w:rsid w:val="009C5F1C"/>
    <w:rsid w:val="009C7222"/>
    <w:rsid w:val="009D144F"/>
    <w:rsid w:val="009D146D"/>
    <w:rsid w:val="009D1697"/>
    <w:rsid w:val="009D1DF9"/>
    <w:rsid w:val="009D3567"/>
    <w:rsid w:val="009D3608"/>
    <w:rsid w:val="009D511F"/>
    <w:rsid w:val="009D55EC"/>
    <w:rsid w:val="009E13BC"/>
    <w:rsid w:val="009E4F80"/>
    <w:rsid w:val="009F0CD9"/>
    <w:rsid w:val="009F1165"/>
    <w:rsid w:val="009F12DC"/>
    <w:rsid w:val="009F3E9B"/>
    <w:rsid w:val="009F6A52"/>
    <w:rsid w:val="00A00CB7"/>
    <w:rsid w:val="00A014F8"/>
    <w:rsid w:val="00A015F3"/>
    <w:rsid w:val="00A01CCC"/>
    <w:rsid w:val="00A108C2"/>
    <w:rsid w:val="00A11DCA"/>
    <w:rsid w:val="00A129C1"/>
    <w:rsid w:val="00A12DA6"/>
    <w:rsid w:val="00A13A3D"/>
    <w:rsid w:val="00A15CFA"/>
    <w:rsid w:val="00A1765C"/>
    <w:rsid w:val="00A178E8"/>
    <w:rsid w:val="00A17AC2"/>
    <w:rsid w:val="00A21E7D"/>
    <w:rsid w:val="00A23B3F"/>
    <w:rsid w:val="00A256CD"/>
    <w:rsid w:val="00A27191"/>
    <w:rsid w:val="00A27437"/>
    <w:rsid w:val="00A337CB"/>
    <w:rsid w:val="00A34E68"/>
    <w:rsid w:val="00A34ED3"/>
    <w:rsid w:val="00A36BF7"/>
    <w:rsid w:val="00A3785F"/>
    <w:rsid w:val="00A42380"/>
    <w:rsid w:val="00A42A92"/>
    <w:rsid w:val="00A46643"/>
    <w:rsid w:val="00A47BC7"/>
    <w:rsid w:val="00A47EFB"/>
    <w:rsid w:val="00A5173C"/>
    <w:rsid w:val="00A537A8"/>
    <w:rsid w:val="00A552A3"/>
    <w:rsid w:val="00A5637E"/>
    <w:rsid w:val="00A57624"/>
    <w:rsid w:val="00A60EBC"/>
    <w:rsid w:val="00A60FE3"/>
    <w:rsid w:val="00A61AEF"/>
    <w:rsid w:val="00A66A5C"/>
    <w:rsid w:val="00A70F6C"/>
    <w:rsid w:val="00A712ED"/>
    <w:rsid w:val="00A714BE"/>
    <w:rsid w:val="00A71768"/>
    <w:rsid w:val="00A730EC"/>
    <w:rsid w:val="00A7432B"/>
    <w:rsid w:val="00A74772"/>
    <w:rsid w:val="00A75CB3"/>
    <w:rsid w:val="00A84370"/>
    <w:rsid w:val="00A8676D"/>
    <w:rsid w:val="00A86797"/>
    <w:rsid w:val="00A90D61"/>
    <w:rsid w:val="00A9233F"/>
    <w:rsid w:val="00A93F7C"/>
    <w:rsid w:val="00A94825"/>
    <w:rsid w:val="00A95848"/>
    <w:rsid w:val="00A9652E"/>
    <w:rsid w:val="00A9718D"/>
    <w:rsid w:val="00AA1543"/>
    <w:rsid w:val="00AA5940"/>
    <w:rsid w:val="00AA764F"/>
    <w:rsid w:val="00AA79E7"/>
    <w:rsid w:val="00AA7C5A"/>
    <w:rsid w:val="00AB0FC2"/>
    <w:rsid w:val="00AB0FFD"/>
    <w:rsid w:val="00AB14C4"/>
    <w:rsid w:val="00AB1FCA"/>
    <w:rsid w:val="00AB2017"/>
    <w:rsid w:val="00AB36FA"/>
    <w:rsid w:val="00AB3D65"/>
    <w:rsid w:val="00AC150B"/>
    <w:rsid w:val="00AC2918"/>
    <w:rsid w:val="00AC2F52"/>
    <w:rsid w:val="00AC31EA"/>
    <w:rsid w:val="00AD32BA"/>
    <w:rsid w:val="00AD32FB"/>
    <w:rsid w:val="00AD478C"/>
    <w:rsid w:val="00AD5B85"/>
    <w:rsid w:val="00AD6590"/>
    <w:rsid w:val="00AD7192"/>
    <w:rsid w:val="00AD7832"/>
    <w:rsid w:val="00AE03A7"/>
    <w:rsid w:val="00AE24CA"/>
    <w:rsid w:val="00AE380D"/>
    <w:rsid w:val="00AE659E"/>
    <w:rsid w:val="00AF0739"/>
    <w:rsid w:val="00AF1068"/>
    <w:rsid w:val="00AF10F1"/>
    <w:rsid w:val="00AF173A"/>
    <w:rsid w:val="00AF2476"/>
    <w:rsid w:val="00AF2757"/>
    <w:rsid w:val="00AF327D"/>
    <w:rsid w:val="00AF3E69"/>
    <w:rsid w:val="00AF5D77"/>
    <w:rsid w:val="00AF61D7"/>
    <w:rsid w:val="00B027CC"/>
    <w:rsid w:val="00B02A53"/>
    <w:rsid w:val="00B05135"/>
    <w:rsid w:val="00B066A4"/>
    <w:rsid w:val="00B06DB4"/>
    <w:rsid w:val="00B07763"/>
    <w:rsid w:val="00B07A13"/>
    <w:rsid w:val="00B07B81"/>
    <w:rsid w:val="00B143E2"/>
    <w:rsid w:val="00B168AE"/>
    <w:rsid w:val="00B16C34"/>
    <w:rsid w:val="00B16F0C"/>
    <w:rsid w:val="00B20A67"/>
    <w:rsid w:val="00B2476F"/>
    <w:rsid w:val="00B254B7"/>
    <w:rsid w:val="00B2627D"/>
    <w:rsid w:val="00B30E7D"/>
    <w:rsid w:val="00B3150F"/>
    <w:rsid w:val="00B34881"/>
    <w:rsid w:val="00B34AA9"/>
    <w:rsid w:val="00B34BDA"/>
    <w:rsid w:val="00B36682"/>
    <w:rsid w:val="00B37744"/>
    <w:rsid w:val="00B4279B"/>
    <w:rsid w:val="00B43158"/>
    <w:rsid w:val="00B43EDA"/>
    <w:rsid w:val="00B45C47"/>
    <w:rsid w:val="00B45F09"/>
    <w:rsid w:val="00B45FC9"/>
    <w:rsid w:val="00B46C10"/>
    <w:rsid w:val="00B50540"/>
    <w:rsid w:val="00B5055C"/>
    <w:rsid w:val="00B50684"/>
    <w:rsid w:val="00B51758"/>
    <w:rsid w:val="00B55AE9"/>
    <w:rsid w:val="00B57728"/>
    <w:rsid w:val="00B60D37"/>
    <w:rsid w:val="00B61795"/>
    <w:rsid w:val="00B6524C"/>
    <w:rsid w:val="00B658F8"/>
    <w:rsid w:val="00B67D58"/>
    <w:rsid w:val="00B70109"/>
    <w:rsid w:val="00B7078C"/>
    <w:rsid w:val="00B70A70"/>
    <w:rsid w:val="00B70C43"/>
    <w:rsid w:val="00B7480B"/>
    <w:rsid w:val="00B75797"/>
    <w:rsid w:val="00B766E4"/>
    <w:rsid w:val="00B7732F"/>
    <w:rsid w:val="00B805FC"/>
    <w:rsid w:val="00B80C6F"/>
    <w:rsid w:val="00B81F2C"/>
    <w:rsid w:val="00B83461"/>
    <w:rsid w:val="00B85D77"/>
    <w:rsid w:val="00B94FEF"/>
    <w:rsid w:val="00B9685D"/>
    <w:rsid w:val="00BA1F1C"/>
    <w:rsid w:val="00BA1F2A"/>
    <w:rsid w:val="00BA5AAE"/>
    <w:rsid w:val="00BA6D3F"/>
    <w:rsid w:val="00BB14AA"/>
    <w:rsid w:val="00BB1EA4"/>
    <w:rsid w:val="00BB4132"/>
    <w:rsid w:val="00BB4BE7"/>
    <w:rsid w:val="00BB5EBB"/>
    <w:rsid w:val="00BB77AD"/>
    <w:rsid w:val="00BC316B"/>
    <w:rsid w:val="00BC398D"/>
    <w:rsid w:val="00BC41E7"/>
    <w:rsid w:val="00BC46F7"/>
    <w:rsid w:val="00BC5760"/>
    <w:rsid w:val="00BC6314"/>
    <w:rsid w:val="00BC64B8"/>
    <w:rsid w:val="00BC6C84"/>
    <w:rsid w:val="00BC7720"/>
    <w:rsid w:val="00BC7CCF"/>
    <w:rsid w:val="00BD2156"/>
    <w:rsid w:val="00BD772A"/>
    <w:rsid w:val="00BE08EE"/>
    <w:rsid w:val="00BE1A8D"/>
    <w:rsid w:val="00BE1E8D"/>
    <w:rsid w:val="00BE2341"/>
    <w:rsid w:val="00BE3F36"/>
    <w:rsid w:val="00BE470B"/>
    <w:rsid w:val="00BE6248"/>
    <w:rsid w:val="00BF303B"/>
    <w:rsid w:val="00BF72E2"/>
    <w:rsid w:val="00C018E7"/>
    <w:rsid w:val="00C031CC"/>
    <w:rsid w:val="00C0328F"/>
    <w:rsid w:val="00C047A8"/>
    <w:rsid w:val="00C077DF"/>
    <w:rsid w:val="00C1067A"/>
    <w:rsid w:val="00C11AF3"/>
    <w:rsid w:val="00C13A07"/>
    <w:rsid w:val="00C13F4D"/>
    <w:rsid w:val="00C20547"/>
    <w:rsid w:val="00C20813"/>
    <w:rsid w:val="00C2303E"/>
    <w:rsid w:val="00C23B5B"/>
    <w:rsid w:val="00C23D69"/>
    <w:rsid w:val="00C25538"/>
    <w:rsid w:val="00C31158"/>
    <w:rsid w:val="00C332D3"/>
    <w:rsid w:val="00C3544C"/>
    <w:rsid w:val="00C36763"/>
    <w:rsid w:val="00C36C21"/>
    <w:rsid w:val="00C411C3"/>
    <w:rsid w:val="00C41923"/>
    <w:rsid w:val="00C432EC"/>
    <w:rsid w:val="00C5014C"/>
    <w:rsid w:val="00C5078B"/>
    <w:rsid w:val="00C51998"/>
    <w:rsid w:val="00C52FFB"/>
    <w:rsid w:val="00C56C8F"/>
    <w:rsid w:val="00C57A91"/>
    <w:rsid w:val="00C60568"/>
    <w:rsid w:val="00C641B0"/>
    <w:rsid w:val="00C641C7"/>
    <w:rsid w:val="00C66745"/>
    <w:rsid w:val="00C73DF7"/>
    <w:rsid w:val="00C740E1"/>
    <w:rsid w:val="00C74E13"/>
    <w:rsid w:val="00C75C0D"/>
    <w:rsid w:val="00C75F32"/>
    <w:rsid w:val="00C76E40"/>
    <w:rsid w:val="00C7745D"/>
    <w:rsid w:val="00C81132"/>
    <w:rsid w:val="00C81884"/>
    <w:rsid w:val="00C85B49"/>
    <w:rsid w:val="00C86CC8"/>
    <w:rsid w:val="00C87A03"/>
    <w:rsid w:val="00C87E56"/>
    <w:rsid w:val="00C91431"/>
    <w:rsid w:val="00C91AB1"/>
    <w:rsid w:val="00C91C7A"/>
    <w:rsid w:val="00C93824"/>
    <w:rsid w:val="00C95C91"/>
    <w:rsid w:val="00C96041"/>
    <w:rsid w:val="00C966BF"/>
    <w:rsid w:val="00C9726F"/>
    <w:rsid w:val="00CA0331"/>
    <w:rsid w:val="00CA0E9C"/>
    <w:rsid w:val="00CA23D1"/>
    <w:rsid w:val="00CA2AA1"/>
    <w:rsid w:val="00CA32ED"/>
    <w:rsid w:val="00CA4D9F"/>
    <w:rsid w:val="00CB063A"/>
    <w:rsid w:val="00CB3E90"/>
    <w:rsid w:val="00CB43AF"/>
    <w:rsid w:val="00CB4C24"/>
    <w:rsid w:val="00CB6571"/>
    <w:rsid w:val="00CC01C2"/>
    <w:rsid w:val="00CC327E"/>
    <w:rsid w:val="00CC34D5"/>
    <w:rsid w:val="00CC71F3"/>
    <w:rsid w:val="00CD262F"/>
    <w:rsid w:val="00CD3480"/>
    <w:rsid w:val="00CD5196"/>
    <w:rsid w:val="00CD6EDD"/>
    <w:rsid w:val="00CE218B"/>
    <w:rsid w:val="00CE37EC"/>
    <w:rsid w:val="00CE3811"/>
    <w:rsid w:val="00CE618F"/>
    <w:rsid w:val="00CE748C"/>
    <w:rsid w:val="00CF141F"/>
    <w:rsid w:val="00CF1C89"/>
    <w:rsid w:val="00CF1D31"/>
    <w:rsid w:val="00CF21F2"/>
    <w:rsid w:val="00CF364D"/>
    <w:rsid w:val="00CF4DBA"/>
    <w:rsid w:val="00CF5CF6"/>
    <w:rsid w:val="00CF5EBB"/>
    <w:rsid w:val="00D00053"/>
    <w:rsid w:val="00D00B1F"/>
    <w:rsid w:val="00D02712"/>
    <w:rsid w:val="00D03E24"/>
    <w:rsid w:val="00D045BD"/>
    <w:rsid w:val="00D057B9"/>
    <w:rsid w:val="00D070C6"/>
    <w:rsid w:val="00D12602"/>
    <w:rsid w:val="00D12776"/>
    <w:rsid w:val="00D145D8"/>
    <w:rsid w:val="00D15378"/>
    <w:rsid w:val="00D214D0"/>
    <w:rsid w:val="00D226F6"/>
    <w:rsid w:val="00D23804"/>
    <w:rsid w:val="00D248E3"/>
    <w:rsid w:val="00D33EE4"/>
    <w:rsid w:val="00D3526A"/>
    <w:rsid w:val="00D360C6"/>
    <w:rsid w:val="00D36FE2"/>
    <w:rsid w:val="00D41E01"/>
    <w:rsid w:val="00D442B4"/>
    <w:rsid w:val="00D4441B"/>
    <w:rsid w:val="00D44F90"/>
    <w:rsid w:val="00D50796"/>
    <w:rsid w:val="00D54CA4"/>
    <w:rsid w:val="00D565B5"/>
    <w:rsid w:val="00D640F4"/>
    <w:rsid w:val="00D641A0"/>
    <w:rsid w:val="00D6546B"/>
    <w:rsid w:val="00D667D0"/>
    <w:rsid w:val="00D67D77"/>
    <w:rsid w:val="00D71FFB"/>
    <w:rsid w:val="00D732ED"/>
    <w:rsid w:val="00D737BA"/>
    <w:rsid w:val="00D74A0D"/>
    <w:rsid w:val="00D750E1"/>
    <w:rsid w:val="00D80150"/>
    <w:rsid w:val="00D82A2A"/>
    <w:rsid w:val="00D83605"/>
    <w:rsid w:val="00D851CD"/>
    <w:rsid w:val="00D8684E"/>
    <w:rsid w:val="00D879A4"/>
    <w:rsid w:val="00D91AED"/>
    <w:rsid w:val="00D94128"/>
    <w:rsid w:val="00D95B05"/>
    <w:rsid w:val="00DA0314"/>
    <w:rsid w:val="00DA0369"/>
    <w:rsid w:val="00DA26A6"/>
    <w:rsid w:val="00DA3E91"/>
    <w:rsid w:val="00DA6274"/>
    <w:rsid w:val="00DA7519"/>
    <w:rsid w:val="00DB00C5"/>
    <w:rsid w:val="00DB23A5"/>
    <w:rsid w:val="00DB3E56"/>
    <w:rsid w:val="00DB41DF"/>
    <w:rsid w:val="00DB45A1"/>
    <w:rsid w:val="00DB5A6D"/>
    <w:rsid w:val="00DB6370"/>
    <w:rsid w:val="00DB6AC5"/>
    <w:rsid w:val="00DB7223"/>
    <w:rsid w:val="00DB7F78"/>
    <w:rsid w:val="00DC0A96"/>
    <w:rsid w:val="00DC0FF0"/>
    <w:rsid w:val="00DC1D8F"/>
    <w:rsid w:val="00DC2296"/>
    <w:rsid w:val="00DC36AC"/>
    <w:rsid w:val="00DC4133"/>
    <w:rsid w:val="00DC4A91"/>
    <w:rsid w:val="00DD0952"/>
    <w:rsid w:val="00DD09F5"/>
    <w:rsid w:val="00DD36E3"/>
    <w:rsid w:val="00DD3719"/>
    <w:rsid w:val="00DD42B2"/>
    <w:rsid w:val="00DD4A38"/>
    <w:rsid w:val="00DD4BED"/>
    <w:rsid w:val="00DE0A29"/>
    <w:rsid w:val="00DE39F0"/>
    <w:rsid w:val="00DE492A"/>
    <w:rsid w:val="00DE52D9"/>
    <w:rsid w:val="00DE6F00"/>
    <w:rsid w:val="00DE6F3C"/>
    <w:rsid w:val="00DE7558"/>
    <w:rsid w:val="00DF0AF3"/>
    <w:rsid w:val="00DF14ED"/>
    <w:rsid w:val="00DF4AC5"/>
    <w:rsid w:val="00DF565B"/>
    <w:rsid w:val="00DF5CFF"/>
    <w:rsid w:val="00DF75FD"/>
    <w:rsid w:val="00E00FF7"/>
    <w:rsid w:val="00E0115C"/>
    <w:rsid w:val="00E03A76"/>
    <w:rsid w:val="00E0546C"/>
    <w:rsid w:val="00E0639C"/>
    <w:rsid w:val="00E06575"/>
    <w:rsid w:val="00E06CA9"/>
    <w:rsid w:val="00E12D05"/>
    <w:rsid w:val="00E1499D"/>
    <w:rsid w:val="00E15300"/>
    <w:rsid w:val="00E17CCC"/>
    <w:rsid w:val="00E20DFC"/>
    <w:rsid w:val="00E20FD8"/>
    <w:rsid w:val="00E21159"/>
    <w:rsid w:val="00E21FE2"/>
    <w:rsid w:val="00E221C4"/>
    <w:rsid w:val="00E27D7E"/>
    <w:rsid w:val="00E30950"/>
    <w:rsid w:val="00E3102C"/>
    <w:rsid w:val="00E319EC"/>
    <w:rsid w:val="00E34935"/>
    <w:rsid w:val="00E35A1F"/>
    <w:rsid w:val="00E40339"/>
    <w:rsid w:val="00E40872"/>
    <w:rsid w:val="00E40E7B"/>
    <w:rsid w:val="00E4254E"/>
    <w:rsid w:val="00E42B73"/>
    <w:rsid w:val="00E42E13"/>
    <w:rsid w:val="00E45908"/>
    <w:rsid w:val="00E47910"/>
    <w:rsid w:val="00E5309E"/>
    <w:rsid w:val="00E53D4A"/>
    <w:rsid w:val="00E55BCB"/>
    <w:rsid w:val="00E60429"/>
    <w:rsid w:val="00E60A9B"/>
    <w:rsid w:val="00E60D7D"/>
    <w:rsid w:val="00E6248C"/>
    <w:rsid w:val="00E6257C"/>
    <w:rsid w:val="00E63C59"/>
    <w:rsid w:val="00E64B03"/>
    <w:rsid w:val="00E66369"/>
    <w:rsid w:val="00E6788D"/>
    <w:rsid w:val="00E7057E"/>
    <w:rsid w:val="00E757C8"/>
    <w:rsid w:val="00E76D7E"/>
    <w:rsid w:val="00E8435C"/>
    <w:rsid w:val="00E84F1D"/>
    <w:rsid w:val="00E8545B"/>
    <w:rsid w:val="00E879C1"/>
    <w:rsid w:val="00E9177E"/>
    <w:rsid w:val="00E932D5"/>
    <w:rsid w:val="00E93459"/>
    <w:rsid w:val="00E93E5E"/>
    <w:rsid w:val="00E96959"/>
    <w:rsid w:val="00E9712E"/>
    <w:rsid w:val="00E97A61"/>
    <w:rsid w:val="00EA0E3D"/>
    <w:rsid w:val="00EA0F36"/>
    <w:rsid w:val="00EA1A96"/>
    <w:rsid w:val="00EA2516"/>
    <w:rsid w:val="00EA2A70"/>
    <w:rsid w:val="00EA46A0"/>
    <w:rsid w:val="00EA4E6F"/>
    <w:rsid w:val="00EA55A9"/>
    <w:rsid w:val="00EA789F"/>
    <w:rsid w:val="00EB0E5A"/>
    <w:rsid w:val="00EB1B45"/>
    <w:rsid w:val="00EB5BE8"/>
    <w:rsid w:val="00EB7DD6"/>
    <w:rsid w:val="00EC0610"/>
    <w:rsid w:val="00EC0EF4"/>
    <w:rsid w:val="00EC124A"/>
    <w:rsid w:val="00EC21DF"/>
    <w:rsid w:val="00EC37B2"/>
    <w:rsid w:val="00EC3E05"/>
    <w:rsid w:val="00EC499D"/>
    <w:rsid w:val="00ED2860"/>
    <w:rsid w:val="00ED3521"/>
    <w:rsid w:val="00ED6CC9"/>
    <w:rsid w:val="00EE12EF"/>
    <w:rsid w:val="00EE154A"/>
    <w:rsid w:val="00EE1A10"/>
    <w:rsid w:val="00EE1D23"/>
    <w:rsid w:val="00EE1DCF"/>
    <w:rsid w:val="00EE2A44"/>
    <w:rsid w:val="00EE32F5"/>
    <w:rsid w:val="00EE479A"/>
    <w:rsid w:val="00EE4E89"/>
    <w:rsid w:val="00EE7187"/>
    <w:rsid w:val="00EE72FD"/>
    <w:rsid w:val="00EE7786"/>
    <w:rsid w:val="00EE79DA"/>
    <w:rsid w:val="00EF3D3C"/>
    <w:rsid w:val="00EF3E65"/>
    <w:rsid w:val="00EF3F7E"/>
    <w:rsid w:val="00EF5E6D"/>
    <w:rsid w:val="00F027FF"/>
    <w:rsid w:val="00F03942"/>
    <w:rsid w:val="00F07162"/>
    <w:rsid w:val="00F11885"/>
    <w:rsid w:val="00F1273B"/>
    <w:rsid w:val="00F12C9A"/>
    <w:rsid w:val="00F1409C"/>
    <w:rsid w:val="00F27BFA"/>
    <w:rsid w:val="00F31329"/>
    <w:rsid w:val="00F3346B"/>
    <w:rsid w:val="00F3460E"/>
    <w:rsid w:val="00F36FA7"/>
    <w:rsid w:val="00F37AB8"/>
    <w:rsid w:val="00F40852"/>
    <w:rsid w:val="00F4259F"/>
    <w:rsid w:val="00F42EF2"/>
    <w:rsid w:val="00F443AE"/>
    <w:rsid w:val="00F46B1C"/>
    <w:rsid w:val="00F47ED4"/>
    <w:rsid w:val="00F533A0"/>
    <w:rsid w:val="00F54DEF"/>
    <w:rsid w:val="00F54DF5"/>
    <w:rsid w:val="00F56C18"/>
    <w:rsid w:val="00F61C07"/>
    <w:rsid w:val="00F676CC"/>
    <w:rsid w:val="00F67C38"/>
    <w:rsid w:val="00F710D9"/>
    <w:rsid w:val="00F717FE"/>
    <w:rsid w:val="00F75D00"/>
    <w:rsid w:val="00F819F0"/>
    <w:rsid w:val="00F8385A"/>
    <w:rsid w:val="00F83E55"/>
    <w:rsid w:val="00F85826"/>
    <w:rsid w:val="00F87F50"/>
    <w:rsid w:val="00F91B40"/>
    <w:rsid w:val="00F963FD"/>
    <w:rsid w:val="00F9738D"/>
    <w:rsid w:val="00FA0D7A"/>
    <w:rsid w:val="00FA0EF5"/>
    <w:rsid w:val="00FA124A"/>
    <w:rsid w:val="00FA21D2"/>
    <w:rsid w:val="00FA36BA"/>
    <w:rsid w:val="00FA3EC4"/>
    <w:rsid w:val="00FB7DB4"/>
    <w:rsid w:val="00FC08DD"/>
    <w:rsid w:val="00FC124D"/>
    <w:rsid w:val="00FC15C3"/>
    <w:rsid w:val="00FC2316"/>
    <w:rsid w:val="00FC25B6"/>
    <w:rsid w:val="00FC2CFD"/>
    <w:rsid w:val="00FC7274"/>
    <w:rsid w:val="00FD06C7"/>
    <w:rsid w:val="00FD1D62"/>
    <w:rsid w:val="00FD2B1B"/>
    <w:rsid w:val="00FE074F"/>
    <w:rsid w:val="00FE08A5"/>
    <w:rsid w:val="00FE091D"/>
    <w:rsid w:val="00FE1917"/>
    <w:rsid w:val="00FE4652"/>
    <w:rsid w:val="00FE5209"/>
    <w:rsid w:val="00FE540B"/>
    <w:rsid w:val="00FE6D54"/>
    <w:rsid w:val="00FE74C8"/>
    <w:rsid w:val="00FE7BAE"/>
    <w:rsid w:val="00FF06A1"/>
    <w:rsid w:val="00FF11C0"/>
    <w:rsid w:val="00FF25CE"/>
    <w:rsid w:val="00FF5962"/>
    <w:rsid w:val="00FF5FAE"/>
    <w:rsid w:val="027C348F"/>
    <w:rsid w:val="02CC988A"/>
    <w:rsid w:val="02CF4D6C"/>
    <w:rsid w:val="03329098"/>
    <w:rsid w:val="033D6103"/>
    <w:rsid w:val="03EFFE39"/>
    <w:rsid w:val="04F756FF"/>
    <w:rsid w:val="05487B3A"/>
    <w:rsid w:val="054DB58B"/>
    <w:rsid w:val="078A1928"/>
    <w:rsid w:val="079366FB"/>
    <w:rsid w:val="084F509A"/>
    <w:rsid w:val="0A2DF595"/>
    <w:rsid w:val="0B187A2F"/>
    <w:rsid w:val="0D40142F"/>
    <w:rsid w:val="0D6B1EE3"/>
    <w:rsid w:val="0F4928F9"/>
    <w:rsid w:val="0F6396EA"/>
    <w:rsid w:val="0FB4473E"/>
    <w:rsid w:val="10011DE1"/>
    <w:rsid w:val="102673D3"/>
    <w:rsid w:val="106EB904"/>
    <w:rsid w:val="11461376"/>
    <w:rsid w:val="119DB60D"/>
    <w:rsid w:val="11AFAAF5"/>
    <w:rsid w:val="1267A1B5"/>
    <w:rsid w:val="12A895C2"/>
    <w:rsid w:val="133F7516"/>
    <w:rsid w:val="1413495F"/>
    <w:rsid w:val="15971169"/>
    <w:rsid w:val="1761EDE9"/>
    <w:rsid w:val="17A931C6"/>
    <w:rsid w:val="17C616BE"/>
    <w:rsid w:val="18405D72"/>
    <w:rsid w:val="18A537A2"/>
    <w:rsid w:val="18D64399"/>
    <w:rsid w:val="198FB5BE"/>
    <w:rsid w:val="1A44B4FD"/>
    <w:rsid w:val="1A483CBC"/>
    <w:rsid w:val="1C609160"/>
    <w:rsid w:val="1D4BBCEA"/>
    <w:rsid w:val="1E1F583E"/>
    <w:rsid w:val="1E6A155A"/>
    <w:rsid w:val="21E05584"/>
    <w:rsid w:val="22B3CBB8"/>
    <w:rsid w:val="22B948FC"/>
    <w:rsid w:val="22CE4076"/>
    <w:rsid w:val="232064AB"/>
    <w:rsid w:val="234622A2"/>
    <w:rsid w:val="23AD6604"/>
    <w:rsid w:val="24CF944F"/>
    <w:rsid w:val="268E5BAB"/>
    <w:rsid w:val="274B44CC"/>
    <w:rsid w:val="28150ACA"/>
    <w:rsid w:val="288BF229"/>
    <w:rsid w:val="28A3BBB4"/>
    <w:rsid w:val="28E08680"/>
    <w:rsid w:val="2A7E719F"/>
    <w:rsid w:val="2AB66FF2"/>
    <w:rsid w:val="2AC5E776"/>
    <w:rsid w:val="2C756228"/>
    <w:rsid w:val="2C84A8CC"/>
    <w:rsid w:val="2C8C40BA"/>
    <w:rsid w:val="2CFA5C72"/>
    <w:rsid w:val="2DEA736D"/>
    <w:rsid w:val="2EA24ED5"/>
    <w:rsid w:val="2EC426D7"/>
    <w:rsid w:val="306810CD"/>
    <w:rsid w:val="30918EEB"/>
    <w:rsid w:val="309C3562"/>
    <w:rsid w:val="31B9FD73"/>
    <w:rsid w:val="32B946FA"/>
    <w:rsid w:val="332DA0C4"/>
    <w:rsid w:val="335EE075"/>
    <w:rsid w:val="33764D06"/>
    <w:rsid w:val="35102738"/>
    <w:rsid w:val="352F1B8C"/>
    <w:rsid w:val="358F8B38"/>
    <w:rsid w:val="365D4C87"/>
    <w:rsid w:val="3692C575"/>
    <w:rsid w:val="369C2497"/>
    <w:rsid w:val="373D97AB"/>
    <w:rsid w:val="38875ED5"/>
    <w:rsid w:val="38B58C5B"/>
    <w:rsid w:val="39A9F801"/>
    <w:rsid w:val="3A839936"/>
    <w:rsid w:val="3B14D161"/>
    <w:rsid w:val="3B432926"/>
    <w:rsid w:val="3B64D24E"/>
    <w:rsid w:val="3DB38684"/>
    <w:rsid w:val="3DE269D7"/>
    <w:rsid w:val="3DFC3FB6"/>
    <w:rsid w:val="3EECBA03"/>
    <w:rsid w:val="3F6AF5D6"/>
    <w:rsid w:val="3F6EEC08"/>
    <w:rsid w:val="40888A64"/>
    <w:rsid w:val="4094D6E3"/>
    <w:rsid w:val="40BBF2FE"/>
    <w:rsid w:val="4210D717"/>
    <w:rsid w:val="42245AC5"/>
    <w:rsid w:val="426792A0"/>
    <w:rsid w:val="436B448F"/>
    <w:rsid w:val="43AC5A05"/>
    <w:rsid w:val="46E4F4F6"/>
    <w:rsid w:val="47A7B9D2"/>
    <w:rsid w:val="47F8D233"/>
    <w:rsid w:val="482316D2"/>
    <w:rsid w:val="48C93439"/>
    <w:rsid w:val="48EE0C1E"/>
    <w:rsid w:val="48FB2963"/>
    <w:rsid w:val="4909443E"/>
    <w:rsid w:val="4A8164F0"/>
    <w:rsid w:val="4AE82B90"/>
    <w:rsid w:val="4B9133A2"/>
    <w:rsid w:val="4BF8C0D9"/>
    <w:rsid w:val="4C2E6E05"/>
    <w:rsid w:val="4FE9B919"/>
    <w:rsid w:val="5119070C"/>
    <w:rsid w:val="51CD24A3"/>
    <w:rsid w:val="51DF143C"/>
    <w:rsid w:val="51F458B0"/>
    <w:rsid w:val="525E397E"/>
    <w:rsid w:val="5284A799"/>
    <w:rsid w:val="528B9F64"/>
    <w:rsid w:val="53683D9C"/>
    <w:rsid w:val="53902911"/>
    <w:rsid w:val="54CA4E80"/>
    <w:rsid w:val="550525BF"/>
    <w:rsid w:val="5570DDDA"/>
    <w:rsid w:val="55C49271"/>
    <w:rsid w:val="55C95606"/>
    <w:rsid w:val="56EBDEAB"/>
    <w:rsid w:val="57A7BB5F"/>
    <w:rsid w:val="585E6F23"/>
    <w:rsid w:val="58A38172"/>
    <w:rsid w:val="58B04500"/>
    <w:rsid w:val="5B3728F6"/>
    <w:rsid w:val="5C53A857"/>
    <w:rsid w:val="5C925696"/>
    <w:rsid w:val="5CB10BC6"/>
    <w:rsid w:val="5CBBFB6B"/>
    <w:rsid w:val="5F781567"/>
    <w:rsid w:val="60FE3960"/>
    <w:rsid w:val="63AD3E9F"/>
    <w:rsid w:val="644258AB"/>
    <w:rsid w:val="64EB85ED"/>
    <w:rsid w:val="664E326D"/>
    <w:rsid w:val="666C6C17"/>
    <w:rsid w:val="6690617F"/>
    <w:rsid w:val="66D2D167"/>
    <w:rsid w:val="68A65F9A"/>
    <w:rsid w:val="6A82015E"/>
    <w:rsid w:val="6AB30293"/>
    <w:rsid w:val="6ACFD66C"/>
    <w:rsid w:val="6C2639DE"/>
    <w:rsid w:val="6E2F11BF"/>
    <w:rsid w:val="6F11BE96"/>
    <w:rsid w:val="6F95D322"/>
    <w:rsid w:val="6F9DAC04"/>
    <w:rsid w:val="6FDBD2DC"/>
    <w:rsid w:val="706089B3"/>
    <w:rsid w:val="70BB332B"/>
    <w:rsid w:val="7132C045"/>
    <w:rsid w:val="718EA291"/>
    <w:rsid w:val="7200262B"/>
    <w:rsid w:val="74401EC3"/>
    <w:rsid w:val="7520E6BC"/>
    <w:rsid w:val="75774C57"/>
    <w:rsid w:val="75FBAD88"/>
    <w:rsid w:val="777EC288"/>
    <w:rsid w:val="778F02D9"/>
    <w:rsid w:val="780775E5"/>
    <w:rsid w:val="789B3686"/>
    <w:rsid w:val="78C438B7"/>
    <w:rsid w:val="796477E0"/>
    <w:rsid w:val="7A20E199"/>
    <w:rsid w:val="7AD309D0"/>
    <w:rsid w:val="7B808ED0"/>
    <w:rsid w:val="7C25B77F"/>
    <w:rsid w:val="7DFBBB0F"/>
    <w:rsid w:val="7E314174"/>
    <w:rsid w:val="7F44B4B0"/>
    <w:rsid w:val="7FE74ED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B6D983"/>
  <w15:docId w15:val="{227B3C4C-FB90-4113-B34A-3B74D427E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SimSu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42B4"/>
    <w:pPr>
      <w:tabs>
        <w:tab w:val="left" w:pos="794"/>
        <w:tab w:val="left" w:pos="1191"/>
        <w:tab w:val="left" w:pos="1588"/>
        <w:tab w:val="left" w:pos="1985"/>
      </w:tabs>
      <w:overflowPunct w:val="0"/>
      <w:autoSpaceDE w:val="0"/>
      <w:autoSpaceDN w:val="0"/>
      <w:adjustRightInd w:val="0"/>
      <w:spacing w:before="100"/>
      <w:textAlignment w:val="baseline"/>
    </w:pPr>
    <w:rPr>
      <w:rFonts w:asciiTheme="minorHAnsi" w:hAnsiTheme="minorHAnsi"/>
      <w:sz w:val="22"/>
      <w:lang w:val="en-GB" w:eastAsia="en-US"/>
    </w:rPr>
  </w:style>
  <w:style w:type="paragraph" w:styleId="Heading1">
    <w:name w:val="heading 1"/>
    <w:basedOn w:val="Normal"/>
    <w:next w:val="Normal"/>
    <w:qFormat/>
    <w:rsid w:val="00E63C59"/>
    <w:pPr>
      <w:keepNext/>
      <w:keepLines/>
      <w:spacing w:before="280"/>
      <w:ind w:left="1134" w:hanging="1134"/>
      <w:outlineLvl w:val="0"/>
    </w:pPr>
    <w:rPr>
      <w:b/>
      <w:sz w:val="28"/>
    </w:rPr>
  </w:style>
  <w:style w:type="paragraph" w:styleId="Heading2">
    <w:name w:val="heading 2"/>
    <w:basedOn w:val="Heading1"/>
    <w:next w:val="Normal"/>
    <w:qFormat/>
    <w:rsid w:val="00E63C59"/>
    <w:pPr>
      <w:spacing w:before="200"/>
      <w:outlineLvl w:val="1"/>
    </w:pPr>
    <w:rPr>
      <w:sz w:val="24"/>
    </w:rPr>
  </w:style>
  <w:style w:type="paragraph" w:styleId="Heading3">
    <w:name w:val="heading 3"/>
    <w:basedOn w:val="Heading1"/>
    <w:next w:val="Normal"/>
    <w:qFormat/>
    <w:rsid w:val="00E63C59"/>
    <w:pPr>
      <w:spacing w:before="200"/>
      <w:outlineLvl w:val="2"/>
    </w:pPr>
    <w:rPr>
      <w:sz w:val="24"/>
    </w:rPr>
  </w:style>
  <w:style w:type="paragraph" w:styleId="Heading4">
    <w:name w:val="heading 4"/>
    <w:basedOn w:val="Heading3"/>
    <w:next w:val="Normal"/>
    <w:qFormat/>
    <w:rsid w:val="00E63C59"/>
    <w:pPr>
      <w:outlineLvl w:val="3"/>
    </w:pPr>
  </w:style>
  <w:style w:type="paragraph" w:styleId="Heading5">
    <w:name w:val="heading 5"/>
    <w:basedOn w:val="Heading4"/>
    <w:next w:val="Normal"/>
    <w:qFormat/>
    <w:rsid w:val="00E63C59"/>
    <w:pPr>
      <w:outlineLvl w:val="4"/>
    </w:pPr>
  </w:style>
  <w:style w:type="paragraph" w:styleId="Heading6">
    <w:name w:val="heading 6"/>
    <w:basedOn w:val="Heading4"/>
    <w:next w:val="Normal"/>
    <w:qFormat/>
    <w:rsid w:val="00E63C59"/>
    <w:pPr>
      <w:outlineLvl w:val="5"/>
    </w:pPr>
  </w:style>
  <w:style w:type="paragraph" w:styleId="Heading7">
    <w:name w:val="heading 7"/>
    <w:basedOn w:val="Heading6"/>
    <w:next w:val="Normal"/>
    <w:qFormat/>
    <w:rsid w:val="00E63C59"/>
    <w:pPr>
      <w:outlineLvl w:val="6"/>
    </w:pPr>
  </w:style>
  <w:style w:type="paragraph" w:styleId="Heading8">
    <w:name w:val="heading 8"/>
    <w:basedOn w:val="Heading6"/>
    <w:next w:val="Normal"/>
    <w:qFormat/>
    <w:rsid w:val="00E63C59"/>
    <w:pPr>
      <w:outlineLvl w:val="7"/>
    </w:pPr>
  </w:style>
  <w:style w:type="paragraph" w:styleId="Heading9">
    <w:name w:val="heading 9"/>
    <w:basedOn w:val="Heading6"/>
    <w:next w:val="Normal"/>
    <w:qFormat/>
    <w:rsid w:val="00E63C5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aftertitle">
    <w:name w:val="Normal_after_title"/>
    <w:basedOn w:val="Normal"/>
    <w:next w:val="Normal"/>
    <w:rsid w:val="00D02712"/>
    <w:pPr>
      <w:spacing w:before="360"/>
    </w:pPr>
  </w:style>
  <w:style w:type="paragraph" w:customStyle="1" w:styleId="Artheading">
    <w:name w:val="Art_heading"/>
    <w:basedOn w:val="Normal"/>
    <w:next w:val="Normal"/>
    <w:rsid w:val="00FD06C7"/>
    <w:pPr>
      <w:spacing w:before="480"/>
      <w:jc w:val="center"/>
    </w:pPr>
    <w:rPr>
      <w:b/>
      <w:sz w:val="28"/>
    </w:rPr>
  </w:style>
  <w:style w:type="paragraph" w:customStyle="1" w:styleId="ArtNo">
    <w:name w:val="Art_No"/>
    <w:basedOn w:val="Normal"/>
    <w:next w:val="Arttitle"/>
    <w:rsid w:val="00E63C59"/>
    <w:pPr>
      <w:keepNext/>
      <w:keepLines/>
      <w:spacing w:before="480"/>
      <w:jc w:val="center"/>
    </w:pPr>
    <w:rPr>
      <w:caps/>
      <w:sz w:val="28"/>
    </w:rPr>
  </w:style>
  <w:style w:type="paragraph" w:customStyle="1" w:styleId="Arttitle">
    <w:name w:val="Art_title"/>
    <w:basedOn w:val="Normal"/>
    <w:next w:val="Normal"/>
    <w:rsid w:val="00E63C59"/>
    <w:pPr>
      <w:keepNext/>
      <w:keepLines/>
      <w:spacing w:before="240"/>
      <w:jc w:val="center"/>
    </w:pPr>
    <w:rPr>
      <w:b/>
      <w:sz w:val="28"/>
    </w:rPr>
  </w:style>
  <w:style w:type="paragraph" w:customStyle="1" w:styleId="ASN1">
    <w:name w:val="ASN.1"/>
    <w:basedOn w:val="Normal"/>
    <w:rsid w:val="00FD06C7"/>
    <w:pPr>
      <w:tabs>
        <w:tab w:val="left" w:pos="567"/>
        <w:tab w:val="left" w:pos="1701"/>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
    <w:name w:val="Call"/>
    <w:basedOn w:val="Normal"/>
    <w:next w:val="Normal"/>
    <w:rsid w:val="00E7057E"/>
    <w:pPr>
      <w:keepNext/>
      <w:keepLines/>
      <w:spacing w:before="160"/>
      <w:ind w:left="1134"/>
    </w:pPr>
    <w:rPr>
      <w:rFonts w:eastAsia="STKaiti"/>
    </w:rPr>
  </w:style>
  <w:style w:type="paragraph" w:customStyle="1" w:styleId="ChapNo">
    <w:name w:val="Chap_No"/>
    <w:basedOn w:val="ArtNo"/>
    <w:next w:val="Chaptitle"/>
    <w:rsid w:val="00FD06C7"/>
    <w:rPr>
      <w:b/>
    </w:rPr>
  </w:style>
  <w:style w:type="paragraph" w:customStyle="1" w:styleId="Chaptitle">
    <w:name w:val="Chap_title"/>
    <w:basedOn w:val="Arttitle"/>
    <w:next w:val="Normal"/>
    <w:rsid w:val="00E63C59"/>
  </w:style>
  <w:style w:type="character" w:styleId="EndnoteReference">
    <w:name w:val="endnote reference"/>
    <w:basedOn w:val="DefaultParagraphFont"/>
    <w:semiHidden/>
    <w:rsid w:val="00E63C59"/>
    <w:rPr>
      <w:vertAlign w:val="superscript"/>
    </w:rPr>
  </w:style>
  <w:style w:type="paragraph" w:customStyle="1" w:styleId="enumlev1">
    <w:name w:val="enumlev1"/>
    <w:basedOn w:val="Normal"/>
    <w:rsid w:val="00964CF0"/>
    <w:pPr>
      <w:spacing w:before="80"/>
      <w:ind w:left="1134" w:hanging="1134"/>
    </w:pPr>
  </w:style>
  <w:style w:type="paragraph" w:customStyle="1" w:styleId="enumlev2">
    <w:name w:val="enumlev2"/>
    <w:basedOn w:val="enumlev1"/>
    <w:rsid w:val="00964CF0"/>
    <w:pPr>
      <w:ind w:left="1021" w:hanging="227"/>
    </w:pPr>
  </w:style>
  <w:style w:type="paragraph" w:customStyle="1" w:styleId="enumlev3">
    <w:name w:val="enumlev3"/>
    <w:basedOn w:val="enumlev2"/>
    <w:rsid w:val="00964CF0"/>
    <w:pPr>
      <w:ind w:left="1588" w:hanging="397"/>
    </w:pPr>
  </w:style>
  <w:style w:type="paragraph" w:customStyle="1" w:styleId="Equation">
    <w:name w:val="Equation"/>
    <w:basedOn w:val="Normal"/>
    <w:rsid w:val="00E63C59"/>
    <w:pPr>
      <w:tabs>
        <w:tab w:val="center" w:pos="4820"/>
        <w:tab w:val="right" w:pos="9639"/>
      </w:tabs>
    </w:pPr>
  </w:style>
  <w:style w:type="paragraph" w:customStyle="1" w:styleId="Equationlegend">
    <w:name w:val="Equation_legend"/>
    <w:basedOn w:val="NormalIndent"/>
    <w:rsid w:val="00E63C59"/>
    <w:pPr>
      <w:tabs>
        <w:tab w:val="right" w:pos="1871"/>
        <w:tab w:val="left" w:pos="2041"/>
      </w:tabs>
      <w:spacing w:before="80"/>
      <w:ind w:left="2041" w:hanging="2041"/>
    </w:pPr>
  </w:style>
  <w:style w:type="paragraph" w:customStyle="1" w:styleId="Figurelegend">
    <w:name w:val="Figure_legend"/>
    <w:basedOn w:val="Normal"/>
    <w:rsid w:val="00E63C59"/>
    <w:pPr>
      <w:keepNext/>
      <w:keepLines/>
      <w:spacing w:before="20" w:after="20"/>
    </w:pPr>
    <w:rPr>
      <w:sz w:val="18"/>
    </w:rPr>
  </w:style>
  <w:style w:type="paragraph" w:customStyle="1" w:styleId="Tabletext">
    <w:name w:val="Table_text"/>
    <w:basedOn w:val="Normal"/>
    <w:rsid w:val="00AA1543"/>
    <w:pPr>
      <w:tabs>
        <w:tab w:val="left" w:pos="284"/>
        <w:tab w:val="left" w:pos="567"/>
        <w:tab w:val="left" w:pos="851"/>
        <w:tab w:val="left" w:pos="1418"/>
        <w:tab w:val="left" w:pos="1701"/>
        <w:tab w:val="left" w:pos="2552"/>
        <w:tab w:val="left" w:pos="2835"/>
        <w:tab w:val="left" w:pos="3119"/>
        <w:tab w:val="left" w:pos="3402"/>
        <w:tab w:val="left" w:pos="3686"/>
        <w:tab w:val="left" w:pos="3969"/>
      </w:tabs>
      <w:spacing w:before="40" w:after="40"/>
    </w:pPr>
  </w:style>
  <w:style w:type="paragraph" w:customStyle="1" w:styleId="Figurewithouttitle">
    <w:name w:val="Figure_without_title"/>
    <w:basedOn w:val="FigureNo"/>
    <w:next w:val="Normal"/>
    <w:rsid w:val="00E63C59"/>
    <w:pPr>
      <w:keepNext w:val="0"/>
    </w:pPr>
  </w:style>
  <w:style w:type="paragraph" w:styleId="Footer">
    <w:name w:val="footer"/>
    <w:basedOn w:val="Normal"/>
    <w:link w:val="FooterChar1"/>
    <w:rsid w:val="00E63C59"/>
    <w:pPr>
      <w:tabs>
        <w:tab w:val="left" w:pos="5954"/>
        <w:tab w:val="right" w:pos="9639"/>
      </w:tabs>
      <w:spacing w:before="0"/>
    </w:pPr>
    <w:rPr>
      <w:caps/>
      <w:noProof/>
      <w:sz w:val="16"/>
    </w:rPr>
  </w:style>
  <w:style w:type="paragraph" w:customStyle="1" w:styleId="FirstFooter">
    <w:name w:val="FirstFooter"/>
    <w:basedOn w:val="Footer"/>
    <w:rsid w:val="00E63C59"/>
    <w:pPr>
      <w:tabs>
        <w:tab w:val="clear" w:pos="5954"/>
        <w:tab w:val="clear" w:pos="9639"/>
      </w:tabs>
      <w:overflowPunct/>
      <w:autoSpaceDE/>
      <w:autoSpaceDN/>
      <w:adjustRightInd/>
      <w:spacing w:before="40"/>
      <w:textAlignment w:val="auto"/>
    </w:pPr>
    <w:rPr>
      <w:caps w:val="0"/>
      <w:noProof w:val="0"/>
    </w:rPr>
  </w:style>
  <w:style w:type="character" w:styleId="FootnoteReference">
    <w:name w:val="footnote reference"/>
    <w:basedOn w:val="DefaultParagraphFont"/>
    <w:rsid w:val="00964CF0"/>
    <w:rPr>
      <w:rFonts w:asciiTheme="minorHAnsi" w:hAnsiTheme="minorHAnsi"/>
      <w:position w:val="6"/>
      <w:sz w:val="18"/>
    </w:rPr>
  </w:style>
  <w:style w:type="paragraph" w:styleId="FootnoteText">
    <w:name w:val="footnote text"/>
    <w:basedOn w:val="Normal"/>
    <w:rsid w:val="00E63C59"/>
    <w:pPr>
      <w:keepLines/>
      <w:tabs>
        <w:tab w:val="left" w:pos="255"/>
      </w:tabs>
    </w:pPr>
  </w:style>
  <w:style w:type="paragraph" w:customStyle="1" w:styleId="Note">
    <w:name w:val="Note"/>
    <w:basedOn w:val="Normal"/>
    <w:rsid w:val="00E63C59"/>
    <w:pPr>
      <w:tabs>
        <w:tab w:val="left" w:pos="284"/>
      </w:tabs>
      <w:spacing w:before="80"/>
    </w:pPr>
  </w:style>
  <w:style w:type="paragraph" w:styleId="Header">
    <w:name w:val="header"/>
    <w:basedOn w:val="Normal"/>
    <w:link w:val="HeaderChar1"/>
    <w:uiPriority w:val="99"/>
    <w:rsid w:val="00E63C59"/>
    <w:pPr>
      <w:spacing w:before="0"/>
      <w:jc w:val="center"/>
    </w:pPr>
    <w:rPr>
      <w:sz w:val="18"/>
    </w:rPr>
  </w:style>
  <w:style w:type="paragraph" w:styleId="Index1">
    <w:name w:val="index 1"/>
    <w:basedOn w:val="Normal"/>
    <w:next w:val="Normal"/>
    <w:semiHidden/>
    <w:rsid w:val="00E63C59"/>
  </w:style>
  <w:style w:type="paragraph" w:styleId="Index2">
    <w:name w:val="index 2"/>
    <w:basedOn w:val="Normal"/>
    <w:next w:val="Normal"/>
    <w:semiHidden/>
    <w:rsid w:val="00E63C59"/>
    <w:pPr>
      <w:ind w:left="283"/>
    </w:pPr>
  </w:style>
  <w:style w:type="paragraph" w:styleId="Index3">
    <w:name w:val="index 3"/>
    <w:basedOn w:val="Normal"/>
    <w:next w:val="Normal"/>
    <w:semiHidden/>
    <w:rsid w:val="00E63C59"/>
    <w:pPr>
      <w:ind w:left="566"/>
    </w:pPr>
  </w:style>
  <w:style w:type="paragraph" w:customStyle="1" w:styleId="PartNo">
    <w:name w:val="Part_No"/>
    <w:basedOn w:val="AnnexNo"/>
    <w:next w:val="Partref"/>
    <w:rsid w:val="00E63C59"/>
  </w:style>
  <w:style w:type="paragraph" w:customStyle="1" w:styleId="Partref">
    <w:name w:val="Part_ref"/>
    <w:basedOn w:val="Annexref"/>
    <w:next w:val="Parttitle"/>
    <w:rsid w:val="00E63C59"/>
  </w:style>
  <w:style w:type="paragraph" w:customStyle="1" w:styleId="Parttitle">
    <w:name w:val="Part_title"/>
    <w:basedOn w:val="Annextitle"/>
    <w:next w:val="Normalaftertitle0"/>
    <w:rsid w:val="00E63C59"/>
  </w:style>
  <w:style w:type="paragraph" w:customStyle="1" w:styleId="RecNo">
    <w:name w:val="Rec_No"/>
    <w:basedOn w:val="Normal"/>
    <w:next w:val="Rectitle"/>
    <w:rsid w:val="00E63C59"/>
    <w:pPr>
      <w:keepNext/>
      <w:keepLines/>
      <w:spacing w:before="480"/>
      <w:jc w:val="center"/>
    </w:pPr>
    <w:rPr>
      <w:caps/>
      <w:sz w:val="28"/>
    </w:rPr>
  </w:style>
  <w:style w:type="paragraph" w:customStyle="1" w:styleId="Rectitle">
    <w:name w:val="Rec_title"/>
    <w:basedOn w:val="RecNo"/>
    <w:next w:val="Recref"/>
    <w:rsid w:val="00FD06C7"/>
    <w:pPr>
      <w:spacing w:before="240"/>
    </w:pPr>
    <w:rPr>
      <w:b/>
      <w:caps w:val="0"/>
    </w:rPr>
  </w:style>
  <w:style w:type="paragraph" w:customStyle="1" w:styleId="Recref">
    <w:name w:val="Rec_ref"/>
    <w:basedOn w:val="Rectitle"/>
    <w:next w:val="Recdate"/>
    <w:rsid w:val="00802953"/>
    <w:pPr>
      <w:spacing w:before="120"/>
    </w:pPr>
    <w:rPr>
      <w:b w:val="0"/>
      <w:sz w:val="22"/>
    </w:rPr>
  </w:style>
  <w:style w:type="paragraph" w:customStyle="1" w:styleId="Recdate">
    <w:name w:val="Rec_date"/>
    <w:basedOn w:val="Recref"/>
    <w:next w:val="Normalaftertitle0"/>
    <w:rsid w:val="00964CF0"/>
    <w:pPr>
      <w:jc w:val="right"/>
    </w:pPr>
  </w:style>
  <w:style w:type="paragraph" w:customStyle="1" w:styleId="Questiondate">
    <w:name w:val="Question_date"/>
    <w:basedOn w:val="Recdate"/>
    <w:next w:val="Normalaftertitle0"/>
    <w:rsid w:val="00E63C59"/>
  </w:style>
  <w:style w:type="paragraph" w:customStyle="1" w:styleId="QuestionNo">
    <w:name w:val="Question_No"/>
    <w:basedOn w:val="RecNo"/>
    <w:next w:val="Questiontitle"/>
    <w:rsid w:val="00E63C59"/>
  </w:style>
  <w:style w:type="paragraph" w:customStyle="1" w:styleId="Questiontitle">
    <w:name w:val="Question_title"/>
    <w:basedOn w:val="Rectitle"/>
    <w:next w:val="Questionref"/>
    <w:rsid w:val="00FD06C7"/>
  </w:style>
  <w:style w:type="paragraph" w:customStyle="1" w:styleId="Questionref">
    <w:name w:val="Question_ref"/>
    <w:basedOn w:val="Recref"/>
    <w:next w:val="Questiondate"/>
    <w:rsid w:val="00964CF0"/>
  </w:style>
  <w:style w:type="paragraph" w:customStyle="1" w:styleId="Reftext">
    <w:name w:val="Ref_text"/>
    <w:basedOn w:val="Normal"/>
    <w:rsid w:val="00E63C59"/>
    <w:pPr>
      <w:ind w:left="1134" w:hanging="1134"/>
    </w:pPr>
  </w:style>
  <w:style w:type="paragraph" w:customStyle="1" w:styleId="Reftitle">
    <w:name w:val="Ref_title"/>
    <w:basedOn w:val="Normal"/>
    <w:next w:val="Reftext"/>
    <w:rsid w:val="00E63C59"/>
    <w:pPr>
      <w:spacing w:before="480"/>
      <w:jc w:val="center"/>
    </w:pPr>
    <w:rPr>
      <w:caps/>
    </w:rPr>
  </w:style>
  <w:style w:type="paragraph" w:customStyle="1" w:styleId="Repdate">
    <w:name w:val="Rep_date"/>
    <w:basedOn w:val="Recdate"/>
    <w:next w:val="Normalaftertitle0"/>
    <w:rsid w:val="00E63C59"/>
  </w:style>
  <w:style w:type="paragraph" w:customStyle="1" w:styleId="RepNo">
    <w:name w:val="Rep_No"/>
    <w:basedOn w:val="RecNo"/>
    <w:next w:val="Reptitle"/>
    <w:rsid w:val="00E63C59"/>
  </w:style>
  <w:style w:type="paragraph" w:customStyle="1" w:styleId="Reptitle">
    <w:name w:val="Rep_title"/>
    <w:basedOn w:val="Rectitle"/>
    <w:next w:val="Repref"/>
    <w:rsid w:val="00E63C59"/>
  </w:style>
  <w:style w:type="paragraph" w:customStyle="1" w:styleId="Repref">
    <w:name w:val="Rep_ref"/>
    <w:basedOn w:val="Recref"/>
    <w:next w:val="Repdate"/>
    <w:rsid w:val="00964CF0"/>
  </w:style>
  <w:style w:type="paragraph" w:customStyle="1" w:styleId="Resdate">
    <w:name w:val="Res_date"/>
    <w:basedOn w:val="Recdate"/>
    <w:next w:val="Normalaftertitle0"/>
    <w:rsid w:val="00E63C59"/>
  </w:style>
  <w:style w:type="paragraph" w:customStyle="1" w:styleId="ResNo">
    <w:name w:val="Res_No"/>
    <w:basedOn w:val="RecNo"/>
    <w:next w:val="Restitle"/>
    <w:rsid w:val="00E63C59"/>
  </w:style>
  <w:style w:type="paragraph" w:customStyle="1" w:styleId="Restitle">
    <w:name w:val="Res_title"/>
    <w:basedOn w:val="Rectitle"/>
    <w:next w:val="Resref"/>
    <w:rsid w:val="00E63C59"/>
  </w:style>
  <w:style w:type="paragraph" w:customStyle="1" w:styleId="Resref">
    <w:name w:val="Res_ref"/>
    <w:basedOn w:val="Recref"/>
    <w:next w:val="Resdate"/>
    <w:rsid w:val="00E63C59"/>
  </w:style>
  <w:style w:type="paragraph" w:customStyle="1" w:styleId="SectionNo">
    <w:name w:val="Section_No"/>
    <w:basedOn w:val="AnnexNo"/>
    <w:next w:val="Sectiontitle"/>
    <w:rsid w:val="00E63C59"/>
  </w:style>
  <w:style w:type="paragraph" w:customStyle="1" w:styleId="Sectiontitle">
    <w:name w:val="Section_title"/>
    <w:basedOn w:val="Annextitle"/>
    <w:next w:val="Normalaftertitle0"/>
    <w:rsid w:val="00E63C59"/>
  </w:style>
  <w:style w:type="paragraph" w:customStyle="1" w:styleId="Source">
    <w:name w:val="Source"/>
    <w:basedOn w:val="Normal"/>
    <w:next w:val="Normal"/>
    <w:rsid w:val="00E63C59"/>
    <w:pPr>
      <w:spacing w:before="840"/>
      <w:jc w:val="center"/>
    </w:pPr>
    <w:rPr>
      <w:b/>
      <w:sz w:val="28"/>
    </w:rPr>
  </w:style>
  <w:style w:type="paragraph" w:customStyle="1" w:styleId="SpecialFooter">
    <w:name w:val="Special Footer"/>
    <w:basedOn w:val="Footer"/>
    <w:rsid w:val="00E63C59"/>
    <w:pPr>
      <w:tabs>
        <w:tab w:val="left" w:pos="567"/>
        <w:tab w:val="left" w:pos="1134"/>
        <w:tab w:val="left" w:pos="1701"/>
        <w:tab w:val="left" w:pos="2268"/>
        <w:tab w:val="left" w:pos="2835"/>
      </w:tabs>
      <w:jc w:val="both"/>
    </w:pPr>
    <w:rPr>
      <w:caps w:val="0"/>
      <w:noProof w:val="0"/>
    </w:rPr>
  </w:style>
  <w:style w:type="paragraph" w:customStyle="1" w:styleId="Tablehead">
    <w:name w:val="Table_head"/>
    <w:basedOn w:val="Tabletext"/>
    <w:next w:val="Tabletext"/>
    <w:rsid w:val="00964CF0"/>
    <w:pPr>
      <w:keepNext/>
      <w:spacing w:before="80" w:after="80"/>
      <w:jc w:val="center"/>
    </w:pPr>
    <w:rPr>
      <w:b/>
    </w:rPr>
  </w:style>
  <w:style w:type="paragraph" w:customStyle="1" w:styleId="Tablelegend">
    <w:name w:val="Table_legend"/>
    <w:basedOn w:val="Tabletext"/>
    <w:rsid w:val="00E63C59"/>
    <w:pPr>
      <w:tabs>
        <w:tab w:val="clear" w:pos="284"/>
      </w:tabs>
      <w:spacing w:before="120"/>
    </w:pPr>
  </w:style>
  <w:style w:type="paragraph" w:customStyle="1" w:styleId="TableNo">
    <w:name w:val="Table_No"/>
    <w:basedOn w:val="Normal"/>
    <w:next w:val="Tabletitle"/>
    <w:rsid w:val="00E63C59"/>
    <w:pPr>
      <w:keepNext/>
      <w:spacing w:before="560" w:after="120"/>
      <w:jc w:val="center"/>
    </w:pPr>
    <w:rPr>
      <w:caps/>
      <w:sz w:val="20"/>
    </w:rPr>
  </w:style>
  <w:style w:type="paragraph" w:customStyle="1" w:styleId="Tabletitle">
    <w:name w:val="Table_title"/>
    <w:basedOn w:val="Normal"/>
    <w:next w:val="Tabletext"/>
    <w:rsid w:val="00964CF0"/>
    <w:pPr>
      <w:keepNext/>
      <w:keepLines/>
      <w:spacing w:before="0" w:after="120"/>
      <w:jc w:val="center"/>
    </w:pPr>
    <w:rPr>
      <w:b/>
      <w:sz w:val="20"/>
    </w:rPr>
  </w:style>
  <w:style w:type="paragraph" w:customStyle="1" w:styleId="Tableref">
    <w:name w:val="Table_ref"/>
    <w:basedOn w:val="Normal"/>
    <w:next w:val="Tabletitle"/>
    <w:rsid w:val="00E63C59"/>
    <w:pPr>
      <w:keepNext/>
      <w:spacing w:before="560"/>
      <w:jc w:val="center"/>
    </w:pPr>
    <w:rPr>
      <w:sz w:val="20"/>
    </w:rPr>
  </w:style>
  <w:style w:type="paragraph" w:customStyle="1" w:styleId="Title1">
    <w:name w:val="Title 1"/>
    <w:basedOn w:val="Source"/>
    <w:next w:val="Title2"/>
    <w:rsid w:val="00E63C59"/>
    <w:pPr>
      <w:tabs>
        <w:tab w:val="left" w:pos="567"/>
        <w:tab w:val="left" w:pos="1701"/>
        <w:tab w:val="left" w:pos="2835"/>
      </w:tabs>
      <w:spacing w:before="240"/>
    </w:pPr>
    <w:rPr>
      <w:b w:val="0"/>
      <w:caps/>
    </w:rPr>
  </w:style>
  <w:style w:type="paragraph" w:customStyle="1" w:styleId="Title2">
    <w:name w:val="Title 2"/>
    <w:basedOn w:val="Source"/>
    <w:next w:val="Title3"/>
    <w:rsid w:val="00E63C59"/>
    <w:pPr>
      <w:overflowPunct/>
      <w:autoSpaceDE/>
      <w:autoSpaceDN/>
      <w:adjustRightInd/>
      <w:spacing w:before="480"/>
      <w:textAlignment w:val="auto"/>
    </w:pPr>
    <w:rPr>
      <w:b w:val="0"/>
      <w:caps/>
    </w:rPr>
  </w:style>
  <w:style w:type="paragraph" w:customStyle="1" w:styleId="Title3">
    <w:name w:val="Title 3"/>
    <w:basedOn w:val="Title2"/>
    <w:next w:val="Title4"/>
    <w:rsid w:val="00E63C59"/>
    <w:pPr>
      <w:spacing w:before="240"/>
    </w:pPr>
    <w:rPr>
      <w:caps w:val="0"/>
    </w:rPr>
  </w:style>
  <w:style w:type="paragraph" w:customStyle="1" w:styleId="Title4">
    <w:name w:val="Title 4"/>
    <w:basedOn w:val="Title3"/>
    <w:next w:val="Heading1"/>
    <w:rsid w:val="00E63C59"/>
    <w:rPr>
      <w:b/>
    </w:rPr>
  </w:style>
  <w:style w:type="paragraph" w:customStyle="1" w:styleId="toc0">
    <w:name w:val="toc 0"/>
    <w:basedOn w:val="Normal"/>
    <w:next w:val="TOC1"/>
    <w:rsid w:val="00E63C59"/>
    <w:pPr>
      <w:tabs>
        <w:tab w:val="right" w:pos="9781"/>
      </w:tabs>
    </w:pPr>
    <w:rPr>
      <w:b/>
    </w:rPr>
  </w:style>
  <w:style w:type="paragraph" w:styleId="TOC1">
    <w:name w:val="toc 1"/>
    <w:basedOn w:val="Normal"/>
    <w:rsid w:val="00E63C59"/>
    <w:pPr>
      <w:keepLines/>
      <w:tabs>
        <w:tab w:val="left" w:pos="567"/>
        <w:tab w:val="left" w:leader="dot" w:pos="7938"/>
        <w:tab w:val="center" w:pos="9526"/>
      </w:tabs>
      <w:spacing w:before="240"/>
      <w:ind w:left="567" w:hanging="567"/>
    </w:pPr>
  </w:style>
  <w:style w:type="paragraph" w:styleId="TOC2">
    <w:name w:val="toc 2"/>
    <w:basedOn w:val="TOC1"/>
    <w:rsid w:val="00E63C59"/>
    <w:pPr>
      <w:spacing w:before="120"/>
    </w:pPr>
  </w:style>
  <w:style w:type="paragraph" w:styleId="TOC3">
    <w:name w:val="toc 3"/>
    <w:basedOn w:val="TOC2"/>
    <w:rsid w:val="00E63C59"/>
  </w:style>
  <w:style w:type="paragraph" w:styleId="TOC4">
    <w:name w:val="toc 4"/>
    <w:basedOn w:val="TOC3"/>
    <w:rsid w:val="00E63C59"/>
  </w:style>
  <w:style w:type="paragraph" w:styleId="TOC5">
    <w:name w:val="toc 5"/>
    <w:basedOn w:val="TOC4"/>
    <w:rsid w:val="00E63C59"/>
  </w:style>
  <w:style w:type="paragraph" w:styleId="TOC6">
    <w:name w:val="toc 6"/>
    <w:basedOn w:val="TOC4"/>
    <w:semiHidden/>
    <w:rsid w:val="00E63C59"/>
  </w:style>
  <w:style w:type="paragraph" w:styleId="TOC7">
    <w:name w:val="toc 7"/>
    <w:basedOn w:val="TOC4"/>
    <w:semiHidden/>
    <w:rsid w:val="00E63C59"/>
  </w:style>
  <w:style w:type="paragraph" w:styleId="TOC8">
    <w:name w:val="toc 8"/>
    <w:basedOn w:val="TOC4"/>
    <w:semiHidden/>
    <w:rsid w:val="00E63C59"/>
  </w:style>
  <w:style w:type="character" w:customStyle="1" w:styleId="Appdef">
    <w:name w:val="App_def"/>
    <w:basedOn w:val="DefaultParagraphFont"/>
    <w:rsid w:val="00FD06C7"/>
    <w:rPr>
      <w:rFonts w:asciiTheme="minorHAnsi" w:hAnsiTheme="minorHAnsi"/>
      <w:b/>
      <w:sz w:val="28"/>
    </w:rPr>
  </w:style>
  <w:style w:type="character" w:customStyle="1" w:styleId="Appref">
    <w:name w:val="App_ref"/>
    <w:basedOn w:val="DefaultParagraphFont"/>
    <w:rsid w:val="00FD06C7"/>
    <w:rPr>
      <w:rFonts w:asciiTheme="minorHAnsi" w:hAnsiTheme="minorHAnsi"/>
      <w:sz w:val="28"/>
    </w:rPr>
  </w:style>
  <w:style w:type="character" w:customStyle="1" w:styleId="Artdef">
    <w:name w:val="Art_def"/>
    <w:basedOn w:val="DefaultParagraphFont"/>
    <w:rsid w:val="00802953"/>
    <w:rPr>
      <w:rFonts w:asciiTheme="minorHAnsi" w:hAnsiTheme="minorHAnsi"/>
      <w:b/>
    </w:rPr>
  </w:style>
  <w:style w:type="character" w:customStyle="1" w:styleId="Artref">
    <w:name w:val="Art_ref"/>
    <w:basedOn w:val="DefaultParagraphFont"/>
    <w:rsid w:val="00E63C59"/>
  </w:style>
  <w:style w:type="character" w:customStyle="1" w:styleId="Recdef">
    <w:name w:val="Rec_def"/>
    <w:basedOn w:val="DefaultParagraphFont"/>
    <w:rsid w:val="00964CF0"/>
    <w:rPr>
      <w:rFonts w:asciiTheme="minorHAnsi" w:hAnsiTheme="minorHAnsi"/>
      <w:b/>
      <w:sz w:val="22"/>
    </w:rPr>
  </w:style>
  <w:style w:type="character" w:customStyle="1" w:styleId="Resdef">
    <w:name w:val="Res_def"/>
    <w:basedOn w:val="DefaultParagraphFont"/>
    <w:rsid w:val="00964CF0"/>
    <w:rPr>
      <w:rFonts w:asciiTheme="minorHAnsi" w:hAnsiTheme="minorHAnsi"/>
      <w:b/>
      <w:sz w:val="22"/>
    </w:rPr>
  </w:style>
  <w:style w:type="character" w:customStyle="1" w:styleId="Tablefreq">
    <w:name w:val="Table_freq"/>
    <w:basedOn w:val="DefaultParagraphFont"/>
    <w:rsid w:val="00E63C59"/>
    <w:rPr>
      <w:b/>
      <w:color w:val="auto"/>
      <w:sz w:val="20"/>
    </w:rPr>
  </w:style>
  <w:style w:type="paragraph" w:customStyle="1" w:styleId="Formal">
    <w:name w:val="Formal"/>
    <w:basedOn w:val="ASN1"/>
    <w:rsid w:val="00D02712"/>
    <w:rPr>
      <w:b w:val="0"/>
    </w:rPr>
  </w:style>
  <w:style w:type="paragraph" w:customStyle="1" w:styleId="Section1">
    <w:name w:val="Section_1"/>
    <w:basedOn w:val="Normal"/>
    <w:rsid w:val="00E63C59"/>
    <w:pPr>
      <w:tabs>
        <w:tab w:val="center" w:pos="4820"/>
      </w:tabs>
      <w:spacing w:before="360"/>
      <w:jc w:val="center"/>
    </w:pPr>
    <w:rPr>
      <w:b/>
    </w:rPr>
  </w:style>
  <w:style w:type="paragraph" w:customStyle="1" w:styleId="Section2">
    <w:name w:val="Section_2"/>
    <w:basedOn w:val="Section1"/>
    <w:rsid w:val="00E63C59"/>
    <w:rPr>
      <w:b w:val="0"/>
      <w:i/>
    </w:rPr>
  </w:style>
  <w:style w:type="paragraph" w:customStyle="1" w:styleId="Headingi">
    <w:name w:val="Heading_i"/>
    <w:basedOn w:val="Normal"/>
    <w:next w:val="Normal"/>
    <w:rsid w:val="00E7057E"/>
    <w:pPr>
      <w:keepNext/>
      <w:spacing w:before="160"/>
    </w:pPr>
    <w:rPr>
      <w:rFonts w:eastAsia="STKaiti"/>
    </w:rPr>
  </w:style>
  <w:style w:type="paragraph" w:customStyle="1" w:styleId="Headingb">
    <w:name w:val="Heading_b"/>
    <w:basedOn w:val="Normal"/>
    <w:next w:val="Normal"/>
    <w:rsid w:val="00964CF0"/>
    <w:pPr>
      <w:keepNext/>
      <w:spacing w:before="160"/>
    </w:pPr>
    <w:rPr>
      <w:b/>
    </w:rPr>
  </w:style>
  <w:style w:type="paragraph" w:customStyle="1" w:styleId="Figure">
    <w:name w:val="Figure"/>
    <w:basedOn w:val="Normal"/>
    <w:next w:val="Figuretitle"/>
    <w:rsid w:val="00E63C59"/>
    <w:pPr>
      <w:keepNext/>
      <w:keepLines/>
      <w:jc w:val="center"/>
    </w:pPr>
  </w:style>
  <w:style w:type="character" w:styleId="PageNumber">
    <w:name w:val="page number"/>
    <w:basedOn w:val="DefaultParagraphFont"/>
    <w:rsid w:val="00E63C59"/>
  </w:style>
  <w:style w:type="paragraph" w:customStyle="1" w:styleId="Figuretitle">
    <w:name w:val="Figure_title"/>
    <w:basedOn w:val="Tabletitle"/>
    <w:next w:val="Normal"/>
    <w:rsid w:val="00FD06C7"/>
    <w:pPr>
      <w:spacing w:after="480"/>
    </w:pPr>
  </w:style>
  <w:style w:type="paragraph" w:customStyle="1" w:styleId="FigureNo">
    <w:name w:val="Figure_No"/>
    <w:basedOn w:val="Normal"/>
    <w:next w:val="Figuretitle"/>
    <w:rsid w:val="00E63C59"/>
    <w:pPr>
      <w:keepNext/>
      <w:keepLines/>
      <w:spacing w:before="480" w:after="120"/>
      <w:jc w:val="center"/>
    </w:pPr>
    <w:rPr>
      <w:caps/>
      <w:sz w:val="20"/>
    </w:rPr>
  </w:style>
  <w:style w:type="paragraph" w:customStyle="1" w:styleId="AnnexNo">
    <w:name w:val="Annex_No"/>
    <w:basedOn w:val="Normal"/>
    <w:next w:val="Normal"/>
    <w:rsid w:val="00977A25"/>
    <w:pPr>
      <w:keepNext/>
      <w:keepLines/>
      <w:spacing w:before="480" w:after="80"/>
      <w:jc w:val="center"/>
    </w:pPr>
    <w:rPr>
      <w:bCs/>
      <w:sz w:val="28"/>
    </w:rPr>
  </w:style>
  <w:style w:type="paragraph" w:customStyle="1" w:styleId="Annexref">
    <w:name w:val="Annex_ref"/>
    <w:basedOn w:val="Normal"/>
    <w:next w:val="Normal"/>
    <w:rsid w:val="00E63C59"/>
    <w:pPr>
      <w:keepNext/>
      <w:keepLines/>
      <w:spacing w:after="280"/>
      <w:jc w:val="center"/>
    </w:pPr>
  </w:style>
  <w:style w:type="paragraph" w:customStyle="1" w:styleId="Annextitle">
    <w:name w:val="Annex_title"/>
    <w:basedOn w:val="Normal"/>
    <w:next w:val="Normal"/>
    <w:rsid w:val="00FD06C7"/>
    <w:pPr>
      <w:keepNext/>
      <w:keepLines/>
      <w:spacing w:before="240" w:after="280"/>
      <w:jc w:val="center"/>
    </w:pPr>
    <w:rPr>
      <w:b/>
      <w:sz w:val="28"/>
    </w:rPr>
  </w:style>
  <w:style w:type="paragraph" w:customStyle="1" w:styleId="AppendixNo">
    <w:name w:val="Appendix_No"/>
    <w:basedOn w:val="AnnexNo"/>
    <w:next w:val="Annexref"/>
    <w:rsid w:val="00E63C59"/>
  </w:style>
  <w:style w:type="paragraph" w:customStyle="1" w:styleId="Appendixref">
    <w:name w:val="Appendix_ref"/>
    <w:basedOn w:val="Annexref"/>
    <w:next w:val="Annextitle"/>
    <w:rsid w:val="00E63C59"/>
  </w:style>
  <w:style w:type="paragraph" w:customStyle="1" w:styleId="Appendixtitle">
    <w:name w:val="Appendix_title"/>
    <w:basedOn w:val="Annextitle"/>
    <w:next w:val="Normal"/>
    <w:rsid w:val="00FD06C7"/>
  </w:style>
  <w:style w:type="paragraph" w:customStyle="1" w:styleId="Border">
    <w:name w:val="Border"/>
    <w:basedOn w:val="Tabletext"/>
    <w:rsid w:val="00E63C59"/>
    <w:pPr>
      <w:pBdr>
        <w:bottom w:val="single" w:sz="6" w:space="0" w:color="auto"/>
      </w:pBdr>
      <w:tabs>
        <w:tab w:val="clear" w:pos="284"/>
        <w:tab w:val="clear" w:pos="851"/>
        <w:tab w:val="clear" w:pos="1418"/>
        <w:tab w:val="clear" w:pos="1701"/>
        <w:tab w:val="clear" w:pos="1985"/>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noProof/>
    </w:rPr>
  </w:style>
  <w:style w:type="paragraph" w:styleId="NormalIndent">
    <w:name w:val="Normal Indent"/>
    <w:basedOn w:val="Normal"/>
    <w:rsid w:val="00E63C59"/>
    <w:pPr>
      <w:ind w:left="1134"/>
    </w:pPr>
  </w:style>
  <w:style w:type="paragraph" w:styleId="Index4">
    <w:name w:val="index 4"/>
    <w:basedOn w:val="Normal"/>
    <w:next w:val="Normal"/>
    <w:rsid w:val="00E63C59"/>
    <w:pPr>
      <w:ind w:left="849"/>
    </w:pPr>
  </w:style>
  <w:style w:type="paragraph" w:styleId="Index5">
    <w:name w:val="index 5"/>
    <w:basedOn w:val="Normal"/>
    <w:next w:val="Normal"/>
    <w:rsid w:val="00E63C59"/>
    <w:pPr>
      <w:ind w:left="1132"/>
    </w:pPr>
  </w:style>
  <w:style w:type="paragraph" w:styleId="Index6">
    <w:name w:val="index 6"/>
    <w:basedOn w:val="Normal"/>
    <w:next w:val="Normal"/>
    <w:rsid w:val="00E63C59"/>
    <w:pPr>
      <w:ind w:left="1415"/>
    </w:pPr>
  </w:style>
  <w:style w:type="paragraph" w:styleId="Index7">
    <w:name w:val="index 7"/>
    <w:basedOn w:val="Normal"/>
    <w:next w:val="Normal"/>
    <w:rsid w:val="00E63C59"/>
    <w:pPr>
      <w:ind w:left="1698"/>
    </w:pPr>
  </w:style>
  <w:style w:type="paragraph" w:styleId="IndexHeading">
    <w:name w:val="index heading"/>
    <w:basedOn w:val="Normal"/>
    <w:next w:val="Index1"/>
    <w:rsid w:val="00E63C59"/>
  </w:style>
  <w:style w:type="character" w:styleId="LineNumber">
    <w:name w:val="line number"/>
    <w:basedOn w:val="DefaultParagraphFont"/>
    <w:rsid w:val="00E63C59"/>
  </w:style>
  <w:style w:type="paragraph" w:customStyle="1" w:styleId="Normalaftertitle0">
    <w:name w:val="Normal after title"/>
    <w:basedOn w:val="Normal"/>
    <w:next w:val="Normal"/>
    <w:rsid w:val="00E63C59"/>
    <w:pPr>
      <w:spacing w:before="280"/>
    </w:pPr>
  </w:style>
  <w:style w:type="paragraph" w:customStyle="1" w:styleId="Proposal">
    <w:name w:val="Proposal"/>
    <w:basedOn w:val="Normal"/>
    <w:next w:val="Normal"/>
    <w:rsid w:val="00E63C59"/>
    <w:pPr>
      <w:keepNext/>
      <w:spacing w:before="240"/>
    </w:pPr>
    <w:rPr>
      <w:rFonts w:hAnsi="Times New Roman Bold"/>
    </w:rPr>
  </w:style>
  <w:style w:type="paragraph" w:customStyle="1" w:styleId="Reasons">
    <w:name w:val="Reasons"/>
    <w:basedOn w:val="Normal"/>
    <w:qFormat/>
    <w:rsid w:val="00E63C59"/>
  </w:style>
  <w:style w:type="paragraph" w:customStyle="1" w:styleId="Section3">
    <w:name w:val="Section_3"/>
    <w:basedOn w:val="Section1"/>
    <w:rsid w:val="00E63C59"/>
    <w:rPr>
      <w:b w:val="0"/>
    </w:rPr>
  </w:style>
  <w:style w:type="paragraph" w:customStyle="1" w:styleId="TableTextS5">
    <w:name w:val="Table_TextS5"/>
    <w:basedOn w:val="Normal"/>
    <w:rsid w:val="00E63C59"/>
    <w:pPr>
      <w:tabs>
        <w:tab w:val="left" w:pos="170"/>
        <w:tab w:val="left" w:pos="567"/>
        <w:tab w:val="left" w:pos="737"/>
        <w:tab w:val="left" w:pos="2977"/>
        <w:tab w:val="left" w:pos="3266"/>
      </w:tabs>
      <w:spacing w:before="40" w:after="40"/>
    </w:pPr>
    <w:rPr>
      <w:sz w:val="20"/>
    </w:rPr>
  </w:style>
  <w:style w:type="paragraph" w:styleId="BalloonText">
    <w:name w:val="Balloon Text"/>
    <w:basedOn w:val="Normal"/>
    <w:link w:val="BalloonTextChar1"/>
    <w:rsid w:val="00B83461"/>
    <w:pPr>
      <w:spacing w:before="0"/>
    </w:pPr>
    <w:rPr>
      <w:rFonts w:ascii="Tahoma" w:hAnsi="Tahoma" w:cs="Tahoma"/>
      <w:sz w:val="16"/>
      <w:szCs w:val="16"/>
    </w:rPr>
  </w:style>
  <w:style w:type="character" w:customStyle="1" w:styleId="BalloonTextChar">
    <w:name w:val="Balloon Text Char"/>
    <w:basedOn w:val="DefaultParagraphFont"/>
    <w:rsid w:val="00B83461"/>
    <w:rPr>
      <w:rFonts w:ascii="Tahoma" w:hAnsi="Tahoma" w:cs="Tahoma"/>
      <w:sz w:val="16"/>
      <w:szCs w:val="16"/>
      <w:lang w:val="en-GB" w:eastAsia="en-US"/>
    </w:rPr>
  </w:style>
  <w:style w:type="paragraph" w:customStyle="1" w:styleId="LetterEnd">
    <w:name w:val="Letter_End"/>
    <w:basedOn w:val="Normal"/>
    <w:rsid w:val="0087300D"/>
    <w:pPr>
      <w:tabs>
        <w:tab w:val="left" w:pos="1361"/>
        <w:tab w:val="left" w:pos="1758"/>
        <w:tab w:val="left" w:pos="2155"/>
        <w:tab w:val="left" w:pos="2552"/>
      </w:tabs>
      <w:overflowPunct/>
      <w:autoSpaceDE/>
      <w:autoSpaceDN/>
      <w:adjustRightInd/>
      <w:spacing w:before="284"/>
      <w:ind w:left="567" w:firstLine="851"/>
      <w:textAlignment w:val="auto"/>
    </w:pPr>
  </w:style>
  <w:style w:type="paragraph" w:customStyle="1" w:styleId="LetterStart">
    <w:name w:val="Letter_Start"/>
    <w:basedOn w:val="Normal"/>
    <w:rsid w:val="0087300D"/>
    <w:pPr>
      <w:tabs>
        <w:tab w:val="left" w:pos="1361"/>
        <w:tab w:val="left" w:pos="1758"/>
        <w:tab w:val="left" w:pos="2155"/>
        <w:tab w:val="left" w:pos="2552"/>
      </w:tabs>
      <w:overflowPunct/>
      <w:autoSpaceDE/>
      <w:autoSpaceDN/>
      <w:adjustRightInd/>
      <w:spacing w:before="284"/>
      <w:ind w:left="567"/>
      <w:textAlignment w:val="auto"/>
    </w:pPr>
  </w:style>
  <w:style w:type="character" w:styleId="Hyperlink">
    <w:name w:val="Hyperlink"/>
    <w:aliases w:val="超级链接,CEO_Hyperlink,超?级链,Style 58,超????,하이퍼링크2,超链接1,하이퍼링크21,超??级链Ú,fL????,fL?级,超??级链,超?级链Ú,’´?级链,’´????,’´??级链Ú,’´??级,超?级链ïÈ,õ±?级链,õ±链ïÈ1,õ±???"/>
    <w:basedOn w:val="DefaultParagraphFont"/>
    <w:uiPriority w:val="99"/>
    <w:qFormat/>
    <w:rsid w:val="0087300D"/>
    <w:rPr>
      <w:color w:val="0000FF"/>
      <w:u w:val="single"/>
    </w:rPr>
  </w:style>
  <w:style w:type="paragraph" w:styleId="BodyText2">
    <w:name w:val="Body Text 2"/>
    <w:basedOn w:val="Normal"/>
    <w:link w:val="BodyText2Char1"/>
    <w:rsid w:val="0087300D"/>
    <w:pPr>
      <w:tabs>
        <w:tab w:val="left" w:pos="1418"/>
        <w:tab w:val="left" w:pos="1702"/>
        <w:tab w:val="left" w:pos="2160"/>
      </w:tabs>
      <w:overflowPunct/>
      <w:autoSpaceDE/>
      <w:autoSpaceDN/>
      <w:adjustRightInd/>
      <w:ind w:right="92"/>
      <w:textAlignment w:val="auto"/>
    </w:pPr>
  </w:style>
  <w:style w:type="character" w:customStyle="1" w:styleId="BodyText2Char">
    <w:name w:val="Body Text 2 Char"/>
    <w:basedOn w:val="DefaultParagraphFont"/>
    <w:rsid w:val="0087300D"/>
    <w:rPr>
      <w:rFonts w:ascii="Times New Roman" w:hAnsi="Times New Roman"/>
      <w:sz w:val="24"/>
      <w:lang w:val="en-GB" w:eastAsia="en-US"/>
    </w:rPr>
  </w:style>
  <w:style w:type="paragraph" w:styleId="BodyText3">
    <w:name w:val="Body Text 3"/>
    <w:basedOn w:val="Normal"/>
    <w:link w:val="BodyText3Char1"/>
    <w:rsid w:val="0087300D"/>
    <w:pPr>
      <w:overflowPunct/>
      <w:autoSpaceDE/>
      <w:autoSpaceDN/>
      <w:adjustRightInd/>
      <w:spacing w:before="1701"/>
      <w:ind w:right="91"/>
      <w:textAlignment w:val="auto"/>
    </w:pPr>
  </w:style>
  <w:style w:type="character" w:customStyle="1" w:styleId="BodyText3Char">
    <w:name w:val="Body Text 3 Char"/>
    <w:basedOn w:val="DefaultParagraphFont"/>
    <w:rsid w:val="0087300D"/>
    <w:rPr>
      <w:rFonts w:ascii="Times New Roman" w:hAnsi="Times New Roman"/>
      <w:sz w:val="24"/>
      <w:lang w:val="en-GB" w:eastAsia="en-US"/>
    </w:rPr>
  </w:style>
  <w:style w:type="character" w:styleId="FollowedHyperlink">
    <w:name w:val="FollowedHyperlink"/>
    <w:basedOn w:val="DefaultParagraphFont"/>
    <w:rsid w:val="00AD7192"/>
    <w:rPr>
      <w:color w:val="800080" w:themeColor="followedHyperlink"/>
      <w:u w:val="single"/>
    </w:rPr>
  </w:style>
  <w:style w:type="character" w:customStyle="1" w:styleId="HeaderChar">
    <w:name w:val="Header Char"/>
    <w:basedOn w:val="DefaultParagraphFont"/>
    <w:uiPriority w:val="99"/>
    <w:qFormat/>
    <w:rsid w:val="00C740E1"/>
    <w:rPr>
      <w:rFonts w:asciiTheme="minorHAnsi" w:hAnsiTheme="minorHAnsi"/>
      <w:sz w:val="18"/>
      <w:lang w:val="en-GB" w:eastAsia="en-US"/>
    </w:rPr>
  </w:style>
  <w:style w:type="paragraph" w:styleId="ListParagraph">
    <w:name w:val="List Paragraph"/>
    <w:basedOn w:val="Normal"/>
    <w:uiPriority w:val="34"/>
    <w:qFormat/>
    <w:rsid w:val="00501F4A"/>
    <w:pPr>
      <w:overflowPunct/>
      <w:autoSpaceDE/>
      <w:autoSpaceDN/>
      <w:adjustRightInd/>
      <w:ind w:left="720"/>
      <w:contextualSpacing/>
      <w:textAlignment w:val="auto"/>
    </w:pPr>
    <w:rPr>
      <w:rFonts w:ascii="Times New Roman" w:hAnsi="Times New Roman"/>
    </w:rPr>
  </w:style>
  <w:style w:type="paragraph" w:styleId="NormalWeb">
    <w:name w:val="Normal (Web)"/>
    <w:basedOn w:val="Normal"/>
    <w:rsid w:val="00384E5D"/>
    <w:pPr>
      <w:tabs>
        <w:tab w:val="clear" w:pos="794"/>
        <w:tab w:val="clear" w:pos="1191"/>
        <w:tab w:val="clear" w:pos="1588"/>
        <w:tab w:val="clear" w:pos="1985"/>
      </w:tabs>
      <w:overflowPunct/>
      <w:autoSpaceDE/>
      <w:autoSpaceDN/>
      <w:adjustRightInd/>
      <w:spacing w:after="100" w:line="240" w:lineRule="atLeast"/>
      <w:textAlignment w:val="auto"/>
    </w:pPr>
    <w:rPr>
      <w:rFonts w:ascii="Verdana" w:hAnsi="Verdana"/>
      <w:sz w:val="18"/>
      <w:szCs w:val="18"/>
      <w:lang w:val="en-US" w:eastAsia="zh-CN"/>
    </w:rPr>
  </w:style>
  <w:style w:type="paragraph" w:styleId="PlainText">
    <w:name w:val="Plain Text"/>
    <w:basedOn w:val="Normal"/>
    <w:link w:val="PlainTextChar1"/>
    <w:uiPriority w:val="99"/>
    <w:unhideWhenUsed/>
    <w:rsid w:val="00384E5D"/>
    <w:pPr>
      <w:tabs>
        <w:tab w:val="clear" w:pos="794"/>
        <w:tab w:val="clear" w:pos="1191"/>
        <w:tab w:val="clear" w:pos="1588"/>
        <w:tab w:val="clear" w:pos="1985"/>
      </w:tabs>
      <w:overflowPunct/>
      <w:autoSpaceDE/>
      <w:autoSpaceDN/>
      <w:adjustRightInd/>
      <w:spacing w:before="0"/>
      <w:textAlignment w:val="auto"/>
    </w:pPr>
    <w:rPr>
      <w:rFonts w:ascii="Times New Roman" w:eastAsiaTheme="minorEastAsia" w:hAnsi="Times New Roman"/>
      <w:sz w:val="21"/>
      <w:szCs w:val="21"/>
      <w:lang w:val="en-US" w:eastAsia="zh-CN"/>
    </w:rPr>
  </w:style>
  <w:style w:type="character" w:customStyle="1" w:styleId="PlainTextChar">
    <w:name w:val="Plain Text Char"/>
    <w:basedOn w:val="DefaultParagraphFont"/>
    <w:uiPriority w:val="99"/>
    <w:rsid w:val="00384E5D"/>
    <w:rPr>
      <w:rFonts w:ascii="Times New Roman" w:eastAsiaTheme="minorEastAsia" w:hAnsi="Times New Roman"/>
      <w:sz w:val="21"/>
      <w:szCs w:val="21"/>
    </w:rPr>
  </w:style>
  <w:style w:type="character" w:customStyle="1" w:styleId="FooterChar">
    <w:name w:val="Footer Char"/>
    <w:basedOn w:val="DefaultParagraphFont"/>
    <w:rsid w:val="00DA6274"/>
    <w:rPr>
      <w:rFonts w:asciiTheme="minorHAnsi" w:hAnsiTheme="minorHAnsi"/>
      <w:caps/>
      <w:noProof/>
      <w:sz w:val="16"/>
      <w:lang w:val="en-GB" w:eastAsia="en-US"/>
    </w:rPr>
  </w:style>
  <w:style w:type="character" w:styleId="CommentReference">
    <w:name w:val="annotation reference"/>
    <w:basedOn w:val="DefaultParagraphFont"/>
    <w:semiHidden/>
    <w:unhideWhenUsed/>
    <w:rsid w:val="005444BD"/>
    <w:rPr>
      <w:sz w:val="16"/>
      <w:szCs w:val="16"/>
    </w:rPr>
  </w:style>
  <w:style w:type="paragraph" w:styleId="CommentText">
    <w:name w:val="annotation text"/>
    <w:basedOn w:val="Normal"/>
    <w:link w:val="CommentTextChar1"/>
    <w:unhideWhenUsed/>
    <w:rsid w:val="005444BD"/>
    <w:rPr>
      <w:sz w:val="20"/>
    </w:rPr>
  </w:style>
  <w:style w:type="character" w:customStyle="1" w:styleId="CommentTextChar">
    <w:name w:val="Comment Text Char"/>
    <w:basedOn w:val="DefaultParagraphFont"/>
    <w:rsid w:val="005444BD"/>
    <w:rPr>
      <w:rFonts w:asciiTheme="minorHAnsi" w:hAnsiTheme="minorHAnsi"/>
      <w:lang w:val="en-GB" w:eastAsia="en-US"/>
    </w:rPr>
  </w:style>
  <w:style w:type="paragraph" w:styleId="CommentSubject">
    <w:name w:val="annotation subject"/>
    <w:basedOn w:val="CommentText"/>
    <w:next w:val="CommentText"/>
    <w:link w:val="CommentSubjectChar1"/>
    <w:semiHidden/>
    <w:unhideWhenUsed/>
    <w:rsid w:val="005444BD"/>
    <w:rPr>
      <w:b/>
      <w:bCs/>
    </w:rPr>
  </w:style>
  <w:style w:type="character" w:customStyle="1" w:styleId="CommentSubjectChar">
    <w:name w:val="Comment Subject Char"/>
    <w:basedOn w:val="CommentTextChar"/>
    <w:semiHidden/>
    <w:rsid w:val="005444BD"/>
    <w:rPr>
      <w:rFonts w:asciiTheme="minorHAnsi" w:hAnsiTheme="minorHAnsi"/>
      <w:b/>
      <w:bCs/>
      <w:lang w:val="en-GB" w:eastAsia="en-US"/>
    </w:rPr>
  </w:style>
  <w:style w:type="paragraph" w:styleId="Revision">
    <w:name w:val="Revision"/>
    <w:hidden/>
    <w:uiPriority w:val="99"/>
    <w:semiHidden/>
    <w:rsid w:val="005444BD"/>
    <w:rPr>
      <w:rFonts w:asciiTheme="minorHAnsi" w:hAnsiTheme="minorHAnsi"/>
      <w:sz w:val="24"/>
      <w:lang w:val="en-GB" w:eastAsia="en-US"/>
    </w:rPr>
  </w:style>
  <w:style w:type="paragraph" w:customStyle="1" w:styleId="TableText0">
    <w:name w:val="Table_Text"/>
    <w:basedOn w:val="Normal"/>
    <w:rsid w:val="005444BD"/>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overflowPunct/>
      <w:autoSpaceDE/>
      <w:autoSpaceDN/>
      <w:adjustRightInd/>
      <w:spacing w:before="40" w:after="40"/>
      <w:textAlignment w:val="auto"/>
    </w:pPr>
    <w:rPr>
      <w:rFonts w:ascii="Times New Roman" w:hAnsi="Times New Roman"/>
    </w:rPr>
  </w:style>
  <w:style w:type="table" w:styleId="TableGrid">
    <w:name w:val="Table Grid"/>
    <w:basedOn w:val="TableNormal"/>
    <w:qFormat/>
    <w:rsid w:val="00F71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57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EF3E65"/>
    <w:rPr>
      <w:color w:val="605E5C"/>
      <w:shd w:val="clear" w:color="auto" w:fill="E1DFDD"/>
    </w:rPr>
  </w:style>
  <w:style w:type="character" w:styleId="Mention">
    <w:name w:val="Mention"/>
    <w:basedOn w:val="DefaultParagraphFont"/>
    <w:uiPriority w:val="99"/>
    <w:unhideWhenUsed/>
    <w:rsid w:val="001D509A"/>
    <w:rPr>
      <w:color w:val="2B579A"/>
      <w:shd w:val="clear" w:color="auto" w:fill="E1DFDD"/>
    </w:rPr>
  </w:style>
  <w:style w:type="character" w:styleId="SmartLink">
    <w:name w:val="Smart Link"/>
    <w:basedOn w:val="DefaultParagraphFont"/>
    <w:uiPriority w:val="99"/>
    <w:semiHidden/>
    <w:unhideWhenUsed/>
    <w:rsid w:val="00B70A70"/>
    <w:rPr>
      <w:color w:val="0000FF"/>
      <w:u w:val="single"/>
      <w:shd w:val="clear" w:color="auto" w:fill="F3F2F1"/>
    </w:rPr>
  </w:style>
  <w:style w:type="paragraph" w:customStyle="1" w:styleId="AgendaItem">
    <w:name w:val="AgendaItem"/>
    <w:basedOn w:val="Normal"/>
    <w:qFormat/>
    <w:rsid w:val="0096012D"/>
    <w:pPr>
      <w:tabs>
        <w:tab w:val="clear" w:pos="794"/>
        <w:tab w:val="left" w:pos="674"/>
      </w:tabs>
      <w:spacing w:before="80"/>
      <w:contextualSpacing/>
    </w:pPr>
    <w:rPr>
      <w:sz w:val="20"/>
    </w:rPr>
  </w:style>
  <w:style w:type="numbering" w:customStyle="1" w:styleId="CurrentList1">
    <w:name w:val="Current List1"/>
    <w:uiPriority w:val="99"/>
    <w:rsid w:val="0096012D"/>
    <w:pPr>
      <w:numPr>
        <w:numId w:val="25"/>
      </w:numPr>
    </w:pPr>
  </w:style>
  <w:style w:type="numbering" w:customStyle="1" w:styleId="CurrentList2">
    <w:name w:val="Current List2"/>
    <w:uiPriority w:val="99"/>
    <w:rsid w:val="0096012D"/>
    <w:pPr>
      <w:numPr>
        <w:numId w:val="23"/>
      </w:numPr>
    </w:pPr>
  </w:style>
  <w:style w:type="numbering" w:customStyle="1" w:styleId="CurrentList3">
    <w:name w:val="Current List3"/>
    <w:uiPriority w:val="99"/>
    <w:rsid w:val="0096012D"/>
    <w:pPr>
      <w:numPr>
        <w:numId w:val="24"/>
      </w:numPr>
    </w:pPr>
  </w:style>
  <w:style w:type="numbering" w:customStyle="1" w:styleId="CurrentList4">
    <w:name w:val="Current List4"/>
    <w:uiPriority w:val="99"/>
    <w:rsid w:val="0096012D"/>
    <w:pPr>
      <w:numPr>
        <w:numId w:val="26"/>
      </w:numPr>
    </w:pPr>
  </w:style>
  <w:style w:type="numbering" w:customStyle="1" w:styleId="CurrentList5">
    <w:name w:val="Current List5"/>
    <w:uiPriority w:val="99"/>
    <w:rsid w:val="0096012D"/>
    <w:pPr>
      <w:numPr>
        <w:numId w:val="22"/>
      </w:numPr>
    </w:pPr>
  </w:style>
  <w:style w:type="paragraph" w:customStyle="1" w:styleId="headingb0">
    <w:name w:val="heading_b"/>
    <w:basedOn w:val="Heading3"/>
    <w:next w:val="Normal"/>
    <w:rsid w:val="00255CEA"/>
    <w:pPr>
      <w:tabs>
        <w:tab w:val="clear" w:pos="1191"/>
        <w:tab w:val="clear" w:pos="1588"/>
        <w:tab w:val="clear" w:pos="1985"/>
        <w:tab w:val="left" w:pos="2127"/>
        <w:tab w:val="left" w:pos="2410"/>
        <w:tab w:val="left" w:pos="2921"/>
        <w:tab w:val="left" w:pos="3261"/>
      </w:tabs>
      <w:spacing w:before="160"/>
      <w:ind w:left="0" w:firstLine="0"/>
      <w:outlineLvl w:val="9"/>
    </w:pPr>
    <w:rPr>
      <w:rFonts w:ascii="Calibri" w:eastAsia="Times New Roman" w:hAnsi="Calibri"/>
      <w:sz w:val="22"/>
      <w:lang w:val="fr-FR"/>
    </w:rPr>
  </w:style>
  <w:style w:type="paragraph" w:customStyle="1" w:styleId="Normalaftertitle1">
    <w:name w:val="Normal_after_title"/>
    <w:basedOn w:val="Normal"/>
    <w:next w:val="Normal"/>
    <w:rsid w:val="00D02712"/>
    <w:pPr>
      <w:spacing w:before="360"/>
    </w:pPr>
  </w:style>
  <w:style w:type="paragraph" w:customStyle="1" w:styleId="Artheading0">
    <w:name w:val="Art_heading"/>
    <w:basedOn w:val="Normal"/>
    <w:next w:val="Normal"/>
    <w:rsid w:val="00FD06C7"/>
    <w:pPr>
      <w:spacing w:before="480"/>
      <w:jc w:val="center"/>
    </w:pPr>
    <w:rPr>
      <w:b/>
      <w:sz w:val="28"/>
    </w:rPr>
  </w:style>
  <w:style w:type="paragraph" w:customStyle="1" w:styleId="ArtNo0">
    <w:name w:val="Art_No"/>
    <w:basedOn w:val="Normal"/>
    <w:next w:val="Arttitle0"/>
    <w:rsid w:val="00E63C59"/>
    <w:pPr>
      <w:keepNext/>
      <w:keepLines/>
      <w:spacing w:before="480"/>
      <w:jc w:val="center"/>
    </w:pPr>
    <w:rPr>
      <w:caps/>
      <w:sz w:val="28"/>
    </w:rPr>
  </w:style>
  <w:style w:type="paragraph" w:customStyle="1" w:styleId="Arttitle0">
    <w:name w:val="Art_title"/>
    <w:basedOn w:val="Normal"/>
    <w:next w:val="Normal"/>
    <w:rsid w:val="00E63C59"/>
    <w:pPr>
      <w:keepNext/>
      <w:keepLines/>
      <w:spacing w:before="240"/>
      <w:jc w:val="center"/>
    </w:pPr>
    <w:rPr>
      <w:b/>
      <w:sz w:val="28"/>
    </w:rPr>
  </w:style>
  <w:style w:type="paragraph" w:customStyle="1" w:styleId="ASN10">
    <w:name w:val="ASN.1"/>
    <w:basedOn w:val="Normal"/>
    <w:rsid w:val="00FD06C7"/>
    <w:pPr>
      <w:tabs>
        <w:tab w:val="left" w:pos="567"/>
        <w:tab w:val="left" w:pos="1701"/>
        <w:tab w:val="left" w:pos="2835"/>
        <w:tab w:val="left" w:pos="3402"/>
        <w:tab w:val="left" w:pos="3969"/>
        <w:tab w:val="left" w:pos="4536"/>
        <w:tab w:val="left" w:pos="5103"/>
        <w:tab w:val="left" w:pos="5670"/>
      </w:tabs>
      <w:spacing w:before="0"/>
    </w:pPr>
    <w:rPr>
      <w:rFonts w:ascii="Courier New" w:hAnsi="Courier New"/>
      <w:b/>
      <w:noProof/>
      <w:sz w:val="20"/>
    </w:rPr>
  </w:style>
  <w:style w:type="paragraph" w:customStyle="1" w:styleId="Call0">
    <w:name w:val="Call"/>
    <w:basedOn w:val="Normal"/>
    <w:next w:val="Normal"/>
    <w:rsid w:val="00E63C59"/>
    <w:pPr>
      <w:keepNext/>
      <w:keepLines/>
      <w:spacing w:before="160"/>
      <w:ind w:left="1134"/>
    </w:pPr>
    <w:rPr>
      <w:i/>
    </w:rPr>
  </w:style>
  <w:style w:type="paragraph" w:customStyle="1" w:styleId="ChapNo0">
    <w:name w:val="Chap_No"/>
    <w:basedOn w:val="ArtNo0"/>
    <w:next w:val="Chaptitle0"/>
    <w:rsid w:val="00FD06C7"/>
    <w:rPr>
      <w:b/>
    </w:rPr>
  </w:style>
  <w:style w:type="paragraph" w:customStyle="1" w:styleId="Chaptitle0">
    <w:name w:val="Chap_title"/>
    <w:basedOn w:val="Arttitle0"/>
    <w:next w:val="Normal"/>
    <w:rsid w:val="00E63C59"/>
  </w:style>
  <w:style w:type="paragraph" w:customStyle="1" w:styleId="enumlev10">
    <w:name w:val="enumlev1"/>
    <w:basedOn w:val="Normal"/>
    <w:rsid w:val="00964CF0"/>
    <w:pPr>
      <w:spacing w:before="80"/>
      <w:ind w:left="1134" w:hanging="1134"/>
    </w:pPr>
  </w:style>
  <w:style w:type="paragraph" w:customStyle="1" w:styleId="enumlev20">
    <w:name w:val="enumlev2"/>
    <w:basedOn w:val="enumlev10"/>
    <w:rsid w:val="00964CF0"/>
    <w:pPr>
      <w:ind w:left="1021" w:hanging="227"/>
    </w:pPr>
  </w:style>
  <w:style w:type="paragraph" w:customStyle="1" w:styleId="enumlev30">
    <w:name w:val="enumlev3"/>
    <w:basedOn w:val="enumlev20"/>
    <w:rsid w:val="00964CF0"/>
    <w:pPr>
      <w:ind w:left="1588" w:hanging="397"/>
    </w:pPr>
  </w:style>
  <w:style w:type="paragraph" w:customStyle="1" w:styleId="Equation0">
    <w:name w:val="Equation"/>
    <w:basedOn w:val="Normal"/>
    <w:rsid w:val="00E63C59"/>
    <w:pPr>
      <w:tabs>
        <w:tab w:val="center" w:pos="4820"/>
        <w:tab w:val="right" w:pos="9639"/>
      </w:tabs>
    </w:pPr>
  </w:style>
  <w:style w:type="paragraph" w:customStyle="1" w:styleId="Equationlegend0">
    <w:name w:val="Equation_legend"/>
    <w:basedOn w:val="NormalIndent"/>
    <w:rsid w:val="00E63C59"/>
    <w:pPr>
      <w:tabs>
        <w:tab w:val="right" w:pos="1871"/>
        <w:tab w:val="left" w:pos="2041"/>
      </w:tabs>
      <w:spacing w:before="80"/>
      <w:ind w:left="2041" w:hanging="2041"/>
    </w:pPr>
  </w:style>
  <w:style w:type="paragraph" w:customStyle="1" w:styleId="Figurelegend0">
    <w:name w:val="Figure_legend"/>
    <w:basedOn w:val="Normal"/>
    <w:rsid w:val="00E63C59"/>
    <w:pPr>
      <w:keepNext/>
      <w:keepLines/>
      <w:spacing w:before="20" w:after="20"/>
    </w:pPr>
    <w:rPr>
      <w:sz w:val="18"/>
    </w:rPr>
  </w:style>
  <w:style w:type="paragraph" w:customStyle="1" w:styleId="Tabletext1">
    <w:name w:val="Table_text"/>
    <w:basedOn w:val="Normal"/>
    <w:rsid w:val="00AA1543"/>
    <w:pPr>
      <w:tabs>
        <w:tab w:val="left" w:pos="284"/>
        <w:tab w:val="left" w:pos="567"/>
        <w:tab w:val="left" w:pos="851"/>
        <w:tab w:val="left" w:pos="1418"/>
        <w:tab w:val="left" w:pos="1701"/>
        <w:tab w:val="left" w:pos="2552"/>
        <w:tab w:val="left" w:pos="2835"/>
        <w:tab w:val="left" w:pos="3119"/>
        <w:tab w:val="left" w:pos="3402"/>
        <w:tab w:val="left" w:pos="3686"/>
        <w:tab w:val="left" w:pos="3969"/>
      </w:tabs>
      <w:spacing w:before="40" w:after="40"/>
    </w:pPr>
  </w:style>
  <w:style w:type="paragraph" w:customStyle="1" w:styleId="Figurewithouttitle0">
    <w:name w:val="Figure_without_title"/>
    <w:basedOn w:val="FigureNo0"/>
    <w:next w:val="Normal"/>
    <w:rsid w:val="00E63C59"/>
    <w:pPr>
      <w:keepNext w:val="0"/>
    </w:pPr>
  </w:style>
  <w:style w:type="paragraph" w:customStyle="1" w:styleId="FirstFooter0">
    <w:name w:val="FirstFooter"/>
    <w:basedOn w:val="Footer"/>
    <w:rsid w:val="00E63C59"/>
    <w:pPr>
      <w:tabs>
        <w:tab w:val="clear" w:pos="5954"/>
        <w:tab w:val="clear" w:pos="9639"/>
      </w:tabs>
      <w:overflowPunct/>
      <w:autoSpaceDE/>
      <w:autoSpaceDN/>
      <w:adjustRightInd/>
      <w:spacing w:before="40"/>
      <w:textAlignment w:val="auto"/>
    </w:pPr>
    <w:rPr>
      <w:caps w:val="0"/>
      <w:noProof w:val="0"/>
    </w:rPr>
  </w:style>
  <w:style w:type="paragraph" w:customStyle="1" w:styleId="Note0">
    <w:name w:val="Note"/>
    <w:basedOn w:val="Normal"/>
    <w:rsid w:val="00E63C59"/>
    <w:pPr>
      <w:tabs>
        <w:tab w:val="left" w:pos="284"/>
      </w:tabs>
      <w:spacing w:before="80"/>
    </w:pPr>
  </w:style>
  <w:style w:type="paragraph" w:customStyle="1" w:styleId="PartNo0">
    <w:name w:val="Part_No"/>
    <w:basedOn w:val="AnnexNo0"/>
    <w:next w:val="Partref0"/>
    <w:rsid w:val="00E63C59"/>
  </w:style>
  <w:style w:type="paragraph" w:customStyle="1" w:styleId="Partref0">
    <w:name w:val="Part_ref"/>
    <w:basedOn w:val="Annexref0"/>
    <w:next w:val="Parttitle0"/>
    <w:rsid w:val="00E63C59"/>
  </w:style>
  <w:style w:type="paragraph" w:customStyle="1" w:styleId="Parttitle0">
    <w:name w:val="Part_title"/>
    <w:basedOn w:val="Annextitle0"/>
    <w:next w:val="Normalaftertitle2"/>
    <w:rsid w:val="00E63C59"/>
  </w:style>
  <w:style w:type="paragraph" w:customStyle="1" w:styleId="RecNo0">
    <w:name w:val="Rec_No"/>
    <w:basedOn w:val="Normal"/>
    <w:next w:val="Rectitle0"/>
    <w:rsid w:val="00E63C59"/>
    <w:pPr>
      <w:keepNext/>
      <w:keepLines/>
      <w:spacing w:before="480"/>
      <w:jc w:val="center"/>
    </w:pPr>
    <w:rPr>
      <w:caps/>
      <w:sz w:val="28"/>
    </w:rPr>
  </w:style>
  <w:style w:type="paragraph" w:customStyle="1" w:styleId="Rectitle0">
    <w:name w:val="Rec_title"/>
    <w:basedOn w:val="RecNo0"/>
    <w:next w:val="Recref0"/>
    <w:rsid w:val="00FD06C7"/>
    <w:pPr>
      <w:spacing w:before="240"/>
    </w:pPr>
    <w:rPr>
      <w:b/>
      <w:caps w:val="0"/>
    </w:rPr>
  </w:style>
  <w:style w:type="paragraph" w:customStyle="1" w:styleId="Recref0">
    <w:name w:val="Rec_ref"/>
    <w:basedOn w:val="Rectitle0"/>
    <w:next w:val="Recdate0"/>
    <w:rsid w:val="00802953"/>
    <w:pPr>
      <w:spacing w:before="120"/>
    </w:pPr>
    <w:rPr>
      <w:b w:val="0"/>
      <w:sz w:val="22"/>
    </w:rPr>
  </w:style>
  <w:style w:type="paragraph" w:customStyle="1" w:styleId="Recdate0">
    <w:name w:val="Rec_date"/>
    <w:basedOn w:val="Recref0"/>
    <w:next w:val="Normalaftertitle2"/>
    <w:rsid w:val="00964CF0"/>
    <w:pPr>
      <w:jc w:val="right"/>
    </w:pPr>
  </w:style>
  <w:style w:type="paragraph" w:customStyle="1" w:styleId="Questiondate0">
    <w:name w:val="Question_date"/>
    <w:basedOn w:val="Recdate0"/>
    <w:next w:val="Normalaftertitle2"/>
    <w:rsid w:val="00E63C59"/>
  </w:style>
  <w:style w:type="paragraph" w:customStyle="1" w:styleId="QuestionNo0">
    <w:name w:val="Question_No"/>
    <w:basedOn w:val="RecNo0"/>
    <w:next w:val="Questiontitle0"/>
    <w:rsid w:val="00E63C59"/>
  </w:style>
  <w:style w:type="paragraph" w:customStyle="1" w:styleId="Questiontitle0">
    <w:name w:val="Question_title"/>
    <w:basedOn w:val="Rectitle0"/>
    <w:next w:val="Questionref0"/>
    <w:rsid w:val="00FD06C7"/>
  </w:style>
  <w:style w:type="paragraph" w:customStyle="1" w:styleId="Questionref0">
    <w:name w:val="Question_ref"/>
    <w:basedOn w:val="Recref0"/>
    <w:next w:val="Questiondate0"/>
    <w:rsid w:val="00964CF0"/>
  </w:style>
  <w:style w:type="paragraph" w:customStyle="1" w:styleId="Reftext0">
    <w:name w:val="Ref_text"/>
    <w:basedOn w:val="Normal"/>
    <w:rsid w:val="00E63C59"/>
    <w:pPr>
      <w:ind w:left="1134" w:hanging="1134"/>
    </w:pPr>
  </w:style>
  <w:style w:type="paragraph" w:customStyle="1" w:styleId="Reftitle0">
    <w:name w:val="Ref_title"/>
    <w:basedOn w:val="Normal"/>
    <w:next w:val="Reftext0"/>
    <w:rsid w:val="00E63C59"/>
    <w:pPr>
      <w:spacing w:before="480"/>
      <w:jc w:val="center"/>
    </w:pPr>
    <w:rPr>
      <w:caps/>
    </w:rPr>
  </w:style>
  <w:style w:type="paragraph" w:customStyle="1" w:styleId="Repdate0">
    <w:name w:val="Rep_date"/>
    <w:basedOn w:val="Recdate0"/>
    <w:next w:val="Normalaftertitle2"/>
    <w:rsid w:val="00E63C59"/>
  </w:style>
  <w:style w:type="paragraph" w:customStyle="1" w:styleId="RepNo0">
    <w:name w:val="Rep_No"/>
    <w:basedOn w:val="RecNo0"/>
    <w:next w:val="Reptitle0"/>
    <w:rsid w:val="00E63C59"/>
  </w:style>
  <w:style w:type="paragraph" w:customStyle="1" w:styleId="Reptitle0">
    <w:name w:val="Rep_title"/>
    <w:basedOn w:val="Rectitle0"/>
    <w:next w:val="Repref0"/>
    <w:rsid w:val="00E63C59"/>
  </w:style>
  <w:style w:type="paragraph" w:customStyle="1" w:styleId="Repref0">
    <w:name w:val="Rep_ref"/>
    <w:basedOn w:val="Recref0"/>
    <w:next w:val="Repdate0"/>
    <w:rsid w:val="00964CF0"/>
  </w:style>
  <w:style w:type="paragraph" w:customStyle="1" w:styleId="Resdate0">
    <w:name w:val="Res_date"/>
    <w:basedOn w:val="Recdate0"/>
    <w:next w:val="Normalaftertitle2"/>
    <w:rsid w:val="00E63C59"/>
  </w:style>
  <w:style w:type="paragraph" w:customStyle="1" w:styleId="ResNo0">
    <w:name w:val="Res_No"/>
    <w:basedOn w:val="RecNo0"/>
    <w:next w:val="Restitle0"/>
    <w:rsid w:val="00E63C59"/>
  </w:style>
  <w:style w:type="paragraph" w:customStyle="1" w:styleId="Restitle0">
    <w:name w:val="Res_title"/>
    <w:basedOn w:val="Rectitle0"/>
    <w:next w:val="Resref0"/>
    <w:rsid w:val="00E63C59"/>
  </w:style>
  <w:style w:type="paragraph" w:customStyle="1" w:styleId="Resref0">
    <w:name w:val="Res_ref"/>
    <w:basedOn w:val="Recref0"/>
    <w:next w:val="Resdate0"/>
    <w:rsid w:val="00E63C59"/>
  </w:style>
  <w:style w:type="paragraph" w:customStyle="1" w:styleId="SectionNo0">
    <w:name w:val="Section_No"/>
    <w:basedOn w:val="AnnexNo0"/>
    <w:next w:val="Sectiontitle0"/>
    <w:rsid w:val="00E63C59"/>
  </w:style>
  <w:style w:type="paragraph" w:customStyle="1" w:styleId="Sectiontitle0">
    <w:name w:val="Section_title"/>
    <w:basedOn w:val="Annextitle0"/>
    <w:next w:val="Normalaftertitle2"/>
    <w:rsid w:val="00E63C59"/>
  </w:style>
  <w:style w:type="paragraph" w:customStyle="1" w:styleId="Source0">
    <w:name w:val="Source"/>
    <w:basedOn w:val="Normal"/>
    <w:next w:val="Normal"/>
    <w:rsid w:val="00E63C59"/>
    <w:pPr>
      <w:spacing w:before="840"/>
      <w:jc w:val="center"/>
    </w:pPr>
    <w:rPr>
      <w:b/>
      <w:sz w:val="28"/>
    </w:rPr>
  </w:style>
  <w:style w:type="paragraph" w:customStyle="1" w:styleId="SpecialFooter0">
    <w:name w:val="Special Footer"/>
    <w:basedOn w:val="Footer"/>
    <w:rsid w:val="00E63C59"/>
    <w:pPr>
      <w:tabs>
        <w:tab w:val="left" w:pos="567"/>
        <w:tab w:val="left" w:pos="1134"/>
        <w:tab w:val="left" w:pos="1701"/>
        <w:tab w:val="left" w:pos="2268"/>
        <w:tab w:val="left" w:pos="2835"/>
      </w:tabs>
      <w:jc w:val="both"/>
    </w:pPr>
    <w:rPr>
      <w:caps w:val="0"/>
      <w:noProof w:val="0"/>
    </w:rPr>
  </w:style>
  <w:style w:type="paragraph" w:customStyle="1" w:styleId="Tablehead0">
    <w:name w:val="Table_head"/>
    <w:basedOn w:val="Tabletext1"/>
    <w:next w:val="Tabletext1"/>
    <w:rsid w:val="00964CF0"/>
    <w:pPr>
      <w:keepNext/>
      <w:spacing w:before="80" w:after="80"/>
      <w:jc w:val="center"/>
    </w:pPr>
    <w:rPr>
      <w:b/>
    </w:rPr>
  </w:style>
  <w:style w:type="paragraph" w:customStyle="1" w:styleId="Tablelegend0">
    <w:name w:val="Table_legend"/>
    <w:basedOn w:val="Tabletext1"/>
    <w:rsid w:val="00E63C59"/>
    <w:pPr>
      <w:tabs>
        <w:tab w:val="clear" w:pos="284"/>
      </w:tabs>
      <w:spacing w:before="120"/>
    </w:pPr>
  </w:style>
  <w:style w:type="paragraph" w:customStyle="1" w:styleId="TableNo0">
    <w:name w:val="Table_No"/>
    <w:basedOn w:val="Normal"/>
    <w:next w:val="Tabletitle0"/>
    <w:rsid w:val="00E63C59"/>
    <w:pPr>
      <w:keepNext/>
      <w:spacing w:before="560" w:after="120"/>
      <w:jc w:val="center"/>
    </w:pPr>
    <w:rPr>
      <w:caps/>
      <w:sz w:val="20"/>
    </w:rPr>
  </w:style>
  <w:style w:type="paragraph" w:customStyle="1" w:styleId="Tabletitle0">
    <w:name w:val="Table_title"/>
    <w:basedOn w:val="Normal"/>
    <w:next w:val="Tabletext1"/>
    <w:rsid w:val="00964CF0"/>
    <w:pPr>
      <w:keepNext/>
      <w:keepLines/>
      <w:spacing w:before="0" w:after="120"/>
      <w:jc w:val="center"/>
    </w:pPr>
    <w:rPr>
      <w:b/>
      <w:sz w:val="20"/>
    </w:rPr>
  </w:style>
  <w:style w:type="paragraph" w:customStyle="1" w:styleId="Tableref0">
    <w:name w:val="Table_ref"/>
    <w:basedOn w:val="Normal"/>
    <w:next w:val="Tabletitle0"/>
    <w:rsid w:val="00E63C59"/>
    <w:pPr>
      <w:keepNext/>
      <w:spacing w:before="560"/>
      <w:jc w:val="center"/>
    </w:pPr>
    <w:rPr>
      <w:sz w:val="20"/>
    </w:rPr>
  </w:style>
  <w:style w:type="paragraph" w:customStyle="1" w:styleId="Title10">
    <w:name w:val="Title 1"/>
    <w:basedOn w:val="Source0"/>
    <w:next w:val="Title20"/>
    <w:rsid w:val="00E63C59"/>
    <w:pPr>
      <w:tabs>
        <w:tab w:val="left" w:pos="567"/>
        <w:tab w:val="left" w:pos="1701"/>
        <w:tab w:val="left" w:pos="2835"/>
      </w:tabs>
      <w:spacing w:before="240"/>
    </w:pPr>
    <w:rPr>
      <w:b w:val="0"/>
      <w:caps/>
    </w:rPr>
  </w:style>
  <w:style w:type="paragraph" w:customStyle="1" w:styleId="Title20">
    <w:name w:val="Title 2"/>
    <w:basedOn w:val="Source0"/>
    <w:next w:val="Title30"/>
    <w:rsid w:val="00E63C59"/>
    <w:pPr>
      <w:overflowPunct/>
      <w:autoSpaceDE/>
      <w:autoSpaceDN/>
      <w:adjustRightInd/>
      <w:spacing w:before="480"/>
      <w:textAlignment w:val="auto"/>
    </w:pPr>
    <w:rPr>
      <w:b w:val="0"/>
      <w:caps/>
    </w:rPr>
  </w:style>
  <w:style w:type="paragraph" w:customStyle="1" w:styleId="Title30">
    <w:name w:val="Title 3"/>
    <w:basedOn w:val="Title20"/>
    <w:next w:val="Title40"/>
    <w:rsid w:val="00E63C59"/>
    <w:pPr>
      <w:spacing w:before="240"/>
    </w:pPr>
    <w:rPr>
      <w:caps w:val="0"/>
    </w:rPr>
  </w:style>
  <w:style w:type="paragraph" w:customStyle="1" w:styleId="Title40">
    <w:name w:val="Title 4"/>
    <w:basedOn w:val="Title30"/>
    <w:next w:val="Heading1"/>
    <w:rsid w:val="00E63C59"/>
    <w:rPr>
      <w:b/>
    </w:rPr>
  </w:style>
  <w:style w:type="paragraph" w:customStyle="1" w:styleId="toc00">
    <w:name w:val="toc 0"/>
    <w:basedOn w:val="Normal"/>
    <w:next w:val="TOC1"/>
    <w:rsid w:val="00E63C59"/>
    <w:pPr>
      <w:tabs>
        <w:tab w:val="right" w:pos="9781"/>
      </w:tabs>
    </w:pPr>
    <w:rPr>
      <w:b/>
    </w:rPr>
  </w:style>
  <w:style w:type="character" w:customStyle="1" w:styleId="Appdef0">
    <w:name w:val="App_def"/>
    <w:basedOn w:val="DefaultParagraphFont"/>
    <w:rsid w:val="00FD06C7"/>
    <w:rPr>
      <w:rFonts w:asciiTheme="minorHAnsi" w:hAnsiTheme="minorHAnsi"/>
      <w:b/>
      <w:sz w:val="28"/>
    </w:rPr>
  </w:style>
  <w:style w:type="character" w:customStyle="1" w:styleId="Appref0">
    <w:name w:val="App_ref"/>
    <w:basedOn w:val="DefaultParagraphFont"/>
    <w:rsid w:val="00FD06C7"/>
    <w:rPr>
      <w:rFonts w:asciiTheme="minorHAnsi" w:hAnsiTheme="minorHAnsi"/>
      <w:sz w:val="28"/>
    </w:rPr>
  </w:style>
  <w:style w:type="character" w:customStyle="1" w:styleId="Artdef0">
    <w:name w:val="Art_def"/>
    <w:basedOn w:val="DefaultParagraphFont"/>
    <w:rsid w:val="00802953"/>
    <w:rPr>
      <w:rFonts w:asciiTheme="minorHAnsi" w:hAnsiTheme="minorHAnsi"/>
      <w:b/>
    </w:rPr>
  </w:style>
  <w:style w:type="character" w:customStyle="1" w:styleId="Artref0">
    <w:name w:val="Art_ref"/>
    <w:basedOn w:val="DefaultParagraphFont"/>
    <w:rsid w:val="00E63C59"/>
  </w:style>
  <w:style w:type="character" w:customStyle="1" w:styleId="Recdef0">
    <w:name w:val="Rec_def"/>
    <w:basedOn w:val="DefaultParagraphFont"/>
    <w:rsid w:val="00964CF0"/>
    <w:rPr>
      <w:rFonts w:asciiTheme="minorHAnsi" w:hAnsiTheme="minorHAnsi"/>
      <w:b/>
      <w:sz w:val="22"/>
    </w:rPr>
  </w:style>
  <w:style w:type="character" w:customStyle="1" w:styleId="Resdef0">
    <w:name w:val="Res_def"/>
    <w:basedOn w:val="DefaultParagraphFont"/>
    <w:rsid w:val="00964CF0"/>
    <w:rPr>
      <w:rFonts w:asciiTheme="minorHAnsi" w:hAnsiTheme="minorHAnsi"/>
      <w:b/>
      <w:sz w:val="22"/>
    </w:rPr>
  </w:style>
  <w:style w:type="character" w:customStyle="1" w:styleId="Tablefreq0">
    <w:name w:val="Table_freq"/>
    <w:basedOn w:val="DefaultParagraphFont"/>
    <w:rsid w:val="00E63C59"/>
    <w:rPr>
      <w:b/>
      <w:color w:val="auto"/>
      <w:sz w:val="20"/>
    </w:rPr>
  </w:style>
  <w:style w:type="paragraph" w:customStyle="1" w:styleId="Formal0">
    <w:name w:val="Formal"/>
    <w:basedOn w:val="ASN10"/>
    <w:rsid w:val="00D02712"/>
    <w:rPr>
      <w:b w:val="0"/>
    </w:rPr>
  </w:style>
  <w:style w:type="paragraph" w:customStyle="1" w:styleId="Section10">
    <w:name w:val="Section_1"/>
    <w:basedOn w:val="Normal"/>
    <w:rsid w:val="00E63C59"/>
    <w:pPr>
      <w:tabs>
        <w:tab w:val="center" w:pos="4820"/>
      </w:tabs>
      <w:spacing w:before="360"/>
      <w:jc w:val="center"/>
    </w:pPr>
    <w:rPr>
      <w:b/>
    </w:rPr>
  </w:style>
  <w:style w:type="paragraph" w:customStyle="1" w:styleId="Section20">
    <w:name w:val="Section_2"/>
    <w:basedOn w:val="Section10"/>
    <w:rsid w:val="00E63C59"/>
    <w:rPr>
      <w:b w:val="0"/>
      <w:i/>
    </w:rPr>
  </w:style>
  <w:style w:type="paragraph" w:customStyle="1" w:styleId="Headingi0">
    <w:name w:val="Heading_i"/>
    <w:basedOn w:val="Normal"/>
    <w:next w:val="Normal"/>
    <w:rsid w:val="00964CF0"/>
    <w:pPr>
      <w:keepNext/>
      <w:spacing w:before="160"/>
    </w:pPr>
    <w:rPr>
      <w:i/>
    </w:rPr>
  </w:style>
  <w:style w:type="paragraph" w:customStyle="1" w:styleId="Headingb1">
    <w:name w:val="Heading_b"/>
    <w:basedOn w:val="Normal"/>
    <w:next w:val="Normal"/>
    <w:rsid w:val="00964CF0"/>
    <w:pPr>
      <w:keepNext/>
      <w:spacing w:before="160"/>
    </w:pPr>
    <w:rPr>
      <w:b/>
    </w:rPr>
  </w:style>
  <w:style w:type="paragraph" w:customStyle="1" w:styleId="Figure0">
    <w:name w:val="Figure"/>
    <w:basedOn w:val="Normal"/>
    <w:next w:val="Figuretitle0"/>
    <w:rsid w:val="00E63C59"/>
    <w:pPr>
      <w:keepNext/>
      <w:keepLines/>
      <w:jc w:val="center"/>
    </w:pPr>
  </w:style>
  <w:style w:type="paragraph" w:customStyle="1" w:styleId="Figuretitle0">
    <w:name w:val="Figure_title"/>
    <w:basedOn w:val="Tabletitle0"/>
    <w:next w:val="Normal"/>
    <w:rsid w:val="00FD06C7"/>
    <w:pPr>
      <w:spacing w:after="480"/>
    </w:pPr>
  </w:style>
  <w:style w:type="paragraph" w:customStyle="1" w:styleId="FigureNo0">
    <w:name w:val="Figure_No"/>
    <w:basedOn w:val="Normal"/>
    <w:next w:val="Figuretitle0"/>
    <w:rsid w:val="00E63C59"/>
    <w:pPr>
      <w:keepNext/>
      <w:keepLines/>
      <w:spacing w:before="480" w:after="120"/>
      <w:jc w:val="center"/>
    </w:pPr>
    <w:rPr>
      <w:caps/>
      <w:sz w:val="20"/>
    </w:rPr>
  </w:style>
  <w:style w:type="paragraph" w:customStyle="1" w:styleId="AnnexNo0">
    <w:name w:val="Annex_No"/>
    <w:basedOn w:val="Normal"/>
    <w:next w:val="Normal"/>
    <w:rsid w:val="00977A25"/>
    <w:pPr>
      <w:keepNext/>
      <w:keepLines/>
      <w:spacing w:before="480" w:after="80"/>
      <w:jc w:val="center"/>
    </w:pPr>
    <w:rPr>
      <w:bCs/>
      <w:sz w:val="28"/>
    </w:rPr>
  </w:style>
  <w:style w:type="paragraph" w:customStyle="1" w:styleId="Annexref0">
    <w:name w:val="Annex_ref"/>
    <w:basedOn w:val="Normal"/>
    <w:next w:val="Normal"/>
    <w:rsid w:val="00E63C59"/>
    <w:pPr>
      <w:keepNext/>
      <w:keepLines/>
      <w:spacing w:after="280"/>
      <w:jc w:val="center"/>
    </w:pPr>
  </w:style>
  <w:style w:type="paragraph" w:customStyle="1" w:styleId="Annextitle0">
    <w:name w:val="Annex_title"/>
    <w:basedOn w:val="Normal"/>
    <w:next w:val="Normal"/>
    <w:rsid w:val="00FD06C7"/>
    <w:pPr>
      <w:keepNext/>
      <w:keepLines/>
      <w:spacing w:before="240" w:after="280"/>
      <w:jc w:val="center"/>
    </w:pPr>
    <w:rPr>
      <w:b/>
      <w:sz w:val="28"/>
    </w:rPr>
  </w:style>
  <w:style w:type="paragraph" w:customStyle="1" w:styleId="AppendixNo0">
    <w:name w:val="Appendix_No"/>
    <w:basedOn w:val="AnnexNo0"/>
    <w:next w:val="Annexref0"/>
    <w:rsid w:val="00E63C59"/>
  </w:style>
  <w:style w:type="paragraph" w:customStyle="1" w:styleId="Appendixref0">
    <w:name w:val="Appendix_ref"/>
    <w:basedOn w:val="Annexref0"/>
    <w:next w:val="Annextitle0"/>
    <w:rsid w:val="00E63C59"/>
  </w:style>
  <w:style w:type="paragraph" w:customStyle="1" w:styleId="Appendixtitle0">
    <w:name w:val="Appendix_title"/>
    <w:basedOn w:val="Annextitle0"/>
    <w:next w:val="Normal"/>
    <w:rsid w:val="00FD06C7"/>
  </w:style>
  <w:style w:type="paragraph" w:customStyle="1" w:styleId="Border0">
    <w:name w:val="Border"/>
    <w:basedOn w:val="Tabletext1"/>
    <w:rsid w:val="00E63C59"/>
    <w:pPr>
      <w:pBdr>
        <w:bottom w:val="single" w:sz="6" w:space="0" w:color="auto"/>
      </w:pBdr>
      <w:tabs>
        <w:tab w:val="clear" w:pos="284"/>
        <w:tab w:val="clear" w:pos="851"/>
        <w:tab w:val="clear" w:pos="1418"/>
        <w:tab w:val="clear" w:pos="1701"/>
        <w:tab w:val="clear" w:pos="1985"/>
        <w:tab w:val="clear" w:pos="2552"/>
        <w:tab w:val="clear" w:pos="2835"/>
        <w:tab w:val="clear" w:pos="3119"/>
        <w:tab w:val="clear" w:pos="3402"/>
        <w:tab w:val="clear" w:pos="3686"/>
        <w:tab w:val="clear" w:pos="3969"/>
        <w:tab w:val="left" w:pos="170"/>
        <w:tab w:val="left" w:pos="737"/>
        <w:tab w:val="left" w:pos="2977"/>
        <w:tab w:val="left" w:pos="3266"/>
      </w:tabs>
      <w:spacing w:before="0" w:after="0" w:line="10" w:lineRule="exact"/>
      <w:ind w:left="28" w:right="28"/>
      <w:jc w:val="center"/>
    </w:pPr>
    <w:rPr>
      <w:b/>
      <w:noProof/>
    </w:rPr>
  </w:style>
  <w:style w:type="paragraph" w:customStyle="1" w:styleId="Normalaftertitle2">
    <w:name w:val="Normal after title"/>
    <w:basedOn w:val="Normal"/>
    <w:next w:val="Normal"/>
    <w:rsid w:val="00E63C59"/>
    <w:pPr>
      <w:spacing w:before="280"/>
    </w:pPr>
  </w:style>
  <w:style w:type="paragraph" w:customStyle="1" w:styleId="Proposal0">
    <w:name w:val="Proposal"/>
    <w:basedOn w:val="Normal"/>
    <w:next w:val="Normal"/>
    <w:rsid w:val="00E63C59"/>
    <w:pPr>
      <w:keepNext/>
      <w:spacing w:before="240"/>
    </w:pPr>
    <w:rPr>
      <w:rFonts w:hAnsi="Times New Roman Bold"/>
    </w:rPr>
  </w:style>
  <w:style w:type="paragraph" w:customStyle="1" w:styleId="Reasons0">
    <w:name w:val="Reasons"/>
    <w:basedOn w:val="Normal"/>
    <w:rsid w:val="00E63C59"/>
  </w:style>
  <w:style w:type="paragraph" w:customStyle="1" w:styleId="Section30">
    <w:name w:val="Section_3"/>
    <w:basedOn w:val="Section10"/>
    <w:rsid w:val="00E63C59"/>
    <w:rPr>
      <w:b w:val="0"/>
    </w:rPr>
  </w:style>
  <w:style w:type="paragraph" w:customStyle="1" w:styleId="TableTextS50">
    <w:name w:val="Table_TextS5"/>
    <w:basedOn w:val="Normal"/>
    <w:rsid w:val="00E63C59"/>
    <w:pPr>
      <w:tabs>
        <w:tab w:val="left" w:pos="170"/>
        <w:tab w:val="left" w:pos="567"/>
        <w:tab w:val="left" w:pos="737"/>
        <w:tab w:val="left" w:pos="2977"/>
        <w:tab w:val="left" w:pos="3266"/>
      </w:tabs>
      <w:spacing w:before="40" w:after="40"/>
    </w:pPr>
    <w:rPr>
      <w:sz w:val="20"/>
    </w:rPr>
  </w:style>
  <w:style w:type="character" w:customStyle="1" w:styleId="BalloonTextChar1">
    <w:name w:val="Balloon Text Char1"/>
    <w:basedOn w:val="DefaultParagraphFont"/>
    <w:link w:val="BalloonText"/>
    <w:rsid w:val="00B83461"/>
    <w:rPr>
      <w:rFonts w:ascii="Tahoma" w:hAnsi="Tahoma" w:cs="Tahoma"/>
      <w:sz w:val="16"/>
      <w:szCs w:val="16"/>
      <w:lang w:val="en-GB" w:eastAsia="en-US"/>
    </w:rPr>
  </w:style>
  <w:style w:type="paragraph" w:customStyle="1" w:styleId="LetterEnd0">
    <w:name w:val="Letter_End"/>
    <w:basedOn w:val="Normal"/>
    <w:rsid w:val="0087300D"/>
    <w:pPr>
      <w:tabs>
        <w:tab w:val="left" w:pos="1361"/>
        <w:tab w:val="left" w:pos="1758"/>
        <w:tab w:val="left" w:pos="2155"/>
        <w:tab w:val="left" w:pos="2552"/>
      </w:tabs>
      <w:overflowPunct/>
      <w:autoSpaceDE/>
      <w:autoSpaceDN/>
      <w:adjustRightInd/>
      <w:spacing w:before="284"/>
      <w:ind w:left="567" w:firstLine="851"/>
      <w:textAlignment w:val="auto"/>
    </w:pPr>
  </w:style>
  <w:style w:type="paragraph" w:customStyle="1" w:styleId="LetterStart0">
    <w:name w:val="Letter_Start"/>
    <w:basedOn w:val="Normal"/>
    <w:rsid w:val="0087300D"/>
    <w:pPr>
      <w:tabs>
        <w:tab w:val="left" w:pos="1361"/>
        <w:tab w:val="left" w:pos="1758"/>
        <w:tab w:val="left" w:pos="2155"/>
        <w:tab w:val="left" w:pos="2552"/>
      </w:tabs>
      <w:overflowPunct/>
      <w:autoSpaceDE/>
      <w:autoSpaceDN/>
      <w:adjustRightInd/>
      <w:spacing w:before="284"/>
      <w:ind w:left="567"/>
      <w:textAlignment w:val="auto"/>
    </w:pPr>
  </w:style>
  <w:style w:type="character" w:customStyle="1" w:styleId="BodyText2Char1">
    <w:name w:val="Body Text 2 Char1"/>
    <w:basedOn w:val="DefaultParagraphFont"/>
    <w:link w:val="BodyText2"/>
    <w:rsid w:val="0087300D"/>
    <w:rPr>
      <w:rFonts w:ascii="Times New Roman" w:hAnsi="Times New Roman"/>
      <w:sz w:val="24"/>
      <w:lang w:val="en-GB" w:eastAsia="en-US"/>
    </w:rPr>
  </w:style>
  <w:style w:type="character" w:customStyle="1" w:styleId="BodyText3Char1">
    <w:name w:val="Body Text 3 Char1"/>
    <w:basedOn w:val="DefaultParagraphFont"/>
    <w:link w:val="BodyText3"/>
    <w:rsid w:val="0087300D"/>
    <w:rPr>
      <w:rFonts w:ascii="Times New Roman" w:hAnsi="Times New Roman"/>
      <w:sz w:val="24"/>
      <w:lang w:val="en-GB" w:eastAsia="en-US"/>
    </w:rPr>
  </w:style>
  <w:style w:type="character" w:customStyle="1" w:styleId="HeaderChar1">
    <w:name w:val="Header Char1"/>
    <w:basedOn w:val="DefaultParagraphFont"/>
    <w:link w:val="Header"/>
    <w:uiPriority w:val="99"/>
    <w:qFormat/>
    <w:rsid w:val="00C740E1"/>
    <w:rPr>
      <w:rFonts w:asciiTheme="minorHAnsi" w:hAnsiTheme="minorHAnsi"/>
      <w:sz w:val="18"/>
      <w:lang w:val="en-GB" w:eastAsia="en-US"/>
    </w:rPr>
  </w:style>
  <w:style w:type="character" w:customStyle="1" w:styleId="PlainTextChar1">
    <w:name w:val="Plain Text Char1"/>
    <w:basedOn w:val="DefaultParagraphFont"/>
    <w:link w:val="PlainText"/>
    <w:uiPriority w:val="99"/>
    <w:rsid w:val="00384E5D"/>
    <w:rPr>
      <w:rFonts w:ascii="Times New Roman" w:eastAsiaTheme="minorEastAsia" w:hAnsi="Times New Roman"/>
      <w:sz w:val="21"/>
      <w:szCs w:val="21"/>
    </w:rPr>
  </w:style>
  <w:style w:type="character" w:customStyle="1" w:styleId="FooterChar1">
    <w:name w:val="Footer Char1"/>
    <w:basedOn w:val="DefaultParagraphFont"/>
    <w:link w:val="Footer"/>
    <w:rsid w:val="00DA6274"/>
    <w:rPr>
      <w:rFonts w:asciiTheme="minorHAnsi" w:hAnsiTheme="minorHAnsi"/>
      <w:caps/>
      <w:noProof/>
      <w:sz w:val="16"/>
      <w:lang w:val="en-GB" w:eastAsia="en-US"/>
    </w:rPr>
  </w:style>
  <w:style w:type="character" w:customStyle="1" w:styleId="CommentTextChar1">
    <w:name w:val="Comment Text Char1"/>
    <w:basedOn w:val="DefaultParagraphFont"/>
    <w:link w:val="CommentText"/>
    <w:rsid w:val="005444BD"/>
    <w:rPr>
      <w:rFonts w:asciiTheme="minorHAnsi" w:hAnsiTheme="minorHAnsi"/>
      <w:lang w:val="en-GB" w:eastAsia="en-US"/>
    </w:rPr>
  </w:style>
  <w:style w:type="character" w:customStyle="1" w:styleId="CommentSubjectChar1">
    <w:name w:val="Comment Subject Char1"/>
    <w:basedOn w:val="CommentTextChar1"/>
    <w:link w:val="CommentSubject"/>
    <w:semiHidden/>
    <w:rsid w:val="005444BD"/>
    <w:rPr>
      <w:rFonts w:asciiTheme="minorHAnsi" w:hAnsiTheme="minorHAnsi"/>
      <w:b/>
      <w:bCs/>
      <w:lang w:val="en-GB" w:eastAsia="en-US"/>
    </w:rPr>
  </w:style>
  <w:style w:type="paragraph" w:customStyle="1" w:styleId="TableText2">
    <w:name w:val="Table_Text"/>
    <w:basedOn w:val="Normal"/>
    <w:rsid w:val="005444BD"/>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overflowPunct/>
      <w:autoSpaceDE/>
      <w:autoSpaceDN/>
      <w:adjustRightInd/>
      <w:spacing w:before="40" w:after="40"/>
      <w:textAlignment w:val="auto"/>
    </w:pPr>
    <w:rPr>
      <w:rFonts w:ascii="Times New Roman" w:hAnsi="Times New Roman"/>
    </w:rPr>
  </w:style>
  <w:style w:type="table" w:customStyle="1" w:styleId="TableGrid10">
    <w:name w:val="Table Grid1"/>
    <w:basedOn w:val="TableNormal"/>
    <w:next w:val="TableGrid"/>
    <w:rsid w:val="005777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number">
    <w:name w:val="Docnumber"/>
    <w:basedOn w:val="Tabletext1"/>
    <w:rsid w:val="00AC3046"/>
    <w:pPr>
      <w:framePr w:hSpace="181" w:wrap="around" w:vAnchor="page" w:hAnchor="margin" w:xAlign="center" w:y="664"/>
    </w:pPr>
    <w:rPr>
      <w:rFonts w:ascii="Calibri" w:hAnsi="Calibri"/>
      <w:b/>
      <w:bCs/>
      <w:szCs w:val="22"/>
    </w:rPr>
  </w:style>
  <w:style w:type="paragraph" w:customStyle="1" w:styleId="LetterNo">
    <w:name w:val="LetterNo"/>
    <w:basedOn w:val="Docnumber"/>
    <w:qFormat/>
    <w:rsid w:val="00B75BE4"/>
    <w:pPr>
      <w:framePr w:hSpace="0" w:wrap="auto" w:vAnchor="margin" w:hAnchor="text" w:xAlign="left" w:yAlign="inline"/>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1551">
      <w:bodyDiv w:val="1"/>
      <w:marLeft w:val="0"/>
      <w:marRight w:val="0"/>
      <w:marTop w:val="0"/>
      <w:marBottom w:val="0"/>
      <w:divBdr>
        <w:top w:val="none" w:sz="0" w:space="0" w:color="auto"/>
        <w:left w:val="none" w:sz="0" w:space="0" w:color="auto"/>
        <w:bottom w:val="none" w:sz="0" w:space="0" w:color="auto"/>
        <w:right w:val="none" w:sz="0" w:space="0" w:color="auto"/>
      </w:divBdr>
    </w:div>
    <w:div w:id="248077762">
      <w:bodyDiv w:val="1"/>
      <w:marLeft w:val="0"/>
      <w:marRight w:val="0"/>
      <w:marTop w:val="0"/>
      <w:marBottom w:val="0"/>
      <w:divBdr>
        <w:top w:val="none" w:sz="0" w:space="0" w:color="auto"/>
        <w:left w:val="none" w:sz="0" w:space="0" w:color="auto"/>
        <w:bottom w:val="none" w:sz="0" w:space="0" w:color="auto"/>
        <w:right w:val="none" w:sz="0" w:space="0" w:color="auto"/>
      </w:divBdr>
    </w:div>
    <w:div w:id="665785315">
      <w:bodyDiv w:val="1"/>
      <w:marLeft w:val="0"/>
      <w:marRight w:val="0"/>
      <w:marTop w:val="0"/>
      <w:marBottom w:val="0"/>
      <w:divBdr>
        <w:top w:val="none" w:sz="0" w:space="0" w:color="auto"/>
        <w:left w:val="none" w:sz="0" w:space="0" w:color="auto"/>
        <w:bottom w:val="none" w:sz="0" w:space="0" w:color="auto"/>
        <w:right w:val="none" w:sz="0" w:space="0" w:color="auto"/>
      </w:divBdr>
    </w:div>
    <w:div w:id="680469312">
      <w:bodyDiv w:val="1"/>
      <w:marLeft w:val="0"/>
      <w:marRight w:val="0"/>
      <w:marTop w:val="0"/>
      <w:marBottom w:val="0"/>
      <w:divBdr>
        <w:top w:val="none" w:sz="0" w:space="0" w:color="auto"/>
        <w:left w:val="none" w:sz="0" w:space="0" w:color="auto"/>
        <w:bottom w:val="none" w:sz="0" w:space="0" w:color="auto"/>
        <w:right w:val="none" w:sz="0" w:space="0" w:color="auto"/>
      </w:divBdr>
    </w:div>
    <w:div w:id="705258108">
      <w:bodyDiv w:val="1"/>
      <w:marLeft w:val="0"/>
      <w:marRight w:val="0"/>
      <w:marTop w:val="0"/>
      <w:marBottom w:val="0"/>
      <w:divBdr>
        <w:top w:val="none" w:sz="0" w:space="0" w:color="auto"/>
        <w:left w:val="none" w:sz="0" w:space="0" w:color="auto"/>
        <w:bottom w:val="none" w:sz="0" w:space="0" w:color="auto"/>
        <w:right w:val="none" w:sz="0" w:space="0" w:color="auto"/>
      </w:divBdr>
    </w:div>
    <w:div w:id="852501058">
      <w:bodyDiv w:val="1"/>
      <w:marLeft w:val="0"/>
      <w:marRight w:val="0"/>
      <w:marTop w:val="0"/>
      <w:marBottom w:val="0"/>
      <w:divBdr>
        <w:top w:val="none" w:sz="0" w:space="0" w:color="auto"/>
        <w:left w:val="none" w:sz="0" w:space="0" w:color="auto"/>
        <w:bottom w:val="none" w:sz="0" w:space="0" w:color="auto"/>
        <w:right w:val="none" w:sz="0" w:space="0" w:color="auto"/>
      </w:divBdr>
    </w:div>
    <w:div w:id="928348324">
      <w:bodyDiv w:val="1"/>
      <w:marLeft w:val="0"/>
      <w:marRight w:val="0"/>
      <w:marTop w:val="0"/>
      <w:marBottom w:val="0"/>
      <w:divBdr>
        <w:top w:val="none" w:sz="0" w:space="0" w:color="auto"/>
        <w:left w:val="none" w:sz="0" w:space="0" w:color="auto"/>
        <w:bottom w:val="none" w:sz="0" w:space="0" w:color="auto"/>
        <w:right w:val="none" w:sz="0" w:space="0" w:color="auto"/>
      </w:divBdr>
    </w:div>
    <w:div w:id="932393236">
      <w:bodyDiv w:val="1"/>
      <w:marLeft w:val="0"/>
      <w:marRight w:val="0"/>
      <w:marTop w:val="0"/>
      <w:marBottom w:val="0"/>
      <w:divBdr>
        <w:top w:val="none" w:sz="0" w:space="0" w:color="auto"/>
        <w:left w:val="none" w:sz="0" w:space="0" w:color="auto"/>
        <w:bottom w:val="none" w:sz="0" w:space="0" w:color="auto"/>
        <w:right w:val="none" w:sz="0" w:space="0" w:color="auto"/>
      </w:divBdr>
    </w:div>
    <w:div w:id="938105796">
      <w:bodyDiv w:val="1"/>
      <w:marLeft w:val="0"/>
      <w:marRight w:val="0"/>
      <w:marTop w:val="0"/>
      <w:marBottom w:val="0"/>
      <w:divBdr>
        <w:top w:val="none" w:sz="0" w:space="0" w:color="auto"/>
        <w:left w:val="none" w:sz="0" w:space="0" w:color="auto"/>
        <w:bottom w:val="none" w:sz="0" w:space="0" w:color="auto"/>
        <w:right w:val="none" w:sz="0" w:space="0" w:color="auto"/>
      </w:divBdr>
    </w:div>
    <w:div w:id="940261598">
      <w:bodyDiv w:val="1"/>
      <w:marLeft w:val="0"/>
      <w:marRight w:val="0"/>
      <w:marTop w:val="0"/>
      <w:marBottom w:val="0"/>
      <w:divBdr>
        <w:top w:val="none" w:sz="0" w:space="0" w:color="auto"/>
        <w:left w:val="none" w:sz="0" w:space="0" w:color="auto"/>
        <w:bottom w:val="none" w:sz="0" w:space="0" w:color="auto"/>
        <w:right w:val="none" w:sz="0" w:space="0" w:color="auto"/>
      </w:divBdr>
    </w:div>
    <w:div w:id="1278949660">
      <w:bodyDiv w:val="1"/>
      <w:marLeft w:val="0"/>
      <w:marRight w:val="0"/>
      <w:marTop w:val="0"/>
      <w:marBottom w:val="0"/>
      <w:divBdr>
        <w:top w:val="none" w:sz="0" w:space="0" w:color="auto"/>
        <w:left w:val="none" w:sz="0" w:space="0" w:color="auto"/>
        <w:bottom w:val="none" w:sz="0" w:space="0" w:color="auto"/>
        <w:right w:val="none" w:sz="0" w:space="0" w:color="auto"/>
      </w:divBdr>
    </w:div>
    <w:div w:id="1758821359">
      <w:bodyDiv w:val="1"/>
      <w:marLeft w:val="0"/>
      <w:marRight w:val="0"/>
      <w:marTop w:val="0"/>
      <w:marBottom w:val="0"/>
      <w:divBdr>
        <w:top w:val="none" w:sz="0" w:space="0" w:color="auto"/>
        <w:left w:val="none" w:sz="0" w:space="0" w:color="auto"/>
        <w:bottom w:val="none" w:sz="0" w:space="0" w:color="auto"/>
        <w:right w:val="none" w:sz="0" w:space="0" w:color="auto"/>
      </w:divBdr>
    </w:div>
    <w:div w:id="200022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tu.int/go/tsg2" TargetMode="External"/><Relationship Id="rId18" Type="http://schemas.openxmlformats.org/officeDocument/2006/relationships/image" Target="media/image3.png"/><Relationship Id="rId26" Type="http://schemas.openxmlformats.org/officeDocument/2006/relationships/hyperlink" Target="mailto:ITU-Tmembership@itu.int" TargetMode="External"/><Relationship Id="rId39" Type="http://schemas.openxmlformats.org/officeDocument/2006/relationships/header" Target="header1.xml"/><Relationship Id="rId21" Type="http://schemas.openxmlformats.org/officeDocument/2006/relationships/hyperlink" Target="https://www.itu.int/en/general-secretariat/ICT-Services/Pages/default.aspx" TargetMode="External"/><Relationship Id="rId34" Type="http://schemas.openxmlformats.org/officeDocument/2006/relationships/hyperlink" Target="https://itu.int/en/delegates-corner" TargetMode="External"/><Relationship Id="rId42" Type="http://schemas.openxmlformats.org/officeDocument/2006/relationships/hyperlink" Target="https://www.itu.int/md/T25-SG02-270223-TD-PLEN-0585/en"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itu.int/myworkspace/ddp/new-submission" TargetMode="External"/><Relationship Id="rId29" Type="http://schemas.openxmlformats.org/officeDocument/2006/relationships/hyperlink" Target="https://www.itu.int/go/tsg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servicedesk@itu.int" TargetMode="External"/><Relationship Id="rId32" Type="http://schemas.openxmlformats.org/officeDocument/2006/relationships/hyperlink" Target="https://www.itu.int/go/tsg2" TargetMode="External"/><Relationship Id="rId37" Type="http://schemas.openxmlformats.org/officeDocument/2006/relationships/hyperlink" Target="https://www.itu.int/md/T25-SG02-R-0017/en" TargetMode="External"/><Relationship Id="rId40" Type="http://schemas.openxmlformats.org/officeDocument/2006/relationships/footer" Target="footer1.xml"/><Relationship Id="rId45"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handle.itu.int/11.1002/apps/meeting-rooms" TargetMode="External"/><Relationship Id="rId23" Type="http://schemas.openxmlformats.org/officeDocument/2006/relationships/hyperlink" Target="https://itu.int/go/e-print" TargetMode="External"/><Relationship Id="rId28" Type="http://schemas.openxmlformats.org/officeDocument/2006/relationships/hyperlink" Target="https://itu.int/go/fellowships/list" TargetMode="External"/><Relationship Id="rId36" Type="http://schemas.openxmlformats.org/officeDocument/2006/relationships/hyperlink" Target="https://www.itu.int/md/T25-SG02-R-0016/en" TargetMode="External"/><Relationship Id="rId10" Type="http://schemas.openxmlformats.org/officeDocument/2006/relationships/endnotes" Target="endnotes.xml"/><Relationship Id="rId19" Type="http://schemas.openxmlformats.org/officeDocument/2006/relationships/hyperlink" Target="https://www.itu.int/myworkspace/ddp/new-submission" TargetMode="External"/><Relationship Id="rId31" Type="http://schemas.openxmlformats.org/officeDocument/2006/relationships/hyperlink" Target="mailto:travel@itu.int"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mote.itu.int/" TargetMode="External"/><Relationship Id="rId22" Type="http://schemas.openxmlformats.org/officeDocument/2006/relationships/hyperlink" Target="https://www.itu.int/en/about/Documents/itu-plan.pdf" TargetMode="External"/><Relationship Id="rId27" Type="http://schemas.openxmlformats.org/officeDocument/2006/relationships/hyperlink" Target="https://www.itu.int/en/ITU-T/info/Documents/ITU-T_newcomer_guide_202501-E.pdf" TargetMode="External"/><Relationship Id="rId30" Type="http://schemas.openxmlformats.org/officeDocument/2006/relationships/hyperlink" Target="mailto:fellowships@itu.int" TargetMode="External"/><Relationship Id="rId35" Type="http://schemas.openxmlformats.org/officeDocument/2006/relationships/hyperlink" Target="https://www.itu.int/md/T25-SG02-270223-TD-PLEN-0584/en" TargetMode="External"/><Relationship Id="rId43" Type="http://schemas.openxmlformats.org/officeDocument/2006/relationships/image" Target="media/image4.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tsbsg2@itu.int" TargetMode="External"/><Relationship Id="rId17" Type="http://schemas.openxmlformats.org/officeDocument/2006/relationships/image" Target="media/image2.PNG"/><Relationship Id="rId25" Type="http://schemas.openxmlformats.org/officeDocument/2006/relationships/hyperlink" Target="https://www.itu.int/md/T25-TSB-CIR-0001" TargetMode="External"/><Relationship Id="rId33" Type="http://schemas.openxmlformats.org/officeDocument/2006/relationships/hyperlink" Target="https://itu.int/travel/" TargetMode="External"/><Relationship Id="rId38" Type="http://schemas.openxmlformats.org/officeDocument/2006/relationships/hyperlink" Target="https://www.itu.int/md/T25-SG02-R-0018/en" TargetMode="External"/><Relationship Id="rId46" Type="http://schemas.openxmlformats.org/officeDocument/2006/relationships/fontTable" Target="fontTable.xml"/><Relationship Id="rId20" Type="http://schemas.openxmlformats.org/officeDocument/2006/relationships/hyperlink" Target="https://www.itu.int/en/ITU-T/studygroups/Pages/templates.aspx" TargetMode="External"/><Relationship Id="rId4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1E61AAD99A901438D9BC061B6D8E5BF" ma:contentTypeVersion="13" ma:contentTypeDescription="Create a new document." ma:contentTypeScope="" ma:versionID="0f20bce1901f33acfe335412fc44138d">
  <xsd:schema xmlns:xsd="http://www.w3.org/2001/XMLSchema" xmlns:xs="http://www.w3.org/2001/XMLSchema" xmlns:p="http://schemas.microsoft.com/office/2006/metadata/properties" xmlns:ns2="7bbce149-ba0e-4c7d-b138-75737535ebd3" xmlns:ns3="fc530d05-483b-4fd2-bcc9-ba5292dbeb46" targetNamespace="http://schemas.microsoft.com/office/2006/metadata/properties" ma:root="true" ma:fieldsID="e9f9ee9344ed2db78a2d65959b61a729" ns2:_="" ns3:_="">
    <xsd:import namespace="7bbce149-ba0e-4c7d-b138-75737535ebd3"/>
    <xsd:import namespace="fc530d05-483b-4fd2-bcc9-ba5292dbeb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ce149-ba0e-4c7d-b138-75737535eb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530d05-483b-4fd2-bcc9-ba5292dbeb4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1ec9dbc-0c64-4cc3-b3ee-679ad8bc4f75}" ma:internalName="TaxCatchAll" ma:showField="CatchAllData" ma:web="fc530d05-483b-4fd2-bcc9-ba5292dbe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bce149-ba0e-4c7d-b138-75737535ebd3">
      <Terms xmlns="http://schemas.microsoft.com/office/infopath/2007/PartnerControls"/>
    </lcf76f155ced4ddcb4097134ff3c332f>
    <TaxCatchAll xmlns="fc530d05-483b-4fd2-bcc9-ba5292dbeb4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2CBDF-2466-4691-9249-F2AAB43BF9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ce149-ba0e-4c7d-b138-75737535ebd3"/>
    <ds:schemaRef ds:uri="fc530d05-483b-4fd2-bcc9-ba5292dbeb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F6818E-074C-4692-B6A0-08B4E272ED7E}">
  <ds:schemaRefs>
    <ds:schemaRef ds:uri="http://schemas.microsoft.com/sharepoint/v3/contenttype/forms"/>
  </ds:schemaRefs>
</ds:datastoreItem>
</file>

<file path=customXml/itemProps3.xml><?xml version="1.0" encoding="utf-8"?>
<ds:datastoreItem xmlns:ds="http://schemas.openxmlformats.org/officeDocument/2006/customXml" ds:itemID="{80C9D5AE-D3B8-4EE7-A646-2EEB728D6DAE}">
  <ds:schemaRefs>
    <ds:schemaRef ds:uri="http://schemas.microsoft.com/office/2006/metadata/properties"/>
    <ds:schemaRef ds:uri="http://schemas.microsoft.com/office/infopath/2007/PartnerControls"/>
    <ds:schemaRef ds:uri="7bbce149-ba0e-4c7d-b138-75737535ebd3"/>
    <ds:schemaRef ds:uri="fc530d05-483b-4fd2-bcc9-ba5292dbeb46"/>
  </ds:schemaRefs>
</ds:datastoreItem>
</file>

<file path=customXml/itemProps4.xml><?xml version="1.0" encoding="utf-8"?>
<ds:datastoreItem xmlns:ds="http://schemas.openxmlformats.org/officeDocument/2006/customXml" ds:itemID="{1AD984D4-C2F1-463B-BE2D-344A847A3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1705</Words>
  <Characters>9093</Characters>
  <Application>Microsoft Office Word</Application>
  <DocSecurity>0</DocSecurity>
  <Lines>534</Lines>
  <Paragraphs>234</Paragraphs>
  <ScaleCrop>false</ScaleCrop>
  <HeadingPairs>
    <vt:vector size="2" baseType="variant">
      <vt:variant>
        <vt:lpstr>Title</vt:lpstr>
      </vt:variant>
      <vt:variant>
        <vt:i4>1</vt:i4>
      </vt:variant>
    </vt:vector>
  </HeadingPairs>
  <TitlesOfParts>
    <vt:vector size="1" baseType="lpstr">
      <vt:lpstr>TSB Collective Template - Draft update - Contingency, return to physical - Draft</vt:lpstr>
    </vt:vector>
  </TitlesOfParts>
  <Company>ITU</Company>
  <LinksUpToDate>false</LinksUpToDate>
  <CharactersWithSpaces>10564</CharactersWithSpaces>
  <SharedDoc>false</SharedDoc>
  <HLinks>
    <vt:vector size="228" baseType="variant">
      <vt:variant>
        <vt:i4>4653128</vt:i4>
      </vt:variant>
      <vt:variant>
        <vt:i4>111</vt:i4>
      </vt:variant>
      <vt:variant>
        <vt:i4>0</vt:i4>
      </vt:variant>
      <vt:variant>
        <vt:i4>5</vt:i4>
      </vt:variant>
      <vt:variant>
        <vt:lpwstr>https://itu.int/go/tsg21</vt:lpwstr>
      </vt:variant>
      <vt:variant>
        <vt:lpwstr/>
      </vt:variant>
      <vt:variant>
        <vt:i4>3473534</vt:i4>
      </vt:variant>
      <vt:variant>
        <vt:i4>105</vt:i4>
      </vt:variant>
      <vt:variant>
        <vt:i4>0</vt:i4>
      </vt:variant>
      <vt:variant>
        <vt:i4>5</vt:i4>
      </vt:variant>
      <vt:variant>
        <vt:lpwstr>https://www.itu.int/md/T22-SG16-240830-R/en</vt:lpwstr>
      </vt:variant>
      <vt:variant>
        <vt:lpwstr/>
      </vt:variant>
      <vt:variant>
        <vt:i4>3932284</vt:i4>
      </vt:variant>
      <vt:variant>
        <vt:i4>102</vt:i4>
      </vt:variant>
      <vt:variant>
        <vt:i4>0</vt:i4>
      </vt:variant>
      <vt:variant>
        <vt:i4>5</vt:i4>
      </vt:variant>
      <vt:variant>
        <vt:lpwstr>https://www.itu.int/md/T22-SG16-240415-R/en</vt:lpwstr>
      </vt:variant>
      <vt:variant>
        <vt:lpwstr/>
      </vt:variant>
      <vt:variant>
        <vt:i4>3604594</vt:i4>
      </vt:variant>
      <vt:variant>
        <vt:i4>99</vt:i4>
      </vt:variant>
      <vt:variant>
        <vt:i4>0</vt:i4>
      </vt:variant>
      <vt:variant>
        <vt:i4>5</vt:i4>
      </vt:variant>
      <vt:variant>
        <vt:lpwstr>https://www.itu.int/md/T22-SG09-240902-R/en</vt:lpwstr>
      </vt:variant>
      <vt:variant>
        <vt:lpwstr/>
      </vt:variant>
      <vt:variant>
        <vt:i4>6422577</vt:i4>
      </vt:variant>
      <vt:variant>
        <vt:i4>96</vt:i4>
      </vt:variant>
      <vt:variant>
        <vt:i4>0</vt:i4>
      </vt:variant>
      <vt:variant>
        <vt:i4>5</vt:i4>
      </vt:variant>
      <vt:variant>
        <vt:lpwstr>https://itu.int/travel/</vt:lpwstr>
      </vt:variant>
      <vt:variant>
        <vt:lpwstr/>
      </vt:variant>
      <vt:variant>
        <vt:i4>7864355</vt:i4>
      </vt:variant>
      <vt:variant>
        <vt:i4>93</vt:i4>
      </vt:variant>
      <vt:variant>
        <vt:i4>0</vt:i4>
      </vt:variant>
      <vt:variant>
        <vt:i4>5</vt:i4>
      </vt:variant>
      <vt:variant>
        <vt:lpwstr>https://itu.int/en/delegates-corner</vt:lpwstr>
      </vt:variant>
      <vt:variant>
        <vt:lpwstr/>
      </vt:variant>
      <vt:variant>
        <vt:i4>6684759</vt:i4>
      </vt:variant>
      <vt:variant>
        <vt:i4>90</vt:i4>
      </vt:variant>
      <vt:variant>
        <vt:i4>0</vt:i4>
      </vt:variant>
      <vt:variant>
        <vt:i4>5</vt:i4>
      </vt:variant>
      <vt:variant>
        <vt:lpwstr>mailto:travel@itu.int</vt:lpwstr>
      </vt:variant>
      <vt:variant>
        <vt:lpwstr/>
      </vt:variant>
      <vt:variant>
        <vt:i4>7274584</vt:i4>
      </vt:variant>
      <vt:variant>
        <vt:i4>87</vt:i4>
      </vt:variant>
      <vt:variant>
        <vt:i4>0</vt:i4>
      </vt:variant>
      <vt:variant>
        <vt:i4>5</vt:i4>
      </vt:variant>
      <vt:variant>
        <vt:lpwstr>mailto:fellowships@itu.int</vt:lpwstr>
      </vt:variant>
      <vt:variant>
        <vt:lpwstr/>
      </vt:variant>
      <vt:variant>
        <vt:i4>4653128</vt:i4>
      </vt:variant>
      <vt:variant>
        <vt:i4>84</vt:i4>
      </vt:variant>
      <vt:variant>
        <vt:i4>0</vt:i4>
      </vt:variant>
      <vt:variant>
        <vt:i4>5</vt:i4>
      </vt:variant>
      <vt:variant>
        <vt:lpwstr>https://itu.int/go/tsg21</vt:lpwstr>
      </vt:variant>
      <vt:variant>
        <vt:lpwstr/>
      </vt:variant>
      <vt:variant>
        <vt:i4>2359416</vt:i4>
      </vt:variant>
      <vt:variant>
        <vt:i4>81</vt:i4>
      </vt:variant>
      <vt:variant>
        <vt:i4>0</vt:i4>
      </vt:variant>
      <vt:variant>
        <vt:i4>5</vt:i4>
      </vt:variant>
      <vt:variant>
        <vt:lpwstr>https://www.itu.int/en/fellowships/Documents/2024/ListEligibleCountries2024.pdf</vt:lpwstr>
      </vt:variant>
      <vt:variant>
        <vt:lpwstr/>
      </vt:variant>
      <vt:variant>
        <vt:i4>4259846</vt:i4>
      </vt:variant>
      <vt:variant>
        <vt:i4>78</vt:i4>
      </vt:variant>
      <vt:variant>
        <vt:i4>0</vt:i4>
      </vt:variant>
      <vt:variant>
        <vt:i4>5</vt:i4>
      </vt:variant>
      <vt:variant>
        <vt:lpwstr>https://www.itu.int/en/ITU-T/info/Documents/ITU-T-Newcomer-Guide.pdf</vt:lpwstr>
      </vt:variant>
      <vt:variant>
        <vt:lpwstr/>
      </vt:variant>
      <vt:variant>
        <vt:i4>6684696</vt:i4>
      </vt:variant>
      <vt:variant>
        <vt:i4>75</vt:i4>
      </vt:variant>
      <vt:variant>
        <vt:i4>0</vt:i4>
      </vt:variant>
      <vt:variant>
        <vt:i4>5</vt:i4>
      </vt:variant>
      <vt:variant>
        <vt:lpwstr>mailto:ITU-Tmembership@itu.int</vt:lpwstr>
      </vt:variant>
      <vt:variant>
        <vt:lpwstr/>
      </vt:variant>
      <vt:variant>
        <vt:i4>7471156</vt:i4>
      </vt:variant>
      <vt:variant>
        <vt:i4>72</vt:i4>
      </vt:variant>
      <vt:variant>
        <vt:i4>0</vt:i4>
      </vt:variant>
      <vt:variant>
        <vt:i4>5</vt:i4>
      </vt:variant>
      <vt:variant>
        <vt:lpwstr>https://www.itu.int/md/T17-TSB-CIR-0118</vt:lpwstr>
      </vt:variant>
      <vt:variant>
        <vt:lpwstr/>
      </vt:variant>
      <vt:variant>
        <vt:i4>7667765</vt:i4>
      </vt:variant>
      <vt:variant>
        <vt:i4>69</vt:i4>
      </vt:variant>
      <vt:variant>
        <vt:i4>0</vt:i4>
      </vt:variant>
      <vt:variant>
        <vt:i4>5</vt:i4>
      </vt:variant>
      <vt:variant>
        <vt:lpwstr>https://www.itu.int/md/T17-TSB-CIR-0068</vt:lpwstr>
      </vt:variant>
      <vt:variant>
        <vt:lpwstr/>
      </vt:variant>
      <vt:variant>
        <vt:i4>6291545</vt:i4>
      </vt:variant>
      <vt:variant>
        <vt:i4>66</vt:i4>
      </vt:variant>
      <vt:variant>
        <vt:i4>0</vt:i4>
      </vt:variant>
      <vt:variant>
        <vt:i4>5</vt:i4>
      </vt:variant>
      <vt:variant>
        <vt:lpwstr>mailto:servicedesk@itu.int</vt:lpwstr>
      </vt:variant>
      <vt:variant>
        <vt:lpwstr/>
      </vt:variant>
      <vt:variant>
        <vt:i4>7143480</vt:i4>
      </vt:variant>
      <vt:variant>
        <vt:i4>63</vt:i4>
      </vt:variant>
      <vt:variant>
        <vt:i4>0</vt:i4>
      </vt:variant>
      <vt:variant>
        <vt:i4>5</vt:i4>
      </vt:variant>
      <vt:variant>
        <vt:lpwstr>https://itu.int/go/e-print</vt:lpwstr>
      </vt:variant>
      <vt:variant>
        <vt:lpwstr/>
      </vt:variant>
      <vt:variant>
        <vt:i4>7798844</vt:i4>
      </vt:variant>
      <vt:variant>
        <vt:i4>60</vt:i4>
      </vt:variant>
      <vt:variant>
        <vt:i4>0</vt:i4>
      </vt:variant>
      <vt:variant>
        <vt:i4>5</vt:i4>
      </vt:variant>
      <vt:variant>
        <vt:lpwstr>https://www.itu.int/en/about/Documents/itu-plan.pdf</vt:lpwstr>
      </vt:variant>
      <vt:variant>
        <vt:lpwstr/>
      </vt:variant>
      <vt:variant>
        <vt:i4>3342374</vt:i4>
      </vt:variant>
      <vt:variant>
        <vt:i4>57</vt:i4>
      </vt:variant>
      <vt:variant>
        <vt:i4>0</vt:i4>
      </vt:variant>
      <vt:variant>
        <vt:i4>5</vt:i4>
      </vt:variant>
      <vt:variant>
        <vt:lpwstr>https://www.itu.int/en/general-secretariat/ICT-Services</vt:lpwstr>
      </vt:variant>
      <vt:variant>
        <vt:lpwstr/>
      </vt:variant>
      <vt:variant>
        <vt:i4>4784208</vt:i4>
      </vt:variant>
      <vt:variant>
        <vt:i4>54</vt:i4>
      </vt:variant>
      <vt:variant>
        <vt:i4>0</vt:i4>
      </vt:variant>
      <vt:variant>
        <vt:i4>5</vt:i4>
      </vt:variant>
      <vt:variant>
        <vt:lpwstr>https://www.itu.int/TIES/</vt:lpwstr>
      </vt:variant>
      <vt:variant>
        <vt:lpwstr/>
      </vt:variant>
      <vt:variant>
        <vt:i4>5832797</vt:i4>
      </vt:variant>
      <vt:variant>
        <vt:i4>51</vt:i4>
      </vt:variant>
      <vt:variant>
        <vt:i4>0</vt:i4>
      </vt:variant>
      <vt:variant>
        <vt:i4>5</vt:i4>
      </vt:variant>
      <vt:variant>
        <vt:lpwstr>https://www.itu.int/en/ITU-T/studygroups/Pages/templates.aspx</vt:lpwstr>
      </vt:variant>
      <vt:variant>
        <vt:lpwstr/>
      </vt:variant>
      <vt:variant>
        <vt:i4>7667745</vt:i4>
      </vt:variant>
      <vt:variant>
        <vt:i4>48</vt:i4>
      </vt:variant>
      <vt:variant>
        <vt:i4>0</vt:i4>
      </vt:variant>
      <vt:variant>
        <vt:i4>5</vt:i4>
      </vt:variant>
      <vt:variant>
        <vt:lpwstr>https://www.itu.int/net/ITU-T/ddp/Default.aspx?groupid=T25-SG21</vt:lpwstr>
      </vt:variant>
      <vt:variant>
        <vt:lpwstr/>
      </vt:variant>
      <vt:variant>
        <vt:i4>3407973</vt:i4>
      </vt:variant>
      <vt:variant>
        <vt:i4>45</vt:i4>
      </vt:variant>
      <vt:variant>
        <vt:i4>0</vt:i4>
      </vt:variant>
      <vt:variant>
        <vt:i4>5</vt:i4>
      </vt:variant>
      <vt:variant>
        <vt:lpwstr>https://www.itu.int/md/T22-TSB-CIR-0234/en</vt:lpwstr>
      </vt:variant>
      <vt:variant>
        <vt:lpwstr/>
      </vt:variant>
      <vt:variant>
        <vt:i4>3604582</vt:i4>
      </vt:variant>
      <vt:variant>
        <vt:i4>42</vt:i4>
      </vt:variant>
      <vt:variant>
        <vt:i4>0</vt:i4>
      </vt:variant>
      <vt:variant>
        <vt:i4>5</vt:i4>
      </vt:variant>
      <vt:variant>
        <vt:lpwstr>https://www.itu.int/md/T22-TSB-CIR-0207/en</vt:lpwstr>
      </vt:variant>
      <vt:variant>
        <vt:lpwstr/>
      </vt:variant>
      <vt:variant>
        <vt:i4>7667745</vt:i4>
      </vt:variant>
      <vt:variant>
        <vt:i4>39</vt:i4>
      </vt:variant>
      <vt:variant>
        <vt:i4>0</vt:i4>
      </vt:variant>
      <vt:variant>
        <vt:i4>5</vt:i4>
      </vt:variant>
      <vt:variant>
        <vt:lpwstr>https://www.itu.int/net/ITU-T/ddp/Default.aspx?groupid=T25-SG21</vt:lpwstr>
      </vt:variant>
      <vt:variant>
        <vt:lpwstr/>
      </vt:variant>
      <vt:variant>
        <vt:i4>5373954</vt:i4>
      </vt:variant>
      <vt:variant>
        <vt:i4>36</vt:i4>
      </vt:variant>
      <vt:variant>
        <vt:i4>0</vt:i4>
      </vt:variant>
      <vt:variant>
        <vt:i4>5</vt:i4>
      </vt:variant>
      <vt:variant>
        <vt:lpwstr>https://itu.int/go/tsg21/reg</vt:lpwstr>
      </vt:variant>
      <vt:variant>
        <vt:lpwstr/>
      </vt:variant>
      <vt:variant>
        <vt:i4>4653128</vt:i4>
      </vt:variant>
      <vt:variant>
        <vt:i4>33</vt:i4>
      </vt:variant>
      <vt:variant>
        <vt:i4>0</vt:i4>
      </vt:variant>
      <vt:variant>
        <vt:i4>5</vt:i4>
      </vt:variant>
      <vt:variant>
        <vt:lpwstr>https://itu.int/go/tsg21</vt:lpwstr>
      </vt:variant>
      <vt:variant>
        <vt:lpwstr/>
      </vt:variant>
      <vt:variant>
        <vt:i4>7667745</vt:i4>
      </vt:variant>
      <vt:variant>
        <vt:i4>30</vt:i4>
      </vt:variant>
      <vt:variant>
        <vt:i4>0</vt:i4>
      </vt:variant>
      <vt:variant>
        <vt:i4>5</vt:i4>
      </vt:variant>
      <vt:variant>
        <vt:lpwstr>https://www.itu.int/net/ITU-T/ddp/Default.aspx?groupid=T25-SG21</vt:lpwstr>
      </vt:variant>
      <vt:variant>
        <vt:lpwstr/>
      </vt:variant>
      <vt:variant>
        <vt:i4>1966152</vt:i4>
      </vt:variant>
      <vt:variant>
        <vt:i4>27</vt:i4>
      </vt:variant>
      <vt:variant>
        <vt:i4>0</vt:i4>
      </vt:variant>
      <vt:variant>
        <vt:i4>5</vt:i4>
      </vt:variant>
      <vt:variant>
        <vt:lpwstr>https://www.itu.int/go/tsg21</vt:lpwstr>
      </vt:variant>
      <vt:variant>
        <vt:lpwstr/>
      </vt:variant>
      <vt:variant>
        <vt:i4>196632</vt:i4>
      </vt:variant>
      <vt:variant>
        <vt:i4>24</vt:i4>
      </vt:variant>
      <vt:variant>
        <vt:i4>0</vt:i4>
      </vt:variant>
      <vt:variant>
        <vt:i4>5</vt:i4>
      </vt:variant>
      <vt:variant>
        <vt:lpwstr>https://handle.itu.int/11.1002/apps/meeting-rooms</vt:lpwstr>
      </vt:variant>
      <vt:variant>
        <vt:lpwstr/>
      </vt:variant>
      <vt:variant>
        <vt:i4>7798844</vt:i4>
      </vt:variant>
      <vt:variant>
        <vt:i4>21</vt:i4>
      </vt:variant>
      <vt:variant>
        <vt:i4>0</vt:i4>
      </vt:variant>
      <vt:variant>
        <vt:i4>5</vt:i4>
      </vt:variant>
      <vt:variant>
        <vt:lpwstr>https://www.itu.int/en/about/Documents/itu-plan.pdf</vt:lpwstr>
      </vt:variant>
      <vt:variant>
        <vt:lpwstr/>
      </vt:variant>
      <vt:variant>
        <vt:i4>3407973</vt:i4>
      </vt:variant>
      <vt:variant>
        <vt:i4>18</vt:i4>
      </vt:variant>
      <vt:variant>
        <vt:i4>0</vt:i4>
      </vt:variant>
      <vt:variant>
        <vt:i4>5</vt:i4>
      </vt:variant>
      <vt:variant>
        <vt:lpwstr>https://www.itu.int/md/T22-TSB-CIR-0234/en</vt:lpwstr>
      </vt:variant>
      <vt:variant>
        <vt:lpwstr/>
      </vt:variant>
      <vt:variant>
        <vt:i4>3604582</vt:i4>
      </vt:variant>
      <vt:variant>
        <vt:i4>15</vt:i4>
      </vt:variant>
      <vt:variant>
        <vt:i4>0</vt:i4>
      </vt:variant>
      <vt:variant>
        <vt:i4>5</vt:i4>
      </vt:variant>
      <vt:variant>
        <vt:lpwstr>https://www.itu.int/md/T22-TSB-CIR-0207/en</vt:lpwstr>
      </vt:variant>
      <vt:variant>
        <vt:lpwstr/>
      </vt:variant>
      <vt:variant>
        <vt:i4>6357030</vt:i4>
      </vt:variant>
      <vt:variant>
        <vt:i4>9</vt:i4>
      </vt:variant>
      <vt:variant>
        <vt:i4>0</vt:i4>
      </vt:variant>
      <vt:variant>
        <vt:i4>5</vt:i4>
      </vt:variant>
      <vt:variant>
        <vt:lpwstr>https://www.mpeg.org/meetings/mpeg-149/</vt:lpwstr>
      </vt:variant>
      <vt:variant>
        <vt:lpwstr/>
      </vt:variant>
      <vt:variant>
        <vt:i4>7471210</vt:i4>
      </vt:variant>
      <vt:variant>
        <vt:i4>6</vt:i4>
      </vt:variant>
      <vt:variant>
        <vt:i4>0</vt:i4>
      </vt:variant>
      <vt:variant>
        <vt:i4>5</vt:i4>
      </vt:variant>
      <vt:variant>
        <vt:lpwstr>https://www.itu.int/en/ITU-T/studygroups/2022-2024/16/video/Pages/jvet.aspx</vt:lpwstr>
      </vt:variant>
      <vt:variant>
        <vt:lpwstr/>
      </vt:variant>
      <vt:variant>
        <vt:i4>4653128</vt:i4>
      </vt:variant>
      <vt:variant>
        <vt:i4>3</vt:i4>
      </vt:variant>
      <vt:variant>
        <vt:i4>0</vt:i4>
      </vt:variant>
      <vt:variant>
        <vt:i4>5</vt:i4>
      </vt:variant>
      <vt:variant>
        <vt:lpwstr>https://itu.int/go/tsg21</vt:lpwstr>
      </vt:variant>
      <vt:variant>
        <vt:lpwstr/>
      </vt:variant>
      <vt:variant>
        <vt:i4>2293772</vt:i4>
      </vt:variant>
      <vt:variant>
        <vt:i4>0</vt:i4>
      </vt:variant>
      <vt:variant>
        <vt:i4>0</vt:i4>
      </vt:variant>
      <vt:variant>
        <vt:i4>5</vt:i4>
      </vt:variant>
      <vt:variant>
        <vt:lpwstr>mailto:tsbsg21@itu.int</vt:lpwstr>
      </vt:variant>
      <vt:variant>
        <vt:lpwstr/>
      </vt:variant>
      <vt:variant>
        <vt:i4>2752612</vt:i4>
      </vt:variant>
      <vt:variant>
        <vt:i4>6</vt:i4>
      </vt:variant>
      <vt:variant>
        <vt:i4>0</vt:i4>
      </vt:variant>
      <vt:variant>
        <vt:i4>5</vt:i4>
      </vt:variant>
      <vt:variant>
        <vt:lpwstr>http://www.itu.int/</vt:lpwstr>
      </vt:variant>
      <vt:variant>
        <vt:lpwstr/>
      </vt:variant>
      <vt:variant>
        <vt:i4>7471182</vt:i4>
      </vt:variant>
      <vt:variant>
        <vt:i4>3</vt:i4>
      </vt:variant>
      <vt:variant>
        <vt:i4>0</vt:i4>
      </vt:variant>
      <vt:variant>
        <vt:i4>5</vt:i4>
      </vt:variant>
      <vt:variant>
        <vt:lpwstr>mailto:itumail@itu.int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TSB Collective Template - Draft update - Contingency, return to physical - Draft</dc:title>
  <dc:subject/>
  <dc:creator>Clark, Robert</dc:creator>
  <cp:keywords/>
  <cp:lastModifiedBy>LING-C (ZB)</cp:lastModifiedBy>
  <cp:revision>2</cp:revision>
  <cp:lastPrinted>2024-11-04T10:38:00Z</cp:lastPrinted>
  <dcterms:created xsi:type="dcterms:W3CDTF">2026-10-21T08:43:00Z</dcterms:created>
  <dcterms:modified xsi:type="dcterms:W3CDTF">2026-10-21T08:43:00Z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PE_BR.DOT</vt:lpwstr>
  </property>
  <property fmtid="{D5CDD505-2E9C-101B-9397-08002B2CF9AE}" pid="3" name="Docdate">
    <vt:lpwstr/>
  </property>
  <property fmtid="{D5CDD505-2E9C-101B-9397-08002B2CF9AE}" pid="4" name="Docorlang">
    <vt:lpwstr/>
  </property>
  <property fmtid="{D5CDD505-2E9C-101B-9397-08002B2CF9AE}" pid="5" name="ContentTypeId">
    <vt:lpwstr>0x010100D1E61AAD99A901438D9BC061B6D8E5BF</vt:lpwstr>
  </property>
  <property fmtid="{D5CDD505-2E9C-101B-9397-08002B2CF9AE}" pid="6" name="MediaServiceImageTags">
    <vt:lpwstr/>
  </property>
</Properties>
</file>