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946"/>
        <w:tblW w:w="10065" w:type="dxa"/>
        <w:tblLayout w:type="fixed"/>
        <w:tblCellMar>
          <w:left w:w="0" w:type="dxa"/>
          <w:right w:w="0" w:type="dxa"/>
        </w:tblCellMar>
        <w:tblLook w:val="0000" w:firstRow="0" w:lastRow="0" w:firstColumn="0" w:lastColumn="0" w:noHBand="0" w:noVBand="0"/>
      </w:tblPr>
      <w:tblGrid>
        <w:gridCol w:w="1170"/>
        <w:gridCol w:w="4217"/>
        <w:gridCol w:w="2551"/>
        <w:gridCol w:w="2127"/>
      </w:tblGrid>
      <w:tr w:rsidR="002C3E7B" w:rsidRPr="003D69B8" w14:paraId="1B7769E4" w14:textId="77777777" w:rsidTr="00755763">
        <w:trPr>
          <w:cantSplit/>
          <w:trHeight w:val="15"/>
        </w:trPr>
        <w:tc>
          <w:tcPr>
            <w:tcW w:w="1170" w:type="dxa"/>
            <w:vAlign w:val="center"/>
          </w:tcPr>
          <w:p w14:paraId="7B413311" w14:textId="77777777" w:rsidR="002C3E7B" w:rsidRPr="003D69B8" w:rsidRDefault="000A402E" w:rsidP="00755763">
            <w:pPr>
              <w:spacing w:before="0"/>
              <w:jc w:val="center"/>
              <w:rPr>
                <w:rFonts w:cs="Times New Roman Bold"/>
                <w:b/>
                <w:bCs/>
                <w:smallCaps/>
                <w:sz w:val="26"/>
                <w:szCs w:val="26"/>
              </w:rPr>
            </w:pPr>
            <w:r w:rsidRPr="003D69B8">
              <w:rPr>
                <w:noProof/>
              </w:rPr>
              <w:drawing>
                <wp:inline distT="0" distB="0" distL="0" distR="0" wp14:anchorId="073C88FB" wp14:editId="6E0DEEA0">
                  <wp:extent cx="695325" cy="69532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6768" w:type="dxa"/>
            <w:gridSpan w:val="2"/>
            <w:vAlign w:val="center"/>
          </w:tcPr>
          <w:p w14:paraId="0F5105E5" w14:textId="77777777" w:rsidR="002C3E7B" w:rsidRPr="003D69B8" w:rsidRDefault="002C3E7B" w:rsidP="00755763">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755763">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755763">
            <w:pPr>
              <w:spacing w:before="0"/>
              <w:jc w:val="center"/>
              <w:rPr>
                <w:rFonts w:ascii="Verdana" w:hAnsi="Verdana"/>
                <w:color w:val="FFFFFF"/>
                <w:sz w:val="26"/>
                <w:szCs w:val="26"/>
              </w:rPr>
            </w:pPr>
          </w:p>
        </w:tc>
      </w:tr>
      <w:tr w:rsidR="000305E1" w:rsidRPr="003D69B8" w14:paraId="25B0E3D3" w14:textId="77777777" w:rsidTr="00755763">
        <w:trPr>
          <w:cantSplit/>
          <w:trHeight w:val="702"/>
        </w:trPr>
        <w:tc>
          <w:tcPr>
            <w:tcW w:w="5387" w:type="dxa"/>
            <w:gridSpan w:val="2"/>
            <w:vAlign w:val="center"/>
          </w:tcPr>
          <w:p w14:paraId="4F2609AC" w14:textId="77777777" w:rsidR="000305E1" w:rsidRPr="003D69B8" w:rsidRDefault="000305E1" w:rsidP="00755763">
            <w:pPr>
              <w:pStyle w:val="Tabletext"/>
              <w:jc w:val="right"/>
              <w:rPr>
                <w:rFonts w:cstheme="minorHAnsi"/>
                <w:szCs w:val="22"/>
              </w:rPr>
            </w:pPr>
          </w:p>
        </w:tc>
        <w:tc>
          <w:tcPr>
            <w:tcW w:w="4678" w:type="dxa"/>
            <w:gridSpan w:val="2"/>
            <w:vAlign w:val="center"/>
          </w:tcPr>
          <w:p w14:paraId="014DEE05" w14:textId="7D7751B4" w:rsidR="000305E1" w:rsidRPr="003D69B8" w:rsidRDefault="000305E1" w:rsidP="00755763">
            <w:pPr>
              <w:pStyle w:val="Tabletext"/>
              <w:spacing w:before="240" w:after="120"/>
              <w:rPr>
                <w:rFonts w:cstheme="minorHAnsi"/>
                <w:szCs w:val="22"/>
              </w:rPr>
            </w:pPr>
            <w:r w:rsidRPr="003D69B8">
              <w:rPr>
                <w:rFonts w:cstheme="minorHAnsi"/>
                <w:szCs w:val="22"/>
              </w:rPr>
              <w:t xml:space="preserve">Geneva, </w:t>
            </w:r>
            <w:r w:rsidR="00755763">
              <w:rPr>
                <w:rFonts w:cstheme="minorHAnsi"/>
                <w:szCs w:val="22"/>
              </w:rPr>
              <w:t>24 April 2025</w:t>
            </w:r>
          </w:p>
        </w:tc>
      </w:tr>
      <w:tr w:rsidR="0003483B" w:rsidRPr="003D69B8" w14:paraId="71AA0546" w14:textId="77777777" w:rsidTr="00755763">
        <w:trPr>
          <w:cantSplit/>
          <w:trHeight w:val="746"/>
        </w:trPr>
        <w:tc>
          <w:tcPr>
            <w:tcW w:w="1170" w:type="dxa"/>
          </w:tcPr>
          <w:p w14:paraId="0E20DD5D" w14:textId="77777777" w:rsidR="0003483B" w:rsidRPr="003D69B8" w:rsidRDefault="0003483B" w:rsidP="00755763">
            <w:pPr>
              <w:pStyle w:val="Tabletext"/>
              <w:rPr>
                <w:rFonts w:cstheme="minorHAnsi"/>
                <w:szCs w:val="22"/>
              </w:rPr>
            </w:pPr>
            <w:bookmarkStart w:id="0" w:name="Adress_E" w:colFirst="2" w:colLast="2"/>
            <w:r w:rsidRPr="00755763">
              <w:rPr>
                <w:rFonts w:cstheme="minorHAnsi"/>
                <w:b/>
                <w:bCs/>
                <w:szCs w:val="22"/>
              </w:rPr>
              <w:t>Ref</w:t>
            </w:r>
            <w:r w:rsidRPr="003D69B8">
              <w:rPr>
                <w:rFonts w:cstheme="minorHAnsi"/>
                <w:szCs w:val="22"/>
              </w:rPr>
              <w:t>:</w:t>
            </w:r>
          </w:p>
        </w:tc>
        <w:tc>
          <w:tcPr>
            <w:tcW w:w="4217" w:type="dxa"/>
          </w:tcPr>
          <w:p w14:paraId="0BDF0773" w14:textId="2D1EFFA6" w:rsidR="0003483B" w:rsidRPr="00D50B47" w:rsidRDefault="0003483B" w:rsidP="00755763">
            <w:pPr>
              <w:pStyle w:val="Tabletext"/>
              <w:spacing w:before="0"/>
              <w:rPr>
                <w:b/>
              </w:rPr>
            </w:pPr>
            <w:r w:rsidRPr="00D50B47">
              <w:rPr>
                <w:b/>
              </w:rPr>
              <w:t xml:space="preserve">TSB Collective letter </w:t>
            </w:r>
            <w:r w:rsidR="000E5EA2">
              <w:rPr>
                <w:b/>
              </w:rPr>
              <w:t>2</w:t>
            </w:r>
            <w:r w:rsidRPr="00D50B47">
              <w:rPr>
                <w:b/>
              </w:rPr>
              <w:t>/2</w:t>
            </w:r>
          </w:p>
          <w:p w14:paraId="26ABBF6A" w14:textId="062D8F03" w:rsidR="0003483B" w:rsidRPr="003D69B8" w:rsidRDefault="0003483B" w:rsidP="00755763">
            <w:pPr>
              <w:pStyle w:val="Tabletext"/>
              <w:rPr>
                <w:rFonts w:cstheme="minorHAnsi"/>
                <w:szCs w:val="22"/>
              </w:rPr>
            </w:pPr>
            <w:r w:rsidRPr="00D50B47">
              <w:t>SG2/MC</w:t>
            </w:r>
            <w:r>
              <w:t>B</w:t>
            </w:r>
          </w:p>
        </w:tc>
        <w:tc>
          <w:tcPr>
            <w:tcW w:w="4678" w:type="dxa"/>
            <w:gridSpan w:val="2"/>
            <w:vMerge w:val="restart"/>
          </w:tcPr>
          <w:p w14:paraId="57F73F9F" w14:textId="77777777" w:rsidR="0003483B" w:rsidRDefault="0003483B" w:rsidP="00755763">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F557359" w14:textId="77777777" w:rsidR="0003483B" w:rsidRPr="00B558D2" w:rsidRDefault="0003483B" w:rsidP="00755763">
            <w:pPr>
              <w:pStyle w:val="Tabletext"/>
              <w:ind w:firstLine="15"/>
              <w:rPr>
                <w:szCs w:val="22"/>
              </w:rPr>
            </w:pPr>
            <w:r>
              <w:rPr>
                <w:szCs w:val="22"/>
              </w:rPr>
              <w:t>-</w:t>
            </w:r>
            <w:r>
              <w:rPr>
                <w:szCs w:val="22"/>
              </w:rPr>
              <w:tab/>
            </w:r>
            <w:r w:rsidRPr="0017405B">
              <w:rPr>
                <w:szCs w:val="22"/>
              </w:rPr>
              <w:t>State of Palestine (Res.99 (Rev. Dubai, 2018))</w:t>
            </w:r>
          </w:p>
          <w:p w14:paraId="5E8A0664" w14:textId="3906E11F" w:rsidR="0003483B" w:rsidRPr="003D69B8" w:rsidRDefault="0003483B" w:rsidP="00755763">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01553DB9" w:rsidR="0003483B" w:rsidRDefault="0003483B" w:rsidP="00755763">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proofErr w:type="gramStart"/>
            <w:r>
              <w:rPr>
                <w:rFonts w:cstheme="minorHAnsi"/>
                <w:szCs w:val="22"/>
              </w:rPr>
              <w:t>2;</w:t>
            </w:r>
            <w:proofErr w:type="gramEnd"/>
          </w:p>
          <w:p w14:paraId="33CA4446" w14:textId="116671A4" w:rsidR="0003483B" w:rsidRPr="003D69B8" w:rsidRDefault="0003483B" w:rsidP="00755763">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03483B" w:rsidRPr="003D69B8" w14:paraId="2419CB4B" w14:textId="77777777" w:rsidTr="00755763">
        <w:trPr>
          <w:cantSplit/>
          <w:trHeight w:val="221"/>
        </w:trPr>
        <w:tc>
          <w:tcPr>
            <w:tcW w:w="1170" w:type="dxa"/>
          </w:tcPr>
          <w:p w14:paraId="22993216" w14:textId="77777777" w:rsidR="0003483B" w:rsidRPr="003D69B8" w:rsidRDefault="0003483B" w:rsidP="00755763">
            <w:pPr>
              <w:pStyle w:val="Tabletext"/>
              <w:rPr>
                <w:rFonts w:cstheme="minorHAnsi"/>
                <w:szCs w:val="22"/>
              </w:rPr>
            </w:pPr>
            <w:r w:rsidRPr="003D69B8">
              <w:rPr>
                <w:rFonts w:cstheme="minorHAnsi"/>
                <w:szCs w:val="22"/>
              </w:rPr>
              <w:t>Tel:</w:t>
            </w:r>
          </w:p>
        </w:tc>
        <w:tc>
          <w:tcPr>
            <w:tcW w:w="4217" w:type="dxa"/>
          </w:tcPr>
          <w:p w14:paraId="6A233FF2" w14:textId="107B1AA0" w:rsidR="0003483B" w:rsidRPr="003D69B8" w:rsidRDefault="0003483B" w:rsidP="00755763">
            <w:pPr>
              <w:pStyle w:val="Tabletext"/>
              <w:rPr>
                <w:rFonts w:cstheme="minorHAnsi"/>
                <w:b/>
                <w:szCs w:val="22"/>
              </w:rPr>
            </w:pPr>
            <w:r w:rsidRPr="00A85A41">
              <w:t>+41 22</w:t>
            </w:r>
            <w:r>
              <w:t xml:space="preserve"> </w:t>
            </w:r>
            <w:r w:rsidRPr="00D50B47">
              <w:t xml:space="preserve">730 </w:t>
            </w:r>
            <w:r w:rsidRPr="00D50B47">
              <w:rPr>
                <w:rFonts w:cstheme="minorHAnsi"/>
                <w:szCs w:val="22"/>
              </w:rPr>
              <w:t>5901</w:t>
            </w:r>
          </w:p>
        </w:tc>
        <w:tc>
          <w:tcPr>
            <w:tcW w:w="4678" w:type="dxa"/>
            <w:gridSpan w:val="2"/>
            <w:vMerge/>
          </w:tcPr>
          <w:p w14:paraId="65590B77" w14:textId="77777777" w:rsidR="0003483B" w:rsidRPr="003D69B8" w:rsidRDefault="0003483B" w:rsidP="00755763">
            <w:pPr>
              <w:pStyle w:val="Tabletext"/>
              <w:ind w:left="283" w:hanging="283"/>
              <w:rPr>
                <w:rFonts w:cstheme="minorHAnsi"/>
                <w:szCs w:val="22"/>
              </w:rPr>
            </w:pPr>
          </w:p>
        </w:tc>
      </w:tr>
      <w:tr w:rsidR="0003483B" w:rsidRPr="003D69B8" w14:paraId="029CC34E" w14:textId="77777777" w:rsidTr="00755763">
        <w:trPr>
          <w:cantSplit/>
          <w:trHeight w:val="282"/>
        </w:trPr>
        <w:tc>
          <w:tcPr>
            <w:tcW w:w="1170" w:type="dxa"/>
          </w:tcPr>
          <w:p w14:paraId="0C98C7C7" w14:textId="77777777" w:rsidR="0003483B" w:rsidRPr="003D69B8" w:rsidRDefault="0003483B" w:rsidP="00755763">
            <w:pPr>
              <w:pStyle w:val="Tabletext"/>
              <w:rPr>
                <w:rFonts w:cstheme="minorHAnsi"/>
                <w:szCs w:val="22"/>
              </w:rPr>
            </w:pPr>
            <w:r w:rsidRPr="003D69B8">
              <w:rPr>
                <w:rFonts w:cstheme="minorHAnsi"/>
                <w:szCs w:val="22"/>
              </w:rPr>
              <w:t>Fax:</w:t>
            </w:r>
          </w:p>
        </w:tc>
        <w:tc>
          <w:tcPr>
            <w:tcW w:w="4217" w:type="dxa"/>
          </w:tcPr>
          <w:p w14:paraId="5C34D45D" w14:textId="244E4DFA" w:rsidR="0003483B" w:rsidRPr="003D69B8" w:rsidRDefault="0003483B" w:rsidP="00755763">
            <w:pPr>
              <w:pStyle w:val="Tabletext"/>
              <w:rPr>
                <w:rFonts w:cstheme="minorHAnsi"/>
                <w:b/>
                <w:szCs w:val="22"/>
              </w:rPr>
            </w:pPr>
            <w:r w:rsidRPr="00A85A41">
              <w:t>+41 22 730 5853</w:t>
            </w:r>
          </w:p>
        </w:tc>
        <w:tc>
          <w:tcPr>
            <w:tcW w:w="4678" w:type="dxa"/>
            <w:gridSpan w:val="2"/>
            <w:vMerge/>
          </w:tcPr>
          <w:p w14:paraId="71C3E107" w14:textId="77777777" w:rsidR="0003483B" w:rsidRPr="003D69B8" w:rsidRDefault="0003483B" w:rsidP="00755763">
            <w:pPr>
              <w:pStyle w:val="Tabletext"/>
              <w:ind w:left="283" w:hanging="283"/>
              <w:rPr>
                <w:rFonts w:cstheme="minorHAnsi"/>
                <w:szCs w:val="22"/>
              </w:rPr>
            </w:pPr>
          </w:p>
        </w:tc>
      </w:tr>
      <w:tr w:rsidR="0003483B" w:rsidRPr="003D69B8" w14:paraId="23974B66" w14:textId="77777777" w:rsidTr="00755763">
        <w:trPr>
          <w:cantSplit/>
          <w:trHeight w:val="376"/>
        </w:trPr>
        <w:tc>
          <w:tcPr>
            <w:tcW w:w="1170" w:type="dxa"/>
          </w:tcPr>
          <w:p w14:paraId="52FD4141" w14:textId="77777777" w:rsidR="0003483B" w:rsidRPr="003D69B8" w:rsidRDefault="0003483B" w:rsidP="00755763">
            <w:pPr>
              <w:pStyle w:val="Tabletext"/>
              <w:rPr>
                <w:rFonts w:cstheme="minorHAnsi"/>
                <w:szCs w:val="22"/>
              </w:rPr>
            </w:pPr>
            <w:r w:rsidRPr="003D69B8">
              <w:rPr>
                <w:rFonts w:cstheme="minorHAnsi"/>
                <w:szCs w:val="22"/>
              </w:rPr>
              <w:t>E-mail:</w:t>
            </w:r>
          </w:p>
        </w:tc>
        <w:tc>
          <w:tcPr>
            <w:tcW w:w="4217" w:type="dxa"/>
          </w:tcPr>
          <w:p w14:paraId="58BD441D" w14:textId="36D1B361" w:rsidR="0003483B" w:rsidRPr="003D69B8" w:rsidRDefault="0003483B" w:rsidP="00755763">
            <w:pPr>
              <w:pStyle w:val="Tabletext"/>
              <w:rPr>
                <w:rFonts w:cstheme="minorHAnsi"/>
                <w:szCs w:val="22"/>
              </w:rPr>
            </w:pPr>
            <w:hyperlink r:id="rId12" w:history="1">
              <w:r w:rsidRPr="00A85A41">
                <w:rPr>
                  <w:rStyle w:val="Hyperlink"/>
                </w:rPr>
                <w:t>tsbsg2@itu.int</w:t>
              </w:r>
            </w:hyperlink>
            <w:r w:rsidRPr="00A85A41">
              <w:t xml:space="preserve"> </w:t>
            </w:r>
          </w:p>
        </w:tc>
        <w:tc>
          <w:tcPr>
            <w:tcW w:w="4678" w:type="dxa"/>
            <w:gridSpan w:val="2"/>
            <w:vMerge/>
          </w:tcPr>
          <w:p w14:paraId="6FEAF3C9" w14:textId="77777777" w:rsidR="0003483B" w:rsidRPr="003D69B8" w:rsidRDefault="0003483B" w:rsidP="00755763">
            <w:pPr>
              <w:pStyle w:val="Tabletext"/>
              <w:ind w:left="283" w:hanging="283"/>
              <w:rPr>
                <w:rFonts w:cstheme="minorHAnsi"/>
                <w:szCs w:val="22"/>
              </w:rPr>
            </w:pPr>
          </w:p>
        </w:tc>
      </w:tr>
      <w:tr w:rsidR="0003483B" w:rsidRPr="003D69B8" w14:paraId="130ED457" w14:textId="77777777" w:rsidTr="00755763">
        <w:trPr>
          <w:cantSplit/>
          <w:trHeight w:val="510"/>
        </w:trPr>
        <w:tc>
          <w:tcPr>
            <w:tcW w:w="1170" w:type="dxa"/>
          </w:tcPr>
          <w:p w14:paraId="7E3458C0" w14:textId="77777777" w:rsidR="0003483B" w:rsidRPr="003D69B8" w:rsidRDefault="0003483B" w:rsidP="00755763">
            <w:pPr>
              <w:pStyle w:val="Tabletext"/>
              <w:rPr>
                <w:rFonts w:cstheme="minorHAnsi"/>
                <w:szCs w:val="22"/>
              </w:rPr>
            </w:pPr>
            <w:r w:rsidRPr="003D69B8">
              <w:rPr>
                <w:rFonts w:cstheme="minorHAnsi"/>
                <w:szCs w:val="22"/>
              </w:rPr>
              <w:t>Web:</w:t>
            </w:r>
          </w:p>
        </w:tc>
        <w:tc>
          <w:tcPr>
            <w:tcW w:w="4217" w:type="dxa"/>
          </w:tcPr>
          <w:p w14:paraId="393DAFA4" w14:textId="6BEEE50A" w:rsidR="0003483B" w:rsidRPr="003D69B8" w:rsidRDefault="0003483B" w:rsidP="00755763">
            <w:pPr>
              <w:pStyle w:val="Tabletext"/>
              <w:rPr>
                <w:rFonts w:cstheme="minorHAnsi"/>
                <w:szCs w:val="22"/>
              </w:rPr>
            </w:pPr>
            <w:hyperlink r:id="rId13" w:history="1">
              <w:r w:rsidRPr="00A85A41">
                <w:rPr>
                  <w:rStyle w:val="Hyperlink"/>
                  <w:rFonts w:cstheme="minorHAnsi"/>
                  <w:szCs w:val="22"/>
                </w:rPr>
                <w:t>www.itu.int/go/tsg2</w:t>
              </w:r>
            </w:hyperlink>
          </w:p>
        </w:tc>
        <w:tc>
          <w:tcPr>
            <w:tcW w:w="4678" w:type="dxa"/>
            <w:gridSpan w:val="2"/>
            <w:vMerge/>
          </w:tcPr>
          <w:p w14:paraId="0E880404" w14:textId="77777777" w:rsidR="0003483B" w:rsidRPr="003D69B8" w:rsidRDefault="0003483B" w:rsidP="00755763">
            <w:pPr>
              <w:pStyle w:val="Tabletext"/>
              <w:rPr>
                <w:rFonts w:cstheme="minorHAnsi"/>
                <w:szCs w:val="22"/>
              </w:rPr>
            </w:pPr>
          </w:p>
        </w:tc>
      </w:tr>
      <w:tr w:rsidR="00951309" w:rsidRPr="003D69B8" w14:paraId="3E9014C4" w14:textId="77777777" w:rsidTr="00755763">
        <w:trPr>
          <w:cantSplit/>
          <w:trHeight w:val="80"/>
        </w:trPr>
        <w:tc>
          <w:tcPr>
            <w:tcW w:w="1170" w:type="dxa"/>
          </w:tcPr>
          <w:p w14:paraId="3AF4BAA3" w14:textId="77777777" w:rsidR="00951309" w:rsidRPr="00A86797" w:rsidRDefault="00951309" w:rsidP="00755763">
            <w:pPr>
              <w:pStyle w:val="Tabletext"/>
              <w:rPr>
                <w:rFonts w:cstheme="minorHAnsi"/>
                <w:b/>
                <w:bCs/>
                <w:szCs w:val="22"/>
              </w:rPr>
            </w:pPr>
            <w:r w:rsidRPr="00A86797">
              <w:rPr>
                <w:rFonts w:cstheme="minorHAnsi"/>
                <w:b/>
                <w:bCs/>
                <w:szCs w:val="22"/>
              </w:rPr>
              <w:t>Subject:</w:t>
            </w:r>
          </w:p>
        </w:tc>
        <w:tc>
          <w:tcPr>
            <w:tcW w:w="8895" w:type="dxa"/>
            <w:gridSpan w:val="3"/>
          </w:tcPr>
          <w:p w14:paraId="59A8DF6C" w14:textId="420AFE56" w:rsidR="00951309" w:rsidRPr="00EA2C83" w:rsidRDefault="00E54EA8" w:rsidP="00755763">
            <w:pPr>
              <w:pStyle w:val="Tabletext"/>
              <w:rPr>
                <w:rFonts w:cstheme="minorHAnsi"/>
                <w:b/>
                <w:bCs/>
                <w:szCs w:val="22"/>
              </w:rPr>
            </w:pPr>
            <w:r w:rsidRPr="00EA2C83">
              <w:rPr>
                <w:rFonts w:cstheme="minorHAnsi"/>
                <w:b/>
                <w:bCs/>
                <w:szCs w:val="22"/>
              </w:rPr>
              <w:t>Cluster of SG2-related meetings (25 August-5 September 2025) and Study Group 2 decisional plenary, Geneva, 5 September 2025</w:t>
            </w:r>
          </w:p>
        </w:tc>
      </w:tr>
      <w:tr w:rsidR="008F3AA3" w:rsidRPr="003D69B8" w14:paraId="10FA3861" w14:textId="77777777" w:rsidTr="00755763">
        <w:trPr>
          <w:cantSplit/>
          <w:trHeight w:val="80"/>
        </w:trPr>
        <w:tc>
          <w:tcPr>
            <w:tcW w:w="10065" w:type="dxa"/>
            <w:gridSpan w:val="4"/>
          </w:tcPr>
          <w:p w14:paraId="03DB3DE9" w14:textId="77777777" w:rsidR="00A74772" w:rsidRDefault="00A74772" w:rsidP="00755763">
            <w:pPr>
              <w:spacing w:before="120"/>
              <w:rPr>
                <w:rFonts w:cstheme="minorHAnsi"/>
                <w:szCs w:val="22"/>
              </w:rPr>
            </w:pPr>
            <w:r w:rsidRPr="003D69B8">
              <w:rPr>
                <w:rFonts w:cstheme="minorHAnsi"/>
                <w:szCs w:val="22"/>
              </w:rPr>
              <w:t>Dear Sir/Madam,</w:t>
            </w:r>
          </w:p>
          <w:p w14:paraId="1645E8AF" w14:textId="42F7DC57" w:rsidR="00671128" w:rsidRPr="00C12957" w:rsidRDefault="00671128" w:rsidP="00755763">
            <w:pPr>
              <w:rPr>
                <w:rFonts w:cstheme="minorHAnsi"/>
              </w:rPr>
            </w:pPr>
            <w:r w:rsidRPr="780775E5">
              <w:rPr>
                <w:rFonts w:cstheme="minorBidi"/>
              </w:rPr>
              <w:t xml:space="preserve">It is </w:t>
            </w:r>
            <w:r w:rsidRPr="00C12957">
              <w:rPr>
                <w:rFonts w:cstheme="minorHAnsi"/>
              </w:rPr>
              <w:t xml:space="preserve">my pleasure to invite you to attend the </w:t>
            </w:r>
            <w:r w:rsidR="004F79A1">
              <w:rPr>
                <w:rFonts w:cstheme="minorHAnsi"/>
              </w:rPr>
              <w:t>c</w:t>
            </w:r>
            <w:r w:rsidR="004F79A1" w:rsidRPr="004F79A1">
              <w:rPr>
                <w:rFonts w:cstheme="minorHAnsi"/>
              </w:rPr>
              <w:t>luster of SG2-related meetings</w:t>
            </w:r>
            <w:r w:rsidR="004F79A1">
              <w:rPr>
                <w:rFonts w:cstheme="minorHAnsi"/>
              </w:rPr>
              <w:t xml:space="preserve"> </w:t>
            </w:r>
            <w:r w:rsidR="009B6649">
              <w:rPr>
                <w:rFonts w:cstheme="minorHAnsi"/>
              </w:rPr>
              <w:t>followed by the</w:t>
            </w:r>
            <w:r w:rsidRPr="00C12957">
              <w:rPr>
                <w:rFonts w:cstheme="minorHAnsi"/>
              </w:rPr>
              <w:t xml:space="preserve"> </w:t>
            </w:r>
            <w:r w:rsidR="00AD2B82" w:rsidRPr="00C12957">
              <w:rPr>
                <w:rFonts w:cstheme="minorHAnsi"/>
              </w:rPr>
              <w:t xml:space="preserve">decisional </w:t>
            </w:r>
            <w:r w:rsidRPr="00C12957">
              <w:rPr>
                <w:rFonts w:cstheme="minorHAnsi"/>
              </w:rPr>
              <w:t>plenary meeting of Study Group 2 (</w:t>
            </w:r>
            <w:hyperlink r:id="rId14" w:history="1">
              <w:r w:rsidR="00AE50DC" w:rsidRPr="00C12957">
                <w:rPr>
                  <w:rStyle w:val="Hyperlink"/>
                  <w:rFonts w:cstheme="minorHAnsi"/>
                </w:rPr>
                <w:t>Operational aspects of telecommunications and ICTs</w:t>
              </w:r>
            </w:hyperlink>
            <w:r w:rsidRPr="00C12957">
              <w:rPr>
                <w:rFonts w:cstheme="minorHAnsi"/>
              </w:rPr>
              <w:t xml:space="preserve">), which is planned to be held at ITU headquarters, Geneva, at </w:t>
            </w:r>
            <w:r w:rsidR="00DD3FA2" w:rsidRPr="00BB2726">
              <w:rPr>
                <w:rFonts w:cstheme="minorHAnsi"/>
              </w:rPr>
              <w:t>1430</w:t>
            </w:r>
            <w:r w:rsidRPr="00BB2726">
              <w:rPr>
                <w:rFonts w:cstheme="minorHAnsi"/>
              </w:rPr>
              <w:t xml:space="preserve">-1730 hours Geneva time on Friday, </w:t>
            </w:r>
            <w:r w:rsidR="00AE50DC" w:rsidRPr="00BB2726">
              <w:rPr>
                <w:rFonts w:cstheme="minorHAnsi"/>
              </w:rPr>
              <w:t>5 September 2025</w:t>
            </w:r>
            <w:r w:rsidRPr="00BB2726">
              <w:rPr>
                <w:rFonts w:cstheme="minorHAnsi"/>
              </w:rPr>
              <w:t>.</w:t>
            </w:r>
          </w:p>
          <w:p w14:paraId="59A76363" w14:textId="64E616A6" w:rsidR="009910FB" w:rsidRPr="00C12957" w:rsidRDefault="00800905" w:rsidP="00755763">
            <w:pPr>
              <w:rPr>
                <w:rFonts w:cstheme="minorHAnsi"/>
              </w:rPr>
            </w:pPr>
            <w:r>
              <w:rPr>
                <w:rFonts w:cstheme="minorHAnsi"/>
              </w:rPr>
              <w:t xml:space="preserve">The </w:t>
            </w:r>
            <w:r w:rsidR="0067017C">
              <w:rPr>
                <w:rFonts w:cstheme="minorHAnsi"/>
              </w:rPr>
              <w:t xml:space="preserve">cluster of meetings will be organized </w:t>
            </w:r>
            <w:r w:rsidR="0008656F" w:rsidRPr="00C12957">
              <w:rPr>
                <w:rFonts w:cstheme="minorHAnsi"/>
              </w:rPr>
              <w:t>as follows:</w:t>
            </w:r>
          </w:p>
          <w:p w14:paraId="2C61238A" w14:textId="68C9C86D" w:rsidR="005A5E3C" w:rsidRDefault="00450E7C" w:rsidP="00755763">
            <w:pPr>
              <w:pStyle w:val="ListParagraph"/>
              <w:numPr>
                <w:ilvl w:val="0"/>
                <w:numId w:val="16"/>
              </w:numPr>
              <w:rPr>
                <w:rFonts w:asciiTheme="minorHAnsi" w:hAnsiTheme="minorHAnsi" w:cstheme="minorHAnsi"/>
              </w:rPr>
            </w:pPr>
            <w:r>
              <w:rPr>
                <w:rFonts w:asciiTheme="minorHAnsi" w:hAnsiTheme="minorHAnsi" w:cstheme="minorHAnsi"/>
              </w:rPr>
              <w:t xml:space="preserve">25-28 August 2025 </w:t>
            </w:r>
            <w:r w:rsidR="007D2938">
              <w:rPr>
                <w:rFonts w:asciiTheme="minorHAnsi" w:hAnsiTheme="minorHAnsi" w:cstheme="minorHAnsi"/>
              </w:rPr>
              <w:t>–</w:t>
            </w:r>
            <w:r>
              <w:rPr>
                <w:rFonts w:asciiTheme="minorHAnsi" w:hAnsiTheme="minorHAnsi" w:cstheme="minorHAnsi"/>
              </w:rPr>
              <w:t xml:space="preserve"> </w:t>
            </w:r>
            <w:r w:rsidR="007D2938">
              <w:rPr>
                <w:rFonts w:asciiTheme="minorHAnsi" w:hAnsiTheme="minorHAnsi" w:cstheme="minorHAnsi"/>
              </w:rPr>
              <w:t xml:space="preserve">virtual: WP2/2 </w:t>
            </w:r>
            <w:proofErr w:type="gramStart"/>
            <w:r w:rsidR="00B91C41">
              <w:rPr>
                <w:rFonts w:asciiTheme="minorHAnsi" w:hAnsiTheme="minorHAnsi" w:cstheme="minorHAnsi"/>
              </w:rPr>
              <w:t>meeting</w:t>
            </w:r>
            <w:r w:rsidR="00033DEA">
              <w:rPr>
                <w:rFonts w:asciiTheme="minorHAnsi" w:hAnsiTheme="minorHAnsi" w:cstheme="minorHAnsi"/>
              </w:rPr>
              <w:t>;</w:t>
            </w:r>
            <w:proofErr w:type="gramEnd"/>
          </w:p>
          <w:p w14:paraId="24B3450B" w14:textId="6717E253" w:rsidR="00086D5E" w:rsidRDefault="00C12957" w:rsidP="00755763">
            <w:pPr>
              <w:pStyle w:val="ListParagraph"/>
              <w:numPr>
                <w:ilvl w:val="0"/>
                <w:numId w:val="16"/>
              </w:numPr>
              <w:rPr>
                <w:rFonts w:asciiTheme="minorHAnsi" w:hAnsiTheme="minorHAnsi" w:cstheme="minorHAnsi"/>
              </w:rPr>
            </w:pPr>
            <w:r>
              <w:rPr>
                <w:rFonts w:asciiTheme="minorHAnsi" w:hAnsiTheme="minorHAnsi" w:cstheme="minorHAnsi"/>
              </w:rPr>
              <w:t>1-</w:t>
            </w:r>
            <w:r w:rsidR="008755AD">
              <w:rPr>
                <w:rFonts w:asciiTheme="minorHAnsi" w:hAnsiTheme="minorHAnsi" w:cstheme="minorHAnsi"/>
              </w:rPr>
              <w:t>5</w:t>
            </w:r>
            <w:r>
              <w:rPr>
                <w:rFonts w:asciiTheme="minorHAnsi" w:hAnsiTheme="minorHAnsi" w:cstheme="minorHAnsi"/>
              </w:rPr>
              <w:t xml:space="preserve"> September 2025</w:t>
            </w:r>
            <w:r w:rsidR="005A5E3C">
              <w:rPr>
                <w:rFonts w:asciiTheme="minorHAnsi" w:hAnsiTheme="minorHAnsi" w:cstheme="minorHAnsi"/>
              </w:rPr>
              <w:t xml:space="preserve"> – in ITU headquarters, Geneva: </w:t>
            </w:r>
            <w:r w:rsidR="003229BE">
              <w:rPr>
                <w:rFonts w:asciiTheme="minorHAnsi" w:hAnsiTheme="minorHAnsi" w:cstheme="minorHAnsi"/>
              </w:rPr>
              <w:t xml:space="preserve">WP1/2 </w:t>
            </w:r>
            <w:r w:rsidR="00671128" w:rsidRPr="007A10C4">
              <w:rPr>
                <w:rFonts w:asciiTheme="minorHAnsi" w:hAnsiTheme="minorHAnsi" w:cstheme="minorHAnsi"/>
              </w:rPr>
              <w:t>Rapporteur Group meetings</w:t>
            </w:r>
            <w:r w:rsidR="00671128" w:rsidRPr="00C12957">
              <w:rPr>
                <w:rFonts w:asciiTheme="minorHAnsi" w:hAnsiTheme="minorHAnsi" w:cstheme="minorHAnsi"/>
              </w:rPr>
              <w:t xml:space="preserve"> </w:t>
            </w:r>
            <w:r w:rsidR="007A691D">
              <w:rPr>
                <w:rFonts w:asciiTheme="minorHAnsi" w:hAnsiTheme="minorHAnsi" w:cstheme="minorHAnsi"/>
              </w:rPr>
              <w:t xml:space="preserve">(RGMs) </w:t>
            </w:r>
            <w:r w:rsidR="00671128" w:rsidRPr="00C12957">
              <w:rPr>
                <w:rFonts w:asciiTheme="minorHAnsi" w:hAnsiTheme="minorHAnsi" w:cstheme="minorHAnsi"/>
              </w:rPr>
              <w:t>(Q1/</w:t>
            </w:r>
            <w:r w:rsidR="00771F97" w:rsidRPr="00C12957">
              <w:rPr>
                <w:rFonts w:asciiTheme="minorHAnsi" w:hAnsiTheme="minorHAnsi" w:cstheme="minorHAnsi"/>
              </w:rPr>
              <w:t>2</w:t>
            </w:r>
            <w:r w:rsidR="00671128" w:rsidRPr="00C12957">
              <w:rPr>
                <w:rFonts w:asciiTheme="minorHAnsi" w:hAnsiTheme="minorHAnsi" w:cstheme="minorHAnsi"/>
              </w:rPr>
              <w:t>, Q</w:t>
            </w:r>
            <w:r w:rsidR="00771F97" w:rsidRPr="00C12957">
              <w:rPr>
                <w:rFonts w:asciiTheme="minorHAnsi" w:hAnsiTheme="minorHAnsi" w:cstheme="minorHAnsi"/>
              </w:rPr>
              <w:t>2</w:t>
            </w:r>
            <w:r w:rsidR="00671128" w:rsidRPr="00C12957">
              <w:rPr>
                <w:rFonts w:asciiTheme="minorHAnsi" w:hAnsiTheme="minorHAnsi" w:cstheme="minorHAnsi"/>
              </w:rPr>
              <w:t>/</w:t>
            </w:r>
            <w:r w:rsidR="00771F97" w:rsidRPr="00C12957">
              <w:rPr>
                <w:rFonts w:asciiTheme="minorHAnsi" w:hAnsiTheme="minorHAnsi" w:cstheme="minorHAnsi"/>
              </w:rPr>
              <w:t>2</w:t>
            </w:r>
            <w:r w:rsidR="00671128" w:rsidRPr="00C12957">
              <w:rPr>
                <w:rFonts w:asciiTheme="minorHAnsi" w:hAnsiTheme="minorHAnsi" w:cstheme="minorHAnsi"/>
              </w:rPr>
              <w:t xml:space="preserve">, </w:t>
            </w:r>
            <w:r w:rsidR="00771F97" w:rsidRPr="00C12957">
              <w:rPr>
                <w:rFonts w:asciiTheme="minorHAnsi" w:hAnsiTheme="minorHAnsi" w:cstheme="minorHAnsi"/>
              </w:rPr>
              <w:t xml:space="preserve">and </w:t>
            </w:r>
            <w:r w:rsidR="00671128" w:rsidRPr="00C12957">
              <w:rPr>
                <w:rFonts w:asciiTheme="minorHAnsi" w:hAnsiTheme="minorHAnsi" w:cstheme="minorHAnsi"/>
              </w:rPr>
              <w:t>Q</w:t>
            </w:r>
            <w:r w:rsidR="00771F97" w:rsidRPr="00C12957">
              <w:rPr>
                <w:rFonts w:asciiTheme="minorHAnsi" w:hAnsiTheme="minorHAnsi" w:cstheme="minorHAnsi"/>
              </w:rPr>
              <w:t>3</w:t>
            </w:r>
            <w:r w:rsidR="00671128" w:rsidRPr="00C12957">
              <w:rPr>
                <w:rFonts w:asciiTheme="minorHAnsi" w:hAnsiTheme="minorHAnsi" w:cstheme="minorHAnsi"/>
              </w:rPr>
              <w:t>/</w:t>
            </w:r>
            <w:r w:rsidR="00771F97" w:rsidRPr="00C12957">
              <w:rPr>
                <w:rFonts w:asciiTheme="minorHAnsi" w:hAnsiTheme="minorHAnsi" w:cstheme="minorHAnsi"/>
              </w:rPr>
              <w:t>2</w:t>
            </w:r>
            <w:r w:rsidR="00671128" w:rsidRPr="00C12957">
              <w:rPr>
                <w:rFonts w:asciiTheme="minorHAnsi" w:hAnsiTheme="minorHAnsi" w:cstheme="minorHAnsi"/>
              </w:rPr>
              <w:t>)</w:t>
            </w:r>
            <w:r w:rsidR="007E02D6">
              <w:rPr>
                <w:rFonts w:asciiTheme="minorHAnsi" w:hAnsiTheme="minorHAnsi" w:cstheme="minorHAnsi"/>
              </w:rPr>
              <w:t xml:space="preserve"> (there will be no WP1/2 plenaries</w:t>
            </w:r>
            <w:proofErr w:type="gramStart"/>
            <w:r w:rsidR="007E02D6">
              <w:rPr>
                <w:rFonts w:asciiTheme="minorHAnsi" w:hAnsiTheme="minorHAnsi" w:cstheme="minorHAnsi"/>
              </w:rPr>
              <w:t>)</w:t>
            </w:r>
            <w:r w:rsidR="00086D5E">
              <w:rPr>
                <w:rFonts w:asciiTheme="minorHAnsi" w:hAnsiTheme="minorHAnsi" w:cstheme="minorHAnsi"/>
              </w:rPr>
              <w:t>;</w:t>
            </w:r>
            <w:proofErr w:type="gramEnd"/>
          </w:p>
          <w:p w14:paraId="5521476F" w14:textId="5265508D" w:rsidR="005A5E3C" w:rsidRDefault="005544A2" w:rsidP="00755763">
            <w:pPr>
              <w:pStyle w:val="ListParagraph"/>
              <w:numPr>
                <w:ilvl w:val="0"/>
                <w:numId w:val="16"/>
              </w:numPr>
              <w:rPr>
                <w:rFonts w:asciiTheme="minorHAnsi" w:hAnsiTheme="minorHAnsi" w:cstheme="minorHAnsi"/>
              </w:rPr>
            </w:pPr>
            <w:r>
              <w:rPr>
                <w:rFonts w:asciiTheme="minorHAnsi" w:hAnsiTheme="minorHAnsi" w:cstheme="minorHAnsi"/>
              </w:rPr>
              <w:t>5 September 2025</w:t>
            </w:r>
            <w:r w:rsidR="008755AD">
              <w:rPr>
                <w:rFonts w:asciiTheme="minorHAnsi" w:hAnsiTheme="minorHAnsi" w:cstheme="minorHAnsi"/>
              </w:rPr>
              <w:t xml:space="preserve"> pm</w:t>
            </w:r>
            <w:r>
              <w:rPr>
                <w:rFonts w:asciiTheme="minorHAnsi" w:hAnsiTheme="minorHAnsi" w:cstheme="minorHAnsi"/>
              </w:rPr>
              <w:t xml:space="preserve"> </w:t>
            </w:r>
            <w:r w:rsidR="003229BE">
              <w:rPr>
                <w:rFonts w:asciiTheme="minorHAnsi" w:hAnsiTheme="minorHAnsi" w:cstheme="minorHAnsi"/>
              </w:rPr>
              <w:t>–</w:t>
            </w:r>
            <w:r>
              <w:rPr>
                <w:rFonts w:asciiTheme="minorHAnsi" w:hAnsiTheme="minorHAnsi" w:cstheme="minorHAnsi"/>
              </w:rPr>
              <w:t xml:space="preserve"> </w:t>
            </w:r>
            <w:r w:rsidR="003229BE">
              <w:rPr>
                <w:rFonts w:asciiTheme="minorHAnsi" w:hAnsiTheme="minorHAnsi" w:cstheme="minorHAnsi"/>
              </w:rPr>
              <w:t xml:space="preserve">in ITU headquarters, Geneva: </w:t>
            </w:r>
            <w:r w:rsidR="00B67370">
              <w:rPr>
                <w:rFonts w:asciiTheme="minorHAnsi" w:hAnsiTheme="minorHAnsi" w:cstheme="minorHAnsi"/>
              </w:rPr>
              <w:t>d</w:t>
            </w:r>
            <w:r w:rsidR="0042100E">
              <w:rPr>
                <w:rFonts w:asciiTheme="minorHAnsi" w:hAnsiTheme="minorHAnsi" w:cstheme="minorHAnsi"/>
              </w:rPr>
              <w:t>ecisional SG2 plenary</w:t>
            </w:r>
            <w:r w:rsidR="00033DEA">
              <w:rPr>
                <w:rFonts w:asciiTheme="minorHAnsi" w:hAnsiTheme="minorHAnsi" w:cstheme="minorHAnsi"/>
              </w:rPr>
              <w:t>.</w:t>
            </w:r>
          </w:p>
          <w:p w14:paraId="6F3314E9" w14:textId="4C3585E0" w:rsidR="00671128" w:rsidRDefault="00671128" w:rsidP="00755763">
            <w:pPr>
              <w:rPr>
                <w:rFonts w:cstheme="minorHAnsi"/>
              </w:rPr>
            </w:pPr>
            <w:r w:rsidRPr="00C12957">
              <w:rPr>
                <w:rFonts w:cstheme="minorHAnsi"/>
              </w:rPr>
              <w:t xml:space="preserve">I would like to call your attention to </w:t>
            </w:r>
            <w:hyperlink r:id="rId15" w:history="1">
              <w:r w:rsidRPr="00C12957">
                <w:rPr>
                  <w:rStyle w:val="Hyperlink"/>
                  <w:rFonts w:cstheme="minorHAnsi"/>
                </w:rPr>
                <w:t xml:space="preserve">TSB Circular </w:t>
              </w:r>
              <w:r w:rsidR="00A50F01" w:rsidRPr="00C12957">
                <w:rPr>
                  <w:rStyle w:val="Hyperlink"/>
                  <w:rFonts w:cstheme="minorHAnsi"/>
                </w:rPr>
                <w:t>29</w:t>
              </w:r>
            </w:hyperlink>
            <w:r w:rsidRPr="00C12957">
              <w:rPr>
                <w:rFonts w:cstheme="minorHAnsi"/>
              </w:rPr>
              <w:t xml:space="preserve"> (</w:t>
            </w:r>
            <w:r w:rsidR="006457FD" w:rsidRPr="00C12957">
              <w:rPr>
                <w:rFonts w:cstheme="minorHAnsi"/>
              </w:rPr>
              <w:t>24 February 2025</w:t>
            </w:r>
            <w:r w:rsidRPr="00C12957">
              <w:rPr>
                <w:rFonts w:cstheme="minorHAnsi"/>
              </w:rPr>
              <w:t xml:space="preserve">), which concerns the TAP Member State consultation on </w:t>
            </w:r>
            <w:r w:rsidR="00536296" w:rsidRPr="00C12957">
              <w:rPr>
                <w:rFonts w:cstheme="minorHAnsi"/>
              </w:rPr>
              <w:t xml:space="preserve">draft revised Recommendations ITU-T E.118, ITU-T E.156, ITU-T E.164 and draft new Recommendation ITU-T E.371 (ex </w:t>
            </w:r>
            <w:proofErr w:type="spellStart"/>
            <w:r w:rsidR="00536296" w:rsidRPr="00C12957">
              <w:rPr>
                <w:rFonts w:cstheme="minorHAnsi"/>
              </w:rPr>
              <w:t>E.dit</w:t>
            </w:r>
            <w:proofErr w:type="spellEnd"/>
            <w:r w:rsidR="00536296" w:rsidRPr="00C12957">
              <w:rPr>
                <w:rFonts w:cstheme="minorHAnsi"/>
              </w:rPr>
              <w:t>)</w:t>
            </w:r>
            <w:r w:rsidRPr="00C12957">
              <w:rPr>
                <w:rFonts w:cstheme="minorHAnsi"/>
              </w:rPr>
              <w:t xml:space="preserve">. Member States are kindly reminded that the deadline for replies to this consultation is 2359 hours UTC </w:t>
            </w:r>
            <w:r w:rsidRPr="006906B4">
              <w:rPr>
                <w:rFonts w:cstheme="minorHAnsi"/>
              </w:rPr>
              <w:t xml:space="preserve">on </w:t>
            </w:r>
            <w:r w:rsidR="008174A5" w:rsidRPr="006906B4">
              <w:rPr>
                <w:rFonts w:cstheme="minorHAnsi"/>
                <w:b/>
                <w:bCs/>
              </w:rPr>
              <w:t>2</w:t>
            </w:r>
            <w:r w:rsidR="006906B4" w:rsidRPr="006906B4">
              <w:rPr>
                <w:rFonts w:cstheme="minorHAnsi"/>
                <w:b/>
                <w:bCs/>
              </w:rPr>
              <w:t>4</w:t>
            </w:r>
            <w:r w:rsidR="008174A5" w:rsidRPr="006906B4">
              <w:rPr>
                <w:rFonts w:cstheme="minorHAnsi"/>
                <w:b/>
                <w:bCs/>
              </w:rPr>
              <w:t xml:space="preserve"> August 2025</w:t>
            </w:r>
            <w:r w:rsidRPr="00C12957">
              <w:rPr>
                <w:rFonts w:cstheme="minorHAnsi"/>
              </w:rPr>
              <w:t>.</w:t>
            </w:r>
            <w:r w:rsidR="009E0E0B">
              <w:rPr>
                <w:rFonts w:cstheme="minorHAnsi"/>
              </w:rPr>
              <w:t xml:space="preserve"> The Q1/2 RGM will</w:t>
            </w:r>
            <w:r w:rsidR="00F17EF8">
              <w:rPr>
                <w:rFonts w:cstheme="minorHAnsi"/>
              </w:rPr>
              <w:t xml:space="preserve"> consider the TAP ballot responses and undertake comment resolution if needed,</w:t>
            </w:r>
            <w:r w:rsidR="00734F60">
              <w:rPr>
                <w:rFonts w:cstheme="minorHAnsi"/>
              </w:rPr>
              <w:t xml:space="preserve"> prior to</w:t>
            </w:r>
            <w:r w:rsidR="00F17EF8">
              <w:rPr>
                <w:rFonts w:cstheme="minorHAnsi"/>
              </w:rPr>
              <w:t xml:space="preserve"> consideration of approval at the decisional SG2 plenary.</w:t>
            </w:r>
          </w:p>
          <w:p w14:paraId="573F4164" w14:textId="5A86F3C3" w:rsidR="00895239" w:rsidRDefault="00895239" w:rsidP="00755763">
            <w:pPr>
              <w:rPr>
                <w:rFonts w:cstheme="minorHAnsi"/>
              </w:rPr>
            </w:pPr>
            <w:r>
              <w:rPr>
                <w:rFonts w:cstheme="minorHAnsi"/>
              </w:rPr>
              <w:t>T</w:t>
            </w:r>
            <w:r w:rsidRPr="005A5E3C">
              <w:rPr>
                <w:rFonts w:cstheme="minorHAnsi"/>
              </w:rPr>
              <w:t xml:space="preserve">he </w:t>
            </w:r>
            <w:r>
              <w:rPr>
                <w:rFonts w:cstheme="minorHAnsi"/>
              </w:rPr>
              <w:t xml:space="preserve">decisional SG2 </w:t>
            </w:r>
            <w:r w:rsidRPr="005A5E3C">
              <w:rPr>
                <w:rFonts w:cstheme="minorHAnsi"/>
              </w:rPr>
              <w:t>plenary will consider the results from th</w:t>
            </w:r>
            <w:r>
              <w:rPr>
                <w:rFonts w:cstheme="minorHAnsi"/>
              </w:rPr>
              <w:t>e above meetings</w:t>
            </w:r>
            <w:r w:rsidR="00B96D61">
              <w:rPr>
                <w:rFonts w:cstheme="minorHAnsi"/>
              </w:rPr>
              <w:t xml:space="preserve"> and other topics</w:t>
            </w:r>
            <w:r w:rsidR="00A31DE5">
              <w:rPr>
                <w:rFonts w:cstheme="minorHAnsi"/>
              </w:rPr>
              <w:t>, in the following order of priority</w:t>
            </w:r>
            <w:r w:rsidR="00E228F8">
              <w:rPr>
                <w:rFonts w:cstheme="minorHAnsi"/>
              </w:rPr>
              <w:t>:</w:t>
            </w:r>
          </w:p>
          <w:p w14:paraId="42CF09F7" w14:textId="1E375867" w:rsidR="008522F5" w:rsidRDefault="00403334" w:rsidP="00755763">
            <w:pPr>
              <w:pStyle w:val="ListParagraph"/>
              <w:numPr>
                <w:ilvl w:val="0"/>
                <w:numId w:val="16"/>
              </w:numPr>
              <w:rPr>
                <w:rFonts w:asciiTheme="minorHAnsi" w:hAnsiTheme="minorHAnsi" w:cstheme="minorHAnsi"/>
              </w:rPr>
            </w:pPr>
            <w:r>
              <w:rPr>
                <w:rFonts w:asciiTheme="minorHAnsi" w:hAnsiTheme="minorHAnsi" w:cstheme="minorHAnsi"/>
              </w:rPr>
              <w:t>Approval of Recommendations</w:t>
            </w:r>
          </w:p>
          <w:p w14:paraId="1BBE2C63" w14:textId="7CBBF2FC" w:rsidR="008522F5" w:rsidRDefault="00AA0AD0" w:rsidP="00755763">
            <w:pPr>
              <w:pStyle w:val="ListParagraph"/>
              <w:numPr>
                <w:ilvl w:val="0"/>
                <w:numId w:val="16"/>
              </w:numPr>
              <w:rPr>
                <w:rFonts w:asciiTheme="minorHAnsi" w:hAnsiTheme="minorHAnsi" w:cstheme="minorHAnsi"/>
              </w:rPr>
            </w:pPr>
            <w:r>
              <w:rPr>
                <w:rFonts w:asciiTheme="minorHAnsi" w:hAnsiTheme="minorHAnsi" w:cstheme="minorHAnsi"/>
              </w:rPr>
              <w:t>Determination of Recommendations</w:t>
            </w:r>
          </w:p>
          <w:p w14:paraId="429409D8" w14:textId="5825BBBC" w:rsidR="00AA0AD0" w:rsidRDefault="00AA0AD0" w:rsidP="00755763">
            <w:pPr>
              <w:pStyle w:val="ListParagraph"/>
              <w:numPr>
                <w:ilvl w:val="0"/>
                <w:numId w:val="16"/>
              </w:numPr>
              <w:rPr>
                <w:rFonts w:asciiTheme="minorHAnsi" w:hAnsiTheme="minorHAnsi" w:cstheme="minorHAnsi"/>
              </w:rPr>
            </w:pPr>
            <w:r>
              <w:rPr>
                <w:rFonts w:asciiTheme="minorHAnsi" w:hAnsiTheme="minorHAnsi" w:cstheme="minorHAnsi"/>
              </w:rPr>
              <w:t>Consent of Recommendations</w:t>
            </w:r>
          </w:p>
          <w:p w14:paraId="5505195C" w14:textId="3DE181E7" w:rsidR="00691D19" w:rsidRDefault="00691D19" w:rsidP="00755763">
            <w:pPr>
              <w:pStyle w:val="ListParagraph"/>
              <w:numPr>
                <w:ilvl w:val="0"/>
                <w:numId w:val="16"/>
              </w:numPr>
              <w:rPr>
                <w:rFonts w:asciiTheme="minorHAnsi" w:hAnsiTheme="minorHAnsi" w:cstheme="minorHAnsi"/>
              </w:rPr>
            </w:pPr>
            <w:r>
              <w:rPr>
                <w:rFonts w:asciiTheme="minorHAnsi" w:hAnsiTheme="minorHAnsi" w:cstheme="minorHAnsi"/>
              </w:rPr>
              <w:t>Agreement of Technical Reports</w:t>
            </w:r>
          </w:p>
          <w:p w14:paraId="69B99BC4" w14:textId="172C4E17" w:rsidR="008522F5" w:rsidRDefault="00CD3E6D" w:rsidP="00755763">
            <w:pPr>
              <w:pStyle w:val="ListParagraph"/>
              <w:numPr>
                <w:ilvl w:val="0"/>
                <w:numId w:val="16"/>
              </w:numPr>
              <w:rPr>
                <w:rFonts w:asciiTheme="minorHAnsi" w:hAnsiTheme="minorHAnsi" w:cstheme="minorHAnsi"/>
              </w:rPr>
            </w:pPr>
            <w:r>
              <w:rPr>
                <w:rFonts w:asciiTheme="minorHAnsi" w:hAnsiTheme="minorHAnsi" w:cstheme="minorHAnsi"/>
              </w:rPr>
              <w:t>Liaison statements</w:t>
            </w:r>
          </w:p>
          <w:p w14:paraId="721AA731" w14:textId="79B8056F" w:rsidR="00CD3E6D" w:rsidRDefault="00CD3E6D" w:rsidP="00755763">
            <w:pPr>
              <w:pStyle w:val="ListParagraph"/>
              <w:numPr>
                <w:ilvl w:val="0"/>
                <w:numId w:val="16"/>
              </w:numPr>
              <w:rPr>
                <w:rFonts w:asciiTheme="minorHAnsi" w:hAnsiTheme="minorHAnsi" w:cstheme="minorHAnsi"/>
              </w:rPr>
            </w:pPr>
            <w:r>
              <w:rPr>
                <w:rFonts w:asciiTheme="minorHAnsi" w:hAnsiTheme="minorHAnsi" w:cstheme="minorHAnsi"/>
              </w:rPr>
              <w:t>New work items</w:t>
            </w:r>
          </w:p>
          <w:p w14:paraId="500260EF" w14:textId="409CA89D" w:rsidR="00CD3E6D" w:rsidRDefault="00CD3E6D" w:rsidP="00755763">
            <w:pPr>
              <w:pStyle w:val="ListParagraph"/>
              <w:numPr>
                <w:ilvl w:val="0"/>
                <w:numId w:val="16"/>
              </w:numPr>
              <w:rPr>
                <w:rFonts w:asciiTheme="minorHAnsi" w:hAnsiTheme="minorHAnsi" w:cstheme="minorHAnsi"/>
              </w:rPr>
            </w:pPr>
            <w:r>
              <w:rPr>
                <w:rFonts w:asciiTheme="minorHAnsi" w:hAnsiTheme="minorHAnsi" w:cstheme="minorHAnsi"/>
              </w:rPr>
              <w:t>Any other business</w:t>
            </w:r>
          </w:p>
          <w:p w14:paraId="4D1EB21F" w14:textId="0C9D6CA1" w:rsidR="00F97E38" w:rsidRDefault="00C269C4" w:rsidP="00755763">
            <w:pPr>
              <w:rPr>
                <w:rFonts w:cstheme="minorHAnsi"/>
                <w:szCs w:val="22"/>
              </w:rPr>
            </w:pPr>
            <w:r>
              <w:rPr>
                <w:rFonts w:cstheme="minorHAnsi"/>
                <w:szCs w:val="22"/>
              </w:rPr>
              <w:t xml:space="preserve">WP2/2 virtual meetings </w:t>
            </w:r>
            <w:r w:rsidR="00691D19">
              <w:rPr>
                <w:rFonts w:cstheme="minorHAnsi"/>
                <w:szCs w:val="22"/>
              </w:rPr>
              <w:t xml:space="preserve">will take place </w:t>
            </w:r>
            <w:r w:rsidR="00E62F36">
              <w:rPr>
                <w:rFonts w:cstheme="minorHAnsi"/>
                <w:szCs w:val="22"/>
              </w:rPr>
              <w:t xml:space="preserve">using the </w:t>
            </w:r>
            <w:hyperlink r:id="rId16">
              <w:proofErr w:type="spellStart"/>
              <w:r w:rsidR="00E62F36" w:rsidRPr="00E62F36">
                <w:rPr>
                  <w:rStyle w:val="Hyperlink"/>
                  <w:rFonts w:cstheme="minorHAnsi"/>
                  <w:szCs w:val="22"/>
                </w:rPr>
                <w:t>MyMeetings</w:t>
              </w:r>
              <w:proofErr w:type="spellEnd"/>
              <w:r w:rsidR="00E62F36" w:rsidRPr="00E62F36">
                <w:rPr>
                  <w:rStyle w:val="Hyperlink"/>
                  <w:rFonts w:cstheme="minorHAnsi"/>
                  <w:szCs w:val="22"/>
                </w:rPr>
                <w:t xml:space="preserve"> remote participation tool</w:t>
              </w:r>
            </w:hyperlink>
            <w:r w:rsidR="00553619">
              <w:rPr>
                <w:rFonts w:cstheme="minorHAnsi"/>
                <w:szCs w:val="22"/>
              </w:rPr>
              <w:t xml:space="preserve"> (ITU user account with TIES access required).</w:t>
            </w:r>
          </w:p>
          <w:p w14:paraId="15B62A34" w14:textId="0660D135" w:rsidR="00671128" w:rsidRDefault="00671128" w:rsidP="00755763">
            <w:pPr>
              <w:rPr>
                <w:rFonts w:cstheme="minorHAnsi"/>
                <w:szCs w:val="22"/>
              </w:rPr>
            </w:pPr>
            <w:r w:rsidRPr="003D69B8">
              <w:rPr>
                <w:rFonts w:cstheme="minorHAnsi"/>
                <w:szCs w:val="22"/>
              </w:rPr>
              <w:t xml:space="preserve">The </w:t>
            </w:r>
            <w:r w:rsidR="000C0F58">
              <w:rPr>
                <w:rFonts w:cstheme="minorHAnsi"/>
                <w:szCs w:val="22"/>
              </w:rPr>
              <w:t xml:space="preserve">physical </w:t>
            </w:r>
            <w:r w:rsidR="00777C77">
              <w:rPr>
                <w:rFonts w:cstheme="minorHAnsi"/>
                <w:szCs w:val="22"/>
              </w:rPr>
              <w:t xml:space="preserve">RGMs </w:t>
            </w:r>
            <w:r w:rsidRPr="003D69B8">
              <w:rPr>
                <w:rFonts w:cstheme="minorHAnsi"/>
                <w:szCs w:val="22"/>
              </w:rPr>
              <w:t xml:space="preserve">will </w:t>
            </w:r>
            <w:r w:rsidR="00D933F0">
              <w:rPr>
                <w:rFonts w:cstheme="minorHAnsi"/>
                <w:szCs w:val="22"/>
              </w:rPr>
              <w:t xml:space="preserve">start </w:t>
            </w:r>
            <w:r w:rsidRPr="00A24783">
              <w:rPr>
                <w:rFonts w:cstheme="minorHAnsi"/>
                <w:szCs w:val="22"/>
              </w:rPr>
              <w:t>at 09</w:t>
            </w:r>
            <w:r w:rsidR="00764F77">
              <w:rPr>
                <w:rFonts w:cstheme="minorHAnsi"/>
                <w:szCs w:val="22"/>
              </w:rPr>
              <w:t>00</w:t>
            </w:r>
            <w:r w:rsidRPr="00A24783">
              <w:rPr>
                <w:rFonts w:cstheme="minorHAnsi"/>
                <w:szCs w:val="22"/>
              </w:rPr>
              <w:t xml:space="preserve"> hours on </w:t>
            </w:r>
            <w:r w:rsidR="008747B9">
              <w:rPr>
                <w:rFonts w:cstheme="minorHAnsi"/>
                <w:szCs w:val="22"/>
              </w:rPr>
              <w:t>1 September 2025</w:t>
            </w:r>
            <w:r w:rsidRPr="00A24783">
              <w:rPr>
                <w:rFonts w:cstheme="minorHAnsi"/>
                <w:szCs w:val="22"/>
              </w:rPr>
              <w:t>, and participant registration will begin at 0830 hours at</w:t>
            </w:r>
            <w:r w:rsidRPr="003D69B8">
              <w:rPr>
                <w:rFonts w:cstheme="minorHAnsi"/>
                <w:szCs w:val="22"/>
              </w:rPr>
              <w:t xml:space="preserve"> the </w:t>
            </w:r>
            <w:hyperlink r:id="rId17" w:history="1">
              <w:proofErr w:type="spellStart"/>
              <w:r w:rsidRPr="003D69B8">
                <w:rPr>
                  <w:rStyle w:val="Hyperlink"/>
                  <w:rFonts w:cstheme="minorHAnsi"/>
                  <w:szCs w:val="22"/>
                </w:rPr>
                <w:t>Montbrillant</w:t>
              </w:r>
              <w:proofErr w:type="spellEnd"/>
              <w:r w:rsidRPr="003D69B8">
                <w:rPr>
                  <w:rStyle w:val="Hyperlink"/>
                  <w:rFonts w:cstheme="minorHAnsi"/>
                  <w:szCs w:val="22"/>
                </w:rPr>
                <w:t xml:space="preserve"> building entrance</w:t>
              </w:r>
            </w:hyperlink>
            <w:r w:rsidRPr="003D69B8">
              <w:rPr>
                <w:rFonts w:cstheme="minorHAnsi"/>
                <w:szCs w:val="22"/>
              </w:rPr>
              <w:t xml:space="preserve">. Daily meeting-room allocations will be displayed on screens throughout ITU headquarters, and online </w:t>
            </w:r>
            <w:hyperlink r:id="rId18" w:history="1">
              <w:r w:rsidRPr="003D69B8">
                <w:rPr>
                  <w:rStyle w:val="Hyperlink"/>
                  <w:rFonts w:cstheme="minorHAnsi"/>
                  <w:szCs w:val="22"/>
                </w:rPr>
                <w:t>here</w:t>
              </w:r>
            </w:hyperlink>
            <w:r w:rsidRPr="003D69B8">
              <w:rPr>
                <w:rFonts w:cstheme="minorHAnsi"/>
                <w:szCs w:val="22"/>
              </w:rPr>
              <w:t>.</w:t>
            </w:r>
          </w:p>
          <w:p w14:paraId="6BCBE17A" w14:textId="5428A1F4" w:rsidR="00981CE7" w:rsidRDefault="00981CE7" w:rsidP="00755763">
            <w:pPr>
              <w:spacing w:before="120"/>
              <w:rPr>
                <w:rFonts w:cstheme="minorHAnsi"/>
                <w:szCs w:val="22"/>
              </w:rPr>
            </w:pPr>
            <w:r w:rsidRPr="00FD1BBE">
              <w:rPr>
                <w:rFonts w:cstheme="minorHAnsi"/>
                <w:szCs w:val="22"/>
              </w:rPr>
              <w:t xml:space="preserve">Practical meeting information is set out in </w:t>
            </w:r>
            <w:r w:rsidRPr="00FD1BBE">
              <w:rPr>
                <w:rFonts w:cstheme="minorHAnsi"/>
                <w:b/>
                <w:bCs/>
                <w:szCs w:val="22"/>
              </w:rPr>
              <w:t>Annex A</w:t>
            </w:r>
            <w:r w:rsidRPr="00FD1BBE">
              <w:rPr>
                <w:rFonts w:cstheme="minorHAnsi"/>
                <w:szCs w:val="22"/>
              </w:rPr>
              <w:t xml:space="preserve">. Delegates are reminded that, as per the provisions currently in force, decisions will be taken by those physically present in the meeting room. </w:t>
            </w:r>
            <w:r w:rsidR="00C159A8">
              <w:rPr>
                <w:rFonts w:cstheme="minorHAnsi"/>
                <w:szCs w:val="22"/>
              </w:rPr>
              <w:t>All</w:t>
            </w:r>
            <w:r w:rsidRPr="00FD1BBE">
              <w:rPr>
                <w:rFonts w:cstheme="minorHAnsi"/>
                <w:szCs w:val="22"/>
              </w:rPr>
              <w:t xml:space="preserve"> sessions will be supported by interactive remote participation</w:t>
            </w:r>
            <w:r w:rsidR="00691D19">
              <w:rPr>
                <w:rFonts w:cstheme="minorHAnsi"/>
                <w:szCs w:val="22"/>
              </w:rPr>
              <w:t>,</w:t>
            </w:r>
            <w:r w:rsidR="00C159A8">
              <w:rPr>
                <w:rFonts w:cstheme="minorHAnsi"/>
                <w:szCs w:val="22"/>
              </w:rPr>
              <w:t xml:space="preserve"> </w:t>
            </w:r>
            <w:r w:rsidR="00691D19">
              <w:rPr>
                <w:rFonts w:cstheme="minorHAnsi"/>
                <w:szCs w:val="22"/>
              </w:rPr>
              <w:t xml:space="preserve">plus </w:t>
            </w:r>
            <w:r w:rsidR="00C159A8">
              <w:rPr>
                <w:rFonts w:cstheme="minorHAnsi"/>
                <w:szCs w:val="22"/>
              </w:rPr>
              <w:t xml:space="preserve">webcast will be provided for the WP2/2 closing </w:t>
            </w:r>
            <w:r w:rsidR="0013129E">
              <w:rPr>
                <w:rFonts w:cstheme="minorHAnsi"/>
                <w:szCs w:val="22"/>
              </w:rPr>
              <w:t xml:space="preserve">plenary and for the SG2 </w:t>
            </w:r>
            <w:r w:rsidR="0013129E">
              <w:rPr>
                <w:rFonts w:cstheme="minorHAnsi"/>
                <w:szCs w:val="22"/>
              </w:rPr>
              <w:lastRenderedPageBreak/>
              <w:t>decisional plenary</w:t>
            </w:r>
            <w:r w:rsidRPr="00FD1BBE">
              <w:rPr>
                <w:rFonts w:cstheme="minorHAnsi"/>
                <w:szCs w:val="22"/>
              </w:rPr>
              <w:t xml:space="preserve"> (see Annex A for more details).</w:t>
            </w:r>
            <w:r w:rsidRPr="000F577B">
              <w:rPr>
                <w:rFonts w:cstheme="minorHAnsi"/>
                <w:szCs w:val="22"/>
              </w:rPr>
              <w:t xml:space="preserve"> </w:t>
            </w:r>
            <w:r w:rsidR="00BF1FFF" w:rsidRPr="007E5726">
              <w:rPr>
                <w:rFonts w:cstheme="minorHAnsi"/>
                <w:b/>
                <w:bCs/>
                <w:szCs w:val="22"/>
              </w:rPr>
              <w:t>Please note that</w:t>
            </w:r>
            <w:r w:rsidR="007E5726" w:rsidRPr="007E5726">
              <w:rPr>
                <w:rFonts w:cstheme="minorHAnsi"/>
                <w:b/>
                <w:bCs/>
                <w:szCs w:val="22"/>
              </w:rPr>
              <w:t xml:space="preserve"> the working language of the meetings is English</w:t>
            </w:r>
            <w:r w:rsidR="007E5726">
              <w:rPr>
                <w:rFonts w:cstheme="minorHAnsi"/>
                <w:szCs w:val="22"/>
              </w:rPr>
              <w:t>;</w:t>
            </w:r>
            <w:r w:rsidR="00BF1FFF">
              <w:rPr>
                <w:rFonts w:cstheme="minorHAnsi"/>
                <w:szCs w:val="22"/>
              </w:rPr>
              <w:t xml:space="preserve"> only the SG2 plenary will have interpretation, as per Member States request</w:t>
            </w:r>
            <w:r w:rsidR="003C4D5D">
              <w:rPr>
                <w:rFonts w:cstheme="minorHAnsi"/>
                <w:szCs w:val="22"/>
              </w:rPr>
              <w:t>s.</w:t>
            </w:r>
          </w:p>
          <w:p w14:paraId="55D7CC39" w14:textId="158182FE" w:rsidR="0013352E" w:rsidRDefault="0013352E" w:rsidP="00755763">
            <w:pPr>
              <w:spacing w:before="120"/>
            </w:pPr>
            <w:r w:rsidRPr="00A85A41">
              <w:rPr>
                <w:rFonts w:cstheme="minorHAnsi"/>
                <w:szCs w:val="22"/>
              </w:rPr>
              <w:t xml:space="preserve">A draft meeting </w:t>
            </w:r>
            <w:r w:rsidRPr="000F577B">
              <w:rPr>
                <w:rFonts w:cstheme="minorHAnsi"/>
                <w:b/>
                <w:bCs/>
                <w:szCs w:val="22"/>
              </w:rPr>
              <w:t>agenda and time plan</w:t>
            </w:r>
            <w:r w:rsidRPr="00A85A41">
              <w:rPr>
                <w:rFonts w:cstheme="minorHAnsi"/>
                <w:szCs w:val="22"/>
              </w:rPr>
              <w:t>, prepared by the Chair</w:t>
            </w:r>
            <w:r>
              <w:rPr>
                <w:rFonts w:cstheme="minorHAnsi"/>
                <w:szCs w:val="22"/>
              </w:rPr>
              <w:t xml:space="preserve"> of</w:t>
            </w:r>
            <w:r w:rsidRPr="00A85A41">
              <w:rPr>
                <w:rFonts w:cstheme="minorHAnsi"/>
                <w:szCs w:val="22"/>
              </w:rPr>
              <w:t xml:space="preserve"> the </w:t>
            </w:r>
            <w:r w:rsidRPr="00C41AC3">
              <w:rPr>
                <w:rFonts w:cstheme="minorHAnsi"/>
                <w:szCs w:val="22"/>
              </w:rPr>
              <w:t xml:space="preserve">study group, </w:t>
            </w:r>
            <w:r w:rsidRPr="008700A6">
              <w:t>Ms Ena Dekanic (United States),</w:t>
            </w:r>
            <w:r w:rsidRPr="00C41AC3">
              <w:t xml:space="preserve"> </w:t>
            </w:r>
            <w:r w:rsidRPr="00C41AC3">
              <w:rPr>
                <w:rFonts w:cstheme="minorHAnsi"/>
                <w:szCs w:val="22"/>
              </w:rPr>
              <w:t xml:space="preserve">are set out in </w:t>
            </w:r>
            <w:r w:rsidRPr="00C41AC3">
              <w:rPr>
                <w:rFonts w:cstheme="minorHAnsi"/>
                <w:b/>
                <w:bCs/>
                <w:szCs w:val="22"/>
              </w:rPr>
              <w:t>Annexes B and C</w:t>
            </w:r>
            <w:r w:rsidRPr="00C41AC3">
              <w:rPr>
                <w:rFonts w:cstheme="minorHAnsi"/>
                <w:szCs w:val="22"/>
              </w:rPr>
              <w:t xml:space="preserve">, respectively. </w:t>
            </w:r>
            <w:r w:rsidRPr="00C41AC3">
              <w:t>F</w:t>
            </w:r>
            <w:r w:rsidRPr="0019523B">
              <w:t xml:space="preserve">urther </w:t>
            </w:r>
            <w:r>
              <w:t>updates to the agenda</w:t>
            </w:r>
            <w:r w:rsidRPr="0019523B">
              <w:t xml:space="preserve"> </w:t>
            </w:r>
            <w:r>
              <w:t>and the</w:t>
            </w:r>
            <w:r w:rsidRPr="0019523B">
              <w:t xml:space="preserve"> time plan will be published as a revision to </w:t>
            </w:r>
            <w:hyperlink r:id="rId19" w:history="1">
              <w:r w:rsidR="007B13EA" w:rsidRPr="004B3E97">
                <w:rPr>
                  <w:rStyle w:val="Hyperlink"/>
                </w:rPr>
                <w:t>SG2-TD157/PLEN</w:t>
              </w:r>
            </w:hyperlink>
            <w:r w:rsidRPr="004B3E97">
              <w:t xml:space="preserve"> and </w:t>
            </w:r>
            <w:hyperlink r:id="rId20" w:history="1">
              <w:r w:rsidR="004B3E97" w:rsidRPr="004B3E97">
                <w:rPr>
                  <w:rStyle w:val="Hyperlink"/>
                </w:rPr>
                <w:t>SG2-TD158/PLEN</w:t>
              </w:r>
            </w:hyperlink>
            <w:r w:rsidRPr="004B3E97">
              <w:t xml:space="preserve"> on</w:t>
            </w:r>
            <w:r w:rsidRPr="0019523B">
              <w:t xml:space="preserve"> the Study Group</w:t>
            </w:r>
            <w:r>
              <w:t xml:space="preserve"> 2</w:t>
            </w:r>
            <w:r w:rsidRPr="0019523B">
              <w:t xml:space="preserve"> website</w:t>
            </w:r>
            <w:r>
              <w:t>.</w:t>
            </w:r>
          </w:p>
          <w:p w14:paraId="59BAEA69" w14:textId="77777777" w:rsidR="00A74772" w:rsidRPr="003D69B8" w:rsidRDefault="00A74772" w:rsidP="00755763">
            <w:pPr>
              <w:keepNext/>
              <w:spacing w:before="120" w:after="120"/>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A74772" w:rsidRPr="003D69B8" w14:paraId="2A44E7D6" w14:textId="77777777" w:rsidTr="00B81AD3">
              <w:tc>
                <w:tcPr>
                  <w:tcW w:w="1696" w:type="dxa"/>
                  <w:shd w:val="clear" w:color="auto" w:fill="auto"/>
                  <w:vAlign w:val="center"/>
                </w:tcPr>
                <w:p w14:paraId="72BFAB50" w14:textId="3B2FD21D" w:rsidR="00A74772" w:rsidRPr="004E63E4" w:rsidRDefault="00B81AD3" w:rsidP="00E54EA8">
                  <w:pPr>
                    <w:pStyle w:val="TableText0"/>
                    <w:framePr w:hSpace="181" w:wrap="around" w:vAnchor="page" w:hAnchor="margin" w:y="946"/>
                    <w:rPr>
                      <w:rFonts w:asciiTheme="minorHAnsi" w:hAnsiTheme="minorHAnsi" w:cstheme="minorHAnsi"/>
                      <w:szCs w:val="22"/>
                    </w:rPr>
                  </w:pPr>
                  <w:r w:rsidRPr="004E63E4">
                    <w:rPr>
                      <w:rFonts w:asciiTheme="minorHAnsi" w:hAnsiTheme="minorHAnsi" w:cstheme="minorHAnsi"/>
                      <w:szCs w:val="22"/>
                    </w:rPr>
                    <w:t>5 July 2025</w:t>
                  </w:r>
                </w:p>
              </w:tc>
              <w:tc>
                <w:tcPr>
                  <w:tcW w:w="7952" w:type="dxa"/>
                  <w:shd w:val="clear" w:color="auto" w:fill="auto"/>
                </w:tcPr>
                <w:p w14:paraId="575D77D9" w14:textId="77777777" w:rsidR="00B81AD3" w:rsidRPr="004E63E4" w:rsidRDefault="00B81AD3" w:rsidP="00E54EA8">
                  <w:pPr>
                    <w:pStyle w:val="TableText0"/>
                    <w:keepNext/>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4E63E4">
                    <w:rPr>
                      <w:rFonts w:asciiTheme="minorHAnsi" w:hAnsiTheme="minorHAnsi"/>
                      <w:szCs w:val="22"/>
                    </w:rPr>
                    <w:t>-</w:t>
                  </w:r>
                  <w:r w:rsidRPr="004E63E4">
                    <w:rPr>
                      <w:rFonts w:asciiTheme="minorHAnsi" w:hAnsiTheme="minorHAnsi"/>
                      <w:szCs w:val="22"/>
                    </w:rPr>
                    <w:tab/>
                    <w:t>Submit requests for real-time captioning and/or sign-language interpretation</w:t>
                  </w:r>
                </w:p>
                <w:p w14:paraId="5572A586" w14:textId="37CBA2E3" w:rsidR="00A74772" w:rsidRPr="004E63E4" w:rsidRDefault="00B81AD3" w:rsidP="00E54EA8">
                  <w:pPr>
                    <w:pStyle w:val="TableText0"/>
                    <w:framePr w:hSpace="181" w:wrap="around" w:vAnchor="page" w:hAnchor="margin" w:y="946"/>
                    <w:ind w:left="172" w:hanging="207"/>
                    <w:rPr>
                      <w:rFonts w:asciiTheme="minorHAnsi" w:hAnsiTheme="minorHAnsi" w:cstheme="minorBidi"/>
                    </w:rPr>
                  </w:pPr>
                  <w:r w:rsidRPr="004E63E4">
                    <w:rPr>
                      <w:rFonts w:asciiTheme="minorHAnsi" w:hAnsiTheme="minorHAnsi"/>
                      <w:szCs w:val="22"/>
                    </w:rPr>
                    <w:t>-</w:t>
                  </w:r>
                  <w:r w:rsidRPr="004E63E4">
                    <w:rPr>
                      <w:rFonts w:asciiTheme="minorHAnsi" w:hAnsiTheme="minorHAnsi"/>
                      <w:szCs w:val="22"/>
                    </w:rPr>
                    <w:tab/>
                  </w:r>
                  <w:hyperlink r:id="rId21" w:history="1">
                    <w:r w:rsidRPr="004E63E4">
                      <w:rPr>
                        <w:rStyle w:val="Hyperlink"/>
                        <w:rFonts w:asciiTheme="minorHAnsi" w:hAnsiTheme="minorHAnsi"/>
                        <w:szCs w:val="22"/>
                      </w:rPr>
                      <w:t>Submit ITU-T Member contributions</w:t>
                    </w:r>
                  </w:hyperlink>
                  <w:r w:rsidRPr="004E63E4">
                    <w:rPr>
                      <w:rFonts w:asciiTheme="minorHAnsi" w:hAnsiTheme="minorHAnsi"/>
                      <w:szCs w:val="22"/>
                    </w:rPr>
                    <w:t xml:space="preserve"> for which translation is requested</w:t>
                  </w:r>
                </w:p>
              </w:tc>
            </w:tr>
            <w:tr w:rsidR="00B423CC" w:rsidRPr="003D69B8" w14:paraId="009ECEA7" w14:textId="77777777" w:rsidTr="00F0094D">
              <w:tc>
                <w:tcPr>
                  <w:tcW w:w="1696" w:type="dxa"/>
                  <w:shd w:val="clear" w:color="auto" w:fill="auto"/>
                  <w:vAlign w:val="center"/>
                </w:tcPr>
                <w:p w14:paraId="12B40005" w14:textId="5879FCDA" w:rsidR="00B423CC" w:rsidRPr="00B423CC" w:rsidRDefault="00B423CC" w:rsidP="00E54EA8">
                  <w:pPr>
                    <w:pStyle w:val="TableText0"/>
                    <w:framePr w:hSpace="181" w:wrap="around" w:vAnchor="page" w:hAnchor="margin" w:y="946"/>
                    <w:rPr>
                      <w:rFonts w:asciiTheme="minorHAnsi" w:hAnsiTheme="minorHAnsi" w:cstheme="minorHAnsi"/>
                      <w:szCs w:val="22"/>
                    </w:rPr>
                  </w:pPr>
                  <w:r w:rsidRPr="00B423CC">
                    <w:rPr>
                      <w:rFonts w:asciiTheme="minorHAnsi" w:hAnsiTheme="minorHAnsi" w:cstheme="minorHAnsi"/>
                      <w:szCs w:val="22"/>
                    </w:rPr>
                    <w:t>25 July 2025</w:t>
                  </w:r>
                </w:p>
              </w:tc>
              <w:tc>
                <w:tcPr>
                  <w:tcW w:w="7952" w:type="dxa"/>
                  <w:shd w:val="clear" w:color="auto" w:fill="auto"/>
                </w:tcPr>
                <w:p w14:paraId="1E716E3D" w14:textId="6EA99179" w:rsidR="00B423CC" w:rsidRPr="00B423CC" w:rsidRDefault="00B423CC" w:rsidP="00E54EA8">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423CC">
                    <w:rPr>
                      <w:rFonts w:asciiTheme="minorHAnsi" w:hAnsiTheme="minorHAnsi" w:cstheme="minorBidi"/>
                    </w:rPr>
                    <w:t>-</w:t>
                  </w:r>
                  <w:r w:rsidRPr="00B423CC">
                    <w:tab/>
                  </w:r>
                  <w:r w:rsidRPr="00B423CC">
                    <w:rPr>
                      <w:rFonts w:asciiTheme="minorHAnsi" w:hAnsiTheme="minorHAnsi" w:cstheme="minorBidi"/>
                    </w:rPr>
                    <w:t>Submit interpretation requests (via the online registration form)</w:t>
                  </w:r>
                </w:p>
              </w:tc>
            </w:tr>
            <w:tr w:rsidR="00A74772" w:rsidRPr="003D69B8" w14:paraId="007832A2" w14:textId="77777777" w:rsidTr="4094D6E3">
              <w:tc>
                <w:tcPr>
                  <w:tcW w:w="1696" w:type="dxa"/>
                  <w:shd w:val="clear" w:color="auto" w:fill="auto"/>
                </w:tcPr>
                <w:p w14:paraId="290191C0" w14:textId="4A220AD0" w:rsidR="00A74772" w:rsidRPr="000A21B7" w:rsidRDefault="000A21B7" w:rsidP="00E54EA8">
                  <w:pPr>
                    <w:pStyle w:val="TableText0"/>
                    <w:framePr w:hSpace="181" w:wrap="around" w:vAnchor="page" w:hAnchor="margin" w:y="946"/>
                    <w:rPr>
                      <w:rFonts w:asciiTheme="minorHAnsi" w:hAnsiTheme="minorHAnsi" w:cstheme="minorHAnsi"/>
                      <w:szCs w:val="22"/>
                    </w:rPr>
                  </w:pPr>
                  <w:r w:rsidRPr="000A21B7">
                    <w:rPr>
                      <w:rFonts w:asciiTheme="minorHAnsi" w:hAnsiTheme="minorHAnsi" w:cstheme="minorHAnsi"/>
                      <w:szCs w:val="22"/>
                    </w:rPr>
                    <w:t>29 July 2025</w:t>
                  </w:r>
                </w:p>
              </w:tc>
              <w:tc>
                <w:tcPr>
                  <w:tcW w:w="7952" w:type="dxa"/>
                  <w:shd w:val="clear" w:color="auto" w:fill="auto"/>
                </w:tcPr>
                <w:p w14:paraId="21F65FF5" w14:textId="77777777" w:rsidR="00295AD8" w:rsidRDefault="00295AD8" w:rsidP="00E54EA8">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pPr>
                  <w:r w:rsidRPr="008457A9">
                    <w:rPr>
                      <w:rFonts w:asciiTheme="minorHAnsi" w:hAnsiTheme="minorHAnsi"/>
                    </w:rPr>
                    <w:t>-</w:t>
                  </w:r>
                  <w:r w:rsidRPr="008457A9">
                    <w:rPr>
                      <w:rFonts w:asciiTheme="minorHAnsi" w:hAnsiTheme="minorHAnsi"/>
                      <w:szCs w:val="22"/>
                    </w:rPr>
                    <w:tab/>
                  </w:r>
                  <w:r w:rsidRPr="008457A9">
                    <w:rPr>
                      <w:rFonts w:asciiTheme="minorHAnsi" w:hAnsiTheme="minorHAnsi"/>
                    </w:rPr>
                    <w:t xml:space="preserve">Pre-registration (via the online registration form on the </w:t>
                  </w:r>
                  <w:hyperlink r:id="rId22" w:history="1">
                    <w:r w:rsidRPr="00350D03">
                      <w:rPr>
                        <w:rStyle w:val="Hyperlink"/>
                        <w:rFonts w:asciiTheme="minorHAnsi" w:hAnsiTheme="minorHAnsi"/>
                        <w:szCs w:val="22"/>
                      </w:rPr>
                      <w:t>study group homepage</w:t>
                    </w:r>
                  </w:hyperlink>
                  <w:r w:rsidRPr="008457A9">
                    <w:t>)</w:t>
                  </w:r>
                </w:p>
                <w:p w14:paraId="2DDC88C8" w14:textId="2761D5C5" w:rsidR="008970E4" w:rsidRPr="003D69B8" w:rsidRDefault="00A74772" w:rsidP="00E54EA8">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requests for visa support letters (via the online registration form; see details in Annex A)</w:t>
                  </w:r>
                </w:p>
              </w:tc>
            </w:tr>
            <w:tr w:rsidR="00A74772" w:rsidRPr="00217B58" w14:paraId="1699BE4B" w14:textId="77777777" w:rsidTr="4094D6E3">
              <w:tc>
                <w:tcPr>
                  <w:tcW w:w="1696" w:type="dxa"/>
                  <w:shd w:val="clear" w:color="auto" w:fill="auto"/>
                </w:tcPr>
                <w:p w14:paraId="1E3B1964" w14:textId="0DC1D34C" w:rsidR="00A74772" w:rsidRPr="00800A6C" w:rsidRDefault="00D6560E" w:rsidP="00E54EA8">
                  <w:pPr>
                    <w:pStyle w:val="TableText0"/>
                    <w:framePr w:hSpace="181" w:wrap="around" w:vAnchor="page" w:hAnchor="margin" w:y="946"/>
                    <w:rPr>
                      <w:rFonts w:asciiTheme="minorHAnsi" w:hAnsiTheme="minorHAnsi" w:cstheme="minorHAnsi"/>
                      <w:szCs w:val="22"/>
                    </w:rPr>
                  </w:pPr>
                  <w:r>
                    <w:rPr>
                      <w:rFonts w:asciiTheme="minorHAnsi" w:hAnsiTheme="minorHAnsi" w:cstheme="minorHAnsi"/>
                      <w:szCs w:val="22"/>
                    </w:rPr>
                    <w:t>12</w:t>
                  </w:r>
                  <w:r w:rsidRPr="00800A6C">
                    <w:rPr>
                      <w:rFonts w:asciiTheme="minorHAnsi" w:hAnsiTheme="minorHAnsi" w:cstheme="minorHAnsi"/>
                      <w:szCs w:val="22"/>
                    </w:rPr>
                    <w:t xml:space="preserve"> </w:t>
                  </w:r>
                  <w:r w:rsidR="00A73374" w:rsidRPr="00800A6C">
                    <w:rPr>
                      <w:rFonts w:asciiTheme="minorHAnsi" w:hAnsiTheme="minorHAnsi" w:cstheme="minorHAnsi"/>
                      <w:szCs w:val="22"/>
                    </w:rPr>
                    <w:t>August 2025</w:t>
                  </w:r>
                </w:p>
              </w:tc>
              <w:tc>
                <w:tcPr>
                  <w:tcW w:w="7952" w:type="dxa"/>
                  <w:shd w:val="clear" w:color="auto" w:fill="auto"/>
                </w:tcPr>
                <w:p w14:paraId="5C49CF12" w14:textId="71C5962F" w:rsidR="00A74772" w:rsidRPr="005527F0" w:rsidRDefault="00A74772" w:rsidP="00E54EA8">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800A6C">
                    <w:rPr>
                      <w:rFonts w:asciiTheme="minorHAnsi" w:hAnsiTheme="minorHAnsi" w:cstheme="minorHAnsi"/>
                      <w:szCs w:val="22"/>
                      <w:lang w:val="fr-CH"/>
                    </w:rPr>
                    <w:t>-</w:t>
                  </w:r>
                  <w:r w:rsidRPr="00800A6C">
                    <w:rPr>
                      <w:rFonts w:asciiTheme="minorHAnsi" w:hAnsiTheme="minorHAnsi" w:cstheme="minorHAnsi"/>
                      <w:szCs w:val="22"/>
                      <w:lang w:val="fr-CH"/>
                    </w:rPr>
                    <w:tab/>
                  </w:r>
                  <w:hyperlink r:id="rId23" w:history="1">
                    <w:proofErr w:type="spellStart"/>
                    <w:r w:rsidRPr="005527F0">
                      <w:rPr>
                        <w:rStyle w:val="Hyperlink"/>
                        <w:rFonts w:asciiTheme="minorHAnsi" w:hAnsiTheme="minorHAnsi" w:cstheme="minorHAnsi"/>
                        <w:szCs w:val="22"/>
                        <w:lang w:val="fr-CH"/>
                      </w:rPr>
                      <w:t>Submit</w:t>
                    </w:r>
                    <w:proofErr w:type="spellEnd"/>
                    <w:r w:rsidRPr="005527F0">
                      <w:rPr>
                        <w:rStyle w:val="Hyperlink"/>
                        <w:rFonts w:asciiTheme="minorHAnsi" w:hAnsiTheme="minorHAnsi" w:cstheme="minorHAnsi"/>
                        <w:szCs w:val="22"/>
                        <w:lang w:val="fr-CH"/>
                      </w:rPr>
                      <w:t xml:space="preserve"> ITU-T Member Contributions (via Direct Document </w:t>
                    </w:r>
                    <w:proofErr w:type="spellStart"/>
                    <w:r w:rsidRPr="005527F0">
                      <w:rPr>
                        <w:rStyle w:val="Hyperlink"/>
                        <w:rFonts w:asciiTheme="minorHAnsi" w:hAnsiTheme="minorHAnsi" w:cstheme="minorHAnsi"/>
                        <w:szCs w:val="22"/>
                        <w:lang w:val="fr-CH"/>
                      </w:rPr>
                      <w:t>Posting</w:t>
                    </w:r>
                    <w:proofErr w:type="spellEnd"/>
                    <w:r w:rsidRPr="005527F0">
                      <w:rPr>
                        <w:rStyle w:val="Hyperlink"/>
                        <w:rFonts w:asciiTheme="minorHAnsi" w:hAnsiTheme="minorHAnsi" w:cstheme="minorHAnsi"/>
                        <w:szCs w:val="22"/>
                        <w:lang w:val="fr-CH"/>
                      </w:rPr>
                      <w:t>)</w:t>
                    </w:r>
                  </w:hyperlink>
                  <w:r w:rsidR="005527F0" w:rsidRPr="005527F0">
                    <w:rPr>
                      <w:rFonts w:asciiTheme="minorHAnsi" w:hAnsiTheme="minorHAnsi" w:cstheme="minorHAnsi"/>
                      <w:lang w:val="fr-FR"/>
                    </w:rPr>
                    <w:t xml:space="preserve"> for WP2/2</w:t>
                  </w:r>
                </w:p>
              </w:tc>
            </w:tr>
            <w:tr w:rsidR="005527F0" w:rsidRPr="00DC77BD" w14:paraId="7D39D102" w14:textId="77777777" w:rsidTr="4094D6E3">
              <w:tc>
                <w:tcPr>
                  <w:tcW w:w="1696" w:type="dxa"/>
                  <w:shd w:val="clear" w:color="auto" w:fill="auto"/>
                </w:tcPr>
                <w:p w14:paraId="6D2029A1" w14:textId="35D9F651" w:rsidR="005527F0" w:rsidRPr="005527F0" w:rsidRDefault="007B33EC" w:rsidP="00E54EA8">
                  <w:pPr>
                    <w:pStyle w:val="TableText0"/>
                    <w:framePr w:hSpace="181" w:wrap="around" w:vAnchor="page" w:hAnchor="margin" w:y="946"/>
                    <w:rPr>
                      <w:rFonts w:asciiTheme="minorHAnsi" w:hAnsiTheme="minorHAnsi" w:cstheme="minorHAnsi"/>
                      <w:szCs w:val="22"/>
                      <w:lang w:val="fr-FR"/>
                    </w:rPr>
                  </w:pPr>
                  <w:r>
                    <w:rPr>
                      <w:rFonts w:asciiTheme="minorHAnsi" w:hAnsiTheme="minorHAnsi" w:cstheme="minorHAnsi"/>
                      <w:szCs w:val="22"/>
                      <w:lang w:val="fr-FR"/>
                    </w:rPr>
                    <w:t xml:space="preserve">20 </w:t>
                  </w:r>
                  <w:r w:rsidR="009F51FB">
                    <w:rPr>
                      <w:rFonts w:asciiTheme="minorHAnsi" w:hAnsiTheme="minorHAnsi" w:cstheme="minorHAnsi"/>
                      <w:szCs w:val="22"/>
                      <w:lang w:val="fr-FR"/>
                    </w:rPr>
                    <w:t>August 2025</w:t>
                  </w:r>
                </w:p>
              </w:tc>
              <w:tc>
                <w:tcPr>
                  <w:tcW w:w="7952" w:type="dxa"/>
                  <w:shd w:val="clear" w:color="auto" w:fill="auto"/>
                </w:tcPr>
                <w:p w14:paraId="05EA0120" w14:textId="5A66265A" w:rsidR="005527F0" w:rsidRPr="00DC77BD" w:rsidRDefault="005527F0" w:rsidP="00E54EA8">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Pr>
                      <w:rFonts w:asciiTheme="minorHAnsi" w:hAnsiTheme="minorHAnsi" w:cstheme="minorHAnsi"/>
                    </w:rPr>
                    <w:t>-</w:t>
                  </w:r>
                  <w:r>
                    <w:rPr>
                      <w:rFonts w:asciiTheme="minorHAnsi" w:hAnsiTheme="minorHAnsi" w:cstheme="minorHAnsi"/>
                    </w:rPr>
                    <w:tab/>
                  </w:r>
                  <w:hyperlink r:id="rId24" w:history="1">
                    <w:r w:rsidRPr="00DC77BD">
                      <w:rPr>
                        <w:rStyle w:val="Hyperlink"/>
                        <w:rFonts w:asciiTheme="minorHAnsi" w:hAnsiTheme="minorHAnsi" w:cstheme="minorHAnsi"/>
                        <w:szCs w:val="22"/>
                      </w:rPr>
                      <w:t>Submit ITU-T Member Contributions (via Direct Document Posting)</w:t>
                    </w:r>
                  </w:hyperlink>
                  <w:r w:rsidRPr="00DC77BD">
                    <w:rPr>
                      <w:rFonts w:asciiTheme="minorHAnsi" w:hAnsiTheme="minorHAnsi" w:cstheme="minorHAnsi"/>
                    </w:rPr>
                    <w:t xml:space="preserve"> for WP</w:t>
                  </w:r>
                  <w:r w:rsidR="00FA5A97" w:rsidRPr="00DC77BD">
                    <w:rPr>
                      <w:rFonts w:asciiTheme="minorHAnsi" w:hAnsiTheme="minorHAnsi" w:cstheme="minorHAnsi"/>
                    </w:rPr>
                    <w:t>1</w:t>
                  </w:r>
                  <w:r w:rsidRPr="00DC77BD">
                    <w:rPr>
                      <w:rFonts w:asciiTheme="minorHAnsi" w:hAnsiTheme="minorHAnsi" w:cstheme="minorHAnsi"/>
                    </w:rPr>
                    <w:t>/2</w:t>
                  </w:r>
                  <w:r w:rsidR="00FA5A97" w:rsidRPr="00DC77BD">
                    <w:rPr>
                      <w:rFonts w:asciiTheme="minorHAnsi" w:hAnsiTheme="minorHAnsi" w:cstheme="minorHAnsi"/>
                    </w:rPr>
                    <w:t xml:space="preserve"> RGMs</w:t>
                  </w:r>
                  <w:r w:rsidR="00662F10">
                    <w:rPr>
                      <w:rFonts w:asciiTheme="minorHAnsi" w:hAnsiTheme="minorHAnsi" w:cstheme="minorHAnsi"/>
                    </w:rPr>
                    <w:t xml:space="preserve"> and the SG2 plenary</w:t>
                  </w:r>
                </w:p>
              </w:tc>
            </w:tr>
            <w:tr w:rsidR="000B0E0C" w:rsidRPr="000B0E0C" w14:paraId="5B9103C9" w14:textId="77777777" w:rsidTr="00B0293D">
              <w:tc>
                <w:tcPr>
                  <w:tcW w:w="1696" w:type="dxa"/>
                  <w:shd w:val="clear" w:color="auto" w:fill="auto"/>
                  <w:vAlign w:val="center"/>
                </w:tcPr>
                <w:p w14:paraId="6A4E7151" w14:textId="62D92694" w:rsidR="000B0E0C" w:rsidRPr="006906B4" w:rsidRDefault="007805FC" w:rsidP="00E54EA8">
                  <w:pPr>
                    <w:pStyle w:val="TableText0"/>
                    <w:framePr w:hSpace="181" w:wrap="around" w:vAnchor="page" w:hAnchor="margin" w:y="946"/>
                    <w:rPr>
                      <w:rFonts w:asciiTheme="minorHAnsi" w:hAnsiTheme="minorHAnsi" w:cstheme="minorHAnsi"/>
                      <w:szCs w:val="22"/>
                    </w:rPr>
                  </w:pPr>
                  <w:r w:rsidRPr="006906B4">
                    <w:rPr>
                      <w:rFonts w:asciiTheme="minorHAnsi" w:hAnsiTheme="minorHAnsi" w:cstheme="minorHAnsi"/>
                      <w:szCs w:val="22"/>
                    </w:rPr>
                    <w:t>2</w:t>
                  </w:r>
                  <w:r w:rsidR="006906B4" w:rsidRPr="006906B4">
                    <w:rPr>
                      <w:rFonts w:asciiTheme="minorHAnsi" w:hAnsiTheme="minorHAnsi" w:cstheme="minorHAnsi"/>
                      <w:szCs w:val="22"/>
                    </w:rPr>
                    <w:t>4</w:t>
                  </w:r>
                  <w:r w:rsidRPr="006906B4">
                    <w:rPr>
                      <w:rFonts w:asciiTheme="minorHAnsi" w:hAnsiTheme="minorHAnsi" w:cstheme="minorHAnsi"/>
                      <w:szCs w:val="22"/>
                    </w:rPr>
                    <w:t xml:space="preserve"> August 2025</w:t>
                  </w:r>
                </w:p>
              </w:tc>
              <w:tc>
                <w:tcPr>
                  <w:tcW w:w="7952" w:type="dxa"/>
                  <w:shd w:val="clear" w:color="auto" w:fill="auto"/>
                </w:tcPr>
                <w:p w14:paraId="5E5E1D25" w14:textId="12F2BBE1" w:rsidR="000B0E0C" w:rsidRPr="000B0E0C" w:rsidRDefault="007805FC" w:rsidP="00E54EA8">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0B0E0C" w:rsidRPr="00212EB3">
                    <w:rPr>
                      <w:rFonts w:asciiTheme="minorHAnsi" w:hAnsiTheme="minorHAnsi"/>
                      <w:szCs w:val="22"/>
                    </w:rPr>
                    <w:t xml:space="preserve">Submit </w:t>
                  </w:r>
                  <w:r w:rsidR="000B0E0C" w:rsidRPr="00212EB3">
                    <w:rPr>
                      <w:rFonts w:asciiTheme="minorHAnsi" w:hAnsiTheme="minorHAnsi"/>
                    </w:rPr>
                    <w:t>the form i</w:t>
                  </w:r>
                  <w:r w:rsidR="000B0E0C" w:rsidRPr="00383DF2">
                    <w:rPr>
                      <w:rFonts w:asciiTheme="minorHAnsi" w:hAnsiTheme="minorHAnsi"/>
                    </w:rPr>
                    <w:t>n</w:t>
                  </w:r>
                  <w:r w:rsidR="000B0E0C" w:rsidRPr="00212EB3">
                    <w:rPr>
                      <w:rFonts w:asciiTheme="minorHAnsi" w:hAnsiTheme="minorHAnsi"/>
                    </w:rPr>
                    <w:t xml:space="preserve"> </w:t>
                  </w:r>
                  <w:r w:rsidR="000B0E0C" w:rsidRPr="00212EB3">
                    <w:rPr>
                      <w:rFonts w:asciiTheme="minorHAnsi" w:hAnsiTheme="minorHAnsi" w:cstheme="minorHAnsi"/>
                    </w:rPr>
                    <w:t>A</w:t>
                  </w:r>
                  <w:r w:rsidR="000B0E0C" w:rsidRPr="00383DF2">
                    <w:rPr>
                      <w:rFonts w:asciiTheme="minorHAnsi" w:hAnsiTheme="minorHAnsi" w:cstheme="minorHAnsi"/>
                    </w:rPr>
                    <w:t>nnex</w:t>
                  </w:r>
                  <w:r w:rsidR="000B0E0C" w:rsidRPr="00557599">
                    <w:rPr>
                      <w:rFonts w:asciiTheme="minorHAnsi" w:hAnsiTheme="minorHAnsi" w:cstheme="minorHAnsi"/>
                      <w:szCs w:val="22"/>
                    </w:rPr>
                    <w:t xml:space="preserve"> 2 of </w:t>
                  </w:r>
                  <w:hyperlink r:id="rId25" w:history="1">
                    <w:r w:rsidR="000B0E0C" w:rsidRPr="006B25F2">
                      <w:rPr>
                        <w:rStyle w:val="Hyperlink"/>
                        <w:rFonts w:asciiTheme="minorHAnsi" w:hAnsiTheme="minorHAnsi" w:cstheme="minorHAnsi"/>
                        <w:szCs w:val="22"/>
                      </w:rPr>
                      <w:t>TSB Circular 2</w:t>
                    </w:r>
                    <w:r>
                      <w:rPr>
                        <w:rStyle w:val="Hyperlink"/>
                        <w:rFonts w:asciiTheme="minorHAnsi" w:hAnsiTheme="minorHAnsi" w:cstheme="minorHAnsi"/>
                        <w:szCs w:val="22"/>
                      </w:rPr>
                      <w:t>9</w:t>
                    </w:r>
                  </w:hyperlink>
                  <w:r w:rsidR="000B0E0C" w:rsidRPr="00383DF2">
                    <w:rPr>
                      <w:rFonts w:asciiTheme="minorHAnsi" w:hAnsiTheme="minorHAnsi" w:cstheme="minorHAnsi"/>
                    </w:rPr>
                    <w:t xml:space="preserve"> concerning TAP Member State </w:t>
                  </w:r>
                  <w:r w:rsidR="000B0E0C" w:rsidRPr="00383DF2">
                    <w:rPr>
                      <w:rFonts w:asciiTheme="minorHAnsi" w:hAnsiTheme="minorHAnsi" w:cstheme="minorHAnsi"/>
                      <w:szCs w:val="22"/>
                    </w:rPr>
                    <w:t xml:space="preserve">consultation on </w:t>
                  </w:r>
                  <w:r w:rsidRPr="007805FC">
                    <w:rPr>
                      <w:rFonts w:asciiTheme="minorHAnsi" w:hAnsiTheme="minorHAnsi" w:cstheme="minorHAnsi"/>
                      <w:szCs w:val="22"/>
                    </w:rPr>
                    <w:t xml:space="preserve">draft revised Recommendations ITU-T E.118, ITU-T E.156, ITU-T E.164 and draft new Recommendation ITU-T E.371 (ex </w:t>
                  </w:r>
                  <w:proofErr w:type="spellStart"/>
                  <w:r w:rsidRPr="007805FC">
                    <w:rPr>
                      <w:rFonts w:asciiTheme="minorHAnsi" w:hAnsiTheme="minorHAnsi" w:cstheme="minorHAnsi"/>
                      <w:szCs w:val="22"/>
                    </w:rPr>
                    <w:t>E.dit</w:t>
                  </w:r>
                  <w:proofErr w:type="spellEnd"/>
                  <w:r w:rsidRPr="007805FC">
                    <w:rPr>
                      <w:rFonts w:asciiTheme="minorHAnsi" w:hAnsiTheme="minorHAnsi" w:cstheme="minorHAnsi"/>
                      <w:szCs w:val="22"/>
                    </w:rPr>
                    <w:t>)</w:t>
                  </w:r>
                </w:p>
              </w:tc>
            </w:tr>
          </w:tbl>
          <w:p w14:paraId="73472408" w14:textId="77777777" w:rsidR="003F146B" w:rsidRDefault="003F146B" w:rsidP="00755763">
            <w:pPr>
              <w:keepNext/>
              <w:keepLines/>
              <w:spacing w:before="12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3F146B" w:rsidRPr="00A85A41" w14:paraId="5A4775FA" w14:textId="77777777" w:rsidTr="00B0293D">
              <w:trPr>
                <w:cantSplit/>
                <w:trHeight w:val="1955"/>
              </w:trPr>
              <w:tc>
                <w:tcPr>
                  <w:tcW w:w="6663" w:type="dxa"/>
                  <w:vMerge w:val="restart"/>
                  <w:tcBorders>
                    <w:right w:val="single" w:sz="4" w:space="0" w:color="auto"/>
                  </w:tcBorders>
                </w:tcPr>
                <w:p w14:paraId="0B3E4012" w14:textId="0B2182BE" w:rsidR="003F146B" w:rsidRPr="007108DE" w:rsidRDefault="003F146B" w:rsidP="00E54EA8">
                  <w:pPr>
                    <w:framePr w:hSpace="181" w:wrap="around" w:vAnchor="page" w:hAnchor="margin" w:y="946"/>
                    <w:spacing w:before="120"/>
                    <w:ind w:left="-105"/>
                  </w:pPr>
                  <w:r w:rsidRPr="003912B1">
                    <w:t>Yours faithfully,</w:t>
                  </w:r>
                </w:p>
                <w:p w14:paraId="6E2C9B13" w14:textId="20C796C2" w:rsidR="003F146B" w:rsidRPr="00A85A41" w:rsidRDefault="003F146B" w:rsidP="00E54EA8">
                  <w:pPr>
                    <w:keepNext/>
                    <w:keepLines/>
                    <w:framePr w:hSpace="181" w:wrap="around" w:vAnchor="page" w:hAnchor="margin" w:y="946"/>
                    <w:spacing w:before="720"/>
                    <w:ind w:left="-115"/>
                    <w:rPr>
                      <w:rFonts w:cstheme="minorHAnsi"/>
                      <w:szCs w:val="22"/>
                    </w:rPr>
                  </w:pPr>
                  <w:r>
                    <w:rPr>
                      <w:rFonts w:cstheme="minorHAnsi"/>
                      <w:noProof/>
                      <w:szCs w:val="22"/>
                      <w:lang w:val="en-US"/>
                    </w:rPr>
                    <w:drawing>
                      <wp:anchor distT="0" distB="0" distL="114300" distR="114300" simplePos="0" relativeHeight="251658240" behindDoc="1" locked="0" layoutInCell="1" allowOverlap="1" wp14:anchorId="0556E143" wp14:editId="710C7AF6">
                        <wp:simplePos x="0" y="0"/>
                        <wp:positionH relativeFrom="column">
                          <wp:posOffset>-66040</wp:posOffset>
                        </wp:positionH>
                        <wp:positionV relativeFrom="paragraph">
                          <wp:posOffset>111760</wp:posOffset>
                        </wp:positionV>
                        <wp:extent cx="631371" cy="266700"/>
                        <wp:effectExtent l="0" t="0" r="0" b="0"/>
                        <wp:wrapNone/>
                        <wp:docPr id="343338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38975" name="Picture 343338975"/>
                                <pic:cNvPicPr/>
                              </pic:nvPicPr>
                              <pic:blipFill>
                                <a:blip r:embed="rId26">
                                  <a:extLst>
                                    <a:ext uri="{28A0092B-C50C-407E-A947-70E740481C1C}">
                                      <a14:useLocalDpi xmlns:a14="http://schemas.microsoft.com/office/drawing/2010/main" val="0"/>
                                    </a:ext>
                                  </a:extLst>
                                </a:blip>
                                <a:stretch>
                                  <a:fillRect/>
                                </a:stretch>
                              </pic:blipFill>
                              <pic:spPr>
                                <a:xfrm>
                                  <a:off x="0" y="0"/>
                                  <a:ext cx="631371" cy="266700"/>
                                </a:xfrm>
                                <a:prstGeom prst="rect">
                                  <a:avLst/>
                                </a:prstGeom>
                              </pic:spPr>
                            </pic:pic>
                          </a:graphicData>
                        </a:graphic>
                        <wp14:sizeRelH relativeFrom="margin">
                          <wp14:pctWidth>0</wp14:pctWidth>
                        </wp14:sizeRelH>
                        <wp14:sizeRelV relativeFrom="margin">
                          <wp14:pctHeight>0</wp14:pctHeight>
                        </wp14:sizeRelV>
                      </wp:anchor>
                    </w:drawing>
                  </w:r>
                  <w:r w:rsidRPr="00A85A41">
                    <w:rPr>
                      <w:rFonts w:cstheme="minorHAnsi"/>
                      <w:szCs w:val="22"/>
                      <w:lang w:val="en-US"/>
                    </w:rPr>
                    <w:t>Seizo Onoe</w:t>
                  </w:r>
                  <w:r w:rsidRPr="00A85A41">
                    <w:rPr>
                      <w:rFonts w:cstheme="minorHAnsi"/>
                      <w:szCs w:val="22"/>
                    </w:rPr>
                    <w:br/>
                    <w:t>Director of the Telecommunication</w:t>
                  </w:r>
                  <w:r w:rsidRPr="00A85A41">
                    <w:rPr>
                      <w:rFonts w:cstheme="minorHAnsi"/>
                      <w:szCs w:val="22"/>
                    </w:rPr>
                    <w:br/>
                    <w:t>Standardization Bureau</w:t>
                  </w:r>
                  <w:r w:rsidRPr="00A85A41">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0460C02" w14:textId="77777777" w:rsidR="003F146B" w:rsidRPr="00A85A41" w:rsidRDefault="003F146B" w:rsidP="00E54EA8">
                  <w:pPr>
                    <w:keepNext/>
                    <w:keepLines/>
                    <w:framePr w:hSpace="181" w:wrap="around" w:vAnchor="page" w:hAnchor="margin" w:y="946"/>
                    <w:tabs>
                      <w:tab w:val="left" w:pos="86"/>
                    </w:tabs>
                    <w:spacing w:before="0"/>
                    <w:ind w:left="86" w:right="113"/>
                    <w:jc w:val="center"/>
                    <w:rPr>
                      <w:rFonts w:cstheme="minorBidi"/>
                    </w:rPr>
                  </w:pPr>
                  <w:r w:rsidRPr="00A85A41">
                    <w:rPr>
                      <w:rFonts w:cstheme="minorHAnsi"/>
                      <w:noProof/>
                      <w:szCs w:val="22"/>
                      <w:lang w:val="en-US"/>
                    </w:rPr>
                    <w:drawing>
                      <wp:inline distT="0" distB="0" distL="0" distR="0" wp14:anchorId="06D63558" wp14:editId="308F90F7">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A85A41">
                    <w:rPr>
                      <w:rFonts w:eastAsia="SimSun" w:cstheme="minorBidi"/>
                      <w:lang w:eastAsia="zh-CN"/>
                    </w:rPr>
                    <w:t xml:space="preserve"> ITU-T SG2</w:t>
                  </w:r>
                </w:p>
              </w:tc>
            </w:tr>
            <w:tr w:rsidR="003F146B" w:rsidRPr="00A85A41" w14:paraId="37026E5F" w14:textId="77777777" w:rsidTr="00B0293D">
              <w:trPr>
                <w:cantSplit/>
                <w:trHeight w:val="227"/>
              </w:trPr>
              <w:tc>
                <w:tcPr>
                  <w:tcW w:w="6663" w:type="dxa"/>
                  <w:vMerge/>
                </w:tcPr>
                <w:p w14:paraId="0285DC14" w14:textId="77777777" w:rsidR="003F146B" w:rsidRPr="00A85A41" w:rsidRDefault="003F146B" w:rsidP="00E54EA8">
                  <w:pPr>
                    <w:framePr w:hSpace="181" w:wrap="around" w:vAnchor="page" w:hAnchor="margin" w:y="946"/>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6458A017" w14:textId="77777777" w:rsidR="003F146B" w:rsidRPr="00A85A41" w:rsidRDefault="003F146B" w:rsidP="00E54EA8">
                  <w:pPr>
                    <w:framePr w:hSpace="181" w:wrap="around" w:vAnchor="page" w:hAnchor="margin" w:y="946"/>
                    <w:spacing w:before="0"/>
                    <w:jc w:val="center"/>
                    <w:rPr>
                      <w:rFonts w:eastAsia="SimSun" w:cstheme="minorHAnsi"/>
                      <w:noProof/>
                      <w:szCs w:val="22"/>
                      <w:lang w:eastAsia="zh-CN"/>
                    </w:rPr>
                  </w:pPr>
                  <w:r w:rsidRPr="00A85A41">
                    <w:rPr>
                      <w:rFonts w:cstheme="minorHAnsi"/>
                      <w:szCs w:val="22"/>
                    </w:rPr>
                    <w:t>Latest meeting information</w:t>
                  </w:r>
                </w:p>
              </w:tc>
            </w:tr>
          </w:tbl>
          <w:p w14:paraId="0F998E71" w14:textId="450E3DC9" w:rsidR="00971168" w:rsidRPr="00755763" w:rsidRDefault="003F146B" w:rsidP="00755763">
            <w:pPr>
              <w:pStyle w:val="Tabletext"/>
              <w:spacing w:before="120" w:after="0"/>
              <w:rPr>
                <w:rFonts w:cstheme="minorHAnsi"/>
                <w:szCs w:val="22"/>
              </w:rPr>
            </w:pPr>
            <w:r w:rsidRPr="008031D3">
              <w:rPr>
                <w:rFonts w:cstheme="minorHAnsi"/>
                <w:b/>
                <w:bCs/>
                <w:szCs w:val="22"/>
              </w:rPr>
              <w:t>Annexes</w:t>
            </w:r>
            <w:r w:rsidRPr="008031D3">
              <w:rPr>
                <w:rFonts w:cstheme="minorHAnsi"/>
                <w:szCs w:val="22"/>
              </w:rPr>
              <w:t>:</w:t>
            </w:r>
            <w:r w:rsidR="00755763">
              <w:rPr>
                <w:rFonts w:cstheme="minorHAnsi"/>
                <w:szCs w:val="22"/>
              </w:rPr>
              <w:tab/>
            </w:r>
            <w:r w:rsidR="00755763">
              <w:rPr>
                <w:rFonts w:cstheme="minorHAnsi"/>
                <w:szCs w:val="22"/>
              </w:rPr>
              <w:tab/>
            </w:r>
            <w:r w:rsidR="00431C57">
              <w:rPr>
                <w:rFonts w:cstheme="minorHAnsi"/>
                <w:szCs w:val="22"/>
              </w:rPr>
              <w:t>3</w:t>
            </w:r>
          </w:p>
        </w:tc>
      </w:tr>
    </w:tbl>
    <w:p w14:paraId="1A266D61" w14:textId="6F043D45" w:rsidR="00384E5D" w:rsidRPr="003D69B8" w:rsidRDefault="00384E5D" w:rsidP="00CE218B">
      <w:pPr>
        <w:spacing w:before="240"/>
      </w:pPr>
      <w:r w:rsidRPr="003D69B8">
        <w:lastRenderedPageBreak/>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528DC1F3" w:rsidR="00B61795" w:rsidRPr="003D69B8" w:rsidRDefault="00B61795" w:rsidP="007E7E2D">
      <w:pPr>
        <w:spacing w:before="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8"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9"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w:t>
      </w:r>
      <w:hyperlink r:id="rId30" w:history="1">
        <w:r w:rsidR="00000FC7" w:rsidRPr="00472A38">
          <w:rPr>
            <w:rStyle w:val="Hyperlink"/>
            <w:rFonts w:eastAsia="SimSun"/>
            <w:szCs w:val="22"/>
            <w:lang w:eastAsia="zh-CN"/>
          </w:rPr>
          <w:t xml:space="preserve">study </w:t>
        </w:r>
        <w:r w:rsidRPr="00472A38">
          <w:rPr>
            <w:rStyle w:val="Hyperlink"/>
            <w:rFonts w:eastAsia="SimSun"/>
            <w:szCs w:val="22"/>
            <w:lang w:eastAsia="zh-CN"/>
          </w:rPr>
          <w:t>group homepage</w:t>
        </w:r>
      </w:hyperlink>
      <w:r w:rsidR="00902D14" w:rsidRPr="003D69B8">
        <w:rPr>
          <w:rFonts w:eastAsia="SimSun"/>
          <w:szCs w:val="22"/>
          <w:lang w:eastAsia="zh-CN"/>
        </w:rPr>
        <w:t xml:space="preserve">, and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31"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10B20064" w:rsidR="00384E5D" w:rsidRPr="003D69B8" w:rsidRDefault="6E2F11BF" w:rsidP="007E7E2D">
      <w:pPr>
        <w:spacing w:before="120"/>
      </w:pPr>
      <w:r w:rsidRPr="2AB66FF2">
        <w:rPr>
          <w:rFonts w:cstheme="majorBidi"/>
          <w:b/>
          <w:bCs/>
        </w:rPr>
        <w:t>INTE</w:t>
      </w:r>
      <w:r w:rsidR="5284A799" w:rsidRPr="2AB66FF2">
        <w:rPr>
          <w:rFonts w:cstheme="majorBidi"/>
          <w:b/>
          <w:bCs/>
        </w:rPr>
        <w:t>R</w:t>
      </w:r>
      <w:r w:rsidRPr="2AB66FF2">
        <w:rPr>
          <w:rFonts w:cstheme="majorBidi"/>
          <w:b/>
          <w:bCs/>
        </w:rPr>
        <w:t>PRETATION</w:t>
      </w:r>
      <w:r w:rsidRPr="2AB66FF2">
        <w:rPr>
          <w:rFonts w:cstheme="majorBidi"/>
        </w:rPr>
        <w:t xml:space="preserve">: </w:t>
      </w:r>
      <w:r w:rsidR="1E6A155A" w:rsidRPr="2AB66FF2">
        <w:rPr>
          <w:rFonts w:cstheme="majorBidi"/>
        </w:rPr>
        <w:t>Due to budget restrictions,</w:t>
      </w:r>
      <w:r w:rsidR="1E6A155A" w:rsidRPr="2AB66FF2">
        <w:rPr>
          <w:rFonts w:cstheme="majorBidi"/>
          <w:b/>
          <w:bCs/>
        </w:rPr>
        <w:t xml:space="preserve"> </w:t>
      </w:r>
      <w:r w:rsidRPr="2AB66FF2">
        <w:rPr>
          <w:rFonts w:cstheme="majorBidi"/>
        </w:rPr>
        <w:t>interpretation</w:t>
      </w:r>
      <w:r w:rsidRPr="2AB66FF2">
        <w:rPr>
          <w:rFonts w:cstheme="majorBidi"/>
          <w:b/>
          <w:bCs/>
        </w:rPr>
        <w:t xml:space="preserve"> </w:t>
      </w:r>
      <w:r w:rsidR="426792A0" w:rsidRPr="2AB66FF2">
        <w:rPr>
          <w:rFonts w:cstheme="majorBidi"/>
        </w:rPr>
        <w:t xml:space="preserve">will be available </w:t>
      </w:r>
      <w:r w:rsidR="7FE74ED1" w:rsidRPr="2AB66FF2">
        <w:rPr>
          <w:rFonts w:cstheme="majorBidi"/>
        </w:rPr>
        <w:t xml:space="preserve">for the </w:t>
      </w:r>
      <w:r w:rsidR="00057BA2">
        <w:rPr>
          <w:rFonts w:cstheme="majorBidi"/>
        </w:rPr>
        <w:t>SG2 decisional</w:t>
      </w:r>
      <w:r w:rsidR="7FE74ED1" w:rsidRPr="2AB66FF2">
        <w:rPr>
          <w:rFonts w:cstheme="majorBidi"/>
        </w:rPr>
        <w:t xml:space="preserve"> plenary </w:t>
      </w:r>
      <w:r w:rsidR="23AD6604" w:rsidRPr="2AB66FF2">
        <w:rPr>
          <w:rFonts w:cstheme="majorBidi"/>
        </w:rPr>
        <w:t xml:space="preserve">if </w:t>
      </w:r>
      <w:r w:rsidR="426792A0" w:rsidRPr="2AB66FF2">
        <w:rPr>
          <w:rFonts w:cstheme="majorBidi"/>
        </w:rPr>
        <w:t>request</w:t>
      </w:r>
      <w:r w:rsidR="23AD6604" w:rsidRPr="2AB66FF2">
        <w:rPr>
          <w:rFonts w:cstheme="majorBidi"/>
        </w:rPr>
        <w:t>ed</w:t>
      </w:r>
      <w:r w:rsidR="426792A0" w:rsidRPr="2AB66FF2">
        <w:rPr>
          <w:rFonts w:cstheme="majorBidi"/>
        </w:rPr>
        <w:t xml:space="preserve"> </w:t>
      </w:r>
      <w:r w:rsidR="7FE74ED1" w:rsidRPr="2AB66FF2">
        <w:rPr>
          <w:rFonts w:cstheme="majorBidi"/>
        </w:rPr>
        <w:t>by Member States</w:t>
      </w:r>
      <w:r w:rsidR="7FE74ED1">
        <w:t>. Requests should be made</w:t>
      </w:r>
      <w:r w:rsidR="426792A0">
        <w:t xml:space="preserve"> by checking the corresponding box on the registration form </w:t>
      </w:r>
      <w:r w:rsidR="426792A0" w:rsidRPr="2AB66FF2">
        <w:rPr>
          <w:b/>
          <w:bCs/>
        </w:rPr>
        <w:t xml:space="preserve">at least </w:t>
      </w:r>
      <w:r w:rsidR="02CF4D6C" w:rsidRPr="2AB66FF2">
        <w:rPr>
          <w:b/>
          <w:bCs/>
        </w:rPr>
        <w:t>six weeks</w:t>
      </w:r>
      <w:r w:rsidR="426792A0" w:rsidRPr="2AB66FF2">
        <w:rPr>
          <w:b/>
          <w:bCs/>
        </w:rPr>
        <w:t xml:space="preserve"> before the </w:t>
      </w:r>
      <w:r w:rsidR="00D95ECE">
        <w:rPr>
          <w:b/>
          <w:bCs/>
        </w:rPr>
        <w:t>plenary</w:t>
      </w:r>
      <w:r w:rsidR="426792A0">
        <w:t>.</w:t>
      </w:r>
    </w:p>
    <w:p w14:paraId="4A91C246" w14:textId="0A56E38E" w:rsidR="006B4E74" w:rsidRDefault="00384E5D" w:rsidP="007E7E2D">
      <w:pPr>
        <w:spacing w:before="120"/>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on the</w:t>
      </w:r>
      <w:r w:rsidR="008969BE">
        <w:rPr>
          <w:szCs w:val="22"/>
        </w:rPr>
        <w:t xml:space="preserve"> </w:t>
      </w:r>
      <w:hyperlink r:id="rId32" w:history="1">
        <w:r w:rsidR="008969BE" w:rsidRPr="008969BE">
          <w:rPr>
            <w:rStyle w:val="Hyperlink"/>
            <w:szCs w:val="22"/>
          </w:rPr>
          <w:t>dedicated page</w:t>
        </w:r>
      </w:hyperlink>
      <w:r w:rsidR="008969BE">
        <w:rPr>
          <w:szCs w:val="22"/>
        </w:rPr>
        <w:t xml:space="preserve"> on the</w:t>
      </w:r>
      <w:r w:rsidR="003B362E" w:rsidRPr="009D3608">
        <w:rPr>
          <w:szCs w:val="22"/>
        </w:rPr>
        <w:t xml:space="preserve"> </w:t>
      </w:r>
      <w:r w:rsidRPr="009D3608">
        <w:rPr>
          <w:szCs w:val="22"/>
        </w:rPr>
        <w:t>ITU</w:t>
      </w:r>
      <w:r w:rsidR="003B362E" w:rsidRPr="009D3608">
        <w:rPr>
          <w:szCs w:val="22"/>
        </w:rPr>
        <w:noBreakHyphen/>
      </w:r>
      <w:r w:rsidRPr="009D3608">
        <w:rPr>
          <w:szCs w:val="22"/>
        </w:rPr>
        <w:t xml:space="preserve">T </w:t>
      </w:r>
      <w:r w:rsidR="008969BE">
        <w:rPr>
          <w:szCs w:val="22"/>
        </w:rPr>
        <w:t>website</w:t>
      </w:r>
      <w:r w:rsidRPr="009D3608">
        <w:rPr>
          <w:szCs w:val="22"/>
        </w:rPr>
        <w:t>.</w:t>
      </w:r>
    </w:p>
    <w:p w14:paraId="00F7C992" w14:textId="479D61AD" w:rsidR="00175477" w:rsidRPr="009D3608" w:rsidRDefault="585E6F23" w:rsidP="007E7E2D">
      <w:pPr>
        <w:spacing w:before="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w:t>
      </w:r>
      <w:r w:rsidR="4FE9B919" w:rsidRPr="38B58C5B">
        <w:rPr>
          <w:rFonts w:eastAsia="SimSun"/>
          <w:lang w:eastAsia="zh-CN"/>
        </w:rPr>
        <w:t>’</w:t>
      </w:r>
      <w:r w:rsidRPr="38B58C5B">
        <w:rPr>
          <w:rFonts w:eastAsia="SimSun"/>
          <w:lang w:eastAsia="zh-CN"/>
        </w:rPr>
        <w:t xml:space="preserve"> ITU-T RFID identity badges. The e</w:t>
      </w:r>
      <w:r w:rsidR="00AA764F">
        <w:rPr>
          <w:rFonts w:eastAsia="SimSun"/>
          <w:szCs w:val="22"/>
          <w:lang w:eastAsia="zh-CN"/>
        </w:rPr>
        <w:noBreakHyphen/>
      </w:r>
      <w:r w:rsidRPr="38B58C5B">
        <w:rPr>
          <w:rFonts w:eastAsia="SimSun"/>
          <w:lang w:eastAsia="zh-CN"/>
        </w:rPr>
        <w:t xml:space="preserve">lockers </w:t>
      </w:r>
      <w:proofErr w:type="gramStart"/>
      <w:r w:rsidRPr="38B58C5B">
        <w:rPr>
          <w:rFonts w:eastAsia="SimSun"/>
          <w:lang w:eastAsia="zh-CN"/>
        </w:rPr>
        <w:t>are located in</w:t>
      </w:r>
      <w:proofErr w:type="gramEnd"/>
      <w:r w:rsidRPr="38B58C5B">
        <w:rPr>
          <w:rFonts w:eastAsia="SimSun"/>
          <w:lang w:eastAsia="zh-CN"/>
        </w:rPr>
        <w:t xml:space="preserve"> the ITU Tower entrance floor and </w:t>
      </w:r>
      <w:r w:rsidR="009D55EC">
        <w:rPr>
          <w:rFonts w:eastAsia="SimSun"/>
          <w:lang w:eastAsia="zh-CN"/>
        </w:rPr>
        <w:t>first</w:t>
      </w:r>
      <w:r w:rsidRPr="38B58C5B">
        <w:rPr>
          <w:rFonts w:eastAsia="SimSun"/>
          <w:lang w:eastAsia="zh-CN"/>
        </w:rPr>
        <w:t xml:space="preserve"> basement, as well as </w:t>
      </w:r>
      <w:r w:rsidR="436B448F" w:rsidRPr="38B58C5B">
        <w:rPr>
          <w:rFonts w:eastAsia="SimSun"/>
          <w:lang w:eastAsia="zh-CN"/>
        </w:rPr>
        <w:t>on</w:t>
      </w:r>
      <w:r w:rsidRPr="38B58C5B">
        <w:rPr>
          <w:rFonts w:eastAsia="SimSun"/>
          <w:lang w:eastAsia="zh-CN"/>
        </w:rPr>
        <w:t xml:space="preserve"> the ground floor of the </w:t>
      </w:r>
      <w:proofErr w:type="spellStart"/>
      <w:r w:rsidRPr="38B58C5B">
        <w:rPr>
          <w:rFonts w:eastAsia="SimSun"/>
          <w:lang w:eastAsia="zh-CN"/>
        </w:rPr>
        <w:t>Montbrillant</w:t>
      </w:r>
      <w:proofErr w:type="spellEnd"/>
      <w:r w:rsidRPr="38B58C5B">
        <w:rPr>
          <w:rFonts w:eastAsia="SimSun"/>
          <w:lang w:eastAsia="zh-CN"/>
        </w:rPr>
        <w:t xml:space="preserve"> building</w:t>
      </w:r>
      <w:r w:rsidR="7F44B4B0" w:rsidRPr="38B58C5B">
        <w:rPr>
          <w:rFonts w:eastAsia="SimSun"/>
          <w:lang w:eastAsia="zh-CN"/>
        </w:rPr>
        <w:t>.</w:t>
      </w:r>
    </w:p>
    <w:p w14:paraId="6E836FCE" w14:textId="3778EBB1" w:rsidR="00D8684E" w:rsidRPr="009D3608" w:rsidRDefault="00931726" w:rsidP="007E7E2D">
      <w:pPr>
        <w:spacing w:before="120"/>
      </w:pPr>
      <w:r w:rsidRPr="6690617F">
        <w:rPr>
          <w:b/>
          <w:bCs/>
        </w:rPr>
        <w:t>PRINTERS</w:t>
      </w:r>
      <w:r w:rsidR="00D8684E" w:rsidRPr="6690617F">
        <w:t xml:space="preserve"> are </w:t>
      </w:r>
      <w:r w:rsidR="00A015F3" w:rsidRPr="6690617F">
        <w:t>available in the delegates</w:t>
      </w:r>
      <w:r w:rsidR="00B02A53">
        <w:t>’</w:t>
      </w:r>
      <w:r w:rsidR="00A015F3" w:rsidRPr="6690617F">
        <w:t xml:space="preserve"> lounges</w:t>
      </w:r>
      <w:r w:rsidR="00D8684E" w:rsidRPr="6690617F">
        <w:t xml:space="preserve"> and near </w:t>
      </w:r>
      <w:r w:rsidR="00A015F3" w:rsidRPr="6690617F">
        <w:t>all</w:t>
      </w:r>
      <w:r w:rsidR="00D8684E" w:rsidRPr="009D3608">
        <w:rPr>
          <w:szCs w:val="22"/>
        </w:rPr>
        <w:t xml:space="preserve"> </w:t>
      </w:r>
      <w:hyperlink r:id="rId33" w:history="1">
        <w:r w:rsidR="00D8684E" w:rsidRPr="6690617F">
          <w:rPr>
            <w:rStyle w:val="Hyperlink"/>
          </w:rPr>
          <w:t>major meeting rooms</w:t>
        </w:r>
      </w:hyperlink>
      <w:r w:rsidR="00D8684E" w:rsidRPr="6690617F">
        <w:t xml:space="preserve">. To avoid the need to install drivers on </w:t>
      </w:r>
      <w:r w:rsidRPr="6690617F">
        <w:t>delegates</w:t>
      </w:r>
      <w:r w:rsidR="00B02A53">
        <w:t>’</w:t>
      </w:r>
      <w:r w:rsidR="00A015F3" w:rsidRPr="6690617F">
        <w:t xml:space="preserve"> computer</w:t>
      </w:r>
      <w:r w:rsidR="00415C7A" w:rsidRPr="6690617F">
        <w:t>s</w:t>
      </w:r>
      <w:r w:rsidR="00A015F3" w:rsidRPr="6690617F">
        <w:t xml:space="preserve">, documents may be </w:t>
      </w:r>
      <w:r w:rsidR="00D8684E" w:rsidRPr="6690617F">
        <w:t xml:space="preserve">printed by </w:t>
      </w:r>
      <w:r w:rsidR="00A015F3" w:rsidRPr="6690617F">
        <w:t>e</w:t>
      </w:r>
      <w:r w:rsidR="00905875" w:rsidRPr="009D3608">
        <w:rPr>
          <w:szCs w:val="22"/>
        </w:rPr>
        <w:t>-</w:t>
      </w:r>
      <w:r w:rsidR="00A015F3" w:rsidRPr="6690617F">
        <w:t>mailing</w:t>
      </w:r>
      <w:r w:rsidR="00D8684E" w:rsidRPr="009D3608">
        <w:rPr>
          <w:szCs w:val="22"/>
        </w:rPr>
        <w:t xml:space="preserve"> </w:t>
      </w:r>
      <w:r w:rsidR="00A015F3" w:rsidRPr="6690617F">
        <w:t>them</w:t>
      </w:r>
      <w:r w:rsidR="00D8684E" w:rsidRPr="6690617F">
        <w:t xml:space="preserve"> to the desired printer.</w:t>
      </w:r>
      <w:r w:rsidR="005C580C" w:rsidRPr="009D3608">
        <w:rPr>
          <w:szCs w:val="22"/>
        </w:rPr>
        <w:br/>
      </w:r>
      <w:r w:rsidR="00D8684E" w:rsidRPr="6690617F">
        <w:t>Details a</w:t>
      </w:r>
      <w:r w:rsidR="00DD1AD0">
        <w:t xml:space="preserve">re available </w:t>
      </w:r>
      <w:hyperlink r:id="rId34" w:history="1">
        <w:r w:rsidR="00DD1AD0" w:rsidRPr="00DD1AD0">
          <w:rPr>
            <w:rStyle w:val="Hyperlink"/>
          </w:rPr>
          <w:t>here</w:t>
        </w:r>
      </w:hyperlink>
      <w:r w:rsidR="00DD1AD0">
        <w:t xml:space="preserve">. </w:t>
      </w:r>
    </w:p>
    <w:p w14:paraId="43652A52" w14:textId="23509A51" w:rsidR="00384E5D" w:rsidRPr="009D3608" w:rsidRDefault="10011DE1" w:rsidP="007E7E2D">
      <w:pPr>
        <w:spacing w:before="120"/>
      </w:pPr>
      <w:r w:rsidRPr="38B58C5B">
        <w:rPr>
          <w:b/>
          <w:bCs/>
        </w:rPr>
        <w:t>LOAN LAPTOPS</w:t>
      </w:r>
      <w:r w:rsidR="6C2639DE" w:rsidRPr="38B58C5B">
        <w:rPr>
          <w:b/>
          <w:bCs/>
        </w:rPr>
        <w:t xml:space="preserve"> </w:t>
      </w:r>
      <w:r w:rsidR="6C2639DE" w:rsidRPr="38B58C5B">
        <w:t>for delegates are available from t</w:t>
      </w:r>
      <w:r w:rsidRPr="38B58C5B">
        <w:t>he ITU Service Desk (</w:t>
      </w:r>
      <w:hyperlink r:id="rId35" w:history="1">
        <w:r w:rsidRPr="38B58C5B">
          <w:rPr>
            <w:rStyle w:val="Hyperlink"/>
          </w:rPr>
          <w:t>servicedesk@itu.int</w:t>
        </w:r>
      </w:hyperlink>
      <w:r w:rsidRPr="009D3608">
        <w:rPr>
          <w:szCs w:val="22"/>
        </w:rPr>
        <w:t>)</w:t>
      </w:r>
      <w:r w:rsidR="309C3562" w:rsidRPr="009D3608">
        <w:rPr>
          <w:szCs w:val="22"/>
        </w:rPr>
        <w:t xml:space="preserve"> </w:t>
      </w:r>
      <w:r w:rsidRPr="38B58C5B">
        <w:t>on a first-come, first</w:t>
      </w:r>
      <w:r w:rsidR="00931726" w:rsidRPr="009D3608">
        <w:rPr>
          <w:szCs w:val="22"/>
        </w:rPr>
        <w:noBreakHyphen/>
      </w:r>
      <w:r w:rsidRPr="38B58C5B">
        <w:t>serve</w:t>
      </w:r>
      <w:r w:rsidR="309C3562" w:rsidRPr="38B58C5B">
        <w:t>d</w:t>
      </w:r>
      <w:r w:rsidRPr="38B58C5B">
        <w:t xml:space="preserve"> basis.</w:t>
      </w:r>
    </w:p>
    <w:p w14:paraId="65E75654" w14:textId="35302E16" w:rsidR="00F14013" w:rsidRPr="004E0175" w:rsidRDefault="00E74445" w:rsidP="007E7E2D">
      <w:pPr>
        <w:spacing w:before="120"/>
        <w:rPr>
          <w:bCs/>
          <w:szCs w:val="22"/>
        </w:rPr>
      </w:pPr>
      <w:r>
        <w:rPr>
          <w:b/>
          <w:szCs w:val="22"/>
        </w:rPr>
        <w:t>VIRTUAL MEETINGS</w:t>
      </w:r>
      <w:r w:rsidR="004E0175">
        <w:rPr>
          <w:b/>
          <w:szCs w:val="22"/>
        </w:rPr>
        <w:t>:</w:t>
      </w:r>
      <w:r w:rsidR="004E0175">
        <w:rPr>
          <w:bCs/>
          <w:szCs w:val="22"/>
        </w:rPr>
        <w:t xml:space="preserve"> </w:t>
      </w:r>
      <w:r w:rsidR="00872C35" w:rsidRPr="00872C35">
        <w:rPr>
          <w:bCs/>
          <w:szCs w:val="22"/>
          <w:lang w:val="en-US"/>
        </w:rPr>
        <w:t xml:space="preserve">The </w:t>
      </w:r>
      <w:hyperlink r:id="rId36">
        <w:proofErr w:type="spellStart"/>
        <w:r w:rsidR="00872C35" w:rsidRPr="00872C35">
          <w:rPr>
            <w:rStyle w:val="Hyperlink"/>
            <w:bCs/>
            <w:szCs w:val="22"/>
            <w:lang w:val="en-US"/>
          </w:rPr>
          <w:t>MyMeetings</w:t>
        </w:r>
        <w:proofErr w:type="spellEnd"/>
      </w:hyperlink>
      <w:r w:rsidR="00872C35" w:rsidRPr="00872C35">
        <w:rPr>
          <w:bCs/>
          <w:szCs w:val="22"/>
          <w:lang w:val="en-US"/>
        </w:rPr>
        <w:t xml:space="preserve"> tool will be used to provide </w:t>
      </w:r>
      <w:r w:rsidR="001740E0">
        <w:rPr>
          <w:bCs/>
          <w:szCs w:val="22"/>
          <w:lang w:val="en-US"/>
        </w:rPr>
        <w:t xml:space="preserve">the </w:t>
      </w:r>
      <w:r w:rsidR="00872C35" w:rsidRPr="00872C35">
        <w:rPr>
          <w:bCs/>
          <w:szCs w:val="22"/>
          <w:lang w:val="en-US"/>
        </w:rPr>
        <w:t xml:space="preserve">remote </w:t>
      </w:r>
      <w:r w:rsidR="001740E0">
        <w:rPr>
          <w:bCs/>
          <w:szCs w:val="22"/>
          <w:lang w:val="en-US"/>
        </w:rPr>
        <w:t xml:space="preserve">platform </w:t>
      </w:r>
      <w:r w:rsidR="00872C35" w:rsidRPr="00872C35">
        <w:rPr>
          <w:bCs/>
          <w:szCs w:val="22"/>
          <w:lang w:val="en-US"/>
        </w:rPr>
        <w:t xml:space="preserve">for all </w:t>
      </w:r>
      <w:r w:rsidR="001740E0">
        <w:rPr>
          <w:bCs/>
          <w:szCs w:val="22"/>
          <w:lang w:val="en-US"/>
        </w:rPr>
        <w:t xml:space="preserve">virtual </w:t>
      </w:r>
      <w:r w:rsidR="00872C35" w:rsidRPr="00872C35">
        <w:rPr>
          <w:bCs/>
          <w:szCs w:val="22"/>
          <w:lang w:val="en-US"/>
        </w:rPr>
        <w:t>sessions. Delegates must register for the meeting and identify themselves and their affiliation when taking the floor.</w:t>
      </w:r>
    </w:p>
    <w:p w14:paraId="786C44A4" w14:textId="0159EF2E" w:rsidR="0036469A" w:rsidRDefault="00367D54" w:rsidP="007E7E2D">
      <w:pPr>
        <w:spacing w:before="120"/>
        <w:rPr>
          <w:rFonts w:cstheme="minorHAnsi"/>
          <w:szCs w:val="22"/>
        </w:rPr>
      </w:pPr>
      <w:r>
        <w:rPr>
          <w:b/>
          <w:szCs w:val="22"/>
        </w:rPr>
        <w:t xml:space="preserve">INTERACTIVE </w:t>
      </w:r>
      <w:r w:rsidR="00EF3E65" w:rsidRPr="009D3608">
        <w:rPr>
          <w:b/>
          <w:szCs w:val="22"/>
        </w:rPr>
        <w:t>REMOTE PARTICIPATION</w:t>
      </w:r>
      <w:r w:rsidR="00F14013">
        <w:rPr>
          <w:b/>
          <w:szCs w:val="22"/>
        </w:rPr>
        <w:t xml:space="preserve"> FOR PHYSICAL SESSIONS</w:t>
      </w:r>
      <w:r w:rsidR="00EF3E65" w:rsidRPr="009D3608">
        <w:rPr>
          <w:szCs w:val="22"/>
        </w:rPr>
        <w:t>:</w:t>
      </w:r>
      <w:r w:rsidR="00BC64B8" w:rsidRPr="00E60A9B">
        <w:rPr>
          <w:szCs w:val="22"/>
        </w:rPr>
        <w:t xml:space="preserve"> </w:t>
      </w:r>
      <w:r w:rsidR="00E45908">
        <w:rPr>
          <w:szCs w:val="22"/>
        </w:rPr>
        <w:t xml:space="preserve">Remote participation </w:t>
      </w:r>
      <w:r w:rsidR="00D75105">
        <w:rPr>
          <w:szCs w:val="22"/>
        </w:rPr>
        <w:t>will be provided for all sessions</w:t>
      </w:r>
      <w:r w:rsidR="00BC64B8" w:rsidRPr="00780613">
        <w:rPr>
          <w:szCs w:val="22"/>
        </w:rPr>
        <w:t>.</w:t>
      </w:r>
      <w:r w:rsidR="00BC64B8" w:rsidRPr="00780613">
        <w:rPr>
          <w:rFonts w:eastAsia="SimSun" w:cstheme="minorHAnsi"/>
          <w:szCs w:val="22"/>
        </w:rPr>
        <w:t xml:space="preserve"> </w:t>
      </w:r>
      <w:r w:rsidR="00BB1EA4" w:rsidRPr="00780613">
        <w:rPr>
          <w:rFonts w:eastAsia="SimSun" w:cstheme="minorHAnsi"/>
          <w:szCs w:val="22"/>
        </w:rPr>
        <w:t>As per</w:t>
      </w:r>
      <w:r w:rsidR="00BB1EA4">
        <w:rPr>
          <w:rFonts w:eastAsia="SimSun" w:cstheme="minorHAnsi"/>
          <w:szCs w:val="22"/>
        </w:rPr>
        <w:t xml:space="preserve"> the provisions currently in force, </w:t>
      </w:r>
      <w:r w:rsidR="00480EE4">
        <w:rPr>
          <w:rFonts w:eastAsia="SimSun" w:cstheme="minorHAnsi"/>
          <w:szCs w:val="22"/>
        </w:rPr>
        <w:t>d</w:t>
      </w:r>
      <w:r w:rsidR="00BC64B8" w:rsidRPr="00346002">
        <w:rPr>
          <w:rFonts w:eastAsia="SimSun" w:cstheme="minorHAnsi"/>
          <w:szCs w:val="22"/>
        </w:rPr>
        <w:t xml:space="preserve">ecisions will be </w:t>
      </w:r>
      <w:r w:rsidR="00935975">
        <w:rPr>
          <w:rFonts w:eastAsia="SimSun" w:cstheme="minorHAnsi"/>
          <w:szCs w:val="22"/>
        </w:rPr>
        <w:t>taken</w:t>
      </w:r>
      <w:r w:rsidR="00BC64B8" w:rsidRPr="00346002">
        <w:rPr>
          <w:rFonts w:eastAsia="SimSun" w:cstheme="minorHAnsi"/>
          <w:szCs w:val="22"/>
        </w:rPr>
        <w:t xml:space="preserve"> by delegates physically present in the meeting </w:t>
      </w:r>
      <w:r w:rsidR="00480EE4">
        <w:rPr>
          <w:rFonts w:eastAsia="SimSun" w:cstheme="minorHAnsi"/>
          <w:szCs w:val="22"/>
        </w:rPr>
        <w:t>room.</w:t>
      </w:r>
    </w:p>
    <w:p w14:paraId="33EA4E75" w14:textId="50E9E009" w:rsidR="00EF3E65" w:rsidRPr="003D69B8" w:rsidRDefault="00D667D0" w:rsidP="007E7E2D">
      <w:pPr>
        <w:spacing w:before="120"/>
        <w:rPr>
          <w:szCs w:val="22"/>
        </w:rPr>
      </w:pPr>
      <w:proofErr w:type="gramStart"/>
      <w:r w:rsidRPr="009D3608">
        <w:rPr>
          <w:szCs w:val="22"/>
        </w:rPr>
        <w:t>In order to</w:t>
      </w:r>
      <w:proofErr w:type="gramEnd"/>
      <w:r w:rsidRPr="009D3608">
        <w:rPr>
          <w:szCs w:val="22"/>
        </w:rPr>
        <w:t xml:space="preserve"> access sessions remotely, d</w:t>
      </w:r>
      <w:r w:rsidR="00EF3E65" w:rsidRPr="009D3608">
        <w:rPr>
          <w:szCs w:val="22"/>
        </w:rPr>
        <w:t>elegates must register for the meeting. Participants should be aware that</w:t>
      </w:r>
      <w:r w:rsidR="003D69B8" w:rsidRPr="009D3608">
        <w:rPr>
          <w:szCs w:val="22"/>
        </w:rPr>
        <w:t>, as per usual practice,</w:t>
      </w:r>
      <w:r w:rsidR="00EF3E65" w:rsidRPr="009D3608">
        <w:rPr>
          <w:szCs w:val="22"/>
        </w:rPr>
        <w:t xml:space="preserve"> the meeting will not be delayed or interrupted because of a remote participant</w:t>
      </w:r>
      <w:r w:rsidR="00B02A53">
        <w:rPr>
          <w:szCs w:val="22"/>
        </w:rPr>
        <w:t>’</w:t>
      </w:r>
      <w:r w:rsidR="00EF3E65" w:rsidRPr="009D3608">
        <w:rPr>
          <w:szCs w:val="22"/>
        </w:rPr>
        <w:t xml:space="preserve">s inability to connect, listen or be heard, </w:t>
      </w:r>
      <w:r w:rsidR="00EC0610" w:rsidRPr="009D3608">
        <w:rPr>
          <w:szCs w:val="22"/>
        </w:rPr>
        <w:t>at</w:t>
      </w:r>
      <w:r w:rsidR="00EF3E65" w:rsidRPr="009D3608">
        <w:rPr>
          <w:szCs w:val="22"/>
        </w:rPr>
        <w:t xml:space="preserve"> the </w:t>
      </w:r>
      <w:r w:rsidR="00777CAF" w:rsidRPr="009D3608">
        <w:rPr>
          <w:szCs w:val="22"/>
        </w:rPr>
        <w:t>Chair</w:t>
      </w:r>
      <w:r w:rsidR="00B02A53">
        <w:rPr>
          <w:szCs w:val="22"/>
        </w:rPr>
        <w:t>’</w:t>
      </w:r>
      <w:r w:rsidR="00777CAF" w:rsidRPr="009D3608">
        <w:rPr>
          <w:szCs w:val="22"/>
        </w:rPr>
        <w:t xml:space="preserve">s </w:t>
      </w:r>
      <w:r w:rsidR="00EF3E65" w:rsidRPr="009D3608">
        <w:rPr>
          <w:szCs w:val="22"/>
        </w:rPr>
        <w:t>discretion. If the voice quality of a remote participant is considered insufficient, the Chair may interrupt the remote participant and may refrain from giving the participant the floor until there is indication that the prob</w:t>
      </w:r>
      <w:r w:rsidR="009D55EC">
        <w:rPr>
          <w:szCs w:val="22"/>
        </w:rPr>
        <w:t>l</w:t>
      </w:r>
      <w:r w:rsidR="00EF3E65" w:rsidRPr="009D3608">
        <w:rPr>
          <w:szCs w:val="22"/>
        </w:rPr>
        <w:t xml:space="preserve">em is resolved. </w:t>
      </w:r>
      <w:r w:rsidR="00B766E4" w:rsidRPr="009D3608">
        <w:rPr>
          <w:szCs w:val="22"/>
        </w:rPr>
        <w:t>Use of t</w:t>
      </w:r>
      <w:r w:rsidR="00EF3E65"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w:t>
      </w:r>
      <w:r w:rsidR="00B02A53">
        <w:rPr>
          <w:szCs w:val="22"/>
        </w:rPr>
        <w:t>’</w:t>
      </w:r>
      <w:r w:rsidR="00777CAF" w:rsidRPr="009D3608">
        <w:rPr>
          <w:szCs w:val="22"/>
        </w:rPr>
        <w:t xml:space="preserve">s </w:t>
      </w:r>
      <w:r w:rsidR="00B766E4" w:rsidRPr="009D3608">
        <w:rPr>
          <w:szCs w:val="22"/>
        </w:rPr>
        <w:t>discretion</w:t>
      </w:r>
      <w:r w:rsidR="00EF3E65" w:rsidRPr="009D3608">
        <w:rPr>
          <w:szCs w:val="22"/>
        </w:rPr>
        <w:t>.</w:t>
      </w:r>
    </w:p>
    <w:p w14:paraId="4638C0FA" w14:textId="7EFF6272" w:rsidR="00A91852" w:rsidRPr="00A85A41" w:rsidRDefault="00A91852" w:rsidP="007E7E2D">
      <w:pPr>
        <w:spacing w:before="120"/>
        <w:rPr>
          <w:szCs w:val="22"/>
        </w:rPr>
      </w:pPr>
      <w:r w:rsidRPr="00C6561B">
        <w:rPr>
          <w:b/>
          <w:bCs/>
          <w:szCs w:val="22"/>
        </w:rPr>
        <w:t>ACCESSIBILITY</w:t>
      </w:r>
      <w:r w:rsidRPr="00C6561B">
        <w:rPr>
          <w:szCs w:val="22"/>
        </w:rPr>
        <w:t>: Real-time captioning and/or sign-language interpretation may be provided on demand to those needing them, subject to availability of interpreters and funding. These accessibility services must be requested</w:t>
      </w:r>
      <w:r w:rsidRPr="00C6561B">
        <w:rPr>
          <w:b/>
          <w:bCs/>
          <w:szCs w:val="22"/>
        </w:rPr>
        <w:t xml:space="preserve"> at least two months before the </w:t>
      </w:r>
      <w:r w:rsidR="00C6561B" w:rsidRPr="00C6561B">
        <w:rPr>
          <w:b/>
          <w:bCs/>
          <w:szCs w:val="22"/>
        </w:rPr>
        <w:t>date of the plenary</w:t>
      </w:r>
      <w:r w:rsidRPr="00C6561B">
        <w:rPr>
          <w:szCs w:val="22"/>
        </w:rPr>
        <w:t xml:space="preserve"> by checking the corresponding box on the registration form.</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3AB300D" w:rsidR="00C87E56" w:rsidRPr="003D69B8" w:rsidRDefault="005C580C" w:rsidP="007E7E2D">
      <w:pPr>
        <w:spacing w:before="120"/>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F068F3" w:rsidRPr="00A0449E">
        <w:rPr>
          <w:szCs w:val="22"/>
        </w:rPr>
        <w:t>, as out</w:t>
      </w:r>
      <w:r w:rsidR="00F068F3">
        <w:rPr>
          <w:szCs w:val="22"/>
        </w:rPr>
        <w:t xml:space="preserve">lined in </w:t>
      </w:r>
      <w:hyperlink r:id="rId37" w:history="1">
        <w:r w:rsidR="002754CD" w:rsidRPr="00BD3DF1">
          <w:rPr>
            <w:rStyle w:val="Hyperlink"/>
            <w:szCs w:val="22"/>
          </w:rPr>
          <w:t>Circular 1</w:t>
        </w:r>
      </w:hyperlink>
      <w:r w:rsidR="00C87E56" w:rsidRPr="002754CD">
        <w:rPr>
          <w:szCs w:val="22"/>
        </w:rPr>
        <w:t>.</w:t>
      </w:r>
      <w:r w:rsidR="00B027CC" w:rsidRPr="002754CD">
        <w:rPr>
          <w:szCs w:val="22"/>
        </w:rPr>
        <w:t xml:space="preserve"> </w:t>
      </w:r>
      <w:r w:rsidR="00DA7519" w:rsidRPr="002754CD">
        <w:rPr>
          <w:szCs w:val="22"/>
        </w:rPr>
        <w:t>Some</w:t>
      </w:r>
      <w:r w:rsidR="00DA7519" w:rsidRPr="003D69B8">
        <w:rPr>
          <w:szCs w:val="22"/>
        </w:rPr>
        <w:t xml:space="preserv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6B239044" w:rsidR="00384E5D" w:rsidRPr="003D69B8" w:rsidRDefault="10011DE1" w:rsidP="007E7E2D">
      <w:pPr>
        <w:spacing w:before="120"/>
        <w:rPr>
          <w:b/>
          <w:bCs/>
        </w:rPr>
      </w:pPr>
      <w:r w:rsidRPr="38B58C5B">
        <w:rPr>
          <w:b/>
          <w:bCs/>
        </w:rPr>
        <w:t>NEW DELEGATES</w:t>
      </w:r>
      <w:r w:rsidRPr="780775E5">
        <w:t xml:space="preserve"> are invited to attend a </w:t>
      </w:r>
      <w:r w:rsidR="1267A1B5" w:rsidRPr="780775E5">
        <w:t>mentoring programme</w:t>
      </w:r>
      <w:r w:rsidRPr="780775E5">
        <w:t xml:space="preserve">, including a welcome briefing upon </w:t>
      </w:r>
      <w:r w:rsidR="3B14D161" w:rsidRPr="780775E5">
        <w:t>arrival</w:t>
      </w:r>
      <w:r w:rsidRPr="003D69B8">
        <w:rPr>
          <w:szCs w:val="22"/>
        </w:rPr>
        <w:t xml:space="preserve">, </w:t>
      </w:r>
      <w:r w:rsidR="28150ACA" w:rsidRPr="780775E5">
        <w:t xml:space="preserve">a </w:t>
      </w:r>
      <w:r w:rsidRPr="780775E5">
        <w:t xml:space="preserve">guided </w:t>
      </w:r>
      <w:r w:rsidR="078A1928" w:rsidRPr="780775E5">
        <w:t xml:space="preserve">tour </w:t>
      </w:r>
      <w:r w:rsidRPr="780775E5">
        <w:t>of ITU headquarters</w:t>
      </w:r>
      <w:r w:rsidR="28150ACA" w:rsidRPr="003D69B8">
        <w:rPr>
          <w:szCs w:val="22"/>
        </w:rPr>
        <w:t>,</w:t>
      </w:r>
      <w:r w:rsidRPr="780775E5">
        <w:t xml:space="preserve"> and </w:t>
      </w:r>
      <w:r w:rsidR="5570DDDA" w:rsidRPr="780775E5">
        <w:t xml:space="preserve">an </w:t>
      </w:r>
      <w:r w:rsidRPr="780775E5">
        <w:t xml:space="preserve">orientation session on </w:t>
      </w:r>
      <w:r w:rsidR="28150ACA" w:rsidRPr="780775E5">
        <w:t xml:space="preserve">the work of </w:t>
      </w:r>
      <w:r w:rsidRPr="780775E5">
        <w:t>ITU</w:t>
      </w:r>
      <w:r w:rsidR="777EC288" w:rsidRPr="780775E5">
        <w:t>-</w:t>
      </w:r>
      <w:r w:rsidRPr="780775E5">
        <w:t xml:space="preserve">T. If you would like to participate, please contact </w:t>
      </w:r>
      <w:hyperlink r:id="rId38" w:history="1">
        <w:r w:rsidR="5570DDDA" w:rsidRPr="780775E5">
          <w:rPr>
            <w:rStyle w:val="Hyperlink"/>
          </w:rPr>
          <w:t>ITU-Tmembership@itu.int</w:t>
        </w:r>
      </w:hyperlink>
      <w:r w:rsidRPr="003D69B8">
        <w:rPr>
          <w:szCs w:val="22"/>
        </w:rPr>
        <w:t>.</w:t>
      </w:r>
      <w:r w:rsidR="664E326D" w:rsidRPr="780775E5">
        <w:t xml:space="preserve"> A </w:t>
      </w:r>
      <w:proofErr w:type="gramStart"/>
      <w:r w:rsidR="664E326D" w:rsidRPr="780775E5">
        <w:t>quick-start</w:t>
      </w:r>
      <w:proofErr w:type="gramEnd"/>
      <w:r w:rsidR="664E326D" w:rsidRPr="780775E5">
        <w:t xml:space="preserve"> guide for newcomers is</w:t>
      </w:r>
      <w:r w:rsidR="74401EC3" w:rsidRPr="780775E5">
        <w:t xml:space="preserve"> available</w:t>
      </w:r>
      <w:r w:rsidR="664E326D" w:rsidRPr="003D69B8">
        <w:rPr>
          <w:szCs w:val="22"/>
        </w:rPr>
        <w:t xml:space="preserve"> </w:t>
      </w:r>
      <w:hyperlink r:id="rId39" w:history="1">
        <w:r w:rsidR="664E326D" w:rsidRPr="780775E5">
          <w:rPr>
            <w:rStyle w:val="Hyperlink"/>
          </w:rPr>
          <w:t>here</w:t>
        </w:r>
      </w:hyperlink>
      <w:r w:rsidR="28150ACA" w:rsidRPr="003D69B8">
        <w:rPr>
          <w:szCs w:val="22"/>
        </w:rPr>
        <w:t>.</w:t>
      </w:r>
    </w:p>
    <w:p w14:paraId="6B35BB50" w14:textId="7A4DCFA1" w:rsidR="006B3467" w:rsidRPr="003D69B8" w:rsidRDefault="006B3467" w:rsidP="007E7E2D">
      <w:pPr>
        <w:spacing w:before="12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3D69B8" w:rsidRDefault="006B3467" w:rsidP="007E7E2D">
      <w:pPr>
        <w:spacing w:before="120"/>
        <w:rPr>
          <w:szCs w:val="22"/>
        </w:rPr>
      </w:pPr>
      <w:r w:rsidRPr="003D69B8">
        <w:rPr>
          <w:bCs/>
          <w:szCs w:val="22"/>
        </w:rPr>
        <w:lastRenderedPageBreak/>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w:t>
      </w:r>
      <w:r w:rsidR="00B70A70">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40" w:history="1">
        <w:r w:rsidRPr="003D69B8">
          <w:rPr>
            <w:rStyle w:val="Hyperlink"/>
            <w:bCs/>
            <w:szCs w:val="22"/>
          </w:rPr>
          <w:t>travel@itu.int</w:t>
        </w:r>
      </w:hyperlink>
      <w:r w:rsidRPr="003D69B8">
        <w:rPr>
          <w:bCs/>
          <w:szCs w:val="22"/>
        </w:rPr>
        <w:t xml:space="preserve">), bearing the words </w:t>
      </w:r>
      <w:r w:rsidR="00B70A70">
        <w:rPr>
          <w:bCs/>
          <w:szCs w:val="22"/>
        </w:rPr>
        <w:t>"</w:t>
      </w:r>
      <w:r w:rsidRPr="003D69B8">
        <w:rPr>
          <w:b/>
          <w:bCs/>
          <w:szCs w:val="22"/>
        </w:rPr>
        <w:t>visa support</w:t>
      </w:r>
      <w:r w:rsidR="00B70A70">
        <w:rPr>
          <w:bCs/>
          <w:szCs w:val="22"/>
        </w:rPr>
        <w:t>"</w:t>
      </w:r>
      <w:r w:rsidRPr="003D69B8">
        <w:rPr>
          <w:bCs/>
          <w:szCs w:val="22"/>
        </w:rPr>
        <w:t>.</w:t>
      </w:r>
    </w:p>
    <w:p w14:paraId="034C223F" w14:textId="4878A3F7" w:rsidR="00384E5D" w:rsidRPr="003D69B8" w:rsidRDefault="525E397E" w:rsidP="38B58C5B">
      <w:pPr>
        <w:tabs>
          <w:tab w:val="left" w:pos="1418"/>
          <w:tab w:val="left" w:pos="1702"/>
          <w:tab w:val="left" w:pos="2160"/>
        </w:tabs>
        <w:spacing w:before="200" w:after="120"/>
        <w:ind w:right="91"/>
        <w:jc w:val="center"/>
        <w:rPr>
          <w:b/>
          <w:bCs/>
        </w:rPr>
      </w:pPr>
      <w:r w:rsidRPr="03EFFE39">
        <w:rPr>
          <w:b/>
          <w:bCs/>
        </w:rPr>
        <w:t>VISITING GENEVA: HOTELS, PUBLIC TRANSPORT</w:t>
      </w:r>
    </w:p>
    <w:p w14:paraId="370C5F8D" w14:textId="6ECF09E4" w:rsidR="006B4E74" w:rsidRDefault="1D4BBCEA" w:rsidP="007E7E2D">
      <w:pPr>
        <w:pStyle w:val="Normalaftertitle0"/>
        <w:spacing w:before="120"/>
      </w:pPr>
      <w:r w:rsidRPr="03EFFE39">
        <w:rPr>
          <w:b/>
          <w:bCs/>
        </w:rPr>
        <w:t>VISITORS TO GENEVA</w:t>
      </w:r>
      <w:r w:rsidR="718EA291">
        <w:t xml:space="preserve">: </w:t>
      </w:r>
      <w:r>
        <w:t>Practical</w:t>
      </w:r>
      <w:r w:rsidR="4210D717">
        <w:t xml:space="preserve"> information for delegates </w:t>
      </w:r>
      <w:r w:rsidR="718EA291">
        <w:t>attending ITU meetings in Geneva</w:t>
      </w:r>
      <w:r w:rsidR="4210D717">
        <w:t xml:space="preserve"> </w:t>
      </w:r>
      <w:r>
        <w:t xml:space="preserve">can be found </w:t>
      </w:r>
      <w:r w:rsidR="0078012D">
        <w:t xml:space="preserve">on a </w:t>
      </w:r>
      <w:hyperlink r:id="rId41" w:history="1">
        <w:r w:rsidR="0078012D" w:rsidRPr="0078012D">
          <w:rPr>
            <w:rStyle w:val="Hyperlink"/>
          </w:rPr>
          <w:t>dedicated page</w:t>
        </w:r>
      </w:hyperlink>
      <w:r w:rsidR="0078012D">
        <w:t xml:space="preserve"> on the ITU website.</w:t>
      </w:r>
      <w:r w:rsidR="373D97AB">
        <w:t xml:space="preserve"> </w:t>
      </w:r>
    </w:p>
    <w:p w14:paraId="37608F55" w14:textId="4305E649" w:rsidR="006B4E74" w:rsidRDefault="00B61795" w:rsidP="007E7E2D">
      <w:pPr>
        <w:spacing w:before="120"/>
        <w:rPr>
          <w:rStyle w:val="Hyperlink"/>
          <w:color w:val="auto"/>
          <w:szCs w:val="22"/>
          <w:u w:val="none"/>
        </w:rPr>
      </w:pPr>
      <w:r w:rsidRPr="003D69B8">
        <w:rPr>
          <w:b/>
          <w:bCs/>
          <w:szCs w:val="22"/>
        </w:rPr>
        <w:t>HOTEL DISCOUNTS</w:t>
      </w:r>
      <w:r w:rsidR="00384E5D" w:rsidRPr="003D69B8">
        <w:rPr>
          <w:szCs w:val="22"/>
        </w:rPr>
        <w:t xml:space="preserve">: </w:t>
      </w:r>
      <w:proofErr w:type="gramStart"/>
      <w:r w:rsidR="0000705A" w:rsidRPr="003D69B8">
        <w:rPr>
          <w:szCs w:val="22"/>
        </w:rPr>
        <w:t>A number of</w:t>
      </w:r>
      <w:proofErr w:type="gramEnd"/>
      <w:r w:rsidR="0000705A" w:rsidRPr="003D69B8">
        <w:rPr>
          <w:szCs w:val="22"/>
        </w:rPr>
        <w:t xml:space="preserve"> Geneva</w:t>
      </w:r>
      <w:r w:rsidR="00384E5D" w:rsidRPr="003D69B8">
        <w:rPr>
          <w:szCs w:val="22"/>
        </w:rPr>
        <w:t xml:space="preserve"> hotels</w:t>
      </w:r>
      <w:r w:rsidR="0000705A" w:rsidRPr="003D69B8">
        <w:rPr>
          <w:szCs w:val="22"/>
        </w:rPr>
        <w:t xml:space="preserve"> offer preferential rates for delegates attending ITU meetings</w:t>
      </w:r>
      <w:r w:rsidR="00931D00" w:rsidRPr="003D69B8">
        <w:rPr>
          <w:szCs w:val="22"/>
        </w:rPr>
        <w:t xml:space="preserve"> and provide a card giving free access to Geneva</w:t>
      </w:r>
      <w:r w:rsidR="00B70A70">
        <w:rPr>
          <w:szCs w:val="22"/>
        </w:rPr>
        <w:t>'</w:t>
      </w:r>
      <w:r w:rsidR="00931D00" w:rsidRPr="003D69B8">
        <w:rPr>
          <w:szCs w:val="22"/>
        </w:rPr>
        <w:t>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w:t>
      </w:r>
      <w:hyperlink r:id="rId42" w:history="1">
        <w:r w:rsidR="0078012D" w:rsidRPr="0078012D">
          <w:rPr>
            <w:rStyle w:val="Hyperlink"/>
            <w:szCs w:val="22"/>
          </w:rPr>
          <w:t>here</w:t>
        </w:r>
      </w:hyperlink>
      <w:r w:rsidR="0078012D">
        <w:rPr>
          <w:szCs w:val="22"/>
        </w:rPr>
        <w:t>.</w:t>
      </w:r>
    </w:p>
    <w:p w14:paraId="157A9DA4" w14:textId="323BB376" w:rsidR="00000FC7" w:rsidRPr="003D69B8" w:rsidRDefault="00000FC7" w:rsidP="00000FC7">
      <w:pPr>
        <w:spacing w:before="60"/>
        <w:rPr>
          <w:b/>
          <w:bCs/>
          <w:szCs w:val="22"/>
        </w:rPr>
      </w:pPr>
      <w:r w:rsidRPr="003D69B8">
        <w:rPr>
          <w:b/>
          <w:bCs/>
          <w:szCs w:val="22"/>
        </w:rPr>
        <w:br w:type="page"/>
      </w:r>
    </w:p>
    <w:p w14:paraId="1BFE5FB7" w14:textId="39731F6E" w:rsidR="00AE03A7" w:rsidRPr="003D69B8" w:rsidRDefault="00A4040D" w:rsidP="001C39A4">
      <w:pPr>
        <w:pStyle w:val="Annextitle"/>
        <w:rPr>
          <w:sz w:val="22"/>
          <w:szCs w:val="22"/>
        </w:rPr>
      </w:pPr>
      <w:r w:rsidRPr="003D69B8">
        <w:lastRenderedPageBreak/>
        <w:t xml:space="preserve">ANNEX </w:t>
      </w:r>
      <w:r>
        <w:t>B</w:t>
      </w:r>
      <w:r w:rsidRPr="003D69B8">
        <w:br/>
      </w:r>
      <w:r>
        <w:t>Draft agenda</w:t>
      </w:r>
      <w:r w:rsidR="00386498">
        <w:t xml:space="preserve"> of Study Group 2</w:t>
      </w:r>
      <w:r w:rsidR="00303431">
        <w:t xml:space="preserve"> decisional plenary</w:t>
      </w:r>
      <w:r w:rsidR="00386498">
        <w:br/>
        <w:t>Geneva, 5 September 2025</w:t>
      </w:r>
    </w:p>
    <w:p w14:paraId="08AABFBB" w14:textId="0D727750" w:rsidR="008C7E47" w:rsidRPr="003D69B8" w:rsidRDefault="00D360C6" w:rsidP="0088371A">
      <w:pPr>
        <w:spacing w:after="120"/>
        <w:rPr>
          <w:b/>
          <w:szCs w:val="22"/>
        </w:rPr>
      </w:pPr>
      <w:r w:rsidRPr="003D69B8">
        <w:rPr>
          <w:szCs w:val="22"/>
        </w:rPr>
        <w:t>NOTE ‒</w:t>
      </w:r>
      <w:r w:rsidR="00AE03A7" w:rsidRPr="003D69B8">
        <w:rPr>
          <w:szCs w:val="22"/>
        </w:rPr>
        <w:t xml:space="preserve"> Updates to the agenda can be found </w:t>
      </w:r>
      <w:r w:rsidR="006D7202" w:rsidRPr="003D69B8">
        <w:rPr>
          <w:szCs w:val="22"/>
        </w:rPr>
        <w:t xml:space="preserve">in </w:t>
      </w:r>
      <w:hyperlink r:id="rId43" w:history="1">
        <w:r w:rsidR="00CE311F" w:rsidRPr="004B3E97">
          <w:rPr>
            <w:rStyle w:val="Hyperlink"/>
          </w:rPr>
          <w:t>SG2-TD157/PLEN</w:t>
        </w:r>
      </w:hyperlink>
      <w:r w:rsidR="005505BE">
        <w:t>.</w:t>
      </w:r>
    </w:p>
    <w:tbl>
      <w:tblPr>
        <w:tblStyle w:val="TableGrid"/>
        <w:tblW w:w="10774" w:type="dxa"/>
        <w:tblInd w:w="-431" w:type="dxa"/>
        <w:tblLook w:val="04A0" w:firstRow="1" w:lastRow="0" w:firstColumn="1" w:lastColumn="0" w:noHBand="0" w:noVBand="1"/>
      </w:tblPr>
      <w:tblGrid>
        <w:gridCol w:w="601"/>
        <w:gridCol w:w="7385"/>
        <w:gridCol w:w="2788"/>
      </w:tblGrid>
      <w:tr w:rsidR="0088371A" w:rsidRPr="0088371A" w14:paraId="21115FF2" w14:textId="77777777" w:rsidTr="00EA1D9D">
        <w:trPr>
          <w:tblHeader/>
        </w:trPr>
        <w:tc>
          <w:tcPr>
            <w:tcW w:w="601" w:type="dxa"/>
            <w:shd w:val="clear" w:color="auto" w:fill="D9D9D9" w:themeFill="background1" w:themeFillShade="D9"/>
          </w:tcPr>
          <w:p w14:paraId="571B39FF" w14:textId="77777777" w:rsidR="0088371A" w:rsidRPr="0088371A" w:rsidRDefault="0088371A" w:rsidP="0088371A">
            <w:pPr>
              <w:pStyle w:val="Normalaftertitle0"/>
              <w:tabs>
                <w:tab w:val="clear" w:pos="794"/>
              </w:tabs>
              <w:spacing w:before="120"/>
              <w:rPr>
                <w:b/>
                <w:bCs/>
                <w:szCs w:val="22"/>
              </w:rPr>
            </w:pPr>
            <w:r w:rsidRPr="0088371A">
              <w:rPr>
                <w:b/>
                <w:bCs/>
                <w:szCs w:val="22"/>
              </w:rPr>
              <w:t>No.</w:t>
            </w:r>
          </w:p>
        </w:tc>
        <w:tc>
          <w:tcPr>
            <w:tcW w:w="7385" w:type="dxa"/>
            <w:shd w:val="clear" w:color="auto" w:fill="D9D9D9" w:themeFill="background1" w:themeFillShade="D9"/>
          </w:tcPr>
          <w:p w14:paraId="4A8CDF53" w14:textId="77777777" w:rsidR="0088371A" w:rsidRPr="0088371A" w:rsidRDefault="0088371A" w:rsidP="0088371A">
            <w:pPr>
              <w:pStyle w:val="Normalaftertitle0"/>
              <w:tabs>
                <w:tab w:val="clear" w:pos="794"/>
              </w:tabs>
              <w:spacing w:before="120"/>
              <w:rPr>
                <w:b/>
                <w:bCs/>
                <w:szCs w:val="22"/>
              </w:rPr>
            </w:pPr>
            <w:r w:rsidRPr="0088371A">
              <w:rPr>
                <w:b/>
                <w:bCs/>
                <w:szCs w:val="22"/>
              </w:rPr>
              <w:t>Topic</w:t>
            </w:r>
          </w:p>
        </w:tc>
        <w:tc>
          <w:tcPr>
            <w:tcW w:w="2788" w:type="dxa"/>
            <w:shd w:val="clear" w:color="auto" w:fill="D9D9D9" w:themeFill="background1" w:themeFillShade="D9"/>
          </w:tcPr>
          <w:p w14:paraId="19605E61" w14:textId="77777777" w:rsidR="0088371A" w:rsidRPr="0088371A" w:rsidRDefault="0088371A" w:rsidP="0088371A">
            <w:pPr>
              <w:pStyle w:val="Normalaftertitle0"/>
              <w:tabs>
                <w:tab w:val="clear" w:pos="794"/>
              </w:tabs>
              <w:spacing w:before="120"/>
              <w:rPr>
                <w:b/>
                <w:bCs/>
                <w:szCs w:val="22"/>
              </w:rPr>
            </w:pPr>
            <w:r w:rsidRPr="0088371A">
              <w:rPr>
                <w:b/>
                <w:bCs/>
                <w:szCs w:val="22"/>
              </w:rPr>
              <w:t>Document(s)</w:t>
            </w:r>
          </w:p>
        </w:tc>
      </w:tr>
      <w:tr w:rsidR="0088371A" w:rsidRPr="0088371A" w14:paraId="035E6687" w14:textId="77777777" w:rsidTr="00EA1D9D">
        <w:tc>
          <w:tcPr>
            <w:tcW w:w="601" w:type="dxa"/>
          </w:tcPr>
          <w:p w14:paraId="329A7CF0" w14:textId="77777777" w:rsidR="0088371A" w:rsidRPr="0088371A" w:rsidRDefault="0088371A" w:rsidP="0088371A">
            <w:pPr>
              <w:pStyle w:val="Normalaftertitle0"/>
              <w:tabs>
                <w:tab w:val="clear" w:pos="794"/>
              </w:tabs>
              <w:spacing w:before="60"/>
              <w:rPr>
                <w:szCs w:val="22"/>
              </w:rPr>
            </w:pPr>
            <w:r w:rsidRPr="0088371A">
              <w:rPr>
                <w:szCs w:val="22"/>
              </w:rPr>
              <w:t>1</w:t>
            </w:r>
          </w:p>
        </w:tc>
        <w:tc>
          <w:tcPr>
            <w:tcW w:w="7385" w:type="dxa"/>
          </w:tcPr>
          <w:p w14:paraId="6BB7DB9A" w14:textId="77777777" w:rsidR="0088371A" w:rsidRPr="0088371A" w:rsidRDefault="0088371A" w:rsidP="0088371A">
            <w:pPr>
              <w:pStyle w:val="Normalaftertitle0"/>
              <w:tabs>
                <w:tab w:val="clear" w:pos="794"/>
              </w:tabs>
              <w:spacing w:before="60"/>
              <w:rPr>
                <w:szCs w:val="22"/>
              </w:rPr>
            </w:pPr>
            <w:r w:rsidRPr="0088371A">
              <w:rPr>
                <w:szCs w:val="22"/>
              </w:rPr>
              <w:t>Opening of the meeting</w:t>
            </w:r>
          </w:p>
        </w:tc>
        <w:tc>
          <w:tcPr>
            <w:tcW w:w="2788" w:type="dxa"/>
          </w:tcPr>
          <w:p w14:paraId="077089AD" w14:textId="77777777" w:rsidR="0088371A" w:rsidRPr="0088371A" w:rsidRDefault="0088371A" w:rsidP="0088371A">
            <w:pPr>
              <w:pStyle w:val="Normalaftertitle0"/>
              <w:tabs>
                <w:tab w:val="clear" w:pos="794"/>
              </w:tabs>
              <w:spacing w:before="60"/>
              <w:rPr>
                <w:szCs w:val="22"/>
              </w:rPr>
            </w:pPr>
          </w:p>
        </w:tc>
      </w:tr>
      <w:tr w:rsidR="0088371A" w:rsidRPr="0088371A" w14:paraId="5267766A" w14:textId="77777777" w:rsidTr="00EA1D9D">
        <w:tc>
          <w:tcPr>
            <w:tcW w:w="601" w:type="dxa"/>
          </w:tcPr>
          <w:p w14:paraId="578FF0C1" w14:textId="77777777" w:rsidR="0088371A" w:rsidRPr="0088371A" w:rsidRDefault="0088371A" w:rsidP="0088371A">
            <w:pPr>
              <w:pStyle w:val="Normalaftertitle0"/>
              <w:tabs>
                <w:tab w:val="clear" w:pos="794"/>
              </w:tabs>
              <w:spacing w:before="60"/>
              <w:rPr>
                <w:szCs w:val="22"/>
              </w:rPr>
            </w:pPr>
            <w:r w:rsidRPr="0088371A">
              <w:rPr>
                <w:szCs w:val="22"/>
              </w:rPr>
              <w:t>2</w:t>
            </w:r>
          </w:p>
        </w:tc>
        <w:tc>
          <w:tcPr>
            <w:tcW w:w="7385" w:type="dxa"/>
          </w:tcPr>
          <w:p w14:paraId="4814004B" w14:textId="77777777" w:rsidR="0088371A" w:rsidRPr="0088371A" w:rsidRDefault="0088371A" w:rsidP="0088371A">
            <w:pPr>
              <w:pStyle w:val="Normalaftertitle0"/>
              <w:spacing w:before="60"/>
              <w:rPr>
                <w:szCs w:val="22"/>
                <w:lang w:val="en-US"/>
              </w:rPr>
            </w:pPr>
            <w:r w:rsidRPr="0088371A">
              <w:rPr>
                <w:szCs w:val="22"/>
                <w:lang w:val="en-US"/>
              </w:rPr>
              <w:t>Adoption of the agenda (this document) and other administrative issues:</w:t>
            </w:r>
          </w:p>
          <w:p w14:paraId="425C1177" w14:textId="77777777" w:rsidR="0088371A" w:rsidRPr="0088371A" w:rsidRDefault="0088371A" w:rsidP="0088371A">
            <w:pPr>
              <w:pStyle w:val="Normalaftertitle0"/>
              <w:numPr>
                <w:ilvl w:val="0"/>
                <w:numId w:val="18"/>
              </w:numPr>
              <w:spacing w:before="60"/>
              <w:rPr>
                <w:bCs/>
                <w:szCs w:val="22"/>
                <w:lang w:val="en-US"/>
              </w:rPr>
            </w:pPr>
            <w:r w:rsidRPr="0088371A">
              <w:rPr>
                <w:bCs/>
                <w:szCs w:val="22"/>
                <w:lang w:val="en-US"/>
              </w:rPr>
              <w:t>Code of conduct</w:t>
            </w:r>
          </w:p>
          <w:p w14:paraId="6116E25D" w14:textId="77777777" w:rsidR="0088371A" w:rsidRPr="0088371A" w:rsidRDefault="0088371A" w:rsidP="00A40011">
            <w:pPr>
              <w:pStyle w:val="Normalaftertitle0"/>
              <w:numPr>
                <w:ilvl w:val="0"/>
                <w:numId w:val="18"/>
              </w:numPr>
              <w:spacing w:before="0"/>
              <w:rPr>
                <w:bCs/>
                <w:szCs w:val="22"/>
                <w:lang w:val="en-US"/>
              </w:rPr>
            </w:pPr>
            <w:r w:rsidRPr="0088371A">
              <w:rPr>
                <w:bCs/>
                <w:szCs w:val="22"/>
                <w:lang w:val="en-US"/>
              </w:rPr>
              <w:t>Guidelines for remote participation</w:t>
            </w:r>
          </w:p>
          <w:p w14:paraId="45F6E559" w14:textId="77777777" w:rsidR="0088371A" w:rsidRPr="0088371A" w:rsidRDefault="0088371A" w:rsidP="00A40011">
            <w:pPr>
              <w:pStyle w:val="Normalaftertitle0"/>
              <w:numPr>
                <w:ilvl w:val="0"/>
                <w:numId w:val="18"/>
              </w:numPr>
              <w:spacing w:before="0"/>
              <w:rPr>
                <w:bCs/>
                <w:szCs w:val="22"/>
                <w:lang w:val="en-US"/>
              </w:rPr>
            </w:pPr>
            <w:r w:rsidRPr="0088371A">
              <w:rPr>
                <w:bCs/>
                <w:szCs w:val="22"/>
                <w:lang w:val="en-US"/>
              </w:rPr>
              <w:t xml:space="preserve">Captioning </w:t>
            </w:r>
          </w:p>
          <w:p w14:paraId="2BC95FD3" w14:textId="77777777" w:rsidR="0088371A" w:rsidRPr="0088371A" w:rsidRDefault="0088371A" w:rsidP="00A40011">
            <w:pPr>
              <w:pStyle w:val="Normalaftertitle0"/>
              <w:numPr>
                <w:ilvl w:val="0"/>
                <w:numId w:val="18"/>
              </w:numPr>
              <w:spacing w:before="0"/>
              <w:rPr>
                <w:bCs/>
                <w:szCs w:val="22"/>
                <w:lang w:val="en-US"/>
              </w:rPr>
            </w:pPr>
            <w:r w:rsidRPr="0088371A">
              <w:rPr>
                <w:bCs/>
                <w:szCs w:val="22"/>
                <w:lang w:val="en-US"/>
              </w:rPr>
              <w:t>Procedural notifications</w:t>
            </w:r>
          </w:p>
        </w:tc>
        <w:tc>
          <w:tcPr>
            <w:tcW w:w="2788" w:type="dxa"/>
          </w:tcPr>
          <w:p w14:paraId="676DE8FB" w14:textId="1346250E" w:rsidR="0088371A" w:rsidRPr="0088371A" w:rsidRDefault="0088371A" w:rsidP="0088371A">
            <w:pPr>
              <w:pStyle w:val="Normalaftertitle0"/>
              <w:tabs>
                <w:tab w:val="clear" w:pos="794"/>
              </w:tabs>
              <w:spacing w:before="60"/>
              <w:rPr>
                <w:szCs w:val="22"/>
              </w:rPr>
            </w:pPr>
            <w:hyperlink r:id="rId44" w:history="1">
              <w:r w:rsidRPr="00B93598">
                <w:rPr>
                  <w:rStyle w:val="Hyperlink"/>
                  <w:szCs w:val="22"/>
                  <w:lang w:val="en-US"/>
                </w:rPr>
                <w:t>SG2-TD</w:t>
              </w:r>
              <w:r w:rsidR="00B93598" w:rsidRPr="00B93598">
                <w:rPr>
                  <w:rStyle w:val="Hyperlink"/>
                  <w:szCs w:val="22"/>
                  <w:lang w:val="en-US"/>
                </w:rPr>
                <w:t>157</w:t>
              </w:r>
              <w:r w:rsidRPr="00B93598">
                <w:rPr>
                  <w:rStyle w:val="Hyperlink"/>
                  <w:szCs w:val="22"/>
                  <w:lang w:val="en-US"/>
                </w:rPr>
                <w:t>/P</w:t>
              </w:r>
            </w:hyperlink>
          </w:p>
          <w:p w14:paraId="7E8FE263" w14:textId="77777777" w:rsidR="0088371A" w:rsidRPr="0088371A" w:rsidRDefault="0088371A" w:rsidP="00A40011">
            <w:pPr>
              <w:pStyle w:val="Normalaftertitle0"/>
              <w:tabs>
                <w:tab w:val="clear" w:pos="794"/>
              </w:tabs>
              <w:spacing w:before="60"/>
              <w:rPr>
                <w:szCs w:val="22"/>
              </w:rPr>
            </w:pPr>
            <w:r w:rsidRPr="0088371A">
              <w:rPr>
                <w:szCs w:val="22"/>
              </w:rPr>
              <w:t>[video]</w:t>
            </w:r>
          </w:p>
          <w:p w14:paraId="70ECDDCF" w14:textId="0D6CA327" w:rsidR="0088371A" w:rsidRPr="0088371A" w:rsidRDefault="0088371A" w:rsidP="0088371A">
            <w:pPr>
              <w:pStyle w:val="Normalaftertitle0"/>
              <w:tabs>
                <w:tab w:val="clear" w:pos="794"/>
              </w:tabs>
              <w:spacing w:before="0"/>
              <w:rPr>
                <w:szCs w:val="22"/>
                <w:lang w:val="en-US"/>
              </w:rPr>
            </w:pPr>
            <w:hyperlink r:id="rId45" w:history="1">
              <w:r w:rsidRPr="00B85C6C">
                <w:rPr>
                  <w:rStyle w:val="Hyperlink"/>
                  <w:szCs w:val="22"/>
                  <w:lang w:val="en-US"/>
                </w:rPr>
                <w:t>SG2-TD</w:t>
              </w:r>
              <w:r w:rsidR="00B85C6C" w:rsidRPr="00B85C6C">
                <w:rPr>
                  <w:rStyle w:val="Hyperlink"/>
                  <w:szCs w:val="22"/>
                  <w:lang w:val="en-US"/>
                </w:rPr>
                <w:t>161</w:t>
              </w:r>
              <w:r w:rsidRPr="00B85C6C">
                <w:rPr>
                  <w:rStyle w:val="Hyperlink"/>
                  <w:szCs w:val="22"/>
                  <w:lang w:val="en-US"/>
                </w:rPr>
                <w:t>/P</w:t>
              </w:r>
            </w:hyperlink>
          </w:p>
          <w:p w14:paraId="4A063321" w14:textId="77777777" w:rsidR="0088371A" w:rsidRPr="0088371A" w:rsidRDefault="0088371A" w:rsidP="0088371A">
            <w:pPr>
              <w:pStyle w:val="Normalaftertitle0"/>
              <w:tabs>
                <w:tab w:val="clear" w:pos="794"/>
              </w:tabs>
              <w:spacing w:before="0"/>
              <w:rPr>
                <w:szCs w:val="22"/>
                <w:u w:val="single"/>
              </w:rPr>
            </w:pPr>
            <w:hyperlink r:id="rId46" w:history="1">
              <w:r w:rsidRPr="0088371A">
                <w:rPr>
                  <w:rStyle w:val="Hyperlink"/>
                  <w:szCs w:val="22"/>
                </w:rPr>
                <w:t>SG2 homepage</w:t>
              </w:r>
            </w:hyperlink>
          </w:p>
          <w:p w14:paraId="6AE4463D" w14:textId="77777777" w:rsidR="0088371A" w:rsidRPr="0088371A" w:rsidRDefault="0088371A" w:rsidP="0088371A">
            <w:pPr>
              <w:pStyle w:val="Normalaftertitle0"/>
              <w:tabs>
                <w:tab w:val="clear" w:pos="794"/>
              </w:tabs>
              <w:spacing w:before="120"/>
              <w:rPr>
                <w:szCs w:val="22"/>
              </w:rPr>
            </w:pPr>
          </w:p>
        </w:tc>
      </w:tr>
      <w:tr w:rsidR="0088371A" w:rsidRPr="0088371A" w14:paraId="23250B65" w14:textId="77777777" w:rsidTr="00EA1D9D">
        <w:tc>
          <w:tcPr>
            <w:tcW w:w="601" w:type="dxa"/>
          </w:tcPr>
          <w:p w14:paraId="66369BD8" w14:textId="77777777" w:rsidR="0088371A" w:rsidRPr="0088371A" w:rsidRDefault="0088371A" w:rsidP="0088371A">
            <w:pPr>
              <w:pStyle w:val="Normalaftertitle0"/>
              <w:tabs>
                <w:tab w:val="clear" w:pos="794"/>
              </w:tabs>
              <w:spacing w:before="60"/>
              <w:rPr>
                <w:szCs w:val="22"/>
              </w:rPr>
            </w:pPr>
            <w:r w:rsidRPr="0088371A">
              <w:rPr>
                <w:szCs w:val="22"/>
              </w:rPr>
              <w:t>3</w:t>
            </w:r>
          </w:p>
        </w:tc>
        <w:tc>
          <w:tcPr>
            <w:tcW w:w="7385" w:type="dxa"/>
          </w:tcPr>
          <w:p w14:paraId="5805976B" w14:textId="77777777" w:rsidR="0088371A" w:rsidRPr="0088371A" w:rsidRDefault="0088371A" w:rsidP="0088371A">
            <w:pPr>
              <w:pStyle w:val="Normalaftertitle0"/>
              <w:tabs>
                <w:tab w:val="clear" w:pos="794"/>
              </w:tabs>
              <w:spacing w:before="60"/>
              <w:rPr>
                <w:szCs w:val="22"/>
                <w:lang w:val="en-US"/>
              </w:rPr>
            </w:pPr>
            <w:r w:rsidRPr="0088371A">
              <w:rPr>
                <w:szCs w:val="22"/>
                <w:lang w:val="en-US"/>
              </w:rPr>
              <w:t>Meeting reports:</w:t>
            </w:r>
          </w:p>
        </w:tc>
        <w:tc>
          <w:tcPr>
            <w:tcW w:w="2788" w:type="dxa"/>
          </w:tcPr>
          <w:p w14:paraId="698EB790" w14:textId="77777777" w:rsidR="0088371A" w:rsidRPr="0088371A" w:rsidRDefault="0088371A" w:rsidP="0088371A">
            <w:pPr>
              <w:pStyle w:val="Normalaftertitle0"/>
              <w:tabs>
                <w:tab w:val="clear" w:pos="794"/>
              </w:tabs>
              <w:spacing w:before="120"/>
              <w:rPr>
                <w:szCs w:val="22"/>
              </w:rPr>
            </w:pPr>
          </w:p>
        </w:tc>
      </w:tr>
      <w:tr w:rsidR="0088371A" w:rsidRPr="0088371A" w14:paraId="60C5D02B" w14:textId="77777777" w:rsidTr="00EA1D9D">
        <w:tc>
          <w:tcPr>
            <w:tcW w:w="601" w:type="dxa"/>
          </w:tcPr>
          <w:p w14:paraId="5F32F3BC" w14:textId="77777777" w:rsidR="0088371A" w:rsidRPr="0088371A" w:rsidRDefault="0088371A" w:rsidP="0088371A">
            <w:pPr>
              <w:pStyle w:val="Normalaftertitle0"/>
              <w:tabs>
                <w:tab w:val="clear" w:pos="794"/>
              </w:tabs>
              <w:spacing w:before="120"/>
              <w:rPr>
                <w:szCs w:val="22"/>
              </w:rPr>
            </w:pPr>
          </w:p>
        </w:tc>
        <w:tc>
          <w:tcPr>
            <w:tcW w:w="7385" w:type="dxa"/>
          </w:tcPr>
          <w:p w14:paraId="40BD6F87" w14:textId="77777777" w:rsidR="0088371A" w:rsidRPr="0088371A" w:rsidRDefault="0088371A" w:rsidP="00236420">
            <w:pPr>
              <w:pStyle w:val="Normalaftertitle0"/>
              <w:numPr>
                <w:ilvl w:val="0"/>
                <w:numId w:val="19"/>
              </w:numPr>
              <w:tabs>
                <w:tab w:val="clear" w:pos="794"/>
                <w:tab w:val="left" w:pos="567"/>
              </w:tabs>
              <w:spacing w:before="60"/>
              <w:ind w:left="0" w:firstLine="0"/>
              <w:rPr>
                <w:szCs w:val="22"/>
                <w:lang w:val="en-US"/>
              </w:rPr>
            </w:pPr>
            <w:r w:rsidRPr="0088371A">
              <w:rPr>
                <w:szCs w:val="22"/>
                <w:lang w:val="en-US"/>
              </w:rPr>
              <w:t>Approval of the previous SG2 report (Geneva, 5-14 February 2025)</w:t>
            </w:r>
          </w:p>
        </w:tc>
        <w:tc>
          <w:tcPr>
            <w:tcW w:w="2788" w:type="dxa"/>
          </w:tcPr>
          <w:p w14:paraId="3E6C6E07" w14:textId="7F00640E" w:rsidR="0088371A" w:rsidRPr="0088371A" w:rsidRDefault="0088371A" w:rsidP="0088371A">
            <w:pPr>
              <w:pStyle w:val="Normalaftertitle0"/>
              <w:tabs>
                <w:tab w:val="clear" w:pos="794"/>
              </w:tabs>
              <w:spacing w:before="60"/>
              <w:rPr>
                <w:szCs w:val="22"/>
              </w:rPr>
            </w:pPr>
            <w:hyperlink r:id="rId47" w:history="1">
              <w:r w:rsidRPr="0088371A">
                <w:rPr>
                  <w:rStyle w:val="Hyperlink"/>
                  <w:szCs w:val="22"/>
                </w:rPr>
                <w:t>SG2-R1</w:t>
              </w:r>
            </w:hyperlink>
            <w:r w:rsidR="00BE05DB" w:rsidDel="00BE05DB">
              <w:t xml:space="preserve"> </w:t>
            </w:r>
          </w:p>
        </w:tc>
      </w:tr>
      <w:tr w:rsidR="0088371A" w:rsidRPr="0088371A" w14:paraId="412C87A8" w14:textId="77777777" w:rsidTr="00EA1D9D">
        <w:trPr>
          <w:trHeight w:val="2879"/>
        </w:trPr>
        <w:tc>
          <w:tcPr>
            <w:tcW w:w="601" w:type="dxa"/>
          </w:tcPr>
          <w:p w14:paraId="1FCFE25B" w14:textId="77777777" w:rsidR="0088371A" w:rsidRPr="0088371A" w:rsidRDefault="0088371A" w:rsidP="0088371A">
            <w:pPr>
              <w:pStyle w:val="Normalaftertitle0"/>
              <w:tabs>
                <w:tab w:val="clear" w:pos="794"/>
              </w:tabs>
              <w:spacing w:before="120"/>
              <w:rPr>
                <w:szCs w:val="22"/>
              </w:rPr>
            </w:pPr>
          </w:p>
        </w:tc>
        <w:tc>
          <w:tcPr>
            <w:tcW w:w="7385" w:type="dxa"/>
          </w:tcPr>
          <w:p w14:paraId="052B83A5" w14:textId="77777777" w:rsidR="0088371A" w:rsidRPr="0088371A" w:rsidRDefault="0088371A" w:rsidP="00236420">
            <w:pPr>
              <w:pStyle w:val="Normalaftertitle0"/>
              <w:tabs>
                <w:tab w:val="clear" w:pos="794"/>
                <w:tab w:val="left" w:pos="567"/>
              </w:tabs>
              <w:spacing w:before="60"/>
              <w:rPr>
                <w:bCs/>
                <w:szCs w:val="22"/>
                <w:lang w:val="en-US"/>
              </w:rPr>
            </w:pPr>
            <w:r w:rsidRPr="0088371A">
              <w:rPr>
                <w:bCs/>
                <w:szCs w:val="22"/>
                <w:lang w:val="en-US"/>
              </w:rPr>
              <w:t>b)</w:t>
            </w:r>
            <w:r w:rsidRPr="0088371A">
              <w:rPr>
                <w:bCs/>
                <w:szCs w:val="22"/>
                <w:lang w:val="en-US"/>
              </w:rPr>
              <w:tab/>
              <w:t xml:space="preserve">Interim Rapporteur Group Meetings (RGMs) – </w:t>
            </w:r>
            <w:r w:rsidRPr="0088371A">
              <w:rPr>
                <w:bCs/>
                <w:i/>
                <w:iCs/>
                <w:szCs w:val="22"/>
                <w:lang w:val="en-US"/>
              </w:rPr>
              <w:t>to be approved as a block:</w:t>
            </w:r>
          </w:p>
          <w:p w14:paraId="71660876" w14:textId="24256E89" w:rsidR="0088371A" w:rsidRPr="0088371A" w:rsidRDefault="0088371A" w:rsidP="0088371A">
            <w:pPr>
              <w:pStyle w:val="Normalaftertitle0"/>
              <w:numPr>
                <w:ilvl w:val="0"/>
                <w:numId w:val="18"/>
              </w:numPr>
              <w:spacing w:before="60"/>
              <w:rPr>
                <w:bCs/>
                <w:szCs w:val="22"/>
                <w:lang w:val="en-US"/>
              </w:rPr>
            </w:pPr>
            <w:r w:rsidRPr="0088371A">
              <w:rPr>
                <w:bCs/>
                <w:szCs w:val="22"/>
                <w:lang w:val="en-US"/>
              </w:rPr>
              <w:t xml:space="preserve">Q7/2 </w:t>
            </w:r>
            <w:r w:rsidR="000F55AE" w:rsidRPr="000F55AE">
              <w:rPr>
                <w:bCs/>
                <w:szCs w:val="22"/>
                <w:lang w:val="en-US"/>
              </w:rPr>
              <w:t xml:space="preserve">joint meeting with 3GPP SA5 on methodology harmonization </w:t>
            </w:r>
            <w:r w:rsidRPr="0088371A">
              <w:rPr>
                <w:bCs/>
                <w:szCs w:val="22"/>
                <w:lang w:val="en-US"/>
              </w:rPr>
              <w:t xml:space="preserve">(virtual, </w:t>
            </w:r>
            <w:r w:rsidR="00345478">
              <w:rPr>
                <w:bCs/>
                <w:szCs w:val="22"/>
                <w:lang w:val="en-US"/>
              </w:rPr>
              <w:t>7</w:t>
            </w:r>
            <w:r w:rsidRPr="0088371A">
              <w:rPr>
                <w:bCs/>
                <w:szCs w:val="22"/>
                <w:lang w:val="en-US"/>
              </w:rPr>
              <w:t xml:space="preserve"> March 2025)</w:t>
            </w:r>
          </w:p>
          <w:p w14:paraId="725F878E"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Q7/2 RGM (virtual, 28-29 April 2025)</w:t>
            </w:r>
          </w:p>
          <w:p w14:paraId="55E059FB"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Q1/2 editing session for E.164.1 (virtual, 8 May 2025)</w:t>
            </w:r>
          </w:p>
          <w:p w14:paraId="1AE8D4B8"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Q1/2 editing session for E.101 (virtual, 16 May 2025)</w:t>
            </w:r>
          </w:p>
          <w:p w14:paraId="713544D9"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 xml:space="preserve">Q1/2 editing session for </w:t>
            </w:r>
            <w:proofErr w:type="spellStart"/>
            <w:proofErr w:type="gramStart"/>
            <w:r w:rsidRPr="0088371A">
              <w:rPr>
                <w:bCs/>
                <w:szCs w:val="22"/>
                <w:lang w:val="en-US"/>
              </w:rPr>
              <w:t>E.IoT</w:t>
            </w:r>
            <w:proofErr w:type="spellEnd"/>
            <w:proofErr w:type="gramEnd"/>
            <w:r w:rsidRPr="0088371A">
              <w:rPr>
                <w:bCs/>
                <w:szCs w:val="22"/>
                <w:lang w:val="en-US"/>
              </w:rPr>
              <w:t>-NNAI (virtual, 22 May 2025)</w:t>
            </w:r>
          </w:p>
          <w:p w14:paraId="239F26E7"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Q6/2 RGM (29 May 2025)</w:t>
            </w:r>
          </w:p>
          <w:p w14:paraId="2BA43F51"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Q5/2 RGM (30 May 2025)</w:t>
            </w:r>
          </w:p>
          <w:p w14:paraId="571DC045"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Q7/2 RGM (8-9 July 2025)</w:t>
            </w:r>
          </w:p>
          <w:p w14:paraId="2B65F999"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Q3/2 editing session for E.ACP and TR.PCM (TBD)</w:t>
            </w:r>
          </w:p>
        </w:tc>
        <w:tc>
          <w:tcPr>
            <w:tcW w:w="2788" w:type="dxa"/>
          </w:tcPr>
          <w:p w14:paraId="022536F5" w14:textId="77777777" w:rsidR="0088371A" w:rsidRPr="0088371A" w:rsidRDefault="0088371A" w:rsidP="0088371A">
            <w:pPr>
              <w:pStyle w:val="Normalaftertitle0"/>
              <w:tabs>
                <w:tab w:val="clear" w:pos="794"/>
              </w:tabs>
              <w:spacing w:before="60"/>
              <w:rPr>
                <w:szCs w:val="22"/>
              </w:rPr>
            </w:pPr>
          </w:p>
          <w:p w14:paraId="68B9F658" w14:textId="0F35067B" w:rsidR="0088371A" w:rsidRPr="0088371A" w:rsidRDefault="005505BE" w:rsidP="00A40011">
            <w:pPr>
              <w:pStyle w:val="Normalaftertitle0"/>
              <w:tabs>
                <w:tab w:val="clear" w:pos="794"/>
              </w:tabs>
              <w:spacing w:before="60"/>
              <w:rPr>
                <w:szCs w:val="22"/>
                <w:lang w:val="en-US"/>
              </w:rPr>
            </w:pPr>
            <w:r>
              <w:rPr>
                <w:szCs w:val="22"/>
                <w:lang w:val="en-US"/>
              </w:rPr>
              <w:t>TBD</w:t>
            </w:r>
          </w:p>
        </w:tc>
      </w:tr>
      <w:tr w:rsidR="0088371A" w:rsidRPr="0088371A" w14:paraId="28219989" w14:textId="77777777" w:rsidTr="00EA1D9D">
        <w:trPr>
          <w:trHeight w:val="1142"/>
        </w:trPr>
        <w:tc>
          <w:tcPr>
            <w:tcW w:w="601" w:type="dxa"/>
          </w:tcPr>
          <w:p w14:paraId="645D01E9" w14:textId="77777777" w:rsidR="0088371A" w:rsidRPr="0088371A" w:rsidRDefault="0088371A" w:rsidP="0088371A">
            <w:pPr>
              <w:pStyle w:val="Normalaftertitle0"/>
              <w:tabs>
                <w:tab w:val="clear" w:pos="794"/>
              </w:tabs>
              <w:spacing w:before="120"/>
              <w:rPr>
                <w:szCs w:val="22"/>
              </w:rPr>
            </w:pPr>
          </w:p>
        </w:tc>
        <w:tc>
          <w:tcPr>
            <w:tcW w:w="7385" w:type="dxa"/>
          </w:tcPr>
          <w:p w14:paraId="5F1F253A" w14:textId="77777777" w:rsidR="0088371A" w:rsidRPr="0088371A" w:rsidRDefault="0088371A" w:rsidP="00236420">
            <w:pPr>
              <w:pStyle w:val="Normalaftertitle0"/>
              <w:numPr>
                <w:ilvl w:val="0"/>
                <w:numId w:val="23"/>
              </w:numPr>
              <w:tabs>
                <w:tab w:val="clear" w:pos="794"/>
                <w:tab w:val="left" w:pos="567"/>
              </w:tabs>
              <w:spacing w:before="60"/>
              <w:ind w:left="0" w:firstLine="0"/>
              <w:rPr>
                <w:bCs/>
                <w:szCs w:val="22"/>
                <w:lang w:val="en-US"/>
              </w:rPr>
            </w:pPr>
            <w:r w:rsidRPr="0088371A">
              <w:rPr>
                <w:bCs/>
                <w:szCs w:val="22"/>
                <w:lang w:val="en-US"/>
              </w:rPr>
              <w:t xml:space="preserve">Other meetings and activities: </w:t>
            </w:r>
          </w:p>
          <w:p w14:paraId="48E41D41" w14:textId="77777777" w:rsidR="0088371A" w:rsidRPr="0088371A" w:rsidRDefault="0088371A" w:rsidP="0088371A">
            <w:pPr>
              <w:pStyle w:val="Normalaftertitle0"/>
              <w:numPr>
                <w:ilvl w:val="0"/>
                <w:numId w:val="22"/>
              </w:numPr>
              <w:tabs>
                <w:tab w:val="clear" w:pos="1588"/>
              </w:tabs>
              <w:spacing w:before="60"/>
              <w:ind w:left="792"/>
              <w:rPr>
                <w:bCs/>
                <w:szCs w:val="22"/>
                <w:lang w:val="en-US"/>
              </w:rPr>
            </w:pPr>
            <w:r w:rsidRPr="0088371A">
              <w:rPr>
                <w:bCs/>
                <w:szCs w:val="22"/>
                <w:lang w:val="en-US"/>
              </w:rPr>
              <w:t>Joint meeting with Q6/20 on IoT identification and NNAI aspects (TBD)</w:t>
            </w:r>
          </w:p>
          <w:p w14:paraId="724311C3"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Joint meeting with Q9/3 on OTT definitions (TBD)</w:t>
            </w:r>
          </w:p>
        </w:tc>
        <w:tc>
          <w:tcPr>
            <w:tcW w:w="2788" w:type="dxa"/>
          </w:tcPr>
          <w:p w14:paraId="4D0150D2" w14:textId="77777777" w:rsidR="0088371A" w:rsidRDefault="0088371A" w:rsidP="0088371A">
            <w:pPr>
              <w:pStyle w:val="Normalaftertitle0"/>
              <w:tabs>
                <w:tab w:val="clear" w:pos="794"/>
              </w:tabs>
              <w:spacing w:before="60"/>
              <w:rPr>
                <w:szCs w:val="22"/>
              </w:rPr>
            </w:pPr>
          </w:p>
          <w:p w14:paraId="120D6D2A" w14:textId="17157B30" w:rsidR="005505BE" w:rsidRPr="005505BE" w:rsidRDefault="005505BE" w:rsidP="005505BE">
            <w:r>
              <w:t>TBD</w:t>
            </w:r>
          </w:p>
        </w:tc>
      </w:tr>
      <w:tr w:rsidR="0088371A" w:rsidRPr="0088371A" w14:paraId="49E4D74A" w14:textId="77777777" w:rsidTr="00EA1D9D">
        <w:trPr>
          <w:trHeight w:val="1421"/>
        </w:trPr>
        <w:tc>
          <w:tcPr>
            <w:tcW w:w="601" w:type="dxa"/>
          </w:tcPr>
          <w:p w14:paraId="2C0BD5DE" w14:textId="77777777" w:rsidR="0088371A" w:rsidRPr="0088371A" w:rsidRDefault="0088371A" w:rsidP="0088371A">
            <w:pPr>
              <w:pStyle w:val="Normalaftertitle0"/>
              <w:tabs>
                <w:tab w:val="clear" w:pos="794"/>
              </w:tabs>
              <w:spacing w:before="120"/>
              <w:rPr>
                <w:szCs w:val="22"/>
              </w:rPr>
            </w:pPr>
          </w:p>
        </w:tc>
        <w:tc>
          <w:tcPr>
            <w:tcW w:w="7385" w:type="dxa"/>
          </w:tcPr>
          <w:p w14:paraId="5D1868DC" w14:textId="664188F2" w:rsidR="0088371A" w:rsidRPr="0088371A" w:rsidRDefault="0088371A" w:rsidP="00236420">
            <w:pPr>
              <w:pStyle w:val="Normalaftertitle0"/>
              <w:tabs>
                <w:tab w:val="clear" w:pos="794"/>
                <w:tab w:val="left" w:pos="567"/>
              </w:tabs>
              <w:spacing w:before="60"/>
              <w:rPr>
                <w:bCs/>
                <w:szCs w:val="22"/>
                <w:lang w:val="en-US"/>
              </w:rPr>
            </w:pPr>
            <w:r w:rsidRPr="0088371A">
              <w:rPr>
                <w:bCs/>
                <w:szCs w:val="22"/>
                <w:lang w:val="en-US"/>
              </w:rPr>
              <w:t>d)</w:t>
            </w:r>
            <w:r>
              <w:rPr>
                <w:bCs/>
                <w:szCs w:val="22"/>
                <w:lang w:val="en-US"/>
              </w:rPr>
              <w:tab/>
            </w:r>
            <w:r w:rsidRPr="0088371A">
              <w:rPr>
                <w:bCs/>
                <w:szCs w:val="22"/>
                <w:lang w:val="en-US"/>
              </w:rPr>
              <w:t xml:space="preserve">For decision at this meeting: </w:t>
            </w:r>
          </w:p>
          <w:p w14:paraId="0C7B9724" w14:textId="77777777" w:rsidR="0088371A" w:rsidRPr="0088371A" w:rsidRDefault="0088371A" w:rsidP="0088371A">
            <w:pPr>
              <w:pStyle w:val="Normalaftertitle0"/>
              <w:numPr>
                <w:ilvl w:val="0"/>
                <w:numId w:val="20"/>
              </w:numPr>
              <w:spacing w:before="60"/>
              <w:rPr>
                <w:bCs/>
                <w:szCs w:val="22"/>
                <w:lang w:val="en-US"/>
              </w:rPr>
            </w:pPr>
            <w:r w:rsidRPr="0088371A">
              <w:rPr>
                <w:bCs/>
                <w:szCs w:val="22"/>
                <w:lang w:val="en-US"/>
              </w:rPr>
              <w:t>WP2/2 meeting (virtual, 25-29 August 2025)</w:t>
            </w:r>
          </w:p>
          <w:p w14:paraId="7C620409" w14:textId="77777777" w:rsidR="0088371A" w:rsidRPr="0088371A" w:rsidRDefault="0088371A" w:rsidP="0088371A">
            <w:pPr>
              <w:pStyle w:val="Normalaftertitle0"/>
              <w:numPr>
                <w:ilvl w:val="0"/>
                <w:numId w:val="20"/>
              </w:numPr>
              <w:spacing w:before="0"/>
              <w:rPr>
                <w:bCs/>
                <w:szCs w:val="22"/>
                <w:lang w:val="en-US"/>
              </w:rPr>
            </w:pPr>
            <w:r w:rsidRPr="0088371A">
              <w:rPr>
                <w:bCs/>
                <w:szCs w:val="22"/>
                <w:lang w:val="en-US"/>
              </w:rPr>
              <w:t>Q1/2 RGM (Geneva, 1-3 September 2025)</w:t>
            </w:r>
          </w:p>
          <w:p w14:paraId="5741C3CE" w14:textId="77777777" w:rsidR="0088371A" w:rsidRPr="0088371A" w:rsidRDefault="0088371A" w:rsidP="0088371A">
            <w:pPr>
              <w:pStyle w:val="Normalaftertitle0"/>
              <w:numPr>
                <w:ilvl w:val="0"/>
                <w:numId w:val="20"/>
              </w:numPr>
              <w:spacing w:before="0"/>
              <w:rPr>
                <w:bCs/>
                <w:szCs w:val="22"/>
                <w:lang w:val="en-US"/>
              </w:rPr>
            </w:pPr>
            <w:r w:rsidRPr="0088371A">
              <w:rPr>
                <w:bCs/>
                <w:szCs w:val="22"/>
                <w:lang w:val="en-US"/>
              </w:rPr>
              <w:t>Q2/2 RGM (Geneva, 4 September 2025)</w:t>
            </w:r>
          </w:p>
          <w:p w14:paraId="11019D77" w14:textId="77777777" w:rsidR="0088371A" w:rsidRPr="0088371A" w:rsidRDefault="0088371A" w:rsidP="0088371A">
            <w:pPr>
              <w:pStyle w:val="Normalaftertitle0"/>
              <w:numPr>
                <w:ilvl w:val="0"/>
                <w:numId w:val="20"/>
              </w:numPr>
              <w:spacing w:before="0"/>
              <w:rPr>
                <w:bCs/>
                <w:szCs w:val="22"/>
                <w:lang w:val="en-US"/>
              </w:rPr>
            </w:pPr>
            <w:r w:rsidRPr="0088371A">
              <w:rPr>
                <w:bCs/>
                <w:szCs w:val="22"/>
                <w:lang w:val="en-US"/>
              </w:rPr>
              <w:t>Q3/2 RGM (Geneva, 4 September 2025)</w:t>
            </w:r>
          </w:p>
        </w:tc>
        <w:tc>
          <w:tcPr>
            <w:tcW w:w="2788" w:type="dxa"/>
          </w:tcPr>
          <w:p w14:paraId="060299BA" w14:textId="77777777" w:rsidR="0088371A" w:rsidRPr="0088371A" w:rsidRDefault="0088371A" w:rsidP="0088371A">
            <w:pPr>
              <w:pStyle w:val="Normalaftertitle0"/>
              <w:tabs>
                <w:tab w:val="clear" w:pos="794"/>
              </w:tabs>
              <w:spacing w:before="60"/>
              <w:rPr>
                <w:szCs w:val="22"/>
              </w:rPr>
            </w:pPr>
          </w:p>
          <w:p w14:paraId="2CD03097" w14:textId="7DEC46E8" w:rsidR="0088371A" w:rsidRPr="0088371A" w:rsidRDefault="005505BE" w:rsidP="00A40011">
            <w:pPr>
              <w:pStyle w:val="Normalaftertitle0"/>
              <w:tabs>
                <w:tab w:val="clear" w:pos="794"/>
              </w:tabs>
              <w:spacing w:before="60"/>
              <w:rPr>
                <w:szCs w:val="22"/>
              </w:rPr>
            </w:pPr>
            <w:r>
              <w:rPr>
                <w:szCs w:val="22"/>
              </w:rPr>
              <w:t>TBD</w:t>
            </w:r>
          </w:p>
        </w:tc>
      </w:tr>
      <w:tr w:rsidR="0088371A" w:rsidRPr="0088371A" w14:paraId="28F2CC08" w14:textId="77777777" w:rsidTr="00EA1D9D">
        <w:tc>
          <w:tcPr>
            <w:tcW w:w="601" w:type="dxa"/>
          </w:tcPr>
          <w:p w14:paraId="6B2401D4" w14:textId="77777777" w:rsidR="0088371A" w:rsidRPr="0088371A" w:rsidRDefault="0088371A" w:rsidP="0088371A">
            <w:pPr>
              <w:pStyle w:val="Normalaftertitle0"/>
              <w:tabs>
                <w:tab w:val="clear" w:pos="794"/>
              </w:tabs>
              <w:spacing w:before="60"/>
              <w:rPr>
                <w:szCs w:val="22"/>
              </w:rPr>
            </w:pPr>
            <w:r w:rsidRPr="0088371A">
              <w:rPr>
                <w:szCs w:val="22"/>
              </w:rPr>
              <w:t>4</w:t>
            </w:r>
          </w:p>
        </w:tc>
        <w:tc>
          <w:tcPr>
            <w:tcW w:w="7385" w:type="dxa"/>
          </w:tcPr>
          <w:p w14:paraId="5F671AF3" w14:textId="77777777" w:rsidR="0088371A" w:rsidRPr="0088371A" w:rsidRDefault="0088371A" w:rsidP="0088371A">
            <w:pPr>
              <w:pStyle w:val="Normalaftertitle0"/>
              <w:tabs>
                <w:tab w:val="clear" w:pos="794"/>
              </w:tabs>
              <w:spacing w:before="60"/>
              <w:rPr>
                <w:bCs/>
                <w:szCs w:val="22"/>
              </w:rPr>
            </w:pPr>
            <w:r w:rsidRPr="0088371A">
              <w:rPr>
                <w:szCs w:val="22"/>
                <w:lang w:val="en-US"/>
              </w:rPr>
              <w:t>Approval of Recommendations under TAP (Traditional Approval Process)</w:t>
            </w:r>
          </w:p>
        </w:tc>
        <w:tc>
          <w:tcPr>
            <w:tcW w:w="2788" w:type="dxa"/>
            <w:vMerge w:val="restart"/>
          </w:tcPr>
          <w:p w14:paraId="1181BCB7" w14:textId="77777777" w:rsidR="0088371A" w:rsidRPr="0088371A" w:rsidRDefault="0088371A" w:rsidP="0088371A">
            <w:pPr>
              <w:pStyle w:val="Normalaftertitle0"/>
              <w:tabs>
                <w:tab w:val="clear" w:pos="794"/>
              </w:tabs>
              <w:spacing w:before="60"/>
              <w:rPr>
                <w:szCs w:val="22"/>
                <w:u w:val="single"/>
              </w:rPr>
            </w:pPr>
          </w:p>
          <w:p w14:paraId="39316331" w14:textId="77777777" w:rsidR="0088371A" w:rsidRPr="0088371A" w:rsidRDefault="0088371A" w:rsidP="0088371A">
            <w:pPr>
              <w:pStyle w:val="Normalaftertitle0"/>
              <w:tabs>
                <w:tab w:val="clear" w:pos="794"/>
              </w:tabs>
              <w:spacing w:before="60"/>
              <w:rPr>
                <w:szCs w:val="22"/>
                <w:u w:val="single"/>
              </w:rPr>
            </w:pPr>
          </w:p>
          <w:p w14:paraId="36B716CF" w14:textId="410991AF" w:rsidR="0088371A" w:rsidRPr="0088371A" w:rsidRDefault="0088371A" w:rsidP="0088371A">
            <w:pPr>
              <w:pStyle w:val="Normalaftertitle0"/>
              <w:tabs>
                <w:tab w:val="clear" w:pos="794"/>
              </w:tabs>
              <w:spacing w:before="60"/>
              <w:rPr>
                <w:szCs w:val="22"/>
                <w:u w:val="single"/>
                <w:lang w:val="fr-FR"/>
              </w:rPr>
            </w:pPr>
            <w:hyperlink r:id="rId48" w:history="1">
              <w:r w:rsidRPr="00556670">
                <w:rPr>
                  <w:rStyle w:val="Hyperlink"/>
                  <w:szCs w:val="22"/>
                  <w:lang w:val="en-US"/>
                </w:rPr>
                <w:t>SG2-TD</w:t>
              </w:r>
              <w:r w:rsidR="00556670" w:rsidRPr="00556670">
                <w:rPr>
                  <w:rStyle w:val="Hyperlink"/>
                  <w:szCs w:val="22"/>
                  <w:lang w:val="en-US"/>
                </w:rPr>
                <w:t>16</w:t>
              </w:r>
              <w:r w:rsidR="00A5282F">
                <w:rPr>
                  <w:rStyle w:val="Hyperlink"/>
                  <w:szCs w:val="22"/>
                  <w:lang w:val="en-US"/>
                </w:rPr>
                <w:t>6</w:t>
              </w:r>
              <w:r w:rsidRPr="00556670">
                <w:rPr>
                  <w:rStyle w:val="Hyperlink"/>
                  <w:szCs w:val="22"/>
                  <w:lang w:val="en-US"/>
                </w:rPr>
                <w:t>/P</w:t>
              </w:r>
            </w:hyperlink>
          </w:p>
        </w:tc>
      </w:tr>
      <w:tr w:rsidR="0088371A" w:rsidRPr="0088371A" w14:paraId="7B2AD119" w14:textId="77777777" w:rsidTr="00EA1D9D">
        <w:tc>
          <w:tcPr>
            <w:tcW w:w="601" w:type="dxa"/>
          </w:tcPr>
          <w:p w14:paraId="058A17AA" w14:textId="77777777" w:rsidR="0088371A" w:rsidRPr="0088371A" w:rsidRDefault="0088371A" w:rsidP="0088371A">
            <w:pPr>
              <w:pStyle w:val="Normalaftertitle0"/>
              <w:tabs>
                <w:tab w:val="clear" w:pos="794"/>
              </w:tabs>
              <w:spacing w:before="60"/>
              <w:rPr>
                <w:szCs w:val="22"/>
              </w:rPr>
            </w:pPr>
            <w:r w:rsidRPr="0088371A">
              <w:rPr>
                <w:szCs w:val="22"/>
              </w:rPr>
              <w:t>5</w:t>
            </w:r>
          </w:p>
        </w:tc>
        <w:tc>
          <w:tcPr>
            <w:tcW w:w="7385" w:type="dxa"/>
          </w:tcPr>
          <w:p w14:paraId="1DBA968C" w14:textId="77777777" w:rsidR="0088371A" w:rsidRPr="0088371A" w:rsidRDefault="0088371A" w:rsidP="0088371A">
            <w:pPr>
              <w:pStyle w:val="Normalaftertitle0"/>
              <w:spacing w:before="60"/>
              <w:rPr>
                <w:szCs w:val="22"/>
              </w:rPr>
            </w:pPr>
            <w:r w:rsidRPr="0088371A">
              <w:rPr>
                <w:szCs w:val="22"/>
                <w:lang w:val="en-US"/>
              </w:rPr>
              <w:t>Determination of Recommendations under TAP</w:t>
            </w:r>
          </w:p>
        </w:tc>
        <w:tc>
          <w:tcPr>
            <w:tcW w:w="2788" w:type="dxa"/>
            <w:vMerge/>
            <w:shd w:val="clear" w:color="auto" w:fill="FFFFFF" w:themeFill="background1"/>
          </w:tcPr>
          <w:p w14:paraId="1A2E3EC5" w14:textId="77777777" w:rsidR="0088371A" w:rsidRPr="0088371A" w:rsidRDefault="0088371A" w:rsidP="0088371A">
            <w:pPr>
              <w:pStyle w:val="Normalaftertitle0"/>
              <w:tabs>
                <w:tab w:val="clear" w:pos="794"/>
              </w:tabs>
              <w:spacing w:before="60"/>
              <w:rPr>
                <w:szCs w:val="22"/>
                <w:lang w:val="en-US"/>
              </w:rPr>
            </w:pPr>
          </w:p>
        </w:tc>
      </w:tr>
      <w:tr w:rsidR="0088371A" w:rsidRPr="0088371A" w14:paraId="7BA8DD7E" w14:textId="77777777" w:rsidTr="00EA1D9D">
        <w:tc>
          <w:tcPr>
            <w:tcW w:w="601" w:type="dxa"/>
          </w:tcPr>
          <w:p w14:paraId="34A49B80" w14:textId="77777777" w:rsidR="0088371A" w:rsidRPr="0088371A" w:rsidRDefault="0088371A" w:rsidP="0088371A">
            <w:pPr>
              <w:pStyle w:val="Normalaftertitle0"/>
              <w:tabs>
                <w:tab w:val="clear" w:pos="794"/>
              </w:tabs>
              <w:spacing w:before="60"/>
              <w:rPr>
                <w:szCs w:val="22"/>
              </w:rPr>
            </w:pPr>
            <w:r w:rsidRPr="0088371A">
              <w:rPr>
                <w:szCs w:val="22"/>
              </w:rPr>
              <w:t>6</w:t>
            </w:r>
          </w:p>
        </w:tc>
        <w:tc>
          <w:tcPr>
            <w:tcW w:w="7385" w:type="dxa"/>
          </w:tcPr>
          <w:p w14:paraId="29EE5B3D" w14:textId="77777777" w:rsidR="0088371A" w:rsidRPr="0088371A" w:rsidRDefault="0088371A" w:rsidP="0088371A">
            <w:pPr>
              <w:pStyle w:val="Normalaftertitle0"/>
              <w:spacing w:before="60"/>
              <w:rPr>
                <w:szCs w:val="22"/>
                <w:lang w:val="en-US"/>
              </w:rPr>
            </w:pPr>
            <w:r w:rsidRPr="0088371A">
              <w:rPr>
                <w:szCs w:val="22"/>
                <w:lang w:val="en-US"/>
              </w:rPr>
              <w:t>Consent of Recommendations under AAP (Alternative Approval Process)</w:t>
            </w:r>
          </w:p>
        </w:tc>
        <w:tc>
          <w:tcPr>
            <w:tcW w:w="2788" w:type="dxa"/>
            <w:vMerge/>
            <w:shd w:val="clear" w:color="auto" w:fill="FFFFFF" w:themeFill="background1"/>
          </w:tcPr>
          <w:p w14:paraId="382EEF8E" w14:textId="77777777" w:rsidR="0088371A" w:rsidRPr="0088371A" w:rsidRDefault="0088371A" w:rsidP="0088371A">
            <w:pPr>
              <w:pStyle w:val="Normalaftertitle0"/>
              <w:tabs>
                <w:tab w:val="clear" w:pos="794"/>
              </w:tabs>
              <w:spacing w:before="60"/>
              <w:rPr>
                <w:szCs w:val="22"/>
                <w:lang w:val="en-US"/>
              </w:rPr>
            </w:pPr>
          </w:p>
        </w:tc>
      </w:tr>
      <w:tr w:rsidR="0088371A" w:rsidRPr="0088371A" w14:paraId="1F7A47C7" w14:textId="77777777" w:rsidTr="00EA1D9D">
        <w:tc>
          <w:tcPr>
            <w:tcW w:w="601" w:type="dxa"/>
          </w:tcPr>
          <w:p w14:paraId="184632D9" w14:textId="77777777" w:rsidR="0088371A" w:rsidRPr="0088371A" w:rsidRDefault="0088371A" w:rsidP="0088371A">
            <w:pPr>
              <w:pStyle w:val="Normalaftertitle0"/>
              <w:tabs>
                <w:tab w:val="clear" w:pos="794"/>
              </w:tabs>
              <w:spacing w:before="60"/>
              <w:rPr>
                <w:szCs w:val="22"/>
              </w:rPr>
            </w:pPr>
            <w:r w:rsidRPr="0088371A">
              <w:rPr>
                <w:szCs w:val="22"/>
              </w:rPr>
              <w:t>7</w:t>
            </w:r>
          </w:p>
        </w:tc>
        <w:tc>
          <w:tcPr>
            <w:tcW w:w="7385" w:type="dxa"/>
          </w:tcPr>
          <w:p w14:paraId="58195CE9" w14:textId="77777777" w:rsidR="0088371A" w:rsidRPr="0088371A" w:rsidRDefault="0088371A" w:rsidP="0088371A">
            <w:pPr>
              <w:pStyle w:val="Normalaftertitle0"/>
              <w:tabs>
                <w:tab w:val="clear" w:pos="794"/>
              </w:tabs>
              <w:spacing w:before="60"/>
              <w:rPr>
                <w:szCs w:val="22"/>
              </w:rPr>
            </w:pPr>
            <w:r w:rsidRPr="0088371A">
              <w:rPr>
                <w:szCs w:val="22"/>
                <w:lang w:val="en-US"/>
              </w:rPr>
              <w:t xml:space="preserve">Deletion or </w:t>
            </w:r>
            <w:proofErr w:type="gramStart"/>
            <w:r w:rsidRPr="0088371A">
              <w:rPr>
                <w:szCs w:val="22"/>
                <w:lang w:val="en-US"/>
              </w:rPr>
              <w:t>renumbering of</w:t>
            </w:r>
            <w:proofErr w:type="gramEnd"/>
            <w:r w:rsidRPr="0088371A">
              <w:rPr>
                <w:szCs w:val="22"/>
                <w:lang w:val="en-US"/>
              </w:rPr>
              <w:t xml:space="preserve"> Recommendations</w:t>
            </w:r>
          </w:p>
        </w:tc>
        <w:tc>
          <w:tcPr>
            <w:tcW w:w="2788" w:type="dxa"/>
            <w:vMerge/>
            <w:shd w:val="clear" w:color="auto" w:fill="FFFFFF" w:themeFill="background1"/>
          </w:tcPr>
          <w:p w14:paraId="600E4BAE" w14:textId="77777777" w:rsidR="0088371A" w:rsidRPr="0088371A" w:rsidRDefault="0088371A" w:rsidP="0088371A">
            <w:pPr>
              <w:pStyle w:val="Normalaftertitle0"/>
              <w:tabs>
                <w:tab w:val="clear" w:pos="794"/>
              </w:tabs>
              <w:spacing w:before="60"/>
              <w:rPr>
                <w:szCs w:val="22"/>
              </w:rPr>
            </w:pPr>
          </w:p>
        </w:tc>
      </w:tr>
      <w:tr w:rsidR="0088371A" w:rsidRPr="0088371A" w14:paraId="4F62C6D7" w14:textId="77777777" w:rsidTr="00EA1D9D">
        <w:tc>
          <w:tcPr>
            <w:tcW w:w="601" w:type="dxa"/>
          </w:tcPr>
          <w:p w14:paraId="3120508C" w14:textId="77777777" w:rsidR="0088371A" w:rsidRPr="0088371A" w:rsidRDefault="0088371A" w:rsidP="0088371A">
            <w:pPr>
              <w:pStyle w:val="Normalaftertitle0"/>
              <w:tabs>
                <w:tab w:val="clear" w:pos="794"/>
              </w:tabs>
              <w:spacing w:before="60"/>
              <w:rPr>
                <w:szCs w:val="22"/>
              </w:rPr>
            </w:pPr>
            <w:r w:rsidRPr="0088371A">
              <w:rPr>
                <w:szCs w:val="22"/>
              </w:rPr>
              <w:t>8</w:t>
            </w:r>
          </w:p>
        </w:tc>
        <w:tc>
          <w:tcPr>
            <w:tcW w:w="7385" w:type="dxa"/>
          </w:tcPr>
          <w:p w14:paraId="3FBEC7A0" w14:textId="77777777" w:rsidR="0088371A" w:rsidRPr="0088371A" w:rsidRDefault="0088371A" w:rsidP="0088371A">
            <w:pPr>
              <w:pStyle w:val="Normalaftertitle0"/>
              <w:tabs>
                <w:tab w:val="clear" w:pos="794"/>
              </w:tabs>
              <w:spacing w:before="60"/>
              <w:rPr>
                <w:szCs w:val="22"/>
                <w:lang w:val="en-US"/>
              </w:rPr>
            </w:pPr>
            <w:r w:rsidRPr="0088371A">
              <w:rPr>
                <w:szCs w:val="22"/>
                <w:lang w:val="en-US"/>
              </w:rPr>
              <w:t>Agreement of Supplements/non-normative amendments</w:t>
            </w:r>
          </w:p>
        </w:tc>
        <w:tc>
          <w:tcPr>
            <w:tcW w:w="2788" w:type="dxa"/>
            <w:vMerge/>
            <w:shd w:val="clear" w:color="auto" w:fill="FFFFFF" w:themeFill="background1"/>
          </w:tcPr>
          <w:p w14:paraId="14FD2AE1" w14:textId="77777777" w:rsidR="0088371A" w:rsidRPr="0088371A" w:rsidRDefault="0088371A" w:rsidP="0088371A">
            <w:pPr>
              <w:pStyle w:val="Normalaftertitle0"/>
              <w:tabs>
                <w:tab w:val="clear" w:pos="794"/>
              </w:tabs>
              <w:spacing w:before="60"/>
              <w:rPr>
                <w:szCs w:val="22"/>
              </w:rPr>
            </w:pPr>
          </w:p>
        </w:tc>
      </w:tr>
      <w:tr w:rsidR="0088371A" w:rsidRPr="0088371A" w14:paraId="68D491CB" w14:textId="77777777" w:rsidTr="00EA1D9D">
        <w:tc>
          <w:tcPr>
            <w:tcW w:w="601" w:type="dxa"/>
          </w:tcPr>
          <w:p w14:paraId="1B72FC6D" w14:textId="77777777" w:rsidR="0088371A" w:rsidRPr="0088371A" w:rsidRDefault="0088371A" w:rsidP="0088371A">
            <w:pPr>
              <w:pStyle w:val="Normalaftertitle0"/>
              <w:tabs>
                <w:tab w:val="clear" w:pos="794"/>
              </w:tabs>
              <w:spacing w:before="60"/>
              <w:rPr>
                <w:szCs w:val="22"/>
              </w:rPr>
            </w:pPr>
            <w:r w:rsidRPr="0088371A">
              <w:rPr>
                <w:szCs w:val="22"/>
              </w:rPr>
              <w:t>9</w:t>
            </w:r>
          </w:p>
        </w:tc>
        <w:tc>
          <w:tcPr>
            <w:tcW w:w="7385" w:type="dxa"/>
          </w:tcPr>
          <w:p w14:paraId="254A9EAB" w14:textId="77777777" w:rsidR="0088371A" w:rsidRPr="0088371A" w:rsidRDefault="0088371A" w:rsidP="0088371A">
            <w:pPr>
              <w:pStyle w:val="Normalaftertitle0"/>
              <w:tabs>
                <w:tab w:val="clear" w:pos="794"/>
              </w:tabs>
              <w:spacing w:before="60"/>
              <w:rPr>
                <w:szCs w:val="22"/>
              </w:rPr>
            </w:pPr>
            <w:r w:rsidRPr="0088371A">
              <w:rPr>
                <w:szCs w:val="22"/>
                <w:lang w:val="en-US"/>
              </w:rPr>
              <w:t>Agreement of Technical Reports</w:t>
            </w:r>
          </w:p>
        </w:tc>
        <w:tc>
          <w:tcPr>
            <w:tcW w:w="2788" w:type="dxa"/>
            <w:vMerge/>
            <w:shd w:val="clear" w:color="auto" w:fill="FFFFFF" w:themeFill="background1"/>
          </w:tcPr>
          <w:p w14:paraId="3AB5BB05" w14:textId="77777777" w:rsidR="0088371A" w:rsidRPr="0088371A" w:rsidRDefault="0088371A" w:rsidP="0088371A">
            <w:pPr>
              <w:pStyle w:val="Normalaftertitle0"/>
              <w:tabs>
                <w:tab w:val="clear" w:pos="794"/>
              </w:tabs>
              <w:spacing w:before="60"/>
              <w:rPr>
                <w:szCs w:val="22"/>
              </w:rPr>
            </w:pPr>
          </w:p>
        </w:tc>
      </w:tr>
      <w:tr w:rsidR="0088371A" w:rsidRPr="0088371A" w14:paraId="0A7A1AE0" w14:textId="77777777" w:rsidTr="00EA1D9D">
        <w:tc>
          <w:tcPr>
            <w:tcW w:w="601" w:type="dxa"/>
          </w:tcPr>
          <w:p w14:paraId="3DEA16ED" w14:textId="77777777" w:rsidR="0088371A" w:rsidRPr="0088371A" w:rsidRDefault="0088371A" w:rsidP="0088371A">
            <w:pPr>
              <w:pStyle w:val="Normalaftertitle0"/>
              <w:tabs>
                <w:tab w:val="clear" w:pos="794"/>
              </w:tabs>
              <w:spacing w:before="60"/>
              <w:rPr>
                <w:szCs w:val="22"/>
              </w:rPr>
            </w:pPr>
            <w:r w:rsidRPr="0088371A">
              <w:rPr>
                <w:szCs w:val="22"/>
              </w:rPr>
              <w:t>10</w:t>
            </w:r>
          </w:p>
        </w:tc>
        <w:tc>
          <w:tcPr>
            <w:tcW w:w="7385" w:type="dxa"/>
          </w:tcPr>
          <w:p w14:paraId="587E5771" w14:textId="77777777" w:rsidR="0088371A" w:rsidRPr="0088371A" w:rsidRDefault="0088371A" w:rsidP="0088371A">
            <w:pPr>
              <w:pStyle w:val="Normalaftertitle0"/>
              <w:tabs>
                <w:tab w:val="clear" w:pos="794"/>
              </w:tabs>
              <w:spacing w:before="60"/>
              <w:rPr>
                <w:bCs/>
                <w:szCs w:val="22"/>
                <w:lang w:val="en-US"/>
              </w:rPr>
            </w:pPr>
            <w:r w:rsidRPr="0088371A">
              <w:rPr>
                <w:szCs w:val="22"/>
                <w:lang w:val="en-US"/>
              </w:rPr>
              <w:t>Liaison statements:</w:t>
            </w:r>
          </w:p>
        </w:tc>
        <w:tc>
          <w:tcPr>
            <w:tcW w:w="2788" w:type="dxa"/>
          </w:tcPr>
          <w:p w14:paraId="01ED5F9F" w14:textId="77777777" w:rsidR="0088371A" w:rsidRPr="0088371A" w:rsidRDefault="0088371A" w:rsidP="0088371A">
            <w:pPr>
              <w:pStyle w:val="Normalaftertitle0"/>
              <w:tabs>
                <w:tab w:val="clear" w:pos="794"/>
              </w:tabs>
              <w:spacing w:before="60"/>
              <w:rPr>
                <w:szCs w:val="22"/>
              </w:rPr>
            </w:pPr>
          </w:p>
        </w:tc>
      </w:tr>
      <w:tr w:rsidR="0088371A" w:rsidRPr="0088371A" w14:paraId="5658289F" w14:textId="77777777" w:rsidTr="00EA1D9D">
        <w:tc>
          <w:tcPr>
            <w:tcW w:w="601" w:type="dxa"/>
          </w:tcPr>
          <w:p w14:paraId="0965BB21" w14:textId="77777777" w:rsidR="0088371A" w:rsidRPr="0088371A" w:rsidRDefault="0088371A" w:rsidP="0088371A">
            <w:pPr>
              <w:pStyle w:val="Normalaftertitle0"/>
              <w:tabs>
                <w:tab w:val="clear" w:pos="794"/>
              </w:tabs>
              <w:spacing w:before="60"/>
              <w:rPr>
                <w:szCs w:val="22"/>
              </w:rPr>
            </w:pPr>
          </w:p>
        </w:tc>
        <w:tc>
          <w:tcPr>
            <w:tcW w:w="7385" w:type="dxa"/>
          </w:tcPr>
          <w:p w14:paraId="1EC88A7E" w14:textId="77777777" w:rsidR="0088371A" w:rsidRPr="0088371A" w:rsidRDefault="0088371A" w:rsidP="00236420">
            <w:pPr>
              <w:pStyle w:val="Normalaftertitle0"/>
              <w:numPr>
                <w:ilvl w:val="0"/>
                <w:numId w:val="21"/>
              </w:numPr>
              <w:tabs>
                <w:tab w:val="clear" w:pos="794"/>
                <w:tab w:val="left" w:pos="567"/>
              </w:tabs>
              <w:spacing w:before="60"/>
              <w:ind w:left="0" w:firstLine="0"/>
              <w:rPr>
                <w:szCs w:val="22"/>
                <w:lang w:val="en-US"/>
              </w:rPr>
            </w:pPr>
            <w:r w:rsidRPr="0088371A">
              <w:rPr>
                <w:szCs w:val="22"/>
                <w:lang w:val="en-US"/>
              </w:rPr>
              <w:t>Review of incoming liaison statements for Plenary attention</w:t>
            </w:r>
          </w:p>
        </w:tc>
        <w:tc>
          <w:tcPr>
            <w:tcW w:w="2788" w:type="dxa"/>
          </w:tcPr>
          <w:p w14:paraId="0E75C01F" w14:textId="235FFA4E" w:rsidR="0088371A" w:rsidRPr="0088371A" w:rsidRDefault="0088371A" w:rsidP="0088371A">
            <w:pPr>
              <w:pStyle w:val="Normalaftertitle0"/>
              <w:tabs>
                <w:tab w:val="clear" w:pos="794"/>
              </w:tabs>
              <w:spacing w:before="60"/>
              <w:rPr>
                <w:szCs w:val="22"/>
              </w:rPr>
            </w:pPr>
            <w:hyperlink r:id="rId49" w:history="1">
              <w:r w:rsidRPr="00447DFD">
                <w:rPr>
                  <w:rStyle w:val="Hyperlink"/>
                  <w:szCs w:val="22"/>
                  <w:lang w:val="en-US"/>
                </w:rPr>
                <w:t>SG2-TD</w:t>
              </w:r>
              <w:r w:rsidR="00447DFD" w:rsidRPr="00447DFD">
                <w:rPr>
                  <w:rStyle w:val="Hyperlink"/>
                  <w:szCs w:val="22"/>
                  <w:lang w:val="en-US"/>
                </w:rPr>
                <w:t>16</w:t>
              </w:r>
              <w:r w:rsidR="00362B06">
                <w:rPr>
                  <w:rStyle w:val="Hyperlink"/>
                  <w:szCs w:val="22"/>
                  <w:lang w:val="en-US"/>
                </w:rPr>
                <w:t>8</w:t>
              </w:r>
              <w:r w:rsidRPr="00447DFD">
                <w:rPr>
                  <w:rStyle w:val="Hyperlink"/>
                  <w:szCs w:val="22"/>
                  <w:lang w:val="en-US"/>
                </w:rPr>
                <w:t>/P</w:t>
              </w:r>
            </w:hyperlink>
          </w:p>
        </w:tc>
      </w:tr>
      <w:tr w:rsidR="0088371A" w:rsidRPr="0088371A" w14:paraId="3B86E63A" w14:textId="77777777" w:rsidTr="00EA1D9D">
        <w:tc>
          <w:tcPr>
            <w:tcW w:w="601" w:type="dxa"/>
          </w:tcPr>
          <w:p w14:paraId="0F1B40EB" w14:textId="77777777" w:rsidR="0088371A" w:rsidRPr="0088371A" w:rsidRDefault="0088371A" w:rsidP="0088371A">
            <w:pPr>
              <w:pStyle w:val="Normalaftertitle0"/>
              <w:tabs>
                <w:tab w:val="clear" w:pos="794"/>
              </w:tabs>
              <w:spacing w:before="60"/>
              <w:rPr>
                <w:szCs w:val="22"/>
              </w:rPr>
            </w:pPr>
          </w:p>
        </w:tc>
        <w:tc>
          <w:tcPr>
            <w:tcW w:w="7385" w:type="dxa"/>
          </w:tcPr>
          <w:p w14:paraId="23963317" w14:textId="77777777" w:rsidR="0088371A" w:rsidRPr="0088371A" w:rsidRDefault="0088371A" w:rsidP="00236420">
            <w:pPr>
              <w:pStyle w:val="Normalaftertitle0"/>
              <w:numPr>
                <w:ilvl w:val="0"/>
                <w:numId w:val="21"/>
              </w:numPr>
              <w:tabs>
                <w:tab w:val="clear" w:pos="794"/>
                <w:tab w:val="left" w:pos="567"/>
              </w:tabs>
              <w:spacing w:before="60"/>
              <w:ind w:left="0" w:firstLine="0"/>
              <w:rPr>
                <w:szCs w:val="22"/>
                <w:lang w:val="en-US"/>
              </w:rPr>
            </w:pPr>
            <w:r w:rsidRPr="0088371A">
              <w:rPr>
                <w:szCs w:val="22"/>
                <w:lang w:val="en-US"/>
              </w:rPr>
              <w:t>Review and approval of outgoing liaison statements</w:t>
            </w:r>
          </w:p>
        </w:tc>
        <w:tc>
          <w:tcPr>
            <w:tcW w:w="2788" w:type="dxa"/>
          </w:tcPr>
          <w:p w14:paraId="5432CA47" w14:textId="44F19B15" w:rsidR="0088371A" w:rsidRPr="0088371A" w:rsidRDefault="0088371A" w:rsidP="0088371A">
            <w:pPr>
              <w:pStyle w:val="Normalaftertitle0"/>
              <w:tabs>
                <w:tab w:val="clear" w:pos="794"/>
              </w:tabs>
              <w:spacing w:before="60"/>
              <w:rPr>
                <w:szCs w:val="22"/>
              </w:rPr>
            </w:pPr>
            <w:hyperlink r:id="rId50" w:history="1">
              <w:r w:rsidRPr="00447DFD">
                <w:rPr>
                  <w:rStyle w:val="Hyperlink"/>
                  <w:szCs w:val="22"/>
                  <w:lang w:val="en-US"/>
                </w:rPr>
                <w:t>SG2-TD</w:t>
              </w:r>
              <w:r w:rsidR="00447DFD" w:rsidRPr="00447DFD">
                <w:rPr>
                  <w:rStyle w:val="Hyperlink"/>
                  <w:szCs w:val="22"/>
                  <w:lang w:val="en-US"/>
                </w:rPr>
                <w:t>16</w:t>
              </w:r>
              <w:r w:rsidR="00B72C18">
                <w:rPr>
                  <w:rStyle w:val="Hyperlink"/>
                  <w:szCs w:val="22"/>
                  <w:lang w:val="en-US"/>
                </w:rPr>
                <w:t>9</w:t>
              </w:r>
              <w:r w:rsidRPr="00447DFD">
                <w:rPr>
                  <w:rStyle w:val="Hyperlink"/>
                  <w:szCs w:val="22"/>
                  <w:lang w:val="en-US"/>
                </w:rPr>
                <w:t>/P</w:t>
              </w:r>
            </w:hyperlink>
          </w:p>
        </w:tc>
      </w:tr>
      <w:tr w:rsidR="0088371A" w:rsidRPr="0088371A" w14:paraId="39F5186E" w14:textId="77777777" w:rsidTr="00EA1D9D">
        <w:tc>
          <w:tcPr>
            <w:tcW w:w="601" w:type="dxa"/>
          </w:tcPr>
          <w:p w14:paraId="413B1025" w14:textId="77777777" w:rsidR="0088371A" w:rsidRPr="0088371A" w:rsidRDefault="0088371A" w:rsidP="0088371A">
            <w:pPr>
              <w:pStyle w:val="Normalaftertitle0"/>
              <w:tabs>
                <w:tab w:val="clear" w:pos="794"/>
              </w:tabs>
              <w:spacing w:before="60"/>
              <w:rPr>
                <w:szCs w:val="22"/>
              </w:rPr>
            </w:pPr>
            <w:r w:rsidRPr="0088371A">
              <w:rPr>
                <w:szCs w:val="22"/>
              </w:rPr>
              <w:t>11</w:t>
            </w:r>
          </w:p>
        </w:tc>
        <w:tc>
          <w:tcPr>
            <w:tcW w:w="7385" w:type="dxa"/>
          </w:tcPr>
          <w:p w14:paraId="11E72373" w14:textId="77777777" w:rsidR="0088371A" w:rsidRPr="0088371A" w:rsidRDefault="0088371A" w:rsidP="0088371A">
            <w:pPr>
              <w:pStyle w:val="Normalaftertitle0"/>
              <w:tabs>
                <w:tab w:val="clear" w:pos="794"/>
              </w:tabs>
              <w:spacing w:before="60"/>
              <w:rPr>
                <w:szCs w:val="22"/>
                <w:lang w:val="en-US"/>
              </w:rPr>
            </w:pPr>
            <w:r w:rsidRPr="0088371A">
              <w:rPr>
                <w:szCs w:val="22"/>
                <w:lang w:val="en-US"/>
              </w:rPr>
              <w:t xml:space="preserve">SG2 Work </w:t>
            </w:r>
            <w:proofErr w:type="spellStart"/>
            <w:r w:rsidRPr="0088371A">
              <w:rPr>
                <w:szCs w:val="22"/>
                <w:lang w:val="en-US"/>
              </w:rPr>
              <w:t>Programme</w:t>
            </w:r>
            <w:proofErr w:type="spellEnd"/>
          </w:p>
        </w:tc>
        <w:tc>
          <w:tcPr>
            <w:tcW w:w="2788" w:type="dxa"/>
          </w:tcPr>
          <w:p w14:paraId="6B47BB9B" w14:textId="31831EAE" w:rsidR="0088371A" w:rsidRPr="0088371A" w:rsidRDefault="0088371A" w:rsidP="0088371A">
            <w:pPr>
              <w:pStyle w:val="Normalaftertitle0"/>
              <w:tabs>
                <w:tab w:val="clear" w:pos="794"/>
              </w:tabs>
              <w:spacing w:before="60"/>
              <w:rPr>
                <w:szCs w:val="22"/>
              </w:rPr>
            </w:pPr>
            <w:hyperlink r:id="rId51" w:history="1">
              <w:r w:rsidRPr="00B72C18">
                <w:rPr>
                  <w:rStyle w:val="Hyperlink"/>
                  <w:szCs w:val="22"/>
                  <w:lang w:val="en-US"/>
                </w:rPr>
                <w:t>SG2-TD</w:t>
              </w:r>
              <w:r w:rsidR="007126E0" w:rsidRPr="00B72C18">
                <w:rPr>
                  <w:rStyle w:val="Hyperlink"/>
                  <w:szCs w:val="22"/>
                  <w:lang w:val="en-US"/>
                </w:rPr>
                <w:t>1</w:t>
              </w:r>
              <w:r w:rsidR="00B72C18" w:rsidRPr="00B72C18">
                <w:rPr>
                  <w:rStyle w:val="Hyperlink"/>
                  <w:szCs w:val="22"/>
                  <w:lang w:val="en-US"/>
                </w:rPr>
                <w:t>70</w:t>
              </w:r>
              <w:r w:rsidRPr="00B72C18">
                <w:rPr>
                  <w:rStyle w:val="Hyperlink"/>
                  <w:szCs w:val="22"/>
                  <w:lang w:val="en-US"/>
                </w:rPr>
                <w:t>/P</w:t>
              </w:r>
            </w:hyperlink>
          </w:p>
        </w:tc>
      </w:tr>
      <w:tr w:rsidR="0088371A" w:rsidRPr="0088371A" w14:paraId="6B1B67B7" w14:textId="77777777" w:rsidTr="00EA1D9D">
        <w:tc>
          <w:tcPr>
            <w:tcW w:w="601" w:type="dxa"/>
          </w:tcPr>
          <w:p w14:paraId="0AB6F5D4" w14:textId="77777777" w:rsidR="0088371A" w:rsidRPr="0088371A" w:rsidRDefault="0088371A" w:rsidP="0088371A">
            <w:pPr>
              <w:pStyle w:val="Normalaftertitle0"/>
              <w:tabs>
                <w:tab w:val="clear" w:pos="794"/>
              </w:tabs>
              <w:spacing w:before="60"/>
              <w:rPr>
                <w:szCs w:val="22"/>
              </w:rPr>
            </w:pPr>
            <w:r w:rsidRPr="0088371A">
              <w:rPr>
                <w:szCs w:val="22"/>
              </w:rPr>
              <w:t>12</w:t>
            </w:r>
          </w:p>
        </w:tc>
        <w:tc>
          <w:tcPr>
            <w:tcW w:w="7385" w:type="dxa"/>
          </w:tcPr>
          <w:p w14:paraId="28016C88" w14:textId="77777777" w:rsidR="0088371A" w:rsidRPr="0088371A" w:rsidRDefault="0088371A" w:rsidP="0088371A">
            <w:pPr>
              <w:pStyle w:val="Normalaftertitle0"/>
              <w:tabs>
                <w:tab w:val="clear" w:pos="794"/>
              </w:tabs>
              <w:spacing w:before="60"/>
              <w:rPr>
                <w:szCs w:val="22"/>
              </w:rPr>
            </w:pPr>
            <w:r w:rsidRPr="0088371A">
              <w:rPr>
                <w:szCs w:val="22"/>
                <w:lang w:val="en-US"/>
              </w:rPr>
              <w:t>Date and place of future meetings/</w:t>
            </w:r>
            <w:r w:rsidRPr="0088371A">
              <w:rPr>
                <w:szCs w:val="22"/>
              </w:rPr>
              <w:t>SG2 working schedule and associated decisions</w:t>
            </w:r>
          </w:p>
        </w:tc>
        <w:tc>
          <w:tcPr>
            <w:tcW w:w="2788" w:type="dxa"/>
          </w:tcPr>
          <w:p w14:paraId="59AD5ED1" w14:textId="4B7FB44C" w:rsidR="0088371A" w:rsidRPr="0088371A" w:rsidRDefault="0088371A" w:rsidP="0088371A">
            <w:pPr>
              <w:pStyle w:val="Normalaftertitle0"/>
              <w:tabs>
                <w:tab w:val="clear" w:pos="794"/>
              </w:tabs>
              <w:spacing w:before="60"/>
              <w:rPr>
                <w:szCs w:val="22"/>
              </w:rPr>
            </w:pPr>
            <w:hyperlink r:id="rId52" w:history="1">
              <w:r w:rsidRPr="00A03361">
                <w:rPr>
                  <w:rStyle w:val="Hyperlink"/>
                  <w:szCs w:val="22"/>
                  <w:lang w:val="en-US"/>
                </w:rPr>
                <w:t>SG2-TD</w:t>
              </w:r>
              <w:r w:rsidR="00A03361" w:rsidRPr="00A03361">
                <w:rPr>
                  <w:rStyle w:val="Hyperlink"/>
                  <w:szCs w:val="22"/>
                  <w:lang w:val="en-US"/>
                </w:rPr>
                <w:t>186</w:t>
              </w:r>
              <w:r w:rsidRPr="00A03361">
                <w:rPr>
                  <w:rStyle w:val="Hyperlink"/>
                  <w:szCs w:val="22"/>
                  <w:lang w:val="en-US"/>
                </w:rPr>
                <w:t>/P</w:t>
              </w:r>
            </w:hyperlink>
          </w:p>
        </w:tc>
      </w:tr>
      <w:tr w:rsidR="0088371A" w:rsidRPr="0088371A" w14:paraId="0E64D4B9" w14:textId="77777777" w:rsidTr="00EA1D9D">
        <w:tc>
          <w:tcPr>
            <w:tcW w:w="601" w:type="dxa"/>
          </w:tcPr>
          <w:p w14:paraId="1566D7FC" w14:textId="77777777" w:rsidR="0088371A" w:rsidRPr="0088371A" w:rsidRDefault="0088371A" w:rsidP="0088371A">
            <w:pPr>
              <w:pStyle w:val="Normalaftertitle0"/>
              <w:tabs>
                <w:tab w:val="clear" w:pos="794"/>
              </w:tabs>
              <w:spacing w:before="60"/>
              <w:rPr>
                <w:szCs w:val="22"/>
              </w:rPr>
            </w:pPr>
            <w:r w:rsidRPr="0088371A">
              <w:rPr>
                <w:szCs w:val="22"/>
              </w:rPr>
              <w:lastRenderedPageBreak/>
              <w:t>13</w:t>
            </w:r>
          </w:p>
        </w:tc>
        <w:tc>
          <w:tcPr>
            <w:tcW w:w="7385" w:type="dxa"/>
            <w:vAlign w:val="center"/>
          </w:tcPr>
          <w:p w14:paraId="2578A5CE" w14:textId="77777777" w:rsidR="0088371A" w:rsidRPr="0088371A" w:rsidRDefault="0088371A" w:rsidP="0088371A">
            <w:pPr>
              <w:pStyle w:val="Normalaftertitle0"/>
              <w:tabs>
                <w:tab w:val="clear" w:pos="794"/>
              </w:tabs>
              <w:spacing w:before="60"/>
              <w:rPr>
                <w:szCs w:val="22"/>
              </w:rPr>
            </w:pPr>
            <w:r w:rsidRPr="0088371A">
              <w:rPr>
                <w:szCs w:val="22"/>
                <w:lang w:val="en-US"/>
              </w:rPr>
              <w:t>Any other business</w:t>
            </w:r>
          </w:p>
        </w:tc>
        <w:tc>
          <w:tcPr>
            <w:tcW w:w="2788" w:type="dxa"/>
            <w:shd w:val="clear" w:color="auto" w:fill="auto"/>
            <w:vAlign w:val="center"/>
          </w:tcPr>
          <w:p w14:paraId="207D9FB6" w14:textId="77777777" w:rsidR="0088371A" w:rsidRPr="0088371A" w:rsidRDefault="0088371A" w:rsidP="0088371A">
            <w:pPr>
              <w:pStyle w:val="Normalaftertitle0"/>
              <w:tabs>
                <w:tab w:val="clear" w:pos="794"/>
              </w:tabs>
              <w:spacing w:before="60"/>
              <w:rPr>
                <w:szCs w:val="22"/>
              </w:rPr>
            </w:pPr>
          </w:p>
        </w:tc>
      </w:tr>
      <w:tr w:rsidR="0088371A" w:rsidRPr="0088371A" w14:paraId="5DC2539B" w14:textId="77777777" w:rsidTr="00EA1D9D">
        <w:tc>
          <w:tcPr>
            <w:tcW w:w="601" w:type="dxa"/>
          </w:tcPr>
          <w:p w14:paraId="4D417B3F" w14:textId="77777777" w:rsidR="0088371A" w:rsidRPr="0088371A" w:rsidRDefault="0088371A" w:rsidP="0088371A">
            <w:pPr>
              <w:pStyle w:val="Normalaftertitle0"/>
              <w:tabs>
                <w:tab w:val="clear" w:pos="794"/>
              </w:tabs>
              <w:spacing w:before="60"/>
              <w:rPr>
                <w:szCs w:val="22"/>
              </w:rPr>
            </w:pPr>
            <w:r w:rsidRPr="0088371A">
              <w:rPr>
                <w:szCs w:val="22"/>
              </w:rPr>
              <w:t>14</w:t>
            </w:r>
          </w:p>
        </w:tc>
        <w:tc>
          <w:tcPr>
            <w:tcW w:w="7385" w:type="dxa"/>
            <w:vAlign w:val="center"/>
          </w:tcPr>
          <w:p w14:paraId="64220902" w14:textId="77777777" w:rsidR="0088371A" w:rsidRPr="0088371A" w:rsidRDefault="0088371A" w:rsidP="0088371A">
            <w:pPr>
              <w:pStyle w:val="Normalaftertitle0"/>
              <w:tabs>
                <w:tab w:val="clear" w:pos="794"/>
              </w:tabs>
              <w:spacing w:before="60"/>
              <w:rPr>
                <w:szCs w:val="22"/>
                <w:lang w:val="en-US"/>
              </w:rPr>
            </w:pPr>
            <w:r w:rsidRPr="0088371A">
              <w:rPr>
                <w:szCs w:val="22"/>
                <w:lang w:val="en-US"/>
              </w:rPr>
              <w:t>Closure of the meeting</w:t>
            </w:r>
          </w:p>
        </w:tc>
        <w:tc>
          <w:tcPr>
            <w:tcW w:w="2788" w:type="dxa"/>
            <w:shd w:val="clear" w:color="auto" w:fill="auto"/>
            <w:vAlign w:val="center"/>
          </w:tcPr>
          <w:p w14:paraId="08C08BDD" w14:textId="77777777" w:rsidR="0088371A" w:rsidRPr="0088371A" w:rsidRDefault="0088371A" w:rsidP="0088371A">
            <w:pPr>
              <w:pStyle w:val="Normalaftertitle0"/>
              <w:tabs>
                <w:tab w:val="clear" w:pos="794"/>
              </w:tabs>
              <w:spacing w:before="60"/>
              <w:rPr>
                <w:szCs w:val="22"/>
              </w:rPr>
            </w:pPr>
          </w:p>
        </w:tc>
      </w:tr>
    </w:tbl>
    <w:p w14:paraId="198A3104" w14:textId="7D34A93D" w:rsidR="00977A25" w:rsidRPr="00A4040D" w:rsidRDefault="0088371A" w:rsidP="00A4040D">
      <w:pPr>
        <w:pStyle w:val="Normalaftertitle0"/>
        <w:tabs>
          <w:tab w:val="clear" w:pos="794"/>
          <w:tab w:val="clear" w:pos="1191"/>
          <w:tab w:val="clear" w:pos="1588"/>
          <w:tab w:val="clear" w:pos="1985"/>
        </w:tabs>
        <w:spacing w:before="120"/>
        <w:rPr>
          <w:szCs w:val="22"/>
        </w:rPr>
      </w:pPr>
      <w:r w:rsidRPr="0088371A">
        <w:rPr>
          <w:szCs w:val="22"/>
        </w:rPr>
        <w:t>NOTE: The documents listed above may be updated prior to the plenary session. Unless otherwise indicated, the latest revision available is the version to be used during the meeting.</w:t>
      </w:r>
    </w:p>
    <w:p w14:paraId="3E4964EB" w14:textId="77777777" w:rsidR="00A4040D" w:rsidRPr="00A4040D" w:rsidRDefault="00A4040D" w:rsidP="00A4040D">
      <w:pPr>
        <w:pStyle w:val="Annextitle"/>
        <w:keepNext w:val="0"/>
        <w:keepLines w:val="0"/>
        <w:spacing w:before="120" w:after="0"/>
        <w:jc w:val="left"/>
        <w:rPr>
          <w:b w:val="0"/>
          <w:sz w:val="22"/>
          <w:szCs w:val="22"/>
        </w:rPr>
      </w:pPr>
    </w:p>
    <w:p w14:paraId="4F9BC4C4" w14:textId="77777777" w:rsidR="00A4040D" w:rsidRDefault="00A4040D" w:rsidP="00A4040D"/>
    <w:p w14:paraId="00071328" w14:textId="77777777" w:rsidR="00A4040D" w:rsidRPr="00A4040D" w:rsidRDefault="00A4040D" w:rsidP="00A4040D">
      <w:pPr>
        <w:sectPr w:rsidR="00A4040D" w:rsidRPr="00A4040D" w:rsidSect="00755763">
          <w:headerReference w:type="default" r:id="rId53"/>
          <w:footerReference w:type="default" r:id="rId54"/>
          <w:footerReference w:type="first" r:id="rId55"/>
          <w:type w:val="oddPage"/>
          <w:pgSz w:w="11907" w:h="16834" w:code="9"/>
          <w:pgMar w:top="1134" w:right="851" w:bottom="567" w:left="964" w:header="425" w:footer="567" w:gutter="0"/>
          <w:paperSrc w:first="7" w:other="7"/>
          <w:cols w:space="720"/>
          <w:titlePg/>
          <w:docGrid w:linePitch="299"/>
        </w:sectPr>
      </w:pPr>
    </w:p>
    <w:p w14:paraId="65873640" w14:textId="36925F9F" w:rsidR="008E51E1" w:rsidRPr="003D69B8" w:rsidRDefault="00A4040D" w:rsidP="00255D45">
      <w:pPr>
        <w:pStyle w:val="Annextitle"/>
        <w:spacing w:before="0" w:after="120"/>
        <w:rPr>
          <w:sz w:val="22"/>
          <w:szCs w:val="22"/>
          <w:highlight w:val="cyan"/>
        </w:rPr>
      </w:pPr>
      <w:r w:rsidRPr="003D69B8">
        <w:lastRenderedPageBreak/>
        <w:t xml:space="preserve">ANNEX </w:t>
      </w:r>
      <w:r>
        <w:t>C</w:t>
      </w:r>
      <w:r w:rsidRPr="003D69B8">
        <w:br/>
      </w:r>
      <w:r>
        <w:t>Draft time plan</w:t>
      </w:r>
      <w:r w:rsidR="00303431">
        <w:t xml:space="preserve"> for the SG2-related cluster of meetings</w:t>
      </w:r>
    </w:p>
    <w:p w14:paraId="0F392040" w14:textId="37B60EA0" w:rsidR="00AE03A7" w:rsidRPr="003D69B8" w:rsidRDefault="00D360C6" w:rsidP="00433686">
      <w:pPr>
        <w:spacing w:before="0" w:after="120"/>
        <w:rPr>
          <w:b/>
          <w:szCs w:val="22"/>
        </w:rPr>
      </w:pPr>
      <w:r w:rsidRPr="004B6671">
        <w:rPr>
          <w:szCs w:val="22"/>
        </w:rPr>
        <w:t>NOTE ‒</w:t>
      </w:r>
      <w:r w:rsidR="00AE03A7" w:rsidRPr="004B6671">
        <w:rPr>
          <w:szCs w:val="22"/>
        </w:rPr>
        <w:t xml:space="preserve"> Updates to the time</w:t>
      </w:r>
      <w:r w:rsidR="000B412B">
        <w:rPr>
          <w:szCs w:val="22"/>
        </w:rPr>
        <w:t xml:space="preserve"> plan</w:t>
      </w:r>
      <w:r w:rsidR="00AE03A7" w:rsidRPr="004B6671">
        <w:rPr>
          <w:szCs w:val="22"/>
        </w:rPr>
        <w:t xml:space="preserve"> </w:t>
      </w:r>
      <w:r w:rsidR="006D7202" w:rsidRPr="004B6671">
        <w:rPr>
          <w:szCs w:val="22"/>
        </w:rPr>
        <w:t xml:space="preserve">can be found in </w:t>
      </w:r>
      <w:hyperlink r:id="rId56" w:history="1">
        <w:r w:rsidR="004B6671" w:rsidRPr="004B6671">
          <w:rPr>
            <w:rStyle w:val="Hyperlink"/>
          </w:rPr>
          <w:t>SG2-TD158/PLEN</w:t>
        </w:r>
      </w:hyperlink>
    </w:p>
    <w:tbl>
      <w:tblPr>
        <w:tblW w:w="149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1"/>
        <w:gridCol w:w="849"/>
        <w:gridCol w:w="851"/>
        <w:gridCol w:w="850"/>
        <w:gridCol w:w="790"/>
        <w:gridCol w:w="911"/>
        <w:gridCol w:w="851"/>
        <w:gridCol w:w="850"/>
        <w:gridCol w:w="737"/>
        <w:gridCol w:w="822"/>
        <w:gridCol w:w="851"/>
        <w:gridCol w:w="850"/>
        <w:gridCol w:w="828"/>
        <w:gridCol w:w="873"/>
        <w:gridCol w:w="851"/>
        <w:gridCol w:w="850"/>
        <w:gridCol w:w="777"/>
      </w:tblGrid>
      <w:tr w:rsidR="00B513E5" w14:paraId="54992405" w14:textId="77777777" w:rsidTr="00AA4EE8">
        <w:trPr>
          <w:trHeight w:val="270"/>
          <w:jc w:val="center"/>
        </w:trPr>
        <w:tc>
          <w:tcPr>
            <w:tcW w:w="1561" w:type="dxa"/>
            <w:vMerge w:val="restart"/>
            <w:tcBorders>
              <w:top w:val="nil"/>
              <w:left w:val="nil"/>
            </w:tcBorders>
            <w:shd w:val="clear" w:color="auto" w:fill="auto"/>
            <w:vAlign w:val="center"/>
          </w:tcPr>
          <w:p w14:paraId="7066925C" w14:textId="77777777" w:rsidR="00B513E5" w:rsidRDefault="00B513E5" w:rsidP="00B0293D">
            <w:pPr>
              <w:overflowPunct/>
              <w:autoSpaceDE/>
              <w:autoSpaceDN/>
              <w:adjustRightInd/>
              <w:spacing w:before="20" w:after="20"/>
              <w:jc w:val="center"/>
              <w:textAlignment w:val="auto"/>
              <w:rPr>
                <w:rFonts w:ascii="Calibri" w:eastAsia="Calibri" w:hAnsi="Calibri"/>
                <w:b/>
                <w:sz w:val="16"/>
                <w:szCs w:val="16"/>
                <w:lang w:eastAsia="ja-JP"/>
              </w:rPr>
            </w:pPr>
          </w:p>
        </w:tc>
        <w:tc>
          <w:tcPr>
            <w:tcW w:w="3340" w:type="dxa"/>
            <w:gridSpan w:val="4"/>
            <w:tcBorders>
              <w:right w:val="single" w:sz="6" w:space="0" w:color="auto"/>
            </w:tcBorders>
            <w:shd w:val="clear" w:color="auto" w:fill="002060"/>
            <w:vAlign w:val="center"/>
          </w:tcPr>
          <w:p w14:paraId="2A09BFC5" w14:textId="6C41E2EE" w:rsidR="00B513E5" w:rsidRPr="00B513E5" w:rsidRDefault="00B513E5" w:rsidP="00B0293D">
            <w:pPr>
              <w:overflowPunct/>
              <w:autoSpaceDE/>
              <w:autoSpaceDN/>
              <w:adjustRightInd/>
              <w:spacing w:before="0"/>
              <w:jc w:val="center"/>
              <w:textAlignment w:val="auto"/>
              <w:rPr>
                <w:rFonts w:ascii="Calibri" w:eastAsia="Calibri" w:hAnsi="Calibri"/>
                <w:color w:val="FFFFFF" w:themeColor="background1"/>
                <w:sz w:val="18"/>
                <w:szCs w:val="18"/>
                <w:lang w:eastAsia="ja-JP"/>
              </w:rPr>
            </w:pPr>
            <w:r w:rsidRPr="00B513E5">
              <w:rPr>
                <w:rFonts w:ascii="Calibri" w:eastAsia="Calibri" w:hAnsi="Calibri" w:cs="Calibri"/>
                <w:b/>
                <w:bCs/>
                <w:color w:val="FFFFFF" w:themeColor="background1"/>
                <w:sz w:val="18"/>
                <w:szCs w:val="18"/>
                <w:lang w:eastAsia="ja-JP"/>
              </w:rPr>
              <w:t>Monday,</w:t>
            </w:r>
            <w:r w:rsidRPr="00B513E5">
              <w:rPr>
                <w:rFonts w:ascii="Calibri" w:eastAsia="Calibri" w:hAnsi="Calibri" w:cs="Calibri"/>
                <w:b/>
                <w:bCs/>
                <w:color w:val="FFFFFF" w:themeColor="background1"/>
                <w:sz w:val="18"/>
                <w:szCs w:val="18"/>
                <w:lang w:eastAsia="ja-JP"/>
              </w:rPr>
              <w:br/>
              <w:t>25 August 2025</w:t>
            </w:r>
          </w:p>
        </w:tc>
        <w:tc>
          <w:tcPr>
            <w:tcW w:w="3349" w:type="dxa"/>
            <w:gridSpan w:val="4"/>
            <w:tcBorders>
              <w:left w:val="single" w:sz="6" w:space="0" w:color="auto"/>
              <w:right w:val="single" w:sz="6" w:space="0" w:color="auto"/>
            </w:tcBorders>
            <w:shd w:val="clear" w:color="auto" w:fill="002060"/>
            <w:vAlign w:val="center"/>
          </w:tcPr>
          <w:p w14:paraId="530EB538" w14:textId="1FE26617" w:rsidR="00B513E5" w:rsidRPr="00B513E5" w:rsidRDefault="00B513E5" w:rsidP="00B0293D">
            <w:pPr>
              <w:overflowPunct/>
              <w:autoSpaceDE/>
              <w:autoSpaceDN/>
              <w:adjustRightInd/>
              <w:spacing w:before="0"/>
              <w:jc w:val="center"/>
              <w:textAlignment w:val="auto"/>
              <w:rPr>
                <w:rFonts w:ascii="Calibri" w:eastAsia="Calibri" w:hAnsi="Calibri"/>
                <w:color w:val="FFFFFF" w:themeColor="background1"/>
                <w:sz w:val="18"/>
                <w:szCs w:val="18"/>
                <w:lang w:eastAsia="ja-JP"/>
              </w:rPr>
            </w:pPr>
            <w:r w:rsidRPr="00B513E5">
              <w:rPr>
                <w:rFonts w:ascii="Calibri" w:eastAsia="Calibri" w:hAnsi="Calibri" w:cs="Calibri"/>
                <w:b/>
                <w:bCs/>
                <w:color w:val="FFFFFF" w:themeColor="background1"/>
                <w:sz w:val="18"/>
                <w:szCs w:val="18"/>
                <w:lang w:eastAsia="ja-JP"/>
              </w:rPr>
              <w:t>Tuesday,</w:t>
            </w:r>
            <w:r w:rsidRPr="00B513E5">
              <w:rPr>
                <w:rFonts w:ascii="Calibri" w:eastAsia="Calibri" w:hAnsi="Calibri" w:cs="Calibri"/>
                <w:b/>
                <w:bCs/>
                <w:color w:val="FFFFFF" w:themeColor="background1"/>
                <w:sz w:val="18"/>
                <w:szCs w:val="18"/>
                <w:lang w:eastAsia="ja-JP"/>
              </w:rPr>
              <w:br/>
              <w:t>26 August 2025</w:t>
            </w:r>
          </w:p>
        </w:tc>
        <w:tc>
          <w:tcPr>
            <w:tcW w:w="3351" w:type="dxa"/>
            <w:gridSpan w:val="4"/>
            <w:tcBorders>
              <w:left w:val="single" w:sz="6" w:space="0" w:color="auto"/>
              <w:right w:val="single" w:sz="12" w:space="0" w:color="auto"/>
            </w:tcBorders>
            <w:shd w:val="clear" w:color="auto" w:fill="002060"/>
            <w:vAlign w:val="center"/>
          </w:tcPr>
          <w:p w14:paraId="764AF836" w14:textId="4F5C12C4" w:rsidR="00B513E5" w:rsidRPr="00B513E5" w:rsidRDefault="00B513E5" w:rsidP="00B0293D">
            <w:pPr>
              <w:overflowPunct/>
              <w:autoSpaceDE/>
              <w:autoSpaceDN/>
              <w:adjustRightInd/>
              <w:spacing w:before="0"/>
              <w:jc w:val="center"/>
              <w:textAlignment w:val="auto"/>
              <w:rPr>
                <w:rFonts w:ascii="Calibri" w:eastAsia="Calibri" w:hAnsi="Calibri"/>
                <w:color w:val="FFFFFF" w:themeColor="background1"/>
                <w:sz w:val="18"/>
                <w:szCs w:val="18"/>
                <w:lang w:eastAsia="ja-JP"/>
              </w:rPr>
            </w:pPr>
            <w:r w:rsidRPr="00B513E5">
              <w:rPr>
                <w:rFonts w:ascii="Calibri" w:eastAsia="Calibri" w:hAnsi="Calibri" w:cs="Calibri"/>
                <w:b/>
                <w:bCs/>
                <w:color w:val="FFFFFF" w:themeColor="background1"/>
                <w:sz w:val="18"/>
                <w:szCs w:val="18"/>
                <w:lang w:eastAsia="ja-JP"/>
              </w:rPr>
              <w:t>Wednesday,</w:t>
            </w:r>
            <w:r w:rsidRPr="00B513E5">
              <w:rPr>
                <w:rFonts w:ascii="Calibri" w:eastAsia="Calibri" w:hAnsi="Calibri" w:cs="Calibri"/>
                <w:b/>
                <w:bCs/>
                <w:color w:val="FFFFFF" w:themeColor="background1"/>
                <w:sz w:val="18"/>
                <w:szCs w:val="18"/>
                <w:lang w:eastAsia="ja-JP"/>
              </w:rPr>
              <w:br/>
              <w:t>27 August 2025</w:t>
            </w:r>
          </w:p>
        </w:tc>
        <w:tc>
          <w:tcPr>
            <w:tcW w:w="3351" w:type="dxa"/>
            <w:gridSpan w:val="4"/>
            <w:tcBorders>
              <w:left w:val="single" w:sz="12" w:space="0" w:color="auto"/>
            </w:tcBorders>
            <w:shd w:val="clear" w:color="auto" w:fill="002060"/>
            <w:vAlign w:val="center"/>
          </w:tcPr>
          <w:p w14:paraId="35212BC6" w14:textId="0EB2A373" w:rsidR="00B513E5" w:rsidRPr="00B513E5" w:rsidRDefault="00B513E5" w:rsidP="00B0293D">
            <w:pPr>
              <w:overflowPunct/>
              <w:autoSpaceDE/>
              <w:autoSpaceDN/>
              <w:adjustRightInd/>
              <w:spacing w:before="0"/>
              <w:jc w:val="center"/>
              <w:textAlignment w:val="auto"/>
              <w:rPr>
                <w:rFonts w:ascii="Calibri" w:eastAsia="Calibri" w:hAnsi="Calibri"/>
                <w:color w:val="FFFFFF" w:themeColor="background1"/>
                <w:sz w:val="18"/>
                <w:szCs w:val="18"/>
                <w:lang w:eastAsia="ja-JP"/>
              </w:rPr>
            </w:pPr>
            <w:r w:rsidRPr="00B513E5">
              <w:rPr>
                <w:rFonts w:ascii="Calibri" w:eastAsia="Calibri" w:hAnsi="Calibri" w:cs="Calibri"/>
                <w:b/>
                <w:bCs/>
                <w:color w:val="FFFFFF" w:themeColor="background1"/>
                <w:sz w:val="18"/>
                <w:szCs w:val="18"/>
                <w:lang w:eastAsia="ja-JP"/>
              </w:rPr>
              <w:t>Thursday,</w:t>
            </w:r>
            <w:r w:rsidRPr="00B513E5">
              <w:rPr>
                <w:rFonts w:ascii="Calibri" w:eastAsia="Calibri" w:hAnsi="Calibri" w:cs="Calibri"/>
                <w:b/>
                <w:bCs/>
                <w:color w:val="FFFFFF" w:themeColor="background1"/>
                <w:sz w:val="18"/>
                <w:szCs w:val="18"/>
                <w:lang w:eastAsia="ja-JP"/>
              </w:rPr>
              <w:br/>
              <w:t>28 August 2025</w:t>
            </w:r>
          </w:p>
        </w:tc>
      </w:tr>
      <w:tr w:rsidR="00B513E5" w14:paraId="53A1F1D2" w14:textId="77777777" w:rsidTr="00AA4EE8">
        <w:trPr>
          <w:trHeight w:val="270"/>
          <w:jc w:val="center"/>
        </w:trPr>
        <w:tc>
          <w:tcPr>
            <w:tcW w:w="1561" w:type="dxa"/>
            <w:vMerge/>
            <w:tcBorders>
              <w:left w:val="nil"/>
            </w:tcBorders>
            <w:shd w:val="clear" w:color="auto" w:fill="auto"/>
            <w:vAlign w:val="center"/>
          </w:tcPr>
          <w:p w14:paraId="1207AC89" w14:textId="77777777" w:rsidR="00B513E5" w:rsidRDefault="00B513E5" w:rsidP="00B0293D">
            <w:pPr>
              <w:overflowPunct/>
              <w:autoSpaceDE/>
              <w:autoSpaceDN/>
              <w:adjustRightInd/>
              <w:spacing w:before="20" w:after="20"/>
              <w:jc w:val="center"/>
              <w:textAlignment w:val="auto"/>
              <w:rPr>
                <w:rFonts w:ascii="Calibri" w:eastAsia="Calibri" w:hAnsi="Calibri"/>
                <w:b/>
                <w:sz w:val="16"/>
                <w:szCs w:val="16"/>
                <w:lang w:eastAsia="ja-JP"/>
              </w:rPr>
            </w:pPr>
          </w:p>
        </w:tc>
        <w:tc>
          <w:tcPr>
            <w:tcW w:w="849" w:type="dxa"/>
          </w:tcPr>
          <w:p w14:paraId="0B48B96C"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851" w:type="dxa"/>
            <w:shd w:val="clear" w:color="auto" w:fill="auto"/>
            <w:vAlign w:val="center"/>
          </w:tcPr>
          <w:p w14:paraId="7FFE2CD6"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850" w:type="dxa"/>
            <w:shd w:val="clear" w:color="auto" w:fill="E4E4E4"/>
          </w:tcPr>
          <w:p w14:paraId="550B0E51"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45487D87" wp14:editId="09048395">
                  <wp:extent cx="152400" cy="145415"/>
                  <wp:effectExtent l="0" t="0" r="0" b="6985"/>
                  <wp:docPr id="64346517" name="Picture 643465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790" w:type="dxa"/>
            <w:tcBorders>
              <w:right w:val="single" w:sz="12" w:space="0" w:color="auto"/>
            </w:tcBorders>
            <w:shd w:val="clear" w:color="auto" w:fill="auto"/>
            <w:vAlign w:val="center"/>
          </w:tcPr>
          <w:p w14:paraId="093D2258" w14:textId="6A3F3CEA"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911" w:type="dxa"/>
            <w:tcBorders>
              <w:left w:val="single" w:sz="12" w:space="0" w:color="auto"/>
            </w:tcBorders>
          </w:tcPr>
          <w:p w14:paraId="0D50E494"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851" w:type="dxa"/>
            <w:shd w:val="clear" w:color="auto" w:fill="auto"/>
            <w:vAlign w:val="center"/>
          </w:tcPr>
          <w:p w14:paraId="735DC5A6"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850" w:type="dxa"/>
            <w:shd w:val="clear" w:color="auto" w:fill="E4E4E4"/>
          </w:tcPr>
          <w:p w14:paraId="6F7460DF"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0D388EF3" wp14:editId="4DD0AD02">
                  <wp:extent cx="152400" cy="145415"/>
                  <wp:effectExtent l="0" t="0" r="0" b="6985"/>
                  <wp:docPr id="2139779698" name="Picture 213977969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737" w:type="dxa"/>
            <w:tcBorders>
              <w:right w:val="single" w:sz="12" w:space="0" w:color="auto"/>
            </w:tcBorders>
            <w:shd w:val="clear" w:color="auto" w:fill="auto"/>
            <w:vAlign w:val="center"/>
          </w:tcPr>
          <w:p w14:paraId="3462BFE3" w14:textId="51750402"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822" w:type="dxa"/>
            <w:tcBorders>
              <w:left w:val="single" w:sz="12" w:space="0" w:color="auto"/>
            </w:tcBorders>
          </w:tcPr>
          <w:p w14:paraId="791FA4B2"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851" w:type="dxa"/>
            <w:shd w:val="clear" w:color="auto" w:fill="auto"/>
            <w:vAlign w:val="center"/>
          </w:tcPr>
          <w:p w14:paraId="4DFE35ED"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850" w:type="dxa"/>
            <w:shd w:val="clear" w:color="auto" w:fill="E4E4E4"/>
          </w:tcPr>
          <w:p w14:paraId="2C67A947"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598A106C" wp14:editId="20A4F240">
                  <wp:extent cx="152400" cy="145415"/>
                  <wp:effectExtent l="0" t="0" r="0" b="6985"/>
                  <wp:docPr id="214751002" name="Picture 21475100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828" w:type="dxa"/>
            <w:tcBorders>
              <w:right w:val="single" w:sz="12" w:space="0" w:color="auto"/>
            </w:tcBorders>
            <w:shd w:val="clear" w:color="auto" w:fill="auto"/>
            <w:vAlign w:val="center"/>
          </w:tcPr>
          <w:p w14:paraId="2F521245" w14:textId="47C828A6"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873" w:type="dxa"/>
            <w:tcBorders>
              <w:left w:val="single" w:sz="12" w:space="0" w:color="auto"/>
            </w:tcBorders>
          </w:tcPr>
          <w:p w14:paraId="10426A49"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851" w:type="dxa"/>
            <w:vAlign w:val="center"/>
          </w:tcPr>
          <w:p w14:paraId="5EF422FF"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850" w:type="dxa"/>
            <w:shd w:val="clear" w:color="auto" w:fill="E4E4E4"/>
          </w:tcPr>
          <w:p w14:paraId="56EF7E7B"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72EE541E" wp14:editId="3C1DFF0E">
                  <wp:extent cx="152400" cy="145415"/>
                  <wp:effectExtent l="0" t="0" r="0" b="6985"/>
                  <wp:docPr id="1499540687" name="Picture 14995406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777" w:type="dxa"/>
            <w:vAlign w:val="center"/>
          </w:tcPr>
          <w:p w14:paraId="7F2F461E" w14:textId="5EE195D2"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r>
      <w:tr w:rsidR="006D0460" w14:paraId="29189359" w14:textId="77777777" w:rsidTr="00AA4EE8">
        <w:trPr>
          <w:trHeight w:val="270"/>
          <w:jc w:val="center"/>
        </w:trPr>
        <w:tc>
          <w:tcPr>
            <w:tcW w:w="1561" w:type="dxa"/>
            <w:shd w:val="clear" w:color="auto" w:fill="auto"/>
            <w:vAlign w:val="center"/>
          </w:tcPr>
          <w:p w14:paraId="5AF0EAF5" w14:textId="77777777" w:rsidR="001510FC" w:rsidRPr="00D2580F" w:rsidRDefault="001510FC" w:rsidP="00B0293D">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Management</w:t>
            </w:r>
          </w:p>
        </w:tc>
        <w:tc>
          <w:tcPr>
            <w:tcW w:w="849" w:type="dxa"/>
            <w:shd w:val="clear" w:color="auto" w:fill="auto"/>
          </w:tcPr>
          <w:p w14:paraId="3488F6D6"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05723C9F"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0A8C612D"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90" w:type="dxa"/>
            <w:tcBorders>
              <w:right w:val="single" w:sz="12" w:space="0" w:color="auto"/>
            </w:tcBorders>
            <w:shd w:val="clear" w:color="auto" w:fill="auto"/>
            <w:vAlign w:val="center"/>
          </w:tcPr>
          <w:p w14:paraId="08ABC983"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911" w:type="dxa"/>
            <w:tcBorders>
              <w:left w:val="single" w:sz="12" w:space="0" w:color="auto"/>
            </w:tcBorders>
            <w:shd w:val="clear" w:color="auto" w:fill="auto"/>
          </w:tcPr>
          <w:p w14:paraId="59286D13"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7EED55EE"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7206781B"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37" w:type="dxa"/>
            <w:tcBorders>
              <w:right w:val="single" w:sz="12" w:space="0" w:color="auto"/>
            </w:tcBorders>
            <w:shd w:val="clear" w:color="auto" w:fill="auto"/>
            <w:vAlign w:val="center"/>
          </w:tcPr>
          <w:p w14:paraId="424AB4BA"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22" w:type="dxa"/>
            <w:tcBorders>
              <w:left w:val="single" w:sz="12" w:space="0" w:color="auto"/>
            </w:tcBorders>
            <w:shd w:val="clear" w:color="auto" w:fill="auto"/>
          </w:tcPr>
          <w:p w14:paraId="021A4BA4"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45D490EB"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06C86603"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28" w:type="dxa"/>
            <w:tcBorders>
              <w:right w:val="single" w:sz="12" w:space="0" w:color="auto"/>
            </w:tcBorders>
            <w:shd w:val="clear" w:color="auto" w:fill="auto"/>
            <w:vAlign w:val="center"/>
          </w:tcPr>
          <w:p w14:paraId="3D105B11"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73" w:type="dxa"/>
            <w:tcBorders>
              <w:left w:val="single" w:sz="12" w:space="0" w:color="auto"/>
            </w:tcBorders>
            <w:shd w:val="clear" w:color="auto" w:fill="auto"/>
          </w:tcPr>
          <w:p w14:paraId="21689C4B"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4540ACAE"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5D2D7B55"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77" w:type="dxa"/>
            <w:shd w:val="clear" w:color="auto" w:fill="auto"/>
            <w:vAlign w:val="center"/>
          </w:tcPr>
          <w:p w14:paraId="7895E253"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r>
      <w:tr w:rsidR="00E769C5" w14:paraId="1E98578F" w14:textId="77777777" w:rsidTr="00AA4EE8">
        <w:trPr>
          <w:trHeight w:val="270"/>
          <w:jc w:val="center"/>
        </w:trPr>
        <w:tc>
          <w:tcPr>
            <w:tcW w:w="1561" w:type="dxa"/>
            <w:shd w:val="clear" w:color="auto" w:fill="auto"/>
            <w:vAlign w:val="center"/>
          </w:tcPr>
          <w:p w14:paraId="191890DB" w14:textId="77777777" w:rsidR="001510FC" w:rsidRPr="00D2580F" w:rsidRDefault="001510FC" w:rsidP="00B0293D">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WP2/2 Plen</w:t>
            </w:r>
          </w:p>
        </w:tc>
        <w:tc>
          <w:tcPr>
            <w:tcW w:w="849" w:type="dxa"/>
            <w:shd w:val="clear" w:color="auto" w:fill="DAEEF3" w:themeFill="accent5" w:themeFillTint="33"/>
          </w:tcPr>
          <w:p w14:paraId="01E0581A" w14:textId="452555A9" w:rsidR="001510FC" w:rsidRDefault="00B170CF"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851" w:type="dxa"/>
            <w:shd w:val="clear" w:color="auto" w:fill="auto"/>
            <w:vAlign w:val="center"/>
          </w:tcPr>
          <w:p w14:paraId="16A09439"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2962F9B8"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90" w:type="dxa"/>
            <w:tcBorders>
              <w:right w:val="single" w:sz="12" w:space="0" w:color="auto"/>
            </w:tcBorders>
            <w:shd w:val="clear" w:color="auto" w:fill="auto"/>
            <w:vAlign w:val="center"/>
          </w:tcPr>
          <w:p w14:paraId="494F940A"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911" w:type="dxa"/>
            <w:tcBorders>
              <w:left w:val="single" w:sz="12" w:space="0" w:color="auto"/>
            </w:tcBorders>
            <w:shd w:val="clear" w:color="auto" w:fill="auto"/>
          </w:tcPr>
          <w:p w14:paraId="4C503C5F"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3D28D9A9"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6332F75E"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37" w:type="dxa"/>
            <w:tcBorders>
              <w:right w:val="single" w:sz="12" w:space="0" w:color="auto"/>
            </w:tcBorders>
            <w:shd w:val="clear" w:color="auto" w:fill="auto"/>
            <w:vAlign w:val="center"/>
          </w:tcPr>
          <w:p w14:paraId="6925B95E"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22" w:type="dxa"/>
            <w:tcBorders>
              <w:left w:val="single" w:sz="12" w:space="0" w:color="auto"/>
            </w:tcBorders>
            <w:shd w:val="clear" w:color="auto" w:fill="auto"/>
          </w:tcPr>
          <w:p w14:paraId="6815311E"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100A29B6"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70EEEE7A"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28" w:type="dxa"/>
            <w:tcBorders>
              <w:right w:val="single" w:sz="12" w:space="0" w:color="auto"/>
            </w:tcBorders>
            <w:shd w:val="clear" w:color="auto" w:fill="auto"/>
            <w:vAlign w:val="center"/>
          </w:tcPr>
          <w:p w14:paraId="7B3E7F4B"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73" w:type="dxa"/>
            <w:tcBorders>
              <w:left w:val="single" w:sz="12" w:space="0" w:color="auto"/>
            </w:tcBorders>
            <w:shd w:val="clear" w:color="auto" w:fill="auto"/>
          </w:tcPr>
          <w:p w14:paraId="348FB05F"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076DF472"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20477B47"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77" w:type="dxa"/>
            <w:shd w:val="clear" w:color="auto" w:fill="DAEEF3" w:themeFill="accent5" w:themeFillTint="33"/>
            <w:vAlign w:val="center"/>
          </w:tcPr>
          <w:p w14:paraId="2DCCA310" w14:textId="44541F78" w:rsidR="001510FC" w:rsidRDefault="00803F2D"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r>
      <w:tr w:rsidR="00631A9E" w14:paraId="7D2F4BAE" w14:textId="77777777" w:rsidTr="00AA4EE8">
        <w:trPr>
          <w:trHeight w:val="270"/>
          <w:jc w:val="center"/>
        </w:trPr>
        <w:tc>
          <w:tcPr>
            <w:tcW w:w="1561" w:type="dxa"/>
            <w:shd w:val="clear" w:color="auto" w:fill="auto"/>
            <w:vAlign w:val="center"/>
          </w:tcPr>
          <w:p w14:paraId="5563CC02" w14:textId="77777777" w:rsidR="00120553" w:rsidRPr="00D2580F" w:rsidRDefault="00120553" w:rsidP="00120553">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Q5/2</w:t>
            </w:r>
          </w:p>
        </w:tc>
        <w:tc>
          <w:tcPr>
            <w:tcW w:w="849" w:type="dxa"/>
            <w:shd w:val="clear" w:color="auto" w:fill="auto"/>
          </w:tcPr>
          <w:p w14:paraId="52C900B7"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EAF1DD" w:themeFill="accent3" w:themeFillTint="33"/>
            <w:vAlign w:val="center"/>
          </w:tcPr>
          <w:p w14:paraId="042D3BFC" w14:textId="21267D7E"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2B52CE">
              <w:rPr>
                <w:rFonts w:ascii="Calibri" w:eastAsia="Calibri" w:hAnsi="Calibri"/>
                <w:color w:val="FF0000"/>
                <w:sz w:val="16"/>
                <w:szCs w:val="16"/>
                <w:vertAlign w:val="superscript"/>
                <w:lang w:eastAsia="ja-JP"/>
              </w:rPr>
              <w:t>1</w:t>
            </w:r>
          </w:p>
        </w:tc>
        <w:tc>
          <w:tcPr>
            <w:tcW w:w="850" w:type="dxa"/>
            <w:shd w:val="clear" w:color="auto" w:fill="E4E4E4"/>
          </w:tcPr>
          <w:p w14:paraId="5662DB4F"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90" w:type="dxa"/>
            <w:tcBorders>
              <w:right w:val="single" w:sz="12" w:space="0" w:color="auto"/>
            </w:tcBorders>
            <w:shd w:val="clear" w:color="auto" w:fill="EAF1DD" w:themeFill="accent3" w:themeFillTint="33"/>
          </w:tcPr>
          <w:p w14:paraId="51219CB9" w14:textId="4A8D8702"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35696A">
              <w:rPr>
                <w:rFonts w:ascii="Calibri" w:eastAsia="Calibri" w:hAnsi="Calibri"/>
                <w:sz w:val="16"/>
                <w:szCs w:val="16"/>
                <w:lang w:eastAsia="ja-JP"/>
              </w:rPr>
              <w:t>R</w:t>
            </w:r>
          </w:p>
        </w:tc>
        <w:tc>
          <w:tcPr>
            <w:tcW w:w="911" w:type="dxa"/>
            <w:tcBorders>
              <w:left w:val="single" w:sz="12" w:space="0" w:color="auto"/>
            </w:tcBorders>
            <w:shd w:val="clear" w:color="auto" w:fill="EAF1DD" w:themeFill="accent3" w:themeFillTint="33"/>
          </w:tcPr>
          <w:p w14:paraId="64CBF0F0" w14:textId="36EBFA4C"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816AB8">
              <w:rPr>
                <w:rFonts w:ascii="Calibri" w:eastAsia="Calibri" w:hAnsi="Calibri"/>
                <w:sz w:val="16"/>
                <w:szCs w:val="16"/>
                <w:lang w:eastAsia="ja-JP"/>
              </w:rPr>
              <w:t>R</w:t>
            </w:r>
          </w:p>
        </w:tc>
        <w:tc>
          <w:tcPr>
            <w:tcW w:w="851" w:type="dxa"/>
            <w:shd w:val="clear" w:color="auto" w:fill="EAF1DD" w:themeFill="accent3" w:themeFillTint="33"/>
          </w:tcPr>
          <w:p w14:paraId="7EE708BE" w14:textId="6268658B"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816AB8">
              <w:rPr>
                <w:rFonts w:ascii="Calibri" w:eastAsia="Calibri" w:hAnsi="Calibri"/>
                <w:sz w:val="16"/>
                <w:szCs w:val="16"/>
                <w:lang w:eastAsia="ja-JP"/>
              </w:rPr>
              <w:t>R</w:t>
            </w:r>
          </w:p>
        </w:tc>
        <w:tc>
          <w:tcPr>
            <w:tcW w:w="850" w:type="dxa"/>
            <w:shd w:val="clear" w:color="auto" w:fill="E4E4E4"/>
          </w:tcPr>
          <w:p w14:paraId="00474DE6"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37" w:type="dxa"/>
            <w:tcBorders>
              <w:right w:val="single" w:sz="12" w:space="0" w:color="auto"/>
            </w:tcBorders>
            <w:shd w:val="clear" w:color="auto" w:fill="EAF1DD" w:themeFill="accent3" w:themeFillTint="33"/>
            <w:vAlign w:val="center"/>
          </w:tcPr>
          <w:p w14:paraId="11B315B3" w14:textId="7927FD13"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2B52CE">
              <w:rPr>
                <w:rFonts w:ascii="Calibri" w:eastAsia="Calibri" w:hAnsi="Calibri"/>
                <w:color w:val="FF0000"/>
                <w:sz w:val="16"/>
                <w:szCs w:val="16"/>
                <w:vertAlign w:val="superscript"/>
                <w:lang w:eastAsia="ja-JP"/>
              </w:rPr>
              <w:t>1</w:t>
            </w:r>
          </w:p>
        </w:tc>
        <w:tc>
          <w:tcPr>
            <w:tcW w:w="822" w:type="dxa"/>
            <w:tcBorders>
              <w:left w:val="single" w:sz="12" w:space="0" w:color="auto"/>
            </w:tcBorders>
            <w:shd w:val="clear" w:color="auto" w:fill="EAF1DD" w:themeFill="accent3" w:themeFillTint="33"/>
          </w:tcPr>
          <w:p w14:paraId="1EA46438" w14:textId="7A2BF0AD"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A16DB">
              <w:rPr>
                <w:rFonts w:ascii="Calibri" w:eastAsia="Calibri" w:hAnsi="Calibri"/>
                <w:sz w:val="16"/>
                <w:szCs w:val="16"/>
                <w:lang w:eastAsia="ja-JP"/>
              </w:rPr>
              <w:t>R</w:t>
            </w:r>
          </w:p>
        </w:tc>
        <w:tc>
          <w:tcPr>
            <w:tcW w:w="851" w:type="dxa"/>
            <w:shd w:val="clear" w:color="auto" w:fill="EAF1DD" w:themeFill="accent3" w:themeFillTint="33"/>
          </w:tcPr>
          <w:p w14:paraId="23A568E6" w14:textId="2DB6A800"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A16DB">
              <w:rPr>
                <w:rFonts w:ascii="Calibri" w:eastAsia="Calibri" w:hAnsi="Calibri"/>
                <w:sz w:val="16"/>
                <w:szCs w:val="16"/>
                <w:lang w:eastAsia="ja-JP"/>
              </w:rPr>
              <w:t>R</w:t>
            </w:r>
          </w:p>
        </w:tc>
        <w:tc>
          <w:tcPr>
            <w:tcW w:w="850" w:type="dxa"/>
            <w:shd w:val="clear" w:color="auto" w:fill="E4E4E4"/>
            <w:vAlign w:val="center"/>
          </w:tcPr>
          <w:p w14:paraId="1BB60E02"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28" w:type="dxa"/>
            <w:tcBorders>
              <w:right w:val="single" w:sz="12" w:space="0" w:color="auto"/>
            </w:tcBorders>
            <w:shd w:val="clear" w:color="auto" w:fill="EAF1DD" w:themeFill="accent3" w:themeFillTint="33"/>
          </w:tcPr>
          <w:p w14:paraId="598203C0" w14:textId="609C3CA5"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20883">
              <w:rPr>
                <w:rFonts w:ascii="Calibri" w:eastAsia="Calibri" w:hAnsi="Calibri"/>
                <w:sz w:val="16"/>
                <w:szCs w:val="16"/>
                <w:lang w:eastAsia="ja-JP"/>
              </w:rPr>
              <w:t>R</w:t>
            </w:r>
          </w:p>
        </w:tc>
        <w:tc>
          <w:tcPr>
            <w:tcW w:w="873" w:type="dxa"/>
            <w:tcBorders>
              <w:left w:val="single" w:sz="12" w:space="0" w:color="auto"/>
            </w:tcBorders>
            <w:shd w:val="clear" w:color="auto" w:fill="EAF1DD" w:themeFill="accent3" w:themeFillTint="33"/>
            <w:vAlign w:val="center"/>
          </w:tcPr>
          <w:p w14:paraId="2A85E9BB" w14:textId="07ADB89E"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851" w:type="dxa"/>
            <w:shd w:val="clear" w:color="auto" w:fill="EAF1DD" w:themeFill="accent3" w:themeFillTint="33"/>
          </w:tcPr>
          <w:p w14:paraId="6E647BC7" w14:textId="4DADBF96"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543CC8">
              <w:rPr>
                <w:rFonts w:ascii="Calibri" w:eastAsia="Calibri" w:hAnsi="Calibri"/>
                <w:sz w:val="16"/>
                <w:szCs w:val="16"/>
                <w:lang w:eastAsia="ja-JP"/>
              </w:rPr>
              <w:t>R</w:t>
            </w:r>
            <w:r w:rsidRPr="00543CC8">
              <w:rPr>
                <w:rFonts w:ascii="Calibri" w:eastAsia="Calibri" w:hAnsi="Calibri"/>
                <w:color w:val="FF0000"/>
                <w:sz w:val="16"/>
                <w:szCs w:val="16"/>
                <w:vertAlign w:val="superscript"/>
                <w:lang w:eastAsia="ja-JP"/>
              </w:rPr>
              <w:t>2</w:t>
            </w:r>
          </w:p>
        </w:tc>
        <w:tc>
          <w:tcPr>
            <w:tcW w:w="850" w:type="dxa"/>
            <w:shd w:val="clear" w:color="auto" w:fill="E4E4E4"/>
          </w:tcPr>
          <w:p w14:paraId="1FED811F"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77" w:type="dxa"/>
            <w:shd w:val="clear" w:color="auto" w:fill="auto"/>
            <w:vAlign w:val="center"/>
          </w:tcPr>
          <w:p w14:paraId="7EB83DFF"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r>
      <w:tr w:rsidR="00631A9E" w14:paraId="074721B5" w14:textId="77777777" w:rsidTr="00AA4EE8">
        <w:trPr>
          <w:trHeight w:val="270"/>
          <w:jc w:val="center"/>
        </w:trPr>
        <w:tc>
          <w:tcPr>
            <w:tcW w:w="1561" w:type="dxa"/>
            <w:shd w:val="clear" w:color="auto" w:fill="auto"/>
            <w:vAlign w:val="center"/>
          </w:tcPr>
          <w:p w14:paraId="1A774FB8" w14:textId="77777777" w:rsidR="00120553" w:rsidRPr="00D2580F" w:rsidRDefault="00120553" w:rsidP="00120553">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Q6/2</w:t>
            </w:r>
          </w:p>
        </w:tc>
        <w:tc>
          <w:tcPr>
            <w:tcW w:w="849" w:type="dxa"/>
            <w:shd w:val="clear" w:color="auto" w:fill="auto"/>
          </w:tcPr>
          <w:p w14:paraId="428E7FE8"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EAF1DD" w:themeFill="accent3" w:themeFillTint="33"/>
            <w:vAlign w:val="center"/>
          </w:tcPr>
          <w:p w14:paraId="6FCDCA69" w14:textId="52875856"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2B52CE">
              <w:rPr>
                <w:rFonts w:ascii="Calibri" w:eastAsia="Calibri" w:hAnsi="Calibri"/>
                <w:color w:val="FF0000"/>
                <w:sz w:val="16"/>
                <w:szCs w:val="16"/>
                <w:vertAlign w:val="superscript"/>
                <w:lang w:eastAsia="ja-JP"/>
              </w:rPr>
              <w:t>1</w:t>
            </w:r>
          </w:p>
        </w:tc>
        <w:tc>
          <w:tcPr>
            <w:tcW w:w="850" w:type="dxa"/>
            <w:shd w:val="clear" w:color="auto" w:fill="E4E4E4"/>
          </w:tcPr>
          <w:p w14:paraId="44DB03E6"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90" w:type="dxa"/>
            <w:tcBorders>
              <w:right w:val="single" w:sz="12" w:space="0" w:color="auto"/>
            </w:tcBorders>
            <w:shd w:val="clear" w:color="auto" w:fill="EAF1DD" w:themeFill="accent3" w:themeFillTint="33"/>
          </w:tcPr>
          <w:p w14:paraId="5DD7978B" w14:textId="328129B3"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35696A">
              <w:rPr>
                <w:rFonts w:ascii="Calibri" w:eastAsia="Calibri" w:hAnsi="Calibri"/>
                <w:sz w:val="16"/>
                <w:szCs w:val="16"/>
                <w:lang w:eastAsia="ja-JP"/>
              </w:rPr>
              <w:t>R</w:t>
            </w:r>
          </w:p>
        </w:tc>
        <w:tc>
          <w:tcPr>
            <w:tcW w:w="911" w:type="dxa"/>
            <w:tcBorders>
              <w:left w:val="single" w:sz="12" w:space="0" w:color="auto"/>
            </w:tcBorders>
            <w:shd w:val="clear" w:color="auto" w:fill="EAF1DD" w:themeFill="accent3" w:themeFillTint="33"/>
          </w:tcPr>
          <w:p w14:paraId="7840B608" w14:textId="15EDF52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816AB8">
              <w:rPr>
                <w:rFonts w:ascii="Calibri" w:eastAsia="Calibri" w:hAnsi="Calibri"/>
                <w:sz w:val="16"/>
                <w:szCs w:val="16"/>
                <w:lang w:eastAsia="ja-JP"/>
              </w:rPr>
              <w:t>R</w:t>
            </w:r>
          </w:p>
        </w:tc>
        <w:tc>
          <w:tcPr>
            <w:tcW w:w="851" w:type="dxa"/>
            <w:shd w:val="clear" w:color="auto" w:fill="EAF1DD" w:themeFill="accent3" w:themeFillTint="33"/>
          </w:tcPr>
          <w:p w14:paraId="6594481D" w14:textId="5A0C69AD"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816AB8">
              <w:rPr>
                <w:rFonts w:ascii="Calibri" w:eastAsia="Calibri" w:hAnsi="Calibri"/>
                <w:sz w:val="16"/>
                <w:szCs w:val="16"/>
                <w:lang w:eastAsia="ja-JP"/>
              </w:rPr>
              <w:t>R</w:t>
            </w:r>
          </w:p>
        </w:tc>
        <w:tc>
          <w:tcPr>
            <w:tcW w:w="850" w:type="dxa"/>
            <w:shd w:val="clear" w:color="auto" w:fill="E4E4E4"/>
          </w:tcPr>
          <w:p w14:paraId="049F8071"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37" w:type="dxa"/>
            <w:tcBorders>
              <w:right w:val="single" w:sz="12" w:space="0" w:color="auto"/>
            </w:tcBorders>
            <w:shd w:val="clear" w:color="auto" w:fill="EAF1DD" w:themeFill="accent3" w:themeFillTint="33"/>
            <w:vAlign w:val="center"/>
          </w:tcPr>
          <w:p w14:paraId="7474268D" w14:textId="0E24B778"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2B52CE">
              <w:rPr>
                <w:rFonts w:ascii="Calibri" w:eastAsia="Calibri" w:hAnsi="Calibri"/>
                <w:color w:val="FF0000"/>
                <w:sz w:val="16"/>
                <w:szCs w:val="16"/>
                <w:vertAlign w:val="superscript"/>
                <w:lang w:eastAsia="ja-JP"/>
              </w:rPr>
              <w:t>1</w:t>
            </w:r>
          </w:p>
        </w:tc>
        <w:tc>
          <w:tcPr>
            <w:tcW w:w="822" w:type="dxa"/>
            <w:tcBorders>
              <w:left w:val="single" w:sz="12" w:space="0" w:color="auto"/>
            </w:tcBorders>
            <w:shd w:val="clear" w:color="auto" w:fill="EAF1DD" w:themeFill="accent3" w:themeFillTint="33"/>
          </w:tcPr>
          <w:p w14:paraId="11B44E3F" w14:textId="02BD2479"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A16DB">
              <w:rPr>
                <w:rFonts w:ascii="Calibri" w:eastAsia="Calibri" w:hAnsi="Calibri"/>
                <w:sz w:val="16"/>
                <w:szCs w:val="16"/>
                <w:lang w:eastAsia="ja-JP"/>
              </w:rPr>
              <w:t>R</w:t>
            </w:r>
          </w:p>
        </w:tc>
        <w:tc>
          <w:tcPr>
            <w:tcW w:w="851" w:type="dxa"/>
            <w:shd w:val="clear" w:color="auto" w:fill="EAF1DD" w:themeFill="accent3" w:themeFillTint="33"/>
          </w:tcPr>
          <w:p w14:paraId="4D2A7A49" w14:textId="5357E3B6"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A16DB">
              <w:rPr>
                <w:rFonts w:ascii="Calibri" w:eastAsia="Calibri" w:hAnsi="Calibri"/>
                <w:sz w:val="16"/>
                <w:szCs w:val="16"/>
                <w:lang w:eastAsia="ja-JP"/>
              </w:rPr>
              <w:t>R</w:t>
            </w:r>
          </w:p>
        </w:tc>
        <w:tc>
          <w:tcPr>
            <w:tcW w:w="850" w:type="dxa"/>
            <w:shd w:val="clear" w:color="auto" w:fill="E4E4E4"/>
          </w:tcPr>
          <w:p w14:paraId="71A23395"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28" w:type="dxa"/>
            <w:tcBorders>
              <w:right w:val="single" w:sz="12" w:space="0" w:color="auto"/>
            </w:tcBorders>
            <w:shd w:val="clear" w:color="auto" w:fill="EAF1DD" w:themeFill="accent3" w:themeFillTint="33"/>
          </w:tcPr>
          <w:p w14:paraId="62BCC854" w14:textId="64CF66F9"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20883">
              <w:rPr>
                <w:rFonts w:ascii="Calibri" w:eastAsia="Calibri" w:hAnsi="Calibri"/>
                <w:sz w:val="16"/>
                <w:szCs w:val="16"/>
                <w:lang w:eastAsia="ja-JP"/>
              </w:rPr>
              <w:t>R</w:t>
            </w:r>
          </w:p>
        </w:tc>
        <w:tc>
          <w:tcPr>
            <w:tcW w:w="873" w:type="dxa"/>
            <w:tcBorders>
              <w:left w:val="single" w:sz="12" w:space="0" w:color="auto"/>
            </w:tcBorders>
            <w:shd w:val="clear" w:color="auto" w:fill="EAF1DD" w:themeFill="accent3" w:themeFillTint="33"/>
          </w:tcPr>
          <w:p w14:paraId="59E73510" w14:textId="1292A841"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1A1B17">
              <w:rPr>
                <w:rFonts w:ascii="Calibri" w:eastAsia="Calibri" w:hAnsi="Calibri"/>
                <w:sz w:val="16"/>
                <w:szCs w:val="16"/>
                <w:lang w:eastAsia="ja-JP"/>
              </w:rPr>
              <w:t>R</w:t>
            </w:r>
            <w:r w:rsidRPr="001A1B17">
              <w:rPr>
                <w:rFonts w:ascii="Calibri" w:eastAsia="Calibri" w:hAnsi="Calibri"/>
                <w:color w:val="FF0000"/>
                <w:sz w:val="16"/>
                <w:szCs w:val="16"/>
                <w:vertAlign w:val="superscript"/>
                <w:lang w:eastAsia="ja-JP"/>
              </w:rPr>
              <w:t>2</w:t>
            </w:r>
          </w:p>
        </w:tc>
        <w:tc>
          <w:tcPr>
            <w:tcW w:w="851" w:type="dxa"/>
            <w:shd w:val="clear" w:color="auto" w:fill="EAF1DD" w:themeFill="accent3" w:themeFillTint="33"/>
          </w:tcPr>
          <w:p w14:paraId="15EB8D64" w14:textId="1D9BBAEE"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543CC8">
              <w:rPr>
                <w:rFonts w:ascii="Calibri" w:eastAsia="Calibri" w:hAnsi="Calibri"/>
                <w:sz w:val="16"/>
                <w:szCs w:val="16"/>
                <w:lang w:eastAsia="ja-JP"/>
              </w:rPr>
              <w:t>R</w:t>
            </w:r>
            <w:r w:rsidRPr="00543CC8">
              <w:rPr>
                <w:rFonts w:ascii="Calibri" w:eastAsia="Calibri" w:hAnsi="Calibri"/>
                <w:color w:val="FF0000"/>
                <w:sz w:val="16"/>
                <w:szCs w:val="16"/>
                <w:vertAlign w:val="superscript"/>
                <w:lang w:eastAsia="ja-JP"/>
              </w:rPr>
              <w:t>2</w:t>
            </w:r>
          </w:p>
        </w:tc>
        <w:tc>
          <w:tcPr>
            <w:tcW w:w="850" w:type="dxa"/>
            <w:shd w:val="clear" w:color="auto" w:fill="E4E4E4"/>
          </w:tcPr>
          <w:p w14:paraId="089C025C"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77" w:type="dxa"/>
            <w:shd w:val="clear" w:color="auto" w:fill="auto"/>
            <w:vAlign w:val="center"/>
          </w:tcPr>
          <w:p w14:paraId="3D8A8CC4"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r>
      <w:tr w:rsidR="00631A9E" w14:paraId="770465D7" w14:textId="77777777" w:rsidTr="00AA4EE8">
        <w:trPr>
          <w:trHeight w:val="270"/>
          <w:jc w:val="center"/>
        </w:trPr>
        <w:tc>
          <w:tcPr>
            <w:tcW w:w="1561" w:type="dxa"/>
            <w:shd w:val="clear" w:color="auto" w:fill="auto"/>
            <w:vAlign w:val="center"/>
          </w:tcPr>
          <w:p w14:paraId="4EE4E2D0" w14:textId="77777777" w:rsidR="00120553" w:rsidRPr="00D2580F" w:rsidRDefault="00120553" w:rsidP="00120553">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Q7/2</w:t>
            </w:r>
          </w:p>
        </w:tc>
        <w:tc>
          <w:tcPr>
            <w:tcW w:w="849" w:type="dxa"/>
            <w:shd w:val="clear" w:color="auto" w:fill="auto"/>
          </w:tcPr>
          <w:p w14:paraId="0C732F16"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EAF1DD" w:themeFill="accent3" w:themeFillTint="33"/>
            <w:vAlign w:val="center"/>
          </w:tcPr>
          <w:p w14:paraId="39E2170A" w14:textId="3079FC71"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850" w:type="dxa"/>
            <w:shd w:val="clear" w:color="auto" w:fill="E4E4E4"/>
          </w:tcPr>
          <w:p w14:paraId="319AAF61"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90" w:type="dxa"/>
            <w:tcBorders>
              <w:right w:val="single" w:sz="12" w:space="0" w:color="auto"/>
            </w:tcBorders>
            <w:shd w:val="clear" w:color="auto" w:fill="EAF1DD" w:themeFill="accent3" w:themeFillTint="33"/>
          </w:tcPr>
          <w:p w14:paraId="36A6FC2D" w14:textId="202986EE"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35696A">
              <w:rPr>
                <w:rFonts w:ascii="Calibri" w:eastAsia="Calibri" w:hAnsi="Calibri"/>
                <w:sz w:val="16"/>
                <w:szCs w:val="16"/>
                <w:lang w:eastAsia="ja-JP"/>
              </w:rPr>
              <w:t>R</w:t>
            </w:r>
          </w:p>
        </w:tc>
        <w:tc>
          <w:tcPr>
            <w:tcW w:w="911" w:type="dxa"/>
            <w:tcBorders>
              <w:left w:val="single" w:sz="12" w:space="0" w:color="auto"/>
            </w:tcBorders>
            <w:shd w:val="clear" w:color="auto" w:fill="EAF1DD" w:themeFill="accent3" w:themeFillTint="33"/>
          </w:tcPr>
          <w:p w14:paraId="0E321F64" w14:textId="64E28DD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816AB8">
              <w:rPr>
                <w:rFonts w:ascii="Calibri" w:eastAsia="Calibri" w:hAnsi="Calibri"/>
                <w:sz w:val="16"/>
                <w:szCs w:val="16"/>
                <w:lang w:eastAsia="ja-JP"/>
              </w:rPr>
              <w:t>R</w:t>
            </w:r>
          </w:p>
        </w:tc>
        <w:tc>
          <w:tcPr>
            <w:tcW w:w="851" w:type="dxa"/>
            <w:shd w:val="clear" w:color="auto" w:fill="EAF1DD" w:themeFill="accent3" w:themeFillTint="33"/>
          </w:tcPr>
          <w:p w14:paraId="33EAED8F" w14:textId="293EE612" w:rsidR="00120553" w:rsidRDefault="00120553" w:rsidP="00120553">
            <w:pPr>
              <w:overflowPunct/>
              <w:autoSpaceDE/>
              <w:autoSpaceDN/>
              <w:adjustRightInd/>
              <w:spacing w:before="20" w:after="20"/>
              <w:jc w:val="center"/>
              <w:textAlignment w:val="auto"/>
              <w:rPr>
                <w:rFonts w:ascii="Calibri" w:eastAsia="SimSun" w:hAnsi="Calibri"/>
                <w:sz w:val="16"/>
                <w:szCs w:val="16"/>
                <w:lang w:val="en-US" w:eastAsia="zh-CN"/>
              </w:rPr>
            </w:pPr>
            <w:r w:rsidRPr="00816AB8">
              <w:rPr>
                <w:rFonts w:ascii="Calibri" w:eastAsia="Calibri" w:hAnsi="Calibri"/>
                <w:sz w:val="16"/>
                <w:szCs w:val="16"/>
                <w:lang w:eastAsia="ja-JP"/>
              </w:rPr>
              <w:t>R</w:t>
            </w:r>
          </w:p>
        </w:tc>
        <w:tc>
          <w:tcPr>
            <w:tcW w:w="850" w:type="dxa"/>
            <w:shd w:val="clear" w:color="auto" w:fill="E4E4E4"/>
          </w:tcPr>
          <w:p w14:paraId="56A8638F"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37" w:type="dxa"/>
            <w:tcBorders>
              <w:right w:val="single" w:sz="12" w:space="0" w:color="auto"/>
            </w:tcBorders>
            <w:shd w:val="clear" w:color="auto" w:fill="EAF1DD" w:themeFill="accent3" w:themeFillTint="33"/>
            <w:vAlign w:val="center"/>
          </w:tcPr>
          <w:p w14:paraId="4B9A870C" w14:textId="5B5A3BB6"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822" w:type="dxa"/>
            <w:tcBorders>
              <w:left w:val="single" w:sz="12" w:space="0" w:color="auto"/>
            </w:tcBorders>
            <w:shd w:val="clear" w:color="auto" w:fill="EAF1DD" w:themeFill="accent3" w:themeFillTint="33"/>
          </w:tcPr>
          <w:p w14:paraId="4865938D" w14:textId="2D2CE0BE" w:rsidR="00120553" w:rsidRDefault="00120553" w:rsidP="00120553">
            <w:pPr>
              <w:overflowPunct/>
              <w:autoSpaceDE/>
              <w:autoSpaceDN/>
              <w:adjustRightInd/>
              <w:spacing w:before="20" w:after="20"/>
              <w:jc w:val="center"/>
              <w:textAlignment w:val="auto"/>
              <w:rPr>
                <w:rFonts w:ascii="Calibri" w:eastAsia="SimSun" w:hAnsi="Calibri"/>
                <w:sz w:val="16"/>
                <w:szCs w:val="16"/>
                <w:lang w:val="en-US" w:eastAsia="zh-CN"/>
              </w:rPr>
            </w:pPr>
            <w:r w:rsidRPr="00FA16DB">
              <w:rPr>
                <w:rFonts w:ascii="Calibri" w:eastAsia="Calibri" w:hAnsi="Calibri"/>
                <w:sz w:val="16"/>
                <w:szCs w:val="16"/>
                <w:lang w:eastAsia="ja-JP"/>
              </w:rPr>
              <w:t>R</w:t>
            </w:r>
          </w:p>
        </w:tc>
        <w:tc>
          <w:tcPr>
            <w:tcW w:w="851" w:type="dxa"/>
            <w:shd w:val="clear" w:color="auto" w:fill="EAF1DD" w:themeFill="accent3" w:themeFillTint="33"/>
          </w:tcPr>
          <w:p w14:paraId="7BDA61B0" w14:textId="6DC7A38B"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A16DB">
              <w:rPr>
                <w:rFonts w:ascii="Calibri" w:eastAsia="Calibri" w:hAnsi="Calibri"/>
                <w:sz w:val="16"/>
                <w:szCs w:val="16"/>
                <w:lang w:eastAsia="ja-JP"/>
              </w:rPr>
              <w:t>R</w:t>
            </w:r>
          </w:p>
        </w:tc>
        <w:tc>
          <w:tcPr>
            <w:tcW w:w="850" w:type="dxa"/>
            <w:shd w:val="clear" w:color="auto" w:fill="E4E4E4"/>
          </w:tcPr>
          <w:p w14:paraId="03E28923"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28" w:type="dxa"/>
            <w:tcBorders>
              <w:right w:val="single" w:sz="12" w:space="0" w:color="auto"/>
            </w:tcBorders>
            <w:shd w:val="clear" w:color="auto" w:fill="EAF1DD" w:themeFill="accent3" w:themeFillTint="33"/>
          </w:tcPr>
          <w:p w14:paraId="3872C72A" w14:textId="03AE40EB"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20883">
              <w:rPr>
                <w:rFonts w:ascii="Calibri" w:eastAsia="Calibri" w:hAnsi="Calibri"/>
                <w:sz w:val="16"/>
                <w:szCs w:val="16"/>
                <w:lang w:eastAsia="ja-JP"/>
              </w:rPr>
              <w:t>R</w:t>
            </w:r>
          </w:p>
        </w:tc>
        <w:tc>
          <w:tcPr>
            <w:tcW w:w="873" w:type="dxa"/>
            <w:tcBorders>
              <w:left w:val="single" w:sz="12" w:space="0" w:color="auto"/>
            </w:tcBorders>
            <w:shd w:val="clear" w:color="auto" w:fill="EAF1DD" w:themeFill="accent3" w:themeFillTint="33"/>
          </w:tcPr>
          <w:p w14:paraId="515E1750" w14:textId="1F4D8F6C"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1A1B17">
              <w:rPr>
                <w:rFonts w:ascii="Calibri" w:eastAsia="Calibri" w:hAnsi="Calibri"/>
                <w:sz w:val="16"/>
                <w:szCs w:val="16"/>
                <w:lang w:eastAsia="ja-JP"/>
              </w:rPr>
              <w:t>R</w:t>
            </w:r>
            <w:r w:rsidRPr="001A1B17">
              <w:rPr>
                <w:rFonts w:ascii="Calibri" w:eastAsia="Calibri" w:hAnsi="Calibri"/>
                <w:color w:val="FF0000"/>
                <w:sz w:val="16"/>
                <w:szCs w:val="16"/>
                <w:vertAlign w:val="superscript"/>
                <w:lang w:eastAsia="ja-JP"/>
              </w:rPr>
              <w:t>2</w:t>
            </w:r>
          </w:p>
        </w:tc>
        <w:tc>
          <w:tcPr>
            <w:tcW w:w="851" w:type="dxa"/>
            <w:shd w:val="clear" w:color="auto" w:fill="EAF1DD" w:themeFill="accent3" w:themeFillTint="33"/>
          </w:tcPr>
          <w:p w14:paraId="21B13786" w14:textId="7A5F035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543CC8">
              <w:rPr>
                <w:rFonts w:ascii="Calibri" w:eastAsia="Calibri" w:hAnsi="Calibri"/>
                <w:sz w:val="16"/>
                <w:szCs w:val="16"/>
                <w:lang w:eastAsia="ja-JP"/>
              </w:rPr>
              <w:t>R</w:t>
            </w:r>
            <w:r w:rsidRPr="00543CC8">
              <w:rPr>
                <w:rFonts w:ascii="Calibri" w:eastAsia="Calibri" w:hAnsi="Calibri"/>
                <w:color w:val="FF0000"/>
                <w:sz w:val="16"/>
                <w:szCs w:val="16"/>
                <w:vertAlign w:val="superscript"/>
                <w:lang w:eastAsia="ja-JP"/>
              </w:rPr>
              <w:t>2</w:t>
            </w:r>
          </w:p>
        </w:tc>
        <w:tc>
          <w:tcPr>
            <w:tcW w:w="850" w:type="dxa"/>
            <w:shd w:val="clear" w:color="auto" w:fill="E4E4E4"/>
          </w:tcPr>
          <w:p w14:paraId="26ABD2E4"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77" w:type="dxa"/>
            <w:shd w:val="clear" w:color="auto" w:fill="auto"/>
            <w:vAlign w:val="center"/>
          </w:tcPr>
          <w:p w14:paraId="369115F7"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r>
    </w:tbl>
    <w:p w14:paraId="28BDDA52" w14:textId="3A823845" w:rsidR="00162A92" w:rsidRPr="00CD189B" w:rsidRDefault="00CD189B" w:rsidP="009841F6">
      <w:pPr>
        <w:spacing w:before="40" w:after="240"/>
        <w:rPr>
          <w:sz w:val="18"/>
          <w:szCs w:val="18"/>
        </w:rPr>
      </w:pPr>
      <w:r w:rsidRPr="00CD189B">
        <w:rPr>
          <w:b/>
          <w:bCs/>
          <w:sz w:val="18"/>
          <w:szCs w:val="18"/>
        </w:rPr>
        <w:t>Session timings:</w:t>
      </w:r>
      <w:r w:rsidRPr="00CD189B">
        <w:rPr>
          <w:sz w:val="18"/>
          <w:szCs w:val="18"/>
        </w:rPr>
        <w:t xml:space="preserve"> Session 1: </w:t>
      </w:r>
      <w:r w:rsidR="007A6C60">
        <w:rPr>
          <w:sz w:val="18"/>
          <w:szCs w:val="18"/>
        </w:rPr>
        <w:t>1000h-1115h</w:t>
      </w:r>
      <w:r w:rsidR="00B6414F">
        <w:rPr>
          <w:sz w:val="18"/>
          <w:szCs w:val="18"/>
        </w:rPr>
        <w:t xml:space="preserve"> - </w:t>
      </w:r>
      <w:r w:rsidR="00AB7FFB">
        <w:rPr>
          <w:sz w:val="18"/>
          <w:szCs w:val="18"/>
        </w:rPr>
        <w:t>Session 2: 1130h-1245h</w:t>
      </w:r>
      <w:r w:rsidR="00B6414F">
        <w:rPr>
          <w:sz w:val="18"/>
          <w:szCs w:val="18"/>
        </w:rPr>
        <w:t xml:space="preserve"> - </w:t>
      </w:r>
      <w:r w:rsidR="00AB7FFB">
        <w:rPr>
          <w:rFonts w:ascii="Calibri" w:eastAsia="Calibri" w:hAnsi="Calibri"/>
          <w:b/>
          <w:bCs/>
          <w:noProof/>
          <w:sz w:val="16"/>
          <w:szCs w:val="16"/>
          <w:lang w:eastAsia="en-GB"/>
        </w:rPr>
        <w:drawing>
          <wp:inline distT="0" distB="0" distL="0" distR="0" wp14:anchorId="206382DD" wp14:editId="24A01534">
            <wp:extent cx="152400" cy="145415"/>
            <wp:effectExtent l="0" t="0" r="0" b="6985"/>
            <wp:docPr id="1271334956" name="Picture 12713349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r w:rsidR="00AB7FFB">
        <w:rPr>
          <w:sz w:val="18"/>
          <w:szCs w:val="18"/>
        </w:rPr>
        <w:t xml:space="preserve">: </w:t>
      </w:r>
      <w:r w:rsidR="00B6414F">
        <w:rPr>
          <w:sz w:val="18"/>
          <w:szCs w:val="18"/>
        </w:rPr>
        <w:t>1245h-1345h - Session 3: 1345h-1500h</w:t>
      </w:r>
    </w:p>
    <w:tbl>
      <w:tblPr>
        <w:tblW w:w="149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6"/>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AA4EE8" w14:paraId="23C78801" w14:textId="77777777" w:rsidTr="00AA4EE8">
        <w:trPr>
          <w:trHeight w:val="270"/>
          <w:jc w:val="center"/>
        </w:trPr>
        <w:tc>
          <w:tcPr>
            <w:tcW w:w="1276" w:type="dxa"/>
            <w:vMerge w:val="restart"/>
            <w:tcBorders>
              <w:top w:val="nil"/>
              <w:left w:val="nil"/>
            </w:tcBorders>
            <w:shd w:val="clear" w:color="auto" w:fill="auto"/>
            <w:vAlign w:val="center"/>
          </w:tcPr>
          <w:p w14:paraId="1A5D7EE6" w14:textId="77777777" w:rsidR="00906EEB" w:rsidRDefault="00906EEB" w:rsidP="00B0293D">
            <w:pPr>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tcBorders>
              <w:right w:val="single" w:sz="6" w:space="0" w:color="auto"/>
            </w:tcBorders>
            <w:shd w:val="clear" w:color="auto" w:fill="002060"/>
            <w:vAlign w:val="center"/>
          </w:tcPr>
          <w:p w14:paraId="0FD9EFC3" w14:textId="4D63C345" w:rsidR="00906EEB" w:rsidRPr="004E3A27" w:rsidRDefault="00906EEB" w:rsidP="00B0293D">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Monday,</w:t>
            </w:r>
            <w:r w:rsidRPr="004E3A27">
              <w:rPr>
                <w:rFonts w:ascii="Calibri" w:eastAsia="Calibri" w:hAnsi="Calibri" w:cs="Calibri"/>
                <w:b/>
                <w:bCs/>
                <w:color w:val="FFFFFF" w:themeColor="background1"/>
                <w:sz w:val="16"/>
                <w:szCs w:val="16"/>
                <w:lang w:eastAsia="ja-JP"/>
              </w:rPr>
              <w:br/>
            </w:r>
            <w:r w:rsidR="00907E9A" w:rsidRPr="004E3A27">
              <w:rPr>
                <w:rFonts w:ascii="Calibri" w:eastAsia="Calibri" w:hAnsi="Calibri" w:cs="Calibri"/>
                <w:b/>
                <w:bCs/>
                <w:color w:val="FFFFFF" w:themeColor="background1"/>
                <w:sz w:val="16"/>
                <w:szCs w:val="16"/>
                <w:lang w:eastAsia="ja-JP"/>
              </w:rPr>
              <w:t>1 September</w:t>
            </w:r>
            <w:r w:rsidRPr="004E3A27">
              <w:rPr>
                <w:rFonts w:ascii="Calibri" w:eastAsia="Calibri" w:hAnsi="Calibri" w:cs="Calibri"/>
                <w:b/>
                <w:bCs/>
                <w:color w:val="FFFFFF" w:themeColor="background1"/>
                <w:sz w:val="16"/>
                <w:szCs w:val="16"/>
                <w:lang w:eastAsia="ja-JP"/>
              </w:rPr>
              <w:t xml:space="preserve"> 2025</w:t>
            </w:r>
          </w:p>
        </w:tc>
        <w:tc>
          <w:tcPr>
            <w:tcW w:w="2735" w:type="dxa"/>
            <w:gridSpan w:val="7"/>
            <w:tcBorders>
              <w:left w:val="single" w:sz="6" w:space="0" w:color="auto"/>
              <w:right w:val="single" w:sz="6" w:space="0" w:color="auto"/>
            </w:tcBorders>
            <w:shd w:val="clear" w:color="auto" w:fill="002060"/>
            <w:vAlign w:val="center"/>
          </w:tcPr>
          <w:p w14:paraId="36CFB3C7" w14:textId="0B86D60F" w:rsidR="00906EEB" w:rsidRPr="004E3A27" w:rsidRDefault="00906EEB" w:rsidP="00B0293D">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Tuesday,</w:t>
            </w:r>
            <w:r w:rsidRPr="004E3A27">
              <w:rPr>
                <w:rFonts w:ascii="Calibri" w:eastAsia="Calibri" w:hAnsi="Calibri" w:cs="Calibri"/>
                <w:b/>
                <w:bCs/>
                <w:color w:val="FFFFFF" w:themeColor="background1"/>
                <w:sz w:val="16"/>
                <w:szCs w:val="16"/>
                <w:lang w:eastAsia="ja-JP"/>
              </w:rPr>
              <w:br/>
            </w:r>
            <w:r w:rsidR="00907E9A" w:rsidRPr="004E3A27">
              <w:rPr>
                <w:rFonts w:ascii="Calibri" w:eastAsia="Calibri" w:hAnsi="Calibri" w:cs="Calibri"/>
                <w:b/>
                <w:bCs/>
                <w:color w:val="FFFFFF" w:themeColor="background1"/>
                <w:sz w:val="16"/>
                <w:szCs w:val="16"/>
                <w:lang w:eastAsia="ja-JP"/>
              </w:rPr>
              <w:t>2 September</w:t>
            </w:r>
            <w:r w:rsidRPr="004E3A27">
              <w:rPr>
                <w:rFonts w:ascii="Calibri" w:eastAsia="Calibri" w:hAnsi="Calibri" w:cs="Calibri"/>
                <w:b/>
                <w:bCs/>
                <w:color w:val="FFFFFF" w:themeColor="background1"/>
                <w:sz w:val="16"/>
                <w:szCs w:val="16"/>
                <w:lang w:eastAsia="ja-JP"/>
              </w:rPr>
              <w:t xml:space="preserve"> 2025</w:t>
            </w:r>
          </w:p>
        </w:tc>
        <w:tc>
          <w:tcPr>
            <w:tcW w:w="2736" w:type="dxa"/>
            <w:gridSpan w:val="7"/>
            <w:tcBorders>
              <w:left w:val="single" w:sz="6" w:space="0" w:color="auto"/>
              <w:right w:val="single" w:sz="6" w:space="0" w:color="auto"/>
            </w:tcBorders>
            <w:shd w:val="clear" w:color="auto" w:fill="002060"/>
            <w:vAlign w:val="center"/>
          </w:tcPr>
          <w:p w14:paraId="5930AC03" w14:textId="0E3DFBFF" w:rsidR="00906EEB" w:rsidRPr="004E3A27" w:rsidRDefault="00906EEB" w:rsidP="00B0293D">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Wednesday,</w:t>
            </w:r>
            <w:r w:rsidRPr="004E3A27">
              <w:rPr>
                <w:rFonts w:ascii="Calibri" w:eastAsia="Calibri" w:hAnsi="Calibri" w:cs="Calibri"/>
                <w:b/>
                <w:bCs/>
                <w:color w:val="FFFFFF" w:themeColor="background1"/>
                <w:sz w:val="16"/>
                <w:szCs w:val="16"/>
                <w:lang w:eastAsia="ja-JP"/>
              </w:rPr>
              <w:br/>
            </w:r>
            <w:r w:rsidR="00907E9A" w:rsidRPr="004E3A27">
              <w:rPr>
                <w:rFonts w:ascii="Calibri" w:eastAsia="Calibri" w:hAnsi="Calibri" w:cs="Calibri"/>
                <w:b/>
                <w:bCs/>
                <w:color w:val="FFFFFF" w:themeColor="background1"/>
                <w:sz w:val="16"/>
                <w:szCs w:val="16"/>
                <w:lang w:eastAsia="ja-JP"/>
              </w:rPr>
              <w:t>3 September</w:t>
            </w:r>
            <w:r w:rsidRPr="004E3A27">
              <w:rPr>
                <w:rFonts w:ascii="Calibri" w:eastAsia="Calibri" w:hAnsi="Calibri" w:cs="Calibri"/>
                <w:b/>
                <w:bCs/>
                <w:color w:val="FFFFFF" w:themeColor="background1"/>
                <w:sz w:val="16"/>
                <w:szCs w:val="16"/>
                <w:lang w:eastAsia="ja-JP"/>
              </w:rPr>
              <w:t xml:space="preserve"> 2025</w:t>
            </w:r>
          </w:p>
        </w:tc>
        <w:tc>
          <w:tcPr>
            <w:tcW w:w="2736" w:type="dxa"/>
            <w:gridSpan w:val="7"/>
            <w:tcBorders>
              <w:left w:val="single" w:sz="6" w:space="0" w:color="auto"/>
              <w:right w:val="single" w:sz="12" w:space="0" w:color="auto"/>
            </w:tcBorders>
            <w:shd w:val="clear" w:color="auto" w:fill="002060"/>
            <w:vAlign w:val="center"/>
          </w:tcPr>
          <w:p w14:paraId="3B43DD4F" w14:textId="26686D8E" w:rsidR="00906EEB" w:rsidRPr="004E3A27" w:rsidRDefault="00906EEB" w:rsidP="00B0293D">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Thursday,</w:t>
            </w:r>
            <w:r w:rsidRPr="004E3A27">
              <w:rPr>
                <w:rFonts w:ascii="Calibri" w:eastAsia="Calibri" w:hAnsi="Calibri" w:cs="Calibri"/>
                <w:b/>
                <w:bCs/>
                <w:color w:val="FFFFFF" w:themeColor="background1"/>
                <w:sz w:val="16"/>
                <w:szCs w:val="16"/>
                <w:lang w:eastAsia="ja-JP"/>
              </w:rPr>
              <w:br/>
            </w:r>
            <w:r w:rsidR="00907E9A" w:rsidRPr="004E3A27">
              <w:rPr>
                <w:rFonts w:ascii="Calibri" w:eastAsia="Calibri" w:hAnsi="Calibri" w:cs="Calibri"/>
                <w:b/>
                <w:bCs/>
                <w:color w:val="FFFFFF" w:themeColor="background1"/>
                <w:sz w:val="16"/>
                <w:szCs w:val="16"/>
                <w:lang w:eastAsia="ja-JP"/>
              </w:rPr>
              <w:t>4 September</w:t>
            </w:r>
            <w:r w:rsidRPr="004E3A27">
              <w:rPr>
                <w:rFonts w:ascii="Calibri" w:eastAsia="Calibri" w:hAnsi="Calibri" w:cs="Calibri"/>
                <w:b/>
                <w:bCs/>
                <w:color w:val="FFFFFF" w:themeColor="background1"/>
                <w:sz w:val="16"/>
                <w:szCs w:val="16"/>
                <w:lang w:eastAsia="ja-JP"/>
              </w:rPr>
              <w:t xml:space="preserve"> 2025</w:t>
            </w:r>
          </w:p>
        </w:tc>
        <w:tc>
          <w:tcPr>
            <w:tcW w:w="2735" w:type="dxa"/>
            <w:gridSpan w:val="7"/>
            <w:tcBorders>
              <w:left w:val="single" w:sz="12" w:space="0" w:color="auto"/>
            </w:tcBorders>
            <w:shd w:val="clear" w:color="auto" w:fill="002060"/>
          </w:tcPr>
          <w:p w14:paraId="358E00F5" w14:textId="4B9CAB63" w:rsidR="00906EEB" w:rsidRPr="004E3A27" w:rsidRDefault="00906EEB" w:rsidP="00B0293D">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Friday,</w:t>
            </w:r>
            <w:r w:rsidRPr="004E3A27">
              <w:rPr>
                <w:rFonts w:ascii="Calibri" w:eastAsia="Calibri" w:hAnsi="Calibri" w:cs="Calibri"/>
                <w:b/>
                <w:bCs/>
                <w:color w:val="FFFFFF" w:themeColor="background1"/>
                <w:sz w:val="16"/>
                <w:szCs w:val="16"/>
                <w:lang w:eastAsia="ja-JP"/>
              </w:rPr>
              <w:br/>
            </w:r>
            <w:r w:rsidR="00907E9A" w:rsidRPr="004E3A27">
              <w:rPr>
                <w:rFonts w:ascii="Calibri" w:eastAsia="Calibri" w:hAnsi="Calibri" w:cs="Calibri"/>
                <w:b/>
                <w:bCs/>
                <w:color w:val="FFFFFF" w:themeColor="background1"/>
                <w:sz w:val="16"/>
                <w:szCs w:val="16"/>
                <w:lang w:eastAsia="ja-JP"/>
              </w:rPr>
              <w:t>5 September</w:t>
            </w:r>
            <w:r w:rsidRPr="004E3A27">
              <w:rPr>
                <w:rFonts w:ascii="Calibri" w:eastAsia="Calibri" w:hAnsi="Calibri" w:cs="Calibri"/>
                <w:b/>
                <w:bCs/>
                <w:color w:val="FFFFFF" w:themeColor="background1"/>
                <w:sz w:val="16"/>
                <w:szCs w:val="16"/>
                <w:lang w:eastAsia="ja-JP"/>
              </w:rPr>
              <w:t xml:space="preserve"> 2025</w:t>
            </w:r>
          </w:p>
        </w:tc>
      </w:tr>
      <w:tr w:rsidR="00EE3C38" w14:paraId="0B09AED7" w14:textId="77777777" w:rsidTr="00AA4EE8">
        <w:trPr>
          <w:trHeight w:val="270"/>
          <w:jc w:val="center"/>
        </w:trPr>
        <w:tc>
          <w:tcPr>
            <w:tcW w:w="1276" w:type="dxa"/>
            <w:vMerge/>
            <w:tcBorders>
              <w:left w:val="nil"/>
            </w:tcBorders>
            <w:shd w:val="clear" w:color="auto" w:fill="auto"/>
            <w:vAlign w:val="center"/>
          </w:tcPr>
          <w:p w14:paraId="38B94F67" w14:textId="77777777" w:rsidR="00906EEB" w:rsidRDefault="00906EEB" w:rsidP="00B0293D">
            <w:pPr>
              <w:overflowPunct/>
              <w:autoSpaceDE/>
              <w:autoSpaceDN/>
              <w:adjustRightInd/>
              <w:spacing w:before="20" w:after="20"/>
              <w:jc w:val="center"/>
              <w:textAlignment w:val="auto"/>
              <w:rPr>
                <w:rFonts w:ascii="Calibri" w:eastAsia="Calibri" w:hAnsi="Calibri"/>
                <w:b/>
                <w:sz w:val="16"/>
                <w:szCs w:val="16"/>
                <w:lang w:eastAsia="ja-JP"/>
              </w:rPr>
            </w:pPr>
          </w:p>
        </w:tc>
        <w:tc>
          <w:tcPr>
            <w:tcW w:w="390" w:type="dxa"/>
            <w:shd w:val="clear" w:color="auto" w:fill="E4E4E4"/>
          </w:tcPr>
          <w:p w14:paraId="3827EF5F"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6F16D7E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5A653180"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7728D61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6994DDEA" wp14:editId="0F124CCD">
                  <wp:extent cx="152400" cy="145415"/>
                  <wp:effectExtent l="0" t="0" r="0" b="6985"/>
                  <wp:docPr id="1050032169" name="Picture 1050032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4A9FAFB"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380E6C17"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0" w:type="dxa"/>
            <w:tcBorders>
              <w:right w:val="single" w:sz="12" w:space="0" w:color="auto"/>
            </w:tcBorders>
            <w:shd w:val="clear" w:color="auto" w:fill="E4E4E4"/>
          </w:tcPr>
          <w:p w14:paraId="1C558068"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0" w:type="dxa"/>
            <w:tcBorders>
              <w:left w:val="single" w:sz="12" w:space="0" w:color="auto"/>
            </w:tcBorders>
            <w:shd w:val="clear" w:color="auto" w:fill="E4E4E4"/>
          </w:tcPr>
          <w:p w14:paraId="172BC54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053C6182"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78755F7C"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49DD1F2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4C191270" wp14:editId="78E534D7">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3009519"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0864C4F0"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right w:val="single" w:sz="12" w:space="0" w:color="auto"/>
            </w:tcBorders>
            <w:shd w:val="clear" w:color="auto" w:fill="E4E4E4"/>
          </w:tcPr>
          <w:p w14:paraId="1CE3F16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left w:val="single" w:sz="12" w:space="0" w:color="auto"/>
            </w:tcBorders>
            <w:shd w:val="clear" w:color="auto" w:fill="E4E4E4"/>
          </w:tcPr>
          <w:p w14:paraId="6FB09118"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shd w:val="clear" w:color="auto" w:fill="auto"/>
            <w:vAlign w:val="center"/>
          </w:tcPr>
          <w:p w14:paraId="63BB4B0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shd w:val="clear" w:color="auto" w:fill="auto"/>
            <w:vAlign w:val="center"/>
          </w:tcPr>
          <w:p w14:paraId="2339B7B0"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7848AF9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0C291A5D" wp14:editId="1FE517D0">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785B0E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7EDFDDBC"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right w:val="single" w:sz="12" w:space="0" w:color="auto"/>
            </w:tcBorders>
            <w:shd w:val="clear" w:color="auto" w:fill="E4E4E4"/>
          </w:tcPr>
          <w:p w14:paraId="6D4A7D5D"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left w:val="single" w:sz="12" w:space="0" w:color="auto"/>
            </w:tcBorders>
            <w:shd w:val="clear" w:color="auto" w:fill="E4E4E4"/>
          </w:tcPr>
          <w:p w14:paraId="5DB85397"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036BBCF9"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vAlign w:val="center"/>
          </w:tcPr>
          <w:p w14:paraId="573D4C43"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65A37BD5"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32CF389E" wp14:editId="52BBC5C3">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391" w:type="dxa"/>
            <w:vAlign w:val="center"/>
          </w:tcPr>
          <w:p w14:paraId="4BD27DE2"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65342955"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right w:val="single" w:sz="12" w:space="0" w:color="auto"/>
            </w:tcBorders>
            <w:shd w:val="clear" w:color="auto" w:fill="E4E4E4"/>
          </w:tcPr>
          <w:p w14:paraId="1D2280BE"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left w:val="single" w:sz="12" w:space="0" w:color="auto"/>
            </w:tcBorders>
            <w:shd w:val="clear" w:color="auto" w:fill="E4E4E4"/>
          </w:tcPr>
          <w:p w14:paraId="4FB1AAD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6DF43F0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vAlign w:val="center"/>
          </w:tcPr>
          <w:p w14:paraId="4E2263C7"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shd w:val="clear" w:color="auto" w:fill="E4E4E4"/>
          </w:tcPr>
          <w:p w14:paraId="185AB5B8"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089EA4CE" wp14:editId="492539F1">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390" w:type="dxa"/>
            <w:vAlign w:val="center"/>
          </w:tcPr>
          <w:p w14:paraId="6AFA00F3"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14035175"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shd w:val="clear" w:color="auto" w:fill="E4E4E4"/>
          </w:tcPr>
          <w:p w14:paraId="5E58ADA0"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EE3C38" w14:paraId="2E79F14D" w14:textId="77777777" w:rsidTr="00AA4EE8">
        <w:trPr>
          <w:trHeight w:val="270"/>
          <w:jc w:val="center"/>
        </w:trPr>
        <w:tc>
          <w:tcPr>
            <w:tcW w:w="1276" w:type="dxa"/>
            <w:shd w:val="clear" w:color="auto" w:fill="auto"/>
            <w:vAlign w:val="center"/>
          </w:tcPr>
          <w:p w14:paraId="0D852E2C" w14:textId="77777777" w:rsidR="00906EEB" w:rsidRPr="00D2580F" w:rsidRDefault="00906EEB" w:rsidP="00B0293D">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SG2 Plen</w:t>
            </w:r>
          </w:p>
        </w:tc>
        <w:tc>
          <w:tcPr>
            <w:tcW w:w="390" w:type="dxa"/>
            <w:shd w:val="clear" w:color="auto" w:fill="E4E4E4"/>
            <w:vAlign w:val="center"/>
          </w:tcPr>
          <w:p w14:paraId="49490D13"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287697F" w14:textId="6CC21B1F"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FE6ED93" w14:textId="2E397173"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vAlign w:val="center"/>
          </w:tcPr>
          <w:p w14:paraId="09350256"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A7604D"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26599E"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6348CE99" w14:textId="77777777" w:rsidR="00906EEB" w:rsidRPr="00B86923"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vAlign w:val="center"/>
          </w:tcPr>
          <w:p w14:paraId="7B2AB95E" w14:textId="77777777" w:rsidR="00906EEB" w:rsidRPr="00B86923"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11639AB"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AF2BF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vAlign w:val="center"/>
          </w:tcPr>
          <w:p w14:paraId="27366A3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D957E65"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1ECE4C"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07DCF8C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vAlign w:val="center"/>
          </w:tcPr>
          <w:p w14:paraId="4340A27D"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A67818"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A59ECAA"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vAlign w:val="center"/>
          </w:tcPr>
          <w:p w14:paraId="36D8F539"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445FC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1B277E"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7AC6CA36"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vAlign w:val="center"/>
          </w:tcPr>
          <w:p w14:paraId="374877B9"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25C2A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DA987B1"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vAlign w:val="center"/>
          </w:tcPr>
          <w:p w14:paraId="5BC75110"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87DC2C2"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A54E30"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6FB56CBD"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vAlign w:val="center"/>
          </w:tcPr>
          <w:p w14:paraId="1E197EAE"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1DA1F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DB68E2"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vAlign w:val="center"/>
          </w:tcPr>
          <w:p w14:paraId="26536C03"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FDE9D9" w:themeFill="accent6" w:themeFillTint="33"/>
            <w:vAlign w:val="center"/>
          </w:tcPr>
          <w:p w14:paraId="6963749F"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FDE9D9" w:themeFill="accent6" w:themeFillTint="33"/>
            <w:vAlign w:val="center"/>
          </w:tcPr>
          <w:p w14:paraId="277DE72F"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E4E4E4"/>
            <w:vAlign w:val="center"/>
          </w:tcPr>
          <w:p w14:paraId="241AAD60"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r>
      <w:tr w:rsidR="00EE3C38" w14:paraId="5C51EF18" w14:textId="77777777" w:rsidTr="004F4FC5">
        <w:trPr>
          <w:trHeight w:val="270"/>
          <w:jc w:val="center"/>
        </w:trPr>
        <w:tc>
          <w:tcPr>
            <w:tcW w:w="1276" w:type="dxa"/>
            <w:shd w:val="clear" w:color="auto" w:fill="auto"/>
            <w:vAlign w:val="center"/>
          </w:tcPr>
          <w:p w14:paraId="172ADE02" w14:textId="77777777" w:rsidR="00906EEB" w:rsidRPr="00D2580F" w:rsidRDefault="00906EEB" w:rsidP="00B0293D">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Management</w:t>
            </w:r>
          </w:p>
        </w:tc>
        <w:tc>
          <w:tcPr>
            <w:tcW w:w="390" w:type="dxa"/>
            <w:shd w:val="clear" w:color="auto" w:fill="E4E4E4"/>
          </w:tcPr>
          <w:p w14:paraId="6293ADB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67B5DA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C3CCC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3936EE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A120C0D"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6525CB"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tcPr>
          <w:p w14:paraId="206792C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407667FC"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97FFA6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B677CB"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3C1E84EE"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DE84A9"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8943E4E"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1A271A5E"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692B4E6E"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6CBA5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F35500F"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B4D08A0"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5085F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2F41A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38F641A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5A40FD3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3F934F"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02ED2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F1A9E8"/>
          </w:tcPr>
          <w:p w14:paraId="3F4FE401" w14:textId="65E6108E" w:rsidR="00906EEB" w:rsidRDefault="004F4FC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F740BB">
              <w:rPr>
                <w:rFonts w:ascii="Calibri" w:eastAsia="Calibri" w:hAnsi="Calibri"/>
                <w:color w:val="FF0000"/>
                <w:sz w:val="16"/>
                <w:szCs w:val="16"/>
                <w:vertAlign w:val="superscript"/>
                <w:lang w:eastAsia="ja-JP"/>
              </w:rPr>
              <w:t>AA</w:t>
            </w:r>
          </w:p>
        </w:tc>
        <w:tc>
          <w:tcPr>
            <w:tcW w:w="391" w:type="dxa"/>
            <w:shd w:val="clear" w:color="auto" w:fill="auto"/>
            <w:vAlign w:val="center"/>
          </w:tcPr>
          <w:p w14:paraId="76EACC1B"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A52E88"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63F6E1A9" w14:textId="14223841"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113BEA7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29E7115"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64FFA8"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64B09F6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6DF33C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D2A74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7B67E89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r>
      <w:tr w:rsidR="00597B43" w14:paraId="1D303507" w14:textId="77777777" w:rsidTr="00141566">
        <w:trPr>
          <w:trHeight w:val="270"/>
          <w:jc w:val="center"/>
        </w:trPr>
        <w:tc>
          <w:tcPr>
            <w:tcW w:w="1276" w:type="dxa"/>
            <w:shd w:val="clear" w:color="auto" w:fill="auto"/>
            <w:vAlign w:val="center"/>
          </w:tcPr>
          <w:p w14:paraId="0A669D01" w14:textId="77777777" w:rsidR="003C691F" w:rsidRPr="00D2580F" w:rsidRDefault="003C691F" w:rsidP="003C691F">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Q1/2</w:t>
            </w:r>
          </w:p>
        </w:tc>
        <w:tc>
          <w:tcPr>
            <w:tcW w:w="390" w:type="dxa"/>
            <w:shd w:val="clear" w:color="auto" w:fill="E4E4E4"/>
          </w:tcPr>
          <w:p w14:paraId="1DA1F85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AF1DD" w:themeFill="accent3" w:themeFillTint="33"/>
            <w:vAlign w:val="center"/>
          </w:tcPr>
          <w:p w14:paraId="69C11EA9" w14:textId="7B676F5A"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30C2194E" w14:textId="3E009C66"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21518BF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50747420" w14:textId="387CCE72"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1E97DC33" w14:textId="2708B9A4"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tcBorders>
              <w:right w:val="single" w:sz="12" w:space="0" w:color="auto"/>
            </w:tcBorders>
            <w:shd w:val="clear" w:color="auto" w:fill="E4E4E4"/>
            <w:vAlign w:val="center"/>
          </w:tcPr>
          <w:p w14:paraId="42E74B9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3E4AFEF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AF1DD" w:themeFill="accent3" w:themeFillTint="33"/>
            <w:vAlign w:val="center"/>
          </w:tcPr>
          <w:p w14:paraId="5E24759D" w14:textId="5BBFB200"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37C0FC1A" w14:textId="641C93F2"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019432C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2D6D0B7B" w14:textId="3764A4F9"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4B5E4BF2" w14:textId="2B19BA2D"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vAlign w:val="center"/>
          </w:tcPr>
          <w:p w14:paraId="7B94553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049646D3"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1427BB56" w14:textId="59F0D544"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EAF1DD" w:themeFill="accent3" w:themeFillTint="33"/>
            <w:vAlign w:val="center"/>
          </w:tcPr>
          <w:p w14:paraId="534A8BF0" w14:textId="073287A5"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6DE74AC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5D2CB744" w14:textId="388A74AC"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177F9907" w14:textId="32AAB903"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vAlign w:val="center"/>
          </w:tcPr>
          <w:p w14:paraId="151E558C" w14:textId="08D99818"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47C4919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11E40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865FE1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BD29E5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122AFB" w14:textId="61AB6F4C"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607A6D0" w14:textId="43319EF2"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4E976C4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2221BD2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3626773"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712757ED" w14:textId="737A4791" w:rsidR="003C691F" w:rsidRDefault="00141566"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00E63CCC">
              <w:rPr>
                <w:rFonts w:ascii="Calibri" w:eastAsia="Calibri" w:hAnsi="Calibri"/>
                <w:color w:val="FF0000"/>
                <w:sz w:val="16"/>
                <w:szCs w:val="16"/>
                <w:vertAlign w:val="superscript"/>
                <w:lang w:eastAsia="ja-JP"/>
              </w:rPr>
              <w:t>3</w:t>
            </w:r>
          </w:p>
        </w:tc>
        <w:tc>
          <w:tcPr>
            <w:tcW w:w="390" w:type="dxa"/>
            <w:shd w:val="clear" w:color="auto" w:fill="E4E4E4"/>
          </w:tcPr>
          <w:p w14:paraId="0D65254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C54945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CCF074"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78317A5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r>
      <w:tr w:rsidR="00EE3C38" w14:paraId="315B3C4E" w14:textId="77777777" w:rsidTr="00AA4EE8">
        <w:trPr>
          <w:trHeight w:val="270"/>
          <w:jc w:val="center"/>
        </w:trPr>
        <w:tc>
          <w:tcPr>
            <w:tcW w:w="1276" w:type="dxa"/>
            <w:shd w:val="clear" w:color="auto" w:fill="auto"/>
            <w:vAlign w:val="center"/>
          </w:tcPr>
          <w:p w14:paraId="5D6F0F1B" w14:textId="77777777" w:rsidR="003C691F" w:rsidRPr="00D2580F" w:rsidRDefault="003C691F" w:rsidP="003C691F">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Q2/2</w:t>
            </w:r>
          </w:p>
        </w:tc>
        <w:tc>
          <w:tcPr>
            <w:tcW w:w="390" w:type="dxa"/>
            <w:shd w:val="clear" w:color="auto" w:fill="E4E4E4"/>
          </w:tcPr>
          <w:p w14:paraId="08A3562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D2DCE3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4E0ED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A9B502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35EB50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544EC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345ECB5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33AC6290"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74DF57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CFD20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33B9BFC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FFB9B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85968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27ED61B0"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58C954D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C85C8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79359A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AE319A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5B3E0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66AA9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05AC4BB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3DE1569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08C2BD2A" w14:textId="26308862"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EAF1DD" w:themeFill="accent3" w:themeFillTint="33"/>
            <w:vAlign w:val="center"/>
          </w:tcPr>
          <w:p w14:paraId="31DFA87C" w14:textId="23B4004E"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00E63CCC">
              <w:rPr>
                <w:rFonts w:ascii="Calibri" w:eastAsia="Calibri" w:hAnsi="Calibri"/>
                <w:color w:val="FF0000"/>
                <w:sz w:val="16"/>
                <w:szCs w:val="16"/>
                <w:vertAlign w:val="superscript"/>
                <w:lang w:eastAsia="ja-JP"/>
              </w:rPr>
              <w:t>4</w:t>
            </w:r>
          </w:p>
        </w:tc>
        <w:tc>
          <w:tcPr>
            <w:tcW w:w="391" w:type="dxa"/>
            <w:shd w:val="clear" w:color="auto" w:fill="E4E4E4"/>
          </w:tcPr>
          <w:p w14:paraId="6C4F67A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492E64" w14:textId="15DBF203"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858460" w14:textId="28F9E53C"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0C342CB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48A5550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09BAFB5B" w14:textId="05654210" w:rsidR="003C691F" w:rsidRDefault="00BA2F6B"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00E63CCC">
              <w:rPr>
                <w:rFonts w:ascii="Calibri" w:eastAsia="Calibri" w:hAnsi="Calibri"/>
                <w:color w:val="FF0000"/>
                <w:sz w:val="16"/>
                <w:szCs w:val="16"/>
                <w:vertAlign w:val="superscript"/>
                <w:lang w:eastAsia="ja-JP"/>
              </w:rPr>
              <w:t>3</w:t>
            </w:r>
          </w:p>
        </w:tc>
        <w:tc>
          <w:tcPr>
            <w:tcW w:w="391" w:type="dxa"/>
            <w:shd w:val="clear" w:color="auto" w:fill="auto"/>
            <w:vAlign w:val="center"/>
          </w:tcPr>
          <w:p w14:paraId="65498C6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519D1E8B"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3A9986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47B1E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1581D87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r>
      <w:tr w:rsidR="00EE3C38" w14:paraId="5D793FED" w14:textId="77777777" w:rsidTr="00141566">
        <w:trPr>
          <w:trHeight w:val="270"/>
          <w:jc w:val="center"/>
        </w:trPr>
        <w:tc>
          <w:tcPr>
            <w:tcW w:w="1276" w:type="dxa"/>
            <w:shd w:val="clear" w:color="auto" w:fill="auto"/>
            <w:vAlign w:val="center"/>
          </w:tcPr>
          <w:p w14:paraId="142550B5" w14:textId="77777777" w:rsidR="003C691F" w:rsidRPr="00D2580F" w:rsidRDefault="003C691F" w:rsidP="003C691F">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Q3/2</w:t>
            </w:r>
          </w:p>
        </w:tc>
        <w:tc>
          <w:tcPr>
            <w:tcW w:w="390" w:type="dxa"/>
            <w:shd w:val="clear" w:color="auto" w:fill="E4E4E4"/>
          </w:tcPr>
          <w:p w14:paraId="7695F77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2433D2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8F33A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8BE5A93"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A5945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39A14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6DEC22E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17043EDB"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8EC14E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EB98D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7054758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2CD58A"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08FCC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65D5480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423A606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906FE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211A9A"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506563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F25843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4F34A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62A5089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7046B190"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16CA0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AF1DD" w:themeFill="accent3" w:themeFillTint="33"/>
            <w:vAlign w:val="center"/>
          </w:tcPr>
          <w:p w14:paraId="7C529F40" w14:textId="021BA58D" w:rsidR="003C691F" w:rsidRDefault="00254232"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00E63CCC">
              <w:rPr>
                <w:rFonts w:ascii="Calibri" w:eastAsia="Calibri" w:hAnsi="Calibri"/>
                <w:color w:val="FF0000"/>
                <w:sz w:val="16"/>
                <w:szCs w:val="16"/>
                <w:vertAlign w:val="superscript"/>
                <w:lang w:eastAsia="ja-JP"/>
              </w:rPr>
              <w:t>4</w:t>
            </w:r>
          </w:p>
        </w:tc>
        <w:tc>
          <w:tcPr>
            <w:tcW w:w="391" w:type="dxa"/>
            <w:shd w:val="clear" w:color="auto" w:fill="E4E4E4"/>
          </w:tcPr>
          <w:p w14:paraId="08B4597B"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09D987A6" w14:textId="36495897" w:rsidR="003C691F" w:rsidRDefault="00254232"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7935951D" w14:textId="36D8747E" w:rsidR="003C691F" w:rsidRDefault="00254232"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tcPr>
          <w:p w14:paraId="17A66104"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64E4841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2DAC0B39" w14:textId="69C12CD6" w:rsidR="003C691F" w:rsidRDefault="007946B8"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00E63CCC">
              <w:rPr>
                <w:rFonts w:ascii="Calibri" w:eastAsia="Calibri" w:hAnsi="Calibri"/>
                <w:color w:val="FF0000"/>
                <w:sz w:val="16"/>
                <w:szCs w:val="16"/>
                <w:vertAlign w:val="superscript"/>
                <w:lang w:eastAsia="ja-JP"/>
              </w:rPr>
              <w:t>3</w:t>
            </w:r>
          </w:p>
        </w:tc>
        <w:tc>
          <w:tcPr>
            <w:tcW w:w="391" w:type="dxa"/>
            <w:shd w:val="clear" w:color="auto" w:fill="auto"/>
            <w:vAlign w:val="center"/>
          </w:tcPr>
          <w:p w14:paraId="3C374B45" w14:textId="6172F880"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304F6D6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2260D3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D60BA4"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689547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r>
      <w:tr w:rsidR="00EE3C38" w14:paraId="75B9D36B" w14:textId="77777777" w:rsidTr="00451E9E">
        <w:trPr>
          <w:trHeight w:val="270"/>
          <w:jc w:val="center"/>
        </w:trPr>
        <w:tc>
          <w:tcPr>
            <w:tcW w:w="1276" w:type="dxa"/>
            <w:shd w:val="clear" w:color="auto" w:fill="auto"/>
            <w:vAlign w:val="center"/>
          </w:tcPr>
          <w:p w14:paraId="29F3CF23" w14:textId="59343CF0" w:rsidR="003C691F" w:rsidRPr="00D2580F" w:rsidRDefault="003C691F" w:rsidP="003C691F">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Other</w:t>
            </w:r>
          </w:p>
        </w:tc>
        <w:tc>
          <w:tcPr>
            <w:tcW w:w="390" w:type="dxa"/>
            <w:shd w:val="clear" w:color="auto" w:fill="E4E4E4"/>
          </w:tcPr>
          <w:p w14:paraId="095E2CB0"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CE50D8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454A6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F4491E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9E638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5DCBC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785F439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79B00D4E" w14:textId="1E21FB3B"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1FB5E7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63380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2068F45B"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73070B"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E235D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79387B4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06DD5A03" w14:textId="2987454A"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4D2E00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8EA776A"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35F400F0" w14:textId="749E0801"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D4D273"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9A68C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2DB1B25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15149C7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C32C50"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487E3EA"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C3F3C3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F6946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A8F024"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7211671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20AE0C7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221DE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7E228D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4A45BEF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0BBAAB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A906BD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187119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r>
    </w:tbl>
    <w:p w14:paraId="0E38B634" w14:textId="7AF371DF" w:rsidR="00066584" w:rsidRPr="004270CE" w:rsidRDefault="00066584" w:rsidP="009841F6">
      <w:pPr>
        <w:spacing w:before="40" w:after="240"/>
        <w:rPr>
          <w:sz w:val="18"/>
          <w:szCs w:val="18"/>
        </w:rPr>
      </w:pPr>
      <w:r w:rsidRPr="004270CE">
        <w:rPr>
          <w:b/>
          <w:bCs/>
          <w:sz w:val="18"/>
          <w:szCs w:val="18"/>
        </w:rPr>
        <w:t>Session timings:</w:t>
      </w:r>
      <w:r w:rsidRPr="004270CE">
        <w:rPr>
          <w:sz w:val="18"/>
          <w:szCs w:val="18"/>
        </w:rPr>
        <w:t xml:space="preserve"> Session 0: </w:t>
      </w:r>
      <w:r w:rsidR="003E12C6" w:rsidRPr="004270CE">
        <w:rPr>
          <w:sz w:val="18"/>
          <w:szCs w:val="18"/>
        </w:rPr>
        <w:t>0800h-0850h</w:t>
      </w:r>
      <w:r w:rsidRPr="004270CE">
        <w:rPr>
          <w:sz w:val="18"/>
          <w:szCs w:val="18"/>
        </w:rPr>
        <w:t xml:space="preserve"> - Session 1: </w:t>
      </w:r>
      <w:r w:rsidR="003E12C6" w:rsidRPr="004270CE">
        <w:rPr>
          <w:sz w:val="18"/>
          <w:szCs w:val="18"/>
        </w:rPr>
        <w:t>0900h-</w:t>
      </w:r>
      <w:r w:rsidR="00751C01" w:rsidRPr="004270CE">
        <w:rPr>
          <w:sz w:val="18"/>
          <w:szCs w:val="18"/>
        </w:rPr>
        <w:t>1030h</w:t>
      </w:r>
      <w:r w:rsidRPr="004270CE">
        <w:rPr>
          <w:sz w:val="18"/>
          <w:szCs w:val="18"/>
        </w:rPr>
        <w:t xml:space="preserve"> - Session 2: </w:t>
      </w:r>
      <w:r w:rsidR="00751C01" w:rsidRPr="004270CE">
        <w:rPr>
          <w:sz w:val="18"/>
          <w:szCs w:val="18"/>
        </w:rPr>
        <w:t>1100h-1230h</w:t>
      </w:r>
      <w:r w:rsidRPr="004270CE">
        <w:rPr>
          <w:sz w:val="18"/>
          <w:szCs w:val="18"/>
        </w:rPr>
        <w:t xml:space="preserve"> - </w:t>
      </w:r>
      <w:r>
        <w:rPr>
          <w:rFonts w:ascii="Calibri" w:eastAsia="Calibri" w:hAnsi="Calibri"/>
          <w:b/>
          <w:bCs/>
          <w:noProof/>
          <w:sz w:val="16"/>
          <w:szCs w:val="16"/>
          <w:lang w:eastAsia="en-GB"/>
        </w:rPr>
        <w:drawing>
          <wp:inline distT="0" distB="0" distL="0" distR="0" wp14:anchorId="30B2AB6E" wp14:editId="516759D3">
            <wp:extent cx="152400" cy="145415"/>
            <wp:effectExtent l="0" t="0" r="0" b="6985"/>
            <wp:docPr id="944955058" name="Picture 9449550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r w:rsidRPr="004270CE">
        <w:rPr>
          <w:sz w:val="18"/>
          <w:szCs w:val="18"/>
        </w:rPr>
        <w:t xml:space="preserve">: </w:t>
      </w:r>
      <w:r w:rsidR="00751C01" w:rsidRPr="004270CE">
        <w:rPr>
          <w:sz w:val="18"/>
          <w:szCs w:val="18"/>
        </w:rPr>
        <w:t>1230h-1400h</w:t>
      </w:r>
      <w:r w:rsidRPr="004270CE">
        <w:rPr>
          <w:sz w:val="18"/>
          <w:szCs w:val="18"/>
        </w:rPr>
        <w:t xml:space="preserve"> - Session 3: </w:t>
      </w:r>
      <w:r w:rsidR="004270CE" w:rsidRPr="004270CE">
        <w:rPr>
          <w:sz w:val="18"/>
          <w:szCs w:val="18"/>
        </w:rPr>
        <w:t>1400h-1530h</w:t>
      </w:r>
      <w:r w:rsidR="00F24A0C" w:rsidRPr="004270CE">
        <w:rPr>
          <w:sz w:val="18"/>
          <w:szCs w:val="18"/>
        </w:rPr>
        <w:t xml:space="preserve"> – Session </w:t>
      </w:r>
      <w:proofErr w:type="gramStart"/>
      <w:r w:rsidR="00F24A0C" w:rsidRPr="004270CE">
        <w:rPr>
          <w:sz w:val="18"/>
          <w:szCs w:val="18"/>
        </w:rPr>
        <w:t>4 :</w:t>
      </w:r>
      <w:proofErr w:type="gramEnd"/>
      <w:r w:rsidR="00F24A0C" w:rsidRPr="004270CE">
        <w:rPr>
          <w:sz w:val="18"/>
          <w:szCs w:val="18"/>
        </w:rPr>
        <w:t xml:space="preserve"> </w:t>
      </w:r>
      <w:r w:rsidR="004270CE">
        <w:rPr>
          <w:sz w:val="18"/>
          <w:szCs w:val="18"/>
        </w:rPr>
        <w:t>1600h-1730h</w:t>
      </w:r>
      <w:r w:rsidR="00F24A0C" w:rsidRPr="004270CE">
        <w:rPr>
          <w:sz w:val="18"/>
          <w:szCs w:val="18"/>
        </w:rPr>
        <w:t xml:space="preserve"> – Session </w:t>
      </w:r>
      <w:proofErr w:type="gramStart"/>
      <w:r w:rsidR="00F24A0C" w:rsidRPr="004270CE">
        <w:rPr>
          <w:sz w:val="18"/>
          <w:szCs w:val="18"/>
        </w:rPr>
        <w:t>5 :</w:t>
      </w:r>
      <w:proofErr w:type="gramEnd"/>
      <w:r w:rsidR="00F24A0C" w:rsidRPr="004270CE">
        <w:rPr>
          <w:sz w:val="18"/>
          <w:szCs w:val="18"/>
        </w:rPr>
        <w:t xml:space="preserve"> </w:t>
      </w:r>
      <w:r w:rsidR="009C501A">
        <w:rPr>
          <w:sz w:val="18"/>
          <w:szCs w:val="18"/>
        </w:rPr>
        <w:t>1745h-1900h</w:t>
      </w:r>
      <w:r w:rsidR="00F24A0C" w:rsidRPr="004270CE">
        <w:rPr>
          <w:sz w:val="18"/>
          <w:szCs w:val="18"/>
        </w:rPr>
        <w:t>.</w:t>
      </w:r>
    </w:p>
    <w:p w14:paraId="36464649" w14:textId="780E6BAC" w:rsidR="00906EEB" w:rsidRPr="00F24A0C" w:rsidRDefault="008E0740" w:rsidP="008E0740">
      <w:pPr>
        <w:keepNext/>
        <w:spacing w:before="60" w:after="60"/>
        <w:rPr>
          <w:b/>
          <w:bCs/>
          <w:lang w:val="fr-FR"/>
        </w:rPr>
      </w:pPr>
      <w:proofErr w:type="gramStart"/>
      <w:r w:rsidRPr="00F24A0C">
        <w:rPr>
          <w:b/>
          <w:bCs/>
          <w:lang w:val="fr-FR"/>
        </w:rPr>
        <w:t>Notes: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1"/>
        <w:gridCol w:w="7561"/>
      </w:tblGrid>
      <w:tr w:rsidR="00024EB6" w14:paraId="184B18AD" w14:textId="77777777" w:rsidTr="00B0293D">
        <w:trPr>
          <w:trHeight w:val="1274"/>
        </w:trPr>
        <w:tc>
          <w:tcPr>
            <w:tcW w:w="7561" w:type="dxa"/>
            <w:tcBorders>
              <w:bottom w:val="nil"/>
            </w:tcBorders>
          </w:tcPr>
          <w:p w14:paraId="0E13B1B5" w14:textId="77777777" w:rsidR="00024EB6" w:rsidRPr="00433686" w:rsidRDefault="00024EB6" w:rsidP="00D0035A">
            <w:pPr>
              <w:pStyle w:val="ListParagraph"/>
              <w:numPr>
                <w:ilvl w:val="0"/>
                <w:numId w:val="24"/>
              </w:numPr>
              <w:tabs>
                <w:tab w:val="clear" w:pos="794"/>
                <w:tab w:val="clear" w:pos="1191"/>
                <w:tab w:val="clear" w:pos="1588"/>
                <w:tab w:val="clear" w:pos="1985"/>
                <w:tab w:val="left" w:pos="567"/>
                <w:tab w:val="left" w:pos="1134"/>
                <w:tab w:val="left" w:pos="1701"/>
              </w:tabs>
              <w:spacing w:before="0"/>
              <w:ind w:left="567" w:hanging="567"/>
              <w:rPr>
                <w:rFonts w:asciiTheme="minorHAnsi" w:hAnsiTheme="minorHAnsi" w:cstheme="minorHAnsi"/>
                <w:sz w:val="20"/>
              </w:rPr>
            </w:pPr>
            <w:r w:rsidRPr="00433686">
              <w:rPr>
                <w:rFonts w:asciiTheme="minorHAnsi" w:hAnsiTheme="minorHAnsi" w:cstheme="minorHAnsi"/>
                <w:sz w:val="20"/>
              </w:rPr>
              <w:t>Please consult the screens/website for the exact meeting times for each session.</w:t>
            </w:r>
          </w:p>
          <w:p w14:paraId="2495295F" w14:textId="77777777" w:rsidR="00024EB6" w:rsidRPr="00433686" w:rsidRDefault="00024EB6" w:rsidP="00760437">
            <w:pPr>
              <w:pStyle w:val="ListParagraph"/>
              <w:numPr>
                <w:ilvl w:val="0"/>
                <w:numId w:val="24"/>
              </w:numPr>
              <w:tabs>
                <w:tab w:val="clear" w:pos="794"/>
                <w:tab w:val="clear" w:pos="1191"/>
                <w:tab w:val="clear" w:pos="1588"/>
                <w:tab w:val="clear" w:pos="1985"/>
                <w:tab w:val="left" w:pos="567"/>
                <w:tab w:val="left" w:pos="1134"/>
                <w:tab w:val="left" w:pos="1701"/>
              </w:tabs>
              <w:ind w:left="567" w:hanging="567"/>
              <w:rPr>
                <w:rFonts w:asciiTheme="minorHAnsi" w:hAnsiTheme="minorHAnsi" w:cstheme="minorHAnsi"/>
                <w:sz w:val="20"/>
              </w:rPr>
            </w:pPr>
            <w:r w:rsidRPr="00433686">
              <w:rPr>
                <w:rFonts w:asciiTheme="minorHAnsi" w:hAnsiTheme="minorHAnsi" w:cstheme="minorHAnsi"/>
                <w:sz w:val="20"/>
              </w:rPr>
              <w:t>Ad-hoc groups should normally meet outside the hours of the Questions.</w:t>
            </w:r>
          </w:p>
          <w:p w14:paraId="0960F955" w14:textId="77777777" w:rsidR="00024EB6" w:rsidRPr="00433686" w:rsidRDefault="00024EB6" w:rsidP="00760437">
            <w:pPr>
              <w:pStyle w:val="ListParagraph"/>
              <w:numPr>
                <w:ilvl w:val="0"/>
                <w:numId w:val="24"/>
              </w:numPr>
              <w:tabs>
                <w:tab w:val="clear" w:pos="794"/>
                <w:tab w:val="clear" w:pos="1191"/>
                <w:tab w:val="clear" w:pos="1588"/>
                <w:tab w:val="clear" w:pos="1985"/>
                <w:tab w:val="left" w:pos="567"/>
                <w:tab w:val="left" w:pos="1134"/>
                <w:tab w:val="left" w:pos="1701"/>
              </w:tabs>
              <w:ind w:left="567" w:hanging="567"/>
              <w:rPr>
                <w:rFonts w:asciiTheme="minorHAnsi" w:hAnsiTheme="minorHAnsi" w:cstheme="minorHAnsi"/>
                <w:sz w:val="20"/>
              </w:rPr>
            </w:pPr>
            <w:r w:rsidRPr="00433686">
              <w:rPr>
                <w:rFonts w:asciiTheme="minorHAnsi" w:hAnsiTheme="minorHAnsi" w:cstheme="minorHAnsi"/>
                <w:b/>
                <w:bCs/>
                <w:sz w:val="20"/>
              </w:rPr>
              <w:t>Captioning</w:t>
            </w:r>
            <w:r w:rsidRPr="00433686">
              <w:rPr>
                <w:rFonts w:asciiTheme="minorHAnsi" w:hAnsiTheme="minorHAnsi" w:cstheme="minorHAnsi"/>
                <w:sz w:val="20"/>
              </w:rPr>
              <w:t xml:space="preserve"> will be provided for the SG2 plenary and selected Q1/2 sessions.</w:t>
            </w:r>
          </w:p>
          <w:p w14:paraId="235CD9C2" w14:textId="77777777" w:rsidR="00024EB6" w:rsidRPr="00433686" w:rsidRDefault="00024EB6" w:rsidP="00760437">
            <w:pPr>
              <w:pStyle w:val="ListParagraph"/>
              <w:numPr>
                <w:ilvl w:val="0"/>
                <w:numId w:val="24"/>
              </w:numPr>
              <w:tabs>
                <w:tab w:val="left" w:pos="567"/>
                <w:tab w:val="left" w:pos="1134"/>
                <w:tab w:val="left" w:pos="1701"/>
              </w:tabs>
              <w:ind w:left="567" w:hanging="567"/>
              <w:rPr>
                <w:rFonts w:asciiTheme="minorHAnsi" w:hAnsiTheme="minorHAnsi" w:cstheme="minorHAnsi"/>
                <w:sz w:val="20"/>
              </w:rPr>
            </w:pPr>
            <w:r w:rsidRPr="00433686">
              <w:rPr>
                <w:rFonts w:asciiTheme="minorHAnsi" w:hAnsiTheme="minorHAnsi" w:cstheme="minorHAnsi"/>
                <w:b/>
                <w:bCs/>
                <w:sz w:val="20"/>
              </w:rPr>
              <w:t>Interactive remote participation</w:t>
            </w:r>
            <w:r w:rsidRPr="00433686">
              <w:rPr>
                <w:rFonts w:asciiTheme="minorHAnsi" w:hAnsiTheme="minorHAnsi" w:cstheme="minorHAnsi"/>
                <w:sz w:val="20"/>
              </w:rPr>
              <w:t xml:space="preserve"> will be provided for all sessions.</w:t>
            </w:r>
          </w:p>
          <w:p w14:paraId="3AACD334" w14:textId="5346C7FC" w:rsidR="00024EB6" w:rsidRPr="00433686" w:rsidRDefault="00024EB6" w:rsidP="00760437">
            <w:pPr>
              <w:pStyle w:val="ListParagraph"/>
              <w:numPr>
                <w:ilvl w:val="0"/>
                <w:numId w:val="24"/>
              </w:numPr>
              <w:tabs>
                <w:tab w:val="left" w:pos="567"/>
                <w:tab w:val="left" w:pos="1134"/>
                <w:tab w:val="left" w:pos="1701"/>
              </w:tabs>
              <w:ind w:left="567" w:hanging="567"/>
              <w:rPr>
                <w:rFonts w:asciiTheme="minorHAnsi" w:hAnsiTheme="minorHAnsi" w:cstheme="minorHAnsi"/>
                <w:sz w:val="20"/>
              </w:rPr>
            </w:pPr>
            <w:r w:rsidRPr="00433686">
              <w:rPr>
                <w:rFonts w:asciiTheme="minorHAnsi" w:hAnsiTheme="minorHAnsi" w:cstheme="minorHAnsi"/>
                <w:b/>
                <w:bCs/>
                <w:sz w:val="20"/>
              </w:rPr>
              <w:t>Webcast</w:t>
            </w:r>
            <w:r w:rsidRPr="00433686">
              <w:rPr>
                <w:rFonts w:asciiTheme="minorHAnsi" w:hAnsiTheme="minorHAnsi" w:cstheme="minorHAnsi"/>
                <w:sz w:val="20"/>
              </w:rPr>
              <w:t xml:space="preserve"> will be provided for the SG2 plenary, in addition to remote participation.</w:t>
            </w:r>
          </w:p>
        </w:tc>
        <w:tc>
          <w:tcPr>
            <w:tcW w:w="7561" w:type="dxa"/>
            <w:tcBorders>
              <w:bottom w:val="nil"/>
            </w:tcBorders>
          </w:tcPr>
          <w:p w14:paraId="7D50C808" w14:textId="77777777" w:rsidR="00024EB6" w:rsidRPr="008E0740" w:rsidRDefault="00024EB6" w:rsidP="00142E28">
            <w:pPr>
              <w:tabs>
                <w:tab w:val="clear" w:pos="794"/>
                <w:tab w:val="clear" w:pos="1191"/>
                <w:tab w:val="clear" w:pos="1588"/>
                <w:tab w:val="clear" w:pos="1985"/>
                <w:tab w:val="left" w:pos="567"/>
                <w:tab w:val="left" w:pos="1134"/>
                <w:tab w:val="left" w:pos="1701"/>
              </w:tabs>
              <w:spacing w:before="60"/>
              <w:ind w:left="567" w:hanging="567"/>
              <w:rPr>
                <w:sz w:val="20"/>
              </w:rPr>
            </w:pPr>
            <w:r w:rsidRPr="00F053BF">
              <w:rPr>
                <w:color w:val="FF0000"/>
                <w:sz w:val="20"/>
              </w:rPr>
              <w:t>1</w:t>
            </w:r>
            <w:r>
              <w:rPr>
                <w:sz w:val="20"/>
              </w:rPr>
              <w:tab/>
              <w:t>Joint sessions of Qs 5 and 6/2.</w:t>
            </w:r>
          </w:p>
          <w:p w14:paraId="3BC046EC" w14:textId="2842866E" w:rsidR="00024EB6" w:rsidRPr="008E0740" w:rsidRDefault="00024EB6" w:rsidP="00142E28">
            <w:pPr>
              <w:tabs>
                <w:tab w:val="clear" w:pos="794"/>
                <w:tab w:val="clear" w:pos="1191"/>
                <w:tab w:val="clear" w:pos="1588"/>
                <w:tab w:val="clear" w:pos="1985"/>
                <w:tab w:val="left" w:pos="567"/>
                <w:tab w:val="left" w:pos="1134"/>
                <w:tab w:val="left" w:pos="1701"/>
              </w:tabs>
              <w:spacing w:before="60"/>
              <w:ind w:left="567" w:hanging="567"/>
              <w:rPr>
                <w:sz w:val="20"/>
              </w:rPr>
            </w:pPr>
            <w:r w:rsidRPr="00A8321A">
              <w:rPr>
                <w:color w:val="FF0000"/>
                <w:sz w:val="20"/>
              </w:rPr>
              <w:t>2</w:t>
            </w:r>
            <w:r>
              <w:rPr>
                <w:sz w:val="20"/>
              </w:rPr>
              <w:tab/>
              <w:t>Sessions devoted to finalizing meeting reports.  The Questions will meet sequentially in this order: Qs5, 6 and 7/2.</w:t>
            </w:r>
          </w:p>
          <w:p w14:paraId="5A6DAFEA" w14:textId="0266E37A" w:rsidR="00024EB6" w:rsidRPr="008E0740" w:rsidRDefault="00290629" w:rsidP="00142E28">
            <w:pPr>
              <w:tabs>
                <w:tab w:val="clear" w:pos="794"/>
                <w:tab w:val="clear" w:pos="1191"/>
                <w:tab w:val="clear" w:pos="1588"/>
                <w:tab w:val="clear" w:pos="1985"/>
                <w:tab w:val="left" w:pos="567"/>
                <w:tab w:val="left" w:pos="1134"/>
                <w:tab w:val="left" w:pos="1701"/>
              </w:tabs>
              <w:spacing w:before="60"/>
              <w:ind w:left="567" w:hanging="567"/>
              <w:rPr>
                <w:sz w:val="20"/>
              </w:rPr>
            </w:pPr>
            <w:r>
              <w:rPr>
                <w:color w:val="FF0000"/>
                <w:sz w:val="20"/>
              </w:rPr>
              <w:t>3</w:t>
            </w:r>
            <w:r w:rsidR="00024EB6">
              <w:rPr>
                <w:sz w:val="20"/>
              </w:rPr>
              <w:tab/>
              <w:t>Sessions devoted to finalizing meeting reports.  The Questions will meet sequentially in this order: Qs2, 3 and 1/2.</w:t>
            </w:r>
          </w:p>
          <w:p w14:paraId="132F4A89" w14:textId="439AD2F5" w:rsidR="00024EB6" w:rsidRPr="008E0740" w:rsidRDefault="00290629" w:rsidP="00142E28">
            <w:pPr>
              <w:tabs>
                <w:tab w:val="left" w:pos="567"/>
                <w:tab w:val="left" w:pos="1134"/>
                <w:tab w:val="left" w:pos="1701"/>
              </w:tabs>
              <w:spacing w:before="60"/>
              <w:ind w:left="567" w:hanging="567"/>
              <w:rPr>
                <w:sz w:val="20"/>
              </w:rPr>
            </w:pPr>
            <w:r>
              <w:rPr>
                <w:color w:val="FF0000"/>
                <w:sz w:val="20"/>
              </w:rPr>
              <w:t>4</w:t>
            </w:r>
            <w:r w:rsidR="00024EB6">
              <w:rPr>
                <w:sz w:val="20"/>
              </w:rPr>
              <w:tab/>
              <w:t>Q3/2 will meet as soon as Q2/2 has finished.</w:t>
            </w:r>
          </w:p>
        </w:tc>
      </w:tr>
      <w:tr w:rsidR="00255D45" w14:paraId="24B549FA" w14:textId="77777777" w:rsidTr="008148F0">
        <w:tc>
          <w:tcPr>
            <w:tcW w:w="7561" w:type="dxa"/>
            <w:tcBorders>
              <w:bottom w:val="nil"/>
            </w:tcBorders>
          </w:tcPr>
          <w:p w14:paraId="6F4D61A0" w14:textId="77777777" w:rsidR="00255D45" w:rsidRPr="00433686" w:rsidRDefault="00255D45" w:rsidP="00255D45">
            <w:pPr>
              <w:tabs>
                <w:tab w:val="clear" w:pos="794"/>
                <w:tab w:val="clear" w:pos="1191"/>
                <w:tab w:val="clear" w:pos="1588"/>
                <w:tab w:val="clear" w:pos="1985"/>
                <w:tab w:val="left" w:pos="567"/>
                <w:tab w:val="left" w:pos="1134"/>
                <w:tab w:val="left" w:pos="1701"/>
              </w:tabs>
              <w:spacing w:before="0"/>
              <w:rPr>
                <w:rFonts w:cstheme="minorHAnsi"/>
                <w:sz w:val="20"/>
              </w:rPr>
            </w:pPr>
            <w:r w:rsidRPr="00433686">
              <w:rPr>
                <w:rFonts w:cstheme="minorHAnsi"/>
                <w:color w:val="FF0000"/>
                <w:sz w:val="20"/>
              </w:rPr>
              <w:t>AA</w:t>
            </w:r>
            <w:r w:rsidRPr="00433686">
              <w:rPr>
                <w:rFonts w:cstheme="minorHAnsi"/>
                <w:sz w:val="20"/>
              </w:rPr>
              <w:tab/>
              <w:t>The Management team will meet:</w:t>
            </w:r>
          </w:p>
          <w:p w14:paraId="4978369F" w14:textId="0F30C58F" w:rsidR="00255D45" w:rsidRPr="00433686" w:rsidRDefault="00255D45" w:rsidP="00255D45">
            <w:pPr>
              <w:tabs>
                <w:tab w:val="left" w:pos="567"/>
                <w:tab w:val="left" w:pos="1134"/>
                <w:tab w:val="left" w:pos="1701"/>
              </w:tabs>
              <w:spacing w:before="0"/>
              <w:rPr>
                <w:rFonts w:cstheme="minorHAnsi"/>
                <w:sz w:val="20"/>
              </w:rPr>
            </w:pPr>
            <w:r w:rsidRPr="008148F0">
              <w:rPr>
                <w:rFonts w:cstheme="minorHAnsi"/>
                <w:sz w:val="20"/>
              </w:rPr>
              <w:tab/>
              <w:t>Thursday, 4 September, 1245h-1345h</w:t>
            </w:r>
          </w:p>
        </w:tc>
        <w:tc>
          <w:tcPr>
            <w:tcW w:w="7561" w:type="dxa"/>
            <w:tcBorders>
              <w:bottom w:val="nil"/>
            </w:tcBorders>
          </w:tcPr>
          <w:p w14:paraId="23D45B0A" w14:textId="7A8E8B4B" w:rsidR="00255D45" w:rsidRPr="008E0740" w:rsidRDefault="00255D45" w:rsidP="00255D45">
            <w:pPr>
              <w:tabs>
                <w:tab w:val="left" w:pos="567"/>
                <w:tab w:val="left" w:pos="1134"/>
                <w:tab w:val="left" w:pos="1701"/>
              </w:tabs>
              <w:rPr>
                <w:sz w:val="20"/>
              </w:rPr>
            </w:pPr>
            <w:r w:rsidRPr="00AB4BD1">
              <w:rPr>
                <w:color w:val="FF0000"/>
                <w:sz w:val="20"/>
              </w:rPr>
              <w:t>A</w:t>
            </w:r>
            <w:r>
              <w:rPr>
                <w:sz w:val="20"/>
              </w:rPr>
              <w:tab/>
              <w:t>The meetings of Questions 5, 6 and 7/2 will follow the WP2/2 opening plenary.</w:t>
            </w:r>
          </w:p>
        </w:tc>
      </w:tr>
    </w:tbl>
    <w:p w14:paraId="2D4D3D7C" w14:textId="1DF967B1" w:rsidR="00977A25" w:rsidRPr="003D69B8" w:rsidRDefault="00822427" w:rsidP="00977A25">
      <w:pPr>
        <w:jc w:val="center"/>
      </w:pPr>
      <w:r>
        <w:t>_______________</w:t>
      </w:r>
      <w:r w:rsidR="00977A25" w:rsidRPr="003D69B8">
        <w:t>____</w:t>
      </w:r>
    </w:p>
    <w:sectPr w:rsidR="00977A25" w:rsidRPr="003D69B8" w:rsidSect="001D0CCC">
      <w:headerReference w:type="first" r:id="rId58"/>
      <w:footerReference w:type="first" r:id="rId59"/>
      <w:pgSz w:w="16834" w:h="11907" w:orient="landscape" w:code="9"/>
      <w:pgMar w:top="851" w:right="851" w:bottom="851" w:left="851" w:header="425"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E61EC" w14:textId="77777777" w:rsidR="00561C64" w:rsidRDefault="00561C64">
      <w:r>
        <w:separator/>
      </w:r>
    </w:p>
  </w:endnote>
  <w:endnote w:type="continuationSeparator" w:id="0">
    <w:p w14:paraId="6257BCC2" w14:textId="77777777" w:rsidR="00561C64" w:rsidRDefault="00561C64">
      <w:r>
        <w:continuationSeparator/>
      </w:r>
    </w:p>
  </w:endnote>
  <w:endnote w:type="continuationNotice" w:id="1">
    <w:p w14:paraId="74CD98CA" w14:textId="77777777" w:rsidR="00561C64" w:rsidRDefault="00561C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B8F7" w14:textId="4DD6F28D" w:rsidR="00755763" w:rsidRDefault="00755763" w:rsidP="00755763">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C71D" w14:textId="2AD674D5" w:rsidR="00755763" w:rsidRDefault="00755763" w:rsidP="00755763">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CD13" w14:textId="77777777" w:rsidR="00561C64" w:rsidRDefault="00561C64">
      <w:r>
        <w:t>____________________</w:t>
      </w:r>
    </w:p>
  </w:footnote>
  <w:footnote w:type="continuationSeparator" w:id="0">
    <w:p w14:paraId="679F5365" w14:textId="77777777" w:rsidR="00561C64" w:rsidRDefault="00561C64">
      <w:r>
        <w:continuationSeparator/>
      </w:r>
    </w:p>
  </w:footnote>
  <w:footnote w:type="continuationNotice" w:id="1">
    <w:p w14:paraId="0555071C" w14:textId="77777777" w:rsidR="00561C64" w:rsidRDefault="00561C6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EA2C83"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2091D12D" w:rsidR="00C740E1" w:rsidRPr="00C740E1" w:rsidRDefault="001850FC" w:rsidP="00453805">
    <w:pPr>
      <w:pStyle w:val="Header"/>
      <w:rPr>
        <w:lang w:val="en-US"/>
      </w:rPr>
    </w:pPr>
    <w:r>
      <w:rPr>
        <w:noProof/>
      </w:rPr>
      <w:t xml:space="preserve">Collective letter </w:t>
    </w:r>
    <w:r w:rsidR="00291B29">
      <w:rPr>
        <w:noProof/>
      </w:rPr>
      <w:t>2</w:t>
    </w:r>
    <w:r w:rsidR="005F2A97">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6610" w14:textId="77777777" w:rsidR="00EF4E36" w:rsidRDefault="00EA2C83" w:rsidP="00EF4E36">
    <w:pPr>
      <w:pStyle w:val="Header"/>
      <w:rPr>
        <w:noProof/>
      </w:rPr>
    </w:pPr>
    <w:sdt>
      <w:sdtPr>
        <w:id w:val="-1835833287"/>
        <w:docPartObj>
          <w:docPartGallery w:val="Page Numbers (Top of Page)"/>
          <w:docPartUnique/>
        </w:docPartObj>
      </w:sdtPr>
      <w:sdtEndPr>
        <w:rPr>
          <w:noProof/>
        </w:rPr>
      </w:sdtEndPr>
      <w:sdtContent>
        <w:r w:rsidR="00EF4E36">
          <w:rPr>
            <w:noProof/>
          </w:rPr>
          <w:t>-</w:t>
        </w:r>
        <w:r w:rsidR="00EF4E36">
          <w:t xml:space="preserve"> </w:t>
        </w:r>
        <w:r w:rsidR="00EF4E36">
          <w:fldChar w:fldCharType="begin"/>
        </w:r>
        <w:r w:rsidR="00EF4E36">
          <w:instrText xml:space="preserve"> PAGE   \* MERGEFORMAT </w:instrText>
        </w:r>
        <w:r w:rsidR="00EF4E36">
          <w:fldChar w:fldCharType="separate"/>
        </w:r>
        <w:r w:rsidR="00EF4E36">
          <w:t>6</w:t>
        </w:r>
        <w:r w:rsidR="00EF4E36">
          <w:rPr>
            <w:noProof/>
          </w:rPr>
          <w:fldChar w:fldCharType="end"/>
        </w:r>
      </w:sdtContent>
    </w:sdt>
    <w:r w:rsidR="00EF4E36">
      <w:rPr>
        <w:noProof/>
      </w:rPr>
      <w:t xml:space="preserve"> -</w:t>
    </w:r>
  </w:p>
  <w:p w14:paraId="4B8749E8" w14:textId="77777777" w:rsidR="00EF4E36" w:rsidRPr="00C740E1" w:rsidRDefault="00EF4E36" w:rsidP="00EF4E36">
    <w:pPr>
      <w:pStyle w:val="Header"/>
      <w:rPr>
        <w:lang w:val="en-US"/>
      </w:rPr>
    </w:pPr>
    <w:r>
      <w:rPr>
        <w:noProof/>
      </w:rPr>
      <w:t>Collective letter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F065DB0"/>
    <w:multiLevelType w:val="hybridMultilevel"/>
    <w:tmpl w:val="DEAE3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87A52"/>
    <w:multiLevelType w:val="hybridMultilevel"/>
    <w:tmpl w:val="F1141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E42FFE"/>
    <w:multiLevelType w:val="hybridMultilevel"/>
    <w:tmpl w:val="4F480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11E4A"/>
    <w:multiLevelType w:val="hybridMultilevel"/>
    <w:tmpl w:val="6C927C34"/>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5" w15:restartNumberingAfterBreak="0">
    <w:nsid w:val="41CD2091"/>
    <w:multiLevelType w:val="hybridMultilevel"/>
    <w:tmpl w:val="11F8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55916"/>
    <w:multiLevelType w:val="hybridMultilevel"/>
    <w:tmpl w:val="B64E709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5A470D82"/>
    <w:multiLevelType w:val="hybridMultilevel"/>
    <w:tmpl w:val="3DD21B4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0212DB3"/>
    <w:multiLevelType w:val="hybridMultilevel"/>
    <w:tmpl w:val="D3808D4E"/>
    <w:lvl w:ilvl="0" w:tplc="DBCCA3B4">
      <w:start w:val="3"/>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29A68A2"/>
    <w:multiLevelType w:val="hybridMultilevel"/>
    <w:tmpl w:val="7EA03A64"/>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20"/>
  </w:num>
  <w:num w:numId="13" w16cid:durableId="1148520483">
    <w:abstractNumId w:val="10"/>
  </w:num>
  <w:num w:numId="14" w16cid:durableId="1432972093">
    <w:abstractNumId w:val="21"/>
  </w:num>
  <w:num w:numId="15" w16cid:durableId="1352685271">
    <w:abstractNumId w:val="23"/>
  </w:num>
  <w:num w:numId="16" w16cid:durableId="2081827973">
    <w:abstractNumId w:val="11"/>
  </w:num>
  <w:num w:numId="17" w16cid:durableId="1018507228">
    <w:abstractNumId w:val="14"/>
  </w:num>
  <w:num w:numId="18" w16cid:durableId="1806655546">
    <w:abstractNumId w:val="17"/>
  </w:num>
  <w:num w:numId="19" w16cid:durableId="986281559">
    <w:abstractNumId w:val="19"/>
  </w:num>
  <w:num w:numId="20" w16cid:durableId="1333069895">
    <w:abstractNumId w:val="16"/>
  </w:num>
  <w:num w:numId="21" w16cid:durableId="1147867534">
    <w:abstractNumId w:val="13"/>
  </w:num>
  <w:num w:numId="22" w16cid:durableId="1466973959">
    <w:abstractNumId w:val="12"/>
  </w:num>
  <w:num w:numId="23" w16cid:durableId="1529559012">
    <w:abstractNumId w:val="18"/>
  </w:num>
  <w:num w:numId="24" w16cid:durableId="19772936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38B8"/>
    <w:rsid w:val="00005DFB"/>
    <w:rsid w:val="0000604D"/>
    <w:rsid w:val="000069D4"/>
    <w:rsid w:val="0000705A"/>
    <w:rsid w:val="000103B1"/>
    <w:rsid w:val="00010B0B"/>
    <w:rsid w:val="0001174F"/>
    <w:rsid w:val="000132D4"/>
    <w:rsid w:val="000138E5"/>
    <w:rsid w:val="000174AD"/>
    <w:rsid w:val="00017DC9"/>
    <w:rsid w:val="00020F57"/>
    <w:rsid w:val="000248B1"/>
    <w:rsid w:val="00024EB6"/>
    <w:rsid w:val="00025A7B"/>
    <w:rsid w:val="000276A7"/>
    <w:rsid w:val="000305E1"/>
    <w:rsid w:val="00033BAD"/>
    <w:rsid w:val="00033DEA"/>
    <w:rsid w:val="0003483B"/>
    <w:rsid w:val="00035EAA"/>
    <w:rsid w:val="00040A44"/>
    <w:rsid w:val="00042FF2"/>
    <w:rsid w:val="00045BFA"/>
    <w:rsid w:val="0004607D"/>
    <w:rsid w:val="00046C63"/>
    <w:rsid w:val="000473DF"/>
    <w:rsid w:val="00052CE3"/>
    <w:rsid w:val="00053AD3"/>
    <w:rsid w:val="00056D8D"/>
    <w:rsid w:val="00057223"/>
    <w:rsid w:val="00057BA2"/>
    <w:rsid w:val="000619A5"/>
    <w:rsid w:val="00063283"/>
    <w:rsid w:val="00066584"/>
    <w:rsid w:val="00073152"/>
    <w:rsid w:val="00075431"/>
    <w:rsid w:val="000759A2"/>
    <w:rsid w:val="00082DF9"/>
    <w:rsid w:val="000853FC"/>
    <w:rsid w:val="0008656F"/>
    <w:rsid w:val="00086D5E"/>
    <w:rsid w:val="000877A6"/>
    <w:rsid w:val="00087A0C"/>
    <w:rsid w:val="0009328D"/>
    <w:rsid w:val="000933AB"/>
    <w:rsid w:val="000948B6"/>
    <w:rsid w:val="00095667"/>
    <w:rsid w:val="00096C2F"/>
    <w:rsid w:val="000A0D3C"/>
    <w:rsid w:val="000A1573"/>
    <w:rsid w:val="000A21B7"/>
    <w:rsid w:val="000A3FBE"/>
    <w:rsid w:val="000A402E"/>
    <w:rsid w:val="000A7D55"/>
    <w:rsid w:val="000B0ACA"/>
    <w:rsid w:val="000B0E0C"/>
    <w:rsid w:val="000B2F64"/>
    <w:rsid w:val="000B31A0"/>
    <w:rsid w:val="000B412B"/>
    <w:rsid w:val="000B46FB"/>
    <w:rsid w:val="000B5400"/>
    <w:rsid w:val="000B55EC"/>
    <w:rsid w:val="000B6476"/>
    <w:rsid w:val="000B750C"/>
    <w:rsid w:val="000B7817"/>
    <w:rsid w:val="000B7883"/>
    <w:rsid w:val="000B7FDD"/>
    <w:rsid w:val="000C0F58"/>
    <w:rsid w:val="000C2A3F"/>
    <w:rsid w:val="000C2E8E"/>
    <w:rsid w:val="000C4D66"/>
    <w:rsid w:val="000C55B8"/>
    <w:rsid w:val="000C6FF4"/>
    <w:rsid w:val="000D49FB"/>
    <w:rsid w:val="000D78F9"/>
    <w:rsid w:val="000E0AE4"/>
    <w:rsid w:val="000E0E7C"/>
    <w:rsid w:val="000E1537"/>
    <w:rsid w:val="000E2D7F"/>
    <w:rsid w:val="000E5EA2"/>
    <w:rsid w:val="000F1B4B"/>
    <w:rsid w:val="000F4256"/>
    <w:rsid w:val="000F55AE"/>
    <w:rsid w:val="000F6D51"/>
    <w:rsid w:val="00101B42"/>
    <w:rsid w:val="00101E80"/>
    <w:rsid w:val="00113310"/>
    <w:rsid w:val="00114AE7"/>
    <w:rsid w:val="00114C68"/>
    <w:rsid w:val="00115DB1"/>
    <w:rsid w:val="00115DF1"/>
    <w:rsid w:val="001175DC"/>
    <w:rsid w:val="00120553"/>
    <w:rsid w:val="00120B55"/>
    <w:rsid w:val="0012139D"/>
    <w:rsid w:val="001228B6"/>
    <w:rsid w:val="00122AB4"/>
    <w:rsid w:val="00124AE2"/>
    <w:rsid w:val="00124BA2"/>
    <w:rsid w:val="00126E71"/>
    <w:rsid w:val="0012744F"/>
    <w:rsid w:val="00127A76"/>
    <w:rsid w:val="00130B54"/>
    <w:rsid w:val="0013129E"/>
    <w:rsid w:val="0013130F"/>
    <w:rsid w:val="00131529"/>
    <w:rsid w:val="0013352E"/>
    <w:rsid w:val="00133FED"/>
    <w:rsid w:val="00134FDB"/>
    <w:rsid w:val="00135065"/>
    <w:rsid w:val="001351E3"/>
    <w:rsid w:val="00135D36"/>
    <w:rsid w:val="0013699E"/>
    <w:rsid w:val="00136A91"/>
    <w:rsid w:val="00141566"/>
    <w:rsid w:val="001421E0"/>
    <w:rsid w:val="00142E28"/>
    <w:rsid w:val="0014326B"/>
    <w:rsid w:val="00147A23"/>
    <w:rsid w:val="0015095E"/>
    <w:rsid w:val="00150FE5"/>
    <w:rsid w:val="001510FC"/>
    <w:rsid w:val="00155AA4"/>
    <w:rsid w:val="00155E40"/>
    <w:rsid w:val="00156DFF"/>
    <w:rsid w:val="00156F66"/>
    <w:rsid w:val="00157BD6"/>
    <w:rsid w:val="00162A92"/>
    <w:rsid w:val="001653F3"/>
    <w:rsid w:val="00166BC0"/>
    <w:rsid w:val="00172160"/>
    <w:rsid w:val="001740E0"/>
    <w:rsid w:val="00175477"/>
    <w:rsid w:val="0018068E"/>
    <w:rsid w:val="001809AC"/>
    <w:rsid w:val="00182528"/>
    <w:rsid w:val="0018343F"/>
    <w:rsid w:val="001849C6"/>
    <w:rsid w:val="0018500B"/>
    <w:rsid w:val="001850FC"/>
    <w:rsid w:val="00186299"/>
    <w:rsid w:val="001863B9"/>
    <w:rsid w:val="00191E5E"/>
    <w:rsid w:val="001922BB"/>
    <w:rsid w:val="0019260A"/>
    <w:rsid w:val="00196123"/>
    <w:rsid w:val="00196A19"/>
    <w:rsid w:val="00196AB1"/>
    <w:rsid w:val="00197D82"/>
    <w:rsid w:val="001A0955"/>
    <w:rsid w:val="001A6750"/>
    <w:rsid w:val="001A6776"/>
    <w:rsid w:val="001A7DDC"/>
    <w:rsid w:val="001B24FA"/>
    <w:rsid w:val="001B37BE"/>
    <w:rsid w:val="001C0948"/>
    <w:rsid w:val="001C39A4"/>
    <w:rsid w:val="001C3CDB"/>
    <w:rsid w:val="001C3F55"/>
    <w:rsid w:val="001D0985"/>
    <w:rsid w:val="001D0CCC"/>
    <w:rsid w:val="001D4526"/>
    <w:rsid w:val="001D4F2F"/>
    <w:rsid w:val="001D509A"/>
    <w:rsid w:val="001D6063"/>
    <w:rsid w:val="001D7B4D"/>
    <w:rsid w:val="001E2029"/>
    <w:rsid w:val="001E34F6"/>
    <w:rsid w:val="001E39CB"/>
    <w:rsid w:val="001E48EE"/>
    <w:rsid w:val="001E50C0"/>
    <w:rsid w:val="001E5805"/>
    <w:rsid w:val="001F4970"/>
    <w:rsid w:val="002008F8"/>
    <w:rsid w:val="002016B5"/>
    <w:rsid w:val="00202320"/>
    <w:rsid w:val="00202902"/>
    <w:rsid w:val="002029AE"/>
    <w:rsid w:val="00202DC1"/>
    <w:rsid w:val="002039F5"/>
    <w:rsid w:val="00203ABF"/>
    <w:rsid w:val="002052BC"/>
    <w:rsid w:val="00206E2C"/>
    <w:rsid w:val="00206F31"/>
    <w:rsid w:val="0020709B"/>
    <w:rsid w:val="0021101A"/>
    <w:rsid w:val="002116EE"/>
    <w:rsid w:val="0021661A"/>
    <w:rsid w:val="002169B6"/>
    <w:rsid w:val="00217B58"/>
    <w:rsid w:val="00222693"/>
    <w:rsid w:val="00223220"/>
    <w:rsid w:val="002262BF"/>
    <w:rsid w:val="00227F98"/>
    <w:rsid w:val="002309D8"/>
    <w:rsid w:val="00231F45"/>
    <w:rsid w:val="002346FE"/>
    <w:rsid w:val="00235990"/>
    <w:rsid w:val="00236420"/>
    <w:rsid w:val="00241934"/>
    <w:rsid w:val="00242C88"/>
    <w:rsid w:val="0024485F"/>
    <w:rsid w:val="002450D0"/>
    <w:rsid w:val="00254232"/>
    <w:rsid w:val="00255D45"/>
    <w:rsid w:val="002568B7"/>
    <w:rsid w:val="00257760"/>
    <w:rsid w:val="00261E03"/>
    <w:rsid w:val="00263CE7"/>
    <w:rsid w:val="00265FD7"/>
    <w:rsid w:val="00266CC8"/>
    <w:rsid w:val="00267A46"/>
    <w:rsid w:val="00272B09"/>
    <w:rsid w:val="00272C98"/>
    <w:rsid w:val="002754CD"/>
    <w:rsid w:val="00281E53"/>
    <w:rsid w:val="0028271D"/>
    <w:rsid w:val="002827EE"/>
    <w:rsid w:val="00282A23"/>
    <w:rsid w:val="00284027"/>
    <w:rsid w:val="00286F1E"/>
    <w:rsid w:val="00287BF1"/>
    <w:rsid w:val="00290629"/>
    <w:rsid w:val="00291B29"/>
    <w:rsid w:val="002951D1"/>
    <w:rsid w:val="00295AD8"/>
    <w:rsid w:val="00295AEF"/>
    <w:rsid w:val="00296A4A"/>
    <w:rsid w:val="00296AC9"/>
    <w:rsid w:val="002A02AD"/>
    <w:rsid w:val="002A1415"/>
    <w:rsid w:val="002A2F20"/>
    <w:rsid w:val="002A3D35"/>
    <w:rsid w:val="002A3D86"/>
    <w:rsid w:val="002A496E"/>
    <w:rsid w:val="002A4F2B"/>
    <w:rsid w:val="002A5646"/>
    <w:rsid w:val="002A7710"/>
    <w:rsid w:val="002A7FE2"/>
    <w:rsid w:val="002B07BF"/>
    <w:rsid w:val="002B1FB3"/>
    <w:rsid w:val="002B3E2F"/>
    <w:rsid w:val="002B4B7F"/>
    <w:rsid w:val="002B52CE"/>
    <w:rsid w:val="002B595C"/>
    <w:rsid w:val="002B7101"/>
    <w:rsid w:val="002B711C"/>
    <w:rsid w:val="002C0244"/>
    <w:rsid w:val="002C1190"/>
    <w:rsid w:val="002C3E7B"/>
    <w:rsid w:val="002D03BE"/>
    <w:rsid w:val="002D0ACE"/>
    <w:rsid w:val="002D15D7"/>
    <w:rsid w:val="002D1ED4"/>
    <w:rsid w:val="002D2D49"/>
    <w:rsid w:val="002D44D2"/>
    <w:rsid w:val="002E0D90"/>
    <w:rsid w:val="002E0E1F"/>
    <w:rsid w:val="002E1B4F"/>
    <w:rsid w:val="002E39A6"/>
    <w:rsid w:val="002E4FD8"/>
    <w:rsid w:val="002E7187"/>
    <w:rsid w:val="002E722F"/>
    <w:rsid w:val="002E7F94"/>
    <w:rsid w:val="002F2E67"/>
    <w:rsid w:val="002F33BE"/>
    <w:rsid w:val="002F6530"/>
    <w:rsid w:val="00300095"/>
    <w:rsid w:val="00300688"/>
    <w:rsid w:val="00301488"/>
    <w:rsid w:val="00302A93"/>
    <w:rsid w:val="00303431"/>
    <w:rsid w:val="00310217"/>
    <w:rsid w:val="003118B3"/>
    <w:rsid w:val="00313DC8"/>
    <w:rsid w:val="0031427A"/>
    <w:rsid w:val="00315546"/>
    <w:rsid w:val="0031577B"/>
    <w:rsid w:val="003172EE"/>
    <w:rsid w:val="00317FE9"/>
    <w:rsid w:val="003229BE"/>
    <w:rsid w:val="003231FC"/>
    <w:rsid w:val="003232EA"/>
    <w:rsid w:val="00323B48"/>
    <w:rsid w:val="00324DDA"/>
    <w:rsid w:val="003302F9"/>
    <w:rsid w:val="00330567"/>
    <w:rsid w:val="00341B07"/>
    <w:rsid w:val="00342DA3"/>
    <w:rsid w:val="00344CFC"/>
    <w:rsid w:val="00345478"/>
    <w:rsid w:val="00345BBD"/>
    <w:rsid w:val="00345D7F"/>
    <w:rsid w:val="0034610C"/>
    <w:rsid w:val="003500DF"/>
    <w:rsid w:val="0035074A"/>
    <w:rsid w:val="00350914"/>
    <w:rsid w:val="00351458"/>
    <w:rsid w:val="00351DA5"/>
    <w:rsid w:val="00353498"/>
    <w:rsid w:val="00354494"/>
    <w:rsid w:val="00360489"/>
    <w:rsid w:val="003614F8"/>
    <w:rsid w:val="00362B06"/>
    <w:rsid w:val="00363FE7"/>
    <w:rsid w:val="0036469A"/>
    <w:rsid w:val="00365034"/>
    <w:rsid w:val="00367D54"/>
    <w:rsid w:val="00371D84"/>
    <w:rsid w:val="0038260B"/>
    <w:rsid w:val="00383598"/>
    <w:rsid w:val="003839E7"/>
    <w:rsid w:val="00384E5D"/>
    <w:rsid w:val="00386498"/>
    <w:rsid w:val="00386A9D"/>
    <w:rsid w:val="00390BDE"/>
    <w:rsid w:val="00391081"/>
    <w:rsid w:val="003A0A93"/>
    <w:rsid w:val="003A0B4E"/>
    <w:rsid w:val="003A33CB"/>
    <w:rsid w:val="003A4E86"/>
    <w:rsid w:val="003A5FBD"/>
    <w:rsid w:val="003A71AF"/>
    <w:rsid w:val="003B0D4A"/>
    <w:rsid w:val="003B0FB1"/>
    <w:rsid w:val="003B2789"/>
    <w:rsid w:val="003B362E"/>
    <w:rsid w:val="003B54F3"/>
    <w:rsid w:val="003B61A3"/>
    <w:rsid w:val="003B7FF4"/>
    <w:rsid w:val="003C13CE"/>
    <w:rsid w:val="003C29A6"/>
    <w:rsid w:val="003C4D5D"/>
    <w:rsid w:val="003C4F6B"/>
    <w:rsid w:val="003C691F"/>
    <w:rsid w:val="003D13B8"/>
    <w:rsid w:val="003D1461"/>
    <w:rsid w:val="003D4B2D"/>
    <w:rsid w:val="003D4D4C"/>
    <w:rsid w:val="003D5409"/>
    <w:rsid w:val="003D69B8"/>
    <w:rsid w:val="003E12C6"/>
    <w:rsid w:val="003E2518"/>
    <w:rsid w:val="003E3DC7"/>
    <w:rsid w:val="003E43C6"/>
    <w:rsid w:val="003E59BE"/>
    <w:rsid w:val="003E6366"/>
    <w:rsid w:val="003F0DED"/>
    <w:rsid w:val="003F146B"/>
    <w:rsid w:val="003F2879"/>
    <w:rsid w:val="003F76A8"/>
    <w:rsid w:val="0040250E"/>
    <w:rsid w:val="00403334"/>
    <w:rsid w:val="0040337F"/>
    <w:rsid w:val="004054ED"/>
    <w:rsid w:val="00405EAF"/>
    <w:rsid w:val="00410921"/>
    <w:rsid w:val="0041230E"/>
    <w:rsid w:val="00413914"/>
    <w:rsid w:val="00413F75"/>
    <w:rsid w:val="00414944"/>
    <w:rsid w:val="0041545C"/>
    <w:rsid w:val="00415C7A"/>
    <w:rsid w:val="00415E40"/>
    <w:rsid w:val="00417E7A"/>
    <w:rsid w:val="0042100E"/>
    <w:rsid w:val="00422533"/>
    <w:rsid w:val="00426BDA"/>
    <w:rsid w:val="004270CE"/>
    <w:rsid w:val="004275B6"/>
    <w:rsid w:val="0043040C"/>
    <w:rsid w:val="004314A2"/>
    <w:rsid w:val="00431C57"/>
    <w:rsid w:val="0043330B"/>
    <w:rsid w:val="00433686"/>
    <w:rsid w:val="00435C16"/>
    <w:rsid w:val="00442C9B"/>
    <w:rsid w:val="00446E76"/>
    <w:rsid w:val="0044701F"/>
    <w:rsid w:val="00447690"/>
    <w:rsid w:val="00447DFD"/>
    <w:rsid w:val="004500E3"/>
    <w:rsid w:val="00450E7C"/>
    <w:rsid w:val="004516DE"/>
    <w:rsid w:val="004519AE"/>
    <w:rsid w:val="00451E9E"/>
    <w:rsid w:val="00453781"/>
    <w:rsid w:val="00453805"/>
    <w:rsid w:val="0045609C"/>
    <w:rsid w:val="00456AFF"/>
    <w:rsid w:val="00460B26"/>
    <w:rsid w:val="00462660"/>
    <w:rsid w:val="004630E2"/>
    <w:rsid w:val="004651E3"/>
    <w:rsid w:val="004655B0"/>
    <w:rsid w:val="00472A38"/>
    <w:rsid w:val="004734E5"/>
    <w:rsid w:val="004748F4"/>
    <w:rsid w:val="00474A7B"/>
    <w:rsid w:val="00480EE4"/>
    <w:rsid w:val="00482052"/>
    <w:rsid w:val="00484B34"/>
    <w:rsid w:val="00484F8F"/>
    <w:rsid w:val="0048697E"/>
    <w:rsid w:val="004917C6"/>
    <w:rsid w:val="00491EEB"/>
    <w:rsid w:val="004926D2"/>
    <w:rsid w:val="004976A9"/>
    <w:rsid w:val="004976D6"/>
    <w:rsid w:val="004A048D"/>
    <w:rsid w:val="004A26EA"/>
    <w:rsid w:val="004A2FEE"/>
    <w:rsid w:val="004A35AA"/>
    <w:rsid w:val="004A44DB"/>
    <w:rsid w:val="004A6172"/>
    <w:rsid w:val="004A6D38"/>
    <w:rsid w:val="004A7B9A"/>
    <w:rsid w:val="004B1EF7"/>
    <w:rsid w:val="004B3DB3"/>
    <w:rsid w:val="004B3E97"/>
    <w:rsid w:val="004B3F9B"/>
    <w:rsid w:val="004B3FAD"/>
    <w:rsid w:val="004B6671"/>
    <w:rsid w:val="004B687F"/>
    <w:rsid w:val="004C1BB2"/>
    <w:rsid w:val="004C207E"/>
    <w:rsid w:val="004C2D7A"/>
    <w:rsid w:val="004C4DAE"/>
    <w:rsid w:val="004C4EB2"/>
    <w:rsid w:val="004C504E"/>
    <w:rsid w:val="004C58A9"/>
    <w:rsid w:val="004D0180"/>
    <w:rsid w:val="004D170F"/>
    <w:rsid w:val="004D2B92"/>
    <w:rsid w:val="004D6100"/>
    <w:rsid w:val="004D6D19"/>
    <w:rsid w:val="004E0175"/>
    <w:rsid w:val="004E3A27"/>
    <w:rsid w:val="004E3CF9"/>
    <w:rsid w:val="004E63E4"/>
    <w:rsid w:val="004E733A"/>
    <w:rsid w:val="004F0CF6"/>
    <w:rsid w:val="004F4FC5"/>
    <w:rsid w:val="004F61B6"/>
    <w:rsid w:val="004F7071"/>
    <w:rsid w:val="004F79A1"/>
    <w:rsid w:val="005001A5"/>
    <w:rsid w:val="00501DCA"/>
    <w:rsid w:val="00501F4A"/>
    <w:rsid w:val="005065F5"/>
    <w:rsid w:val="005102F3"/>
    <w:rsid w:val="0051081B"/>
    <w:rsid w:val="0051279C"/>
    <w:rsid w:val="00513A47"/>
    <w:rsid w:val="00513BC2"/>
    <w:rsid w:val="00514383"/>
    <w:rsid w:val="00514907"/>
    <w:rsid w:val="005167C6"/>
    <w:rsid w:val="00516B3C"/>
    <w:rsid w:val="00517901"/>
    <w:rsid w:val="00522229"/>
    <w:rsid w:val="00524A7C"/>
    <w:rsid w:val="005255BC"/>
    <w:rsid w:val="00527853"/>
    <w:rsid w:val="0053207B"/>
    <w:rsid w:val="00532ADA"/>
    <w:rsid w:val="00534016"/>
    <w:rsid w:val="00535F8D"/>
    <w:rsid w:val="00536296"/>
    <w:rsid w:val="00537EF9"/>
    <w:rsid w:val="005406C0"/>
    <w:rsid w:val="005408DF"/>
    <w:rsid w:val="00542113"/>
    <w:rsid w:val="005437EA"/>
    <w:rsid w:val="005444BD"/>
    <w:rsid w:val="005505BE"/>
    <w:rsid w:val="005526E6"/>
    <w:rsid w:val="005527F0"/>
    <w:rsid w:val="0055318D"/>
    <w:rsid w:val="00553619"/>
    <w:rsid w:val="00553791"/>
    <w:rsid w:val="005544A2"/>
    <w:rsid w:val="0055527F"/>
    <w:rsid w:val="00556670"/>
    <w:rsid w:val="00561B7F"/>
    <w:rsid w:val="00561C64"/>
    <w:rsid w:val="00565F6D"/>
    <w:rsid w:val="00567372"/>
    <w:rsid w:val="00570C49"/>
    <w:rsid w:val="0057179C"/>
    <w:rsid w:val="0057183B"/>
    <w:rsid w:val="005729DB"/>
    <w:rsid w:val="00573344"/>
    <w:rsid w:val="00576D0E"/>
    <w:rsid w:val="0057770B"/>
    <w:rsid w:val="00580BD1"/>
    <w:rsid w:val="00582186"/>
    <w:rsid w:val="00582DB2"/>
    <w:rsid w:val="0058305E"/>
    <w:rsid w:val="005835FC"/>
    <w:rsid w:val="00583F9B"/>
    <w:rsid w:val="00584AFA"/>
    <w:rsid w:val="0058704E"/>
    <w:rsid w:val="0059206C"/>
    <w:rsid w:val="00593F93"/>
    <w:rsid w:val="005976A0"/>
    <w:rsid w:val="00597B43"/>
    <w:rsid w:val="005A1658"/>
    <w:rsid w:val="005A2E06"/>
    <w:rsid w:val="005A3190"/>
    <w:rsid w:val="005A569C"/>
    <w:rsid w:val="005A5E3C"/>
    <w:rsid w:val="005A6BCA"/>
    <w:rsid w:val="005A7F55"/>
    <w:rsid w:val="005B0066"/>
    <w:rsid w:val="005B5912"/>
    <w:rsid w:val="005B7978"/>
    <w:rsid w:val="005C0606"/>
    <w:rsid w:val="005C19B3"/>
    <w:rsid w:val="005C238C"/>
    <w:rsid w:val="005C580C"/>
    <w:rsid w:val="005C5CF7"/>
    <w:rsid w:val="005C64E5"/>
    <w:rsid w:val="005C6725"/>
    <w:rsid w:val="005C7CFA"/>
    <w:rsid w:val="005C7E74"/>
    <w:rsid w:val="005D3724"/>
    <w:rsid w:val="005D3782"/>
    <w:rsid w:val="005D4562"/>
    <w:rsid w:val="005D650D"/>
    <w:rsid w:val="005D71A2"/>
    <w:rsid w:val="005E1223"/>
    <w:rsid w:val="005E173D"/>
    <w:rsid w:val="005E3162"/>
    <w:rsid w:val="005E353F"/>
    <w:rsid w:val="005E5C10"/>
    <w:rsid w:val="005E70E3"/>
    <w:rsid w:val="005F0046"/>
    <w:rsid w:val="005F2A97"/>
    <w:rsid w:val="005F2C78"/>
    <w:rsid w:val="005F5DFA"/>
    <w:rsid w:val="005F6B40"/>
    <w:rsid w:val="006006A3"/>
    <w:rsid w:val="006019F6"/>
    <w:rsid w:val="006043C4"/>
    <w:rsid w:val="006055A4"/>
    <w:rsid w:val="0060766F"/>
    <w:rsid w:val="00610842"/>
    <w:rsid w:val="0061251E"/>
    <w:rsid w:val="00613C39"/>
    <w:rsid w:val="00613FCE"/>
    <w:rsid w:val="006144E4"/>
    <w:rsid w:val="00617501"/>
    <w:rsid w:val="0062046E"/>
    <w:rsid w:val="006219B5"/>
    <w:rsid w:val="00622D0F"/>
    <w:rsid w:val="00622D12"/>
    <w:rsid w:val="00624555"/>
    <w:rsid w:val="00625523"/>
    <w:rsid w:val="00626188"/>
    <w:rsid w:val="00627D6B"/>
    <w:rsid w:val="00630860"/>
    <w:rsid w:val="00631A9E"/>
    <w:rsid w:val="00631D35"/>
    <w:rsid w:val="00640631"/>
    <w:rsid w:val="006440DE"/>
    <w:rsid w:val="006457FD"/>
    <w:rsid w:val="00650299"/>
    <w:rsid w:val="00650961"/>
    <w:rsid w:val="006513DD"/>
    <w:rsid w:val="00653523"/>
    <w:rsid w:val="006550C0"/>
    <w:rsid w:val="00655E10"/>
    <w:rsid w:val="00655FC5"/>
    <w:rsid w:val="00655FDD"/>
    <w:rsid w:val="0066139D"/>
    <w:rsid w:val="00661572"/>
    <w:rsid w:val="00662F10"/>
    <w:rsid w:val="00665292"/>
    <w:rsid w:val="0066663C"/>
    <w:rsid w:val="00666D6C"/>
    <w:rsid w:val="00667563"/>
    <w:rsid w:val="0067017C"/>
    <w:rsid w:val="0067086E"/>
    <w:rsid w:val="00670B08"/>
    <w:rsid w:val="00670C55"/>
    <w:rsid w:val="0067107D"/>
    <w:rsid w:val="00671128"/>
    <w:rsid w:val="00675B5E"/>
    <w:rsid w:val="00675CFF"/>
    <w:rsid w:val="00677DF1"/>
    <w:rsid w:val="00680D49"/>
    <w:rsid w:val="00685399"/>
    <w:rsid w:val="006878DA"/>
    <w:rsid w:val="00687BD5"/>
    <w:rsid w:val="006906B4"/>
    <w:rsid w:val="006907AE"/>
    <w:rsid w:val="00690BFB"/>
    <w:rsid w:val="0069152E"/>
    <w:rsid w:val="00691D19"/>
    <w:rsid w:val="00692524"/>
    <w:rsid w:val="00694A2B"/>
    <w:rsid w:val="006956D0"/>
    <w:rsid w:val="00696AEE"/>
    <w:rsid w:val="006A116C"/>
    <w:rsid w:val="006A184C"/>
    <w:rsid w:val="006A5B1B"/>
    <w:rsid w:val="006A6AF2"/>
    <w:rsid w:val="006B0393"/>
    <w:rsid w:val="006B14AB"/>
    <w:rsid w:val="006B3467"/>
    <w:rsid w:val="006B42EB"/>
    <w:rsid w:val="006B43D3"/>
    <w:rsid w:val="006B4E74"/>
    <w:rsid w:val="006C14B3"/>
    <w:rsid w:val="006C35AA"/>
    <w:rsid w:val="006C44C1"/>
    <w:rsid w:val="006C68FE"/>
    <w:rsid w:val="006C6E0B"/>
    <w:rsid w:val="006C7017"/>
    <w:rsid w:val="006D0460"/>
    <w:rsid w:val="006D1F34"/>
    <w:rsid w:val="006D35CC"/>
    <w:rsid w:val="006D3C32"/>
    <w:rsid w:val="006D4085"/>
    <w:rsid w:val="006D6AF4"/>
    <w:rsid w:val="006D7202"/>
    <w:rsid w:val="006E16B5"/>
    <w:rsid w:val="006E6B1C"/>
    <w:rsid w:val="006E6C2F"/>
    <w:rsid w:val="006F1474"/>
    <w:rsid w:val="006F3293"/>
    <w:rsid w:val="006F5ECB"/>
    <w:rsid w:val="006F7BAD"/>
    <w:rsid w:val="006F7E2C"/>
    <w:rsid w:val="00705F47"/>
    <w:rsid w:val="00707E2A"/>
    <w:rsid w:val="00710D11"/>
    <w:rsid w:val="00711C56"/>
    <w:rsid w:val="007126E0"/>
    <w:rsid w:val="00713CDB"/>
    <w:rsid w:val="00713F33"/>
    <w:rsid w:val="00721983"/>
    <w:rsid w:val="00724467"/>
    <w:rsid w:val="00724B97"/>
    <w:rsid w:val="00725554"/>
    <w:rsid w:val="007345D6"/>
    <w:rsid w:val="00734F60"/>
    <w:rsid w:val="007356A4"/>
    <w:rsid w:val="00736830"/>
    <w:rsid w:val="00737810"/>
    <w:rsid w:val="00737EA1"/>
    <w:rsid w:val="00741A84"/>
    <w:rsid w:val="007449B9"/>
    <w:rsid w:val="00751607"/>
    <w:rsid w:val="00751C01"/>
    <w:rsid w:val="007542A4"/>
    <w:rsid w:val="00755763"/>
    <w:rsid w:val="0075739B"/>
    <w:rsid w:val="00760437"/>
    <w:rsid w:val="00761942"/>
    <w:rsid w:val="007631B0"/>
    <w:rsid w:val="00764252"/>
    <w:rsid w:val="00764F77"/>
    <w:rsid w:val="00766333"/>
    <w:rsid w:val="00766911"/>
    <w:rsid w:val="00767877"/>
    <w:rsid w:val="00771D49"/>
    <w:rsid w:val="00771F97"/>
    <w:rsid w:val="00776750"/>
    <w:rsid w:val="00777C77"/>
    <w:rsid w:val="00777CAF"/>
    <w:rsid w:val="0078012D"/>
    <w:rsid w:val="00780202"/>
    <w:rsid w:val="007805FC"/>
    <w:rsid w:val="00780613"/>
    <w:rsid w:val="0078120A"/>
    <w:rsid w:val="00782D62"/>
    <w:rsid w:val="00783E10"/>
    <w:rsid w:val="00786948"/>
    <w:rsid w:val="00791E00"/>
    <w:rsid w:val="00792A3A"/>
    <w:rsid w:val="007946B8"/>
    <w:rsid w:val="00797085"/>
    <w:rsid w:val="007A08B3"/>
    <w:rsid w:val="007A10C4"/>
    <w:rsid w:val="007A1868"/>
    <w:rsid w:val="007A3B5D"/>
    <w:rsid w:val="007A65B4"/>
    <w:rsid w:val="007A691D"/>
    <w:rsid w:val="007A6C60"/>
    <w:rsid w:val="007B13EA"/>
    <w:rsid w:val="007B2519"/>
    <w:rsid w:val="007B30CE"/>
    <w:rsid w:val="007B33EC"/>
    <w:rsid w:val="007B44D8"/>
    <w:rsid w:val="007B468A"/>
    <w:rsid w:val="007C2288"/>
    <w:rsid w:val="007C5F61"/>
    <w:rsid w:val="007C785E"/>
    <w:rsid w:val="007D0DC2"/>
    <w:rsid w:val="007D2938"/>
    <w:rsid w:val="007D2F64"/>
    <w:rsid w:val="007D4357"/>
    <w:rsid w:val="007D511C"/>
    <w:rsid w:val="007D67A6"/>
    <w:rsid w:val="007E02D6"/>
    <w:rsid w:val="007E4CE4"/>
    <w:rsid w:val="007E51DC"/>
    <w:rsid w:val="007E5726"/>
    <w:rsid w:val="007E599E"/>
    <w:rsid w:val="007E7E2D"/>
    <w:rsid w:val="007F0634"/>
    <w:rsid w:val="007F18A0"/>
    <w:rsid w:val="00800905"/>
    <w:rsid w:val="00800A6C"/>
    <w:rsid w:val="00800A89"/>
    <w:rsid w:val="00801031"/>
    <w:rsid w:val="00802953"/>
    <w:rsid w:val="008031D3"/>
    <w:rsid w:val="00803F2D"/>
    <w:rsid w:val="00803F97"/>
    <w:rsid w:val="00807FF1"/>
    <w:rsid w:val="0081276D"/>
    <w:rsid w:val="00812A1A"/>
    <w:rsid w:val="008148F0"/>
    <w:rsid w:val="008174A5"/>
    <w:rsid w:val="00817BB4"/>
    <w:rsid w:val="00822427"/>
    <w:rsid w:val="00822581"/>
    <w:rsid w:val="008252FD"/>
    <w:rsid w:val="00830499"/>
    <w:rsid w:val="008309DD"/>
    <w:rsid w:val="00830DBC"/>
    <w:rsid w:val="00831A6E"/>
    <w:rsid w:val="0083227A"/>
    <w:rsid w:val="00832580"/>
    <w:rsid w:val="0083423E"/>
    <w:rsid w:val="00834B1E"/>
    <w:rsid w:val="00835B8B"/>
    <w:rsid w:val="00837F9B"/>
    <w:rsid w:val="008415AD"/>
    <w:rsid w:val="00843171"/>
    <w:rsid w:val="00850886"/>
    <w:rsid w:val="00851DFF"/>
    <w:rsid w:val="008522F5"/>
    <w:rsid w:val="00852D8C"/>
    <w:rsid w:val="00852F97"/>
    <w:rsid w:val="008541D2"/>
    <w:rsid w:val="00857C67"/>
    <w:rsid w:val="00857E25"/>
    <w:rsid w:val="00862CC9"/>
    <w:rsid w:val="00865718"/>
    <w:rsid w:val="00865C86"/>
    <w:rsid w:val="00866900"/>
    <w:rsid w:val="00870336"/>
    <w:rsid w:val="00872C35"/>
    <w:rsid w:val="0087300D"/>
    <w:rsid w:val="008747B9"/>
    <w:rsid w:val="0087539F"/>
    <w:rsid w:val="008755AD"/>
    <w:rsid w:val="00875B05"/>
    <w:rsid w:val="008768C5"/>
    <w:rsid w:val="00876F65"/>
    <w:rsid w:val="00881BA1"/>
    <w:rsid w:val="0088371A"/>
    <w:rsid w:val="00885066"/>
    <w:rsid w:val="00890026"/>
    <w:rsid w:val="00890880"/>
    <w:rsid w:val="00890A8E"/>
    <w:rsid w:val="00892D68"/>
    <w:rsid w:val="00895239"/>
    <w:rsid w:val="008969BE"/>
    <w:rsid w:val="008970E4"/>
    <w:rsid w:val="00897F66"/>
    <w:rsid w:val="008A0A55"/>
    <w:rsid w:val="008A2028"/>
    <w:rsid w:val="008A2C0F"/>
    <w:rsid w:val="008A5449"/>
    <w:rsid w:val="008A5774"/>
    <w:rsid w:val="008B0087"/>
    <w:rsid w:val="008B0DD4"/>
    <w:rsid w:val="008B1CF4"/>
    <w:rsid w:val="008B50E3"/>
    <w:rsid w:val="008B689A"/>
    <w:rsid w:val="008C1275"/>
    <w:rsid w:val="008C136B"/>
    <w:rsid w:val="008C19B6"/>
    <w:rsid w:val="008C26B8"/>
    <w:rsid w:val="008C309E"/>
    <w:rsid w:val="008C688A"/>
    <w:rsid w:val="008C69E9"/>
    <w:rsid w:val="008C7E47"/>
    <w:rsid w:val="008D5AFC"/>
    <w:rsid w:val="008D79A4"/>
    <w:rsid w:val="008E0631"/>
    <w:rsid w:val="008E0740"/>
    <w:rsid w:val="008E303D"/>
    <w:rsid w:val="008E51E1"/>
    <w:rsid w:val="008F0A30"/>
    <w:rsid w:val="008F248D"/>
    <w:rsid w:val="008F2F54"/>
    <w:rsid w:val="008F3AA3"/>
    <w:rsid w:val="0090173C"/>
    <w:rsid w:val="00902D14"/>
    <w:rsid w:val="00905875"/>
    <w:rsid w:val="0090609D"/>
    <w:rsid w:val="009069C7"/>
    <w:rsid w:val="00906EEB"/>
    <w:rsid w:val="00906FB4"/>
    <w:rsid w:val="00907E9A"/>
    <w:rsid w:val="00912B2C"/>
    <w:rsid w:val="00912FB4"/>
    <w:rsid w:val="00913B16"/>
    <w:rsid w:val="00913C97"/>
    <w:rsid w:val="0091405A"/>
    <w:rsid w:val="00922B40"/>
    <w:rsid w:val="009258A5"/>
    <w:rsid w:val="00925F4F"/>
    <w:rsid w:val="00927196"/>
    <w:rsid w:val="009273EC"/>
    <w:rsid w:val="00927D04"/>
    <w:rsid w:val="00931726"/>
    <w:rsid w:val="00931D00"/>
    <w:rsid w:val="00932E45"/>
    <w:rsid w:val="009330BA"/>
    <w:rsid w:val="00935975"/>
    <w:rsid w:val="00936686"/>
    <w:rsid w:val="00936D00"/>
    <w:rsid w:val="009423B8"/>
    <w:rsid w:val="00943783"/>
    <w:rsid w:val="00944E6F"/>
    <w:rsid w:val="00946D03"/>
    <w:rsid w:val="009479D8"/>
    <w:rsid w:val="009510B4"/>
    <w:rsid w:val="00951309"/>
    <w:rsid w:val="0095168F"/>
    <w:rsid w:val="00957761"/>
    <w:rsid w:val="00957A2F"/>
    <w:rsid w:val="00960310"/>
    <w:rsid w:val="009607B6"/>
    <w:rsid w:val="009616FE"/>
    <w:rsid w:val="00962FB1"/>
    <w:rsid w:val="00964CF0"/>
    <w:rsid w:val="00966B43"/>
    <w:rsid w:val="00970B05"/>
    <w:rsid w:val="00971168"/>
    <w:rsid w:val="00972392"/>
    <w:rsid w:val="00977A25"/>
    <w:rsid w:val="00980F76"/>
    <w:rsid w:val="00981CE7"/>
    <w:rsid w:val="00982084"/>
    <w:rsid w:val="00983B96"/>
    <w:rsid w:val="009841F6"/>
    <w:rsid w:val="0098644B"/>
    <w:rsid w:val="00987F29"/>
    <w:rsid w:val="009910FB"/>
    <w:rsid w:val="00991A72"/>
    <w:rsid w:val="009946F0"/>
    <w:rsid w:val="00995963"/>
    <w:rsid w:val="009961EB"/>
    <w:rsid w:val="009A0CB0"/>
    <w:rsid w:val="009A0E4E"/>
    <w:rsid w:val="009A4488"/>
    <w:rsid w:val="009A54D9"/>
    <w:rsid w:val="009A779C"/>
    <w:rsid w:val="009B073A"/>
    <w:rsid w:val="009B1C40"/>
    <w:rsid w:val="009B2BE2"/>
    <w:rsid w:val="009B61EB"/>
    <w:rsid w:val="009B6449"/>
    <w:rsid w:val="009B6649"/>
    <w:rsid w:val="009C0594"/>
    <w:rsid w:val="009C0BBF"/>
    <w:rsid w:val="009C140B"/>
    <w:rsid w:val="009C2064"/>
    <w:rsid w:val="009C501A"/>
    <w:rsid w:val="009C521E"/>
    <w:rsid w:val="009C5826"/>
    <w:rsid w:val="009C7222"/>
    <w:rsid w:val="009D146D"/>
    <w:rsid w:val="009D1697"/>
    <w:rsid w:val="009D1DF9"/>
    <w:rsid w:val="009D3608"/>
    <w:rsid w:val="009D4894"/>
    <w:rsid w:val="009D55EC"/>
    <w:rsid w:val="009E0CD9"/>
    <w:rsid w:val="009E0E0B"/>
    <w:rsid w:val="009E13BC"/>
    <w:rsid w:val="009E39ED"/>
    <w:rsid w:val="009E4F80"/>
    <w:rsid w:val="009E6F34"/>
    <w:rsid w:val="009F0CD9"/>
    <w:rsid w:val="009F12DC"/>
    <w:rsid w:val="009F29DC"/>
    <w:rsid w:val="009F3E9B"/>
    <w:rsid w:val="009F51FB"/>
    <w:rsid w:val="009F6A52"/>
    <w:rsid w:val="00A014F8"/>
    <w:rsid w:val="00A015F3"/>
    <w:rsid w:val="00A01688"/>
    <w:rsid w:val="00A01CCC"/>
    <w:rsid w:val="00A03361"/>
    <w:rsid w:val="00A0449E"/>
    <w:rsid w:val="00A119DF"/>
    <w:rsid w:val="00A11DCA"/>
    <w:rsid w:val="00A129C1"/>
    <w:rsid w:val="00A13C0E"/>
    <w:rsid w:val="00A1765C"/>
    <w:rsid w:val="00A178E8"/>
    <w:rsid w:val="00A21E7D"/>
    <w:rsid w:val="00A256CD"/>
    <w:rsid w:val="00A30232"/>
    <w:rsid w:val="00A31DE5"/>
    <w:rsid w:val="00A34E68"/>
    <w:rsid w:val="00A40011"/>
    <w:rsid w:val="00A4040D"/>
    <w:rsid w:val="00A47BC7"/>
    <w:rsid w:val="00A50F01"/>
    <w:rsid w:val="00A5173C"/>
    <w:rsid w:val="00A5282F"/>
    <w:rsid w:val="00A5464B"/>
    <w:rsid w:val="00A57624"/>
    <w:rsid w:val="00A57D4F"/>
    <w:rsid w:val="00A60FE3"/>
    <w:rsid w:val="00A61AEF"/>
    <w:rsid w:val="00A66A5C"/>
    <w:rsid w:val="00A70F6C"/>
    <w:rsid w:val="00A712ED"/>
    <w:rsid w:val="00A714BE"/>
    <w:rsid w:val="00A730EC"/>
    <w:rsid w:val="00A73374"/>
    <w:rsid w:val="00A7432B"/>
    <w:rsid w:val="00A74772"/>
    <w:rsid w:val="00A75CB3"/>
    <w:rsid w:val="00A8321A"/>
    <w:rsid w:val="00A84370"/>
    <w:rsid w:val="00A8676D"/>
    <w:rsid w:val="00A86797"/>
    <w:rsid w:val="00A91852"/>
    <w:rsid w:val="00A9233F"/>
    <w:rsid w:val="00A92F19"/>
    <w:rsid w:val="00A94825"/>
    <w:rsid w:val="00A95848"/>
    <w:rsid w:val="00A9652E"/>
    <w:rsid w:val="00A9718D"/>
    <w:rsid w:val="00A974DC"/>
    <w:rsid w:val="00AA0AD0"/>
    <w:rsid w:val="00AA1543"/>
    <w:rsid w:val="00AA4EE8"/>
    <w:rsid w:val="00AA5940"/>
    <w:rsid w:val="00AA764F"/>
    <w:rsid w:val="00AA79E7"/>
    <w:rsid w:val="00AA7C5A"/>
    <w:rsid w:val="00AB0FFD"/>
    <w:rsid w:val="00AB1AEC"/>
    <w:rsid w:val="00AB1FCA"/>
    <w:rsid w:val="00AB25B0"/>
    <w:rsid w:val="00AB39A2"/>
    <w:rsid w:val="00AB3D65"/>
    <w:rsid w:val="00AB4BD1"/>
    <w:rsid w:val="00AB7FFB"/>
    <w:rsid w:val="00AC150B"/>
    <w:rsid w:val="00AC2918"/>
    <w:rsid w:val="00AC2F52"/>
    <w:rsid w:val="00AC31EA"/>
    <w:rsid w:val="00AC595E"/>
    <w:rsid w:val="00AD2B82"/>
    <w:rsid w:val="00AD32BA"/>
    <w:rsid w:val="00AD32FB"/>
    <w:rsid w:val="00AD478C"/>
    <w:rsid w:val="00AD4B0B"/>
    <w:rsid w:val="00AD51C9"/>
    <w:rsid w:val="00AD6590"/>
    <w:rsid w:val="00AD7192"/>
    <w:rsid w:val="00AE03A7"/>
    <w:rsid w:val="00AE24CA"/>
    <w:rsid w:val="00AE24F0"/>
    <w:rsid w:val="00AE380D"/>
    <w:rsid w:val="00AE50DC"/>
    <w:rsid w:val="00AE659E"/>
    <w:rsid w:val="00AF0739"/>
    <w:rsid w:val="00AF1068"/>
    <w:rsid w:val="00AF10F1"/>
    <w:rsid w:val="00AF173A"/>
    <w:rsid w:val="00AF1C60"/>
    <w:rsid w:val="00AF2757"/>
    <w:rsid w:val="00AF5852"/>
    <w:rsid w:val="00AF5D77"/>
    <w:rsid w:val="00AF61D7"/>
    <w:rsid w:val="00AF64CC"/>
    <w:rsid w:val="00AF76D9"/>
    <w:rsid w:val="00B027CC"/>
    <w:rsid w:val="00B0293D"/>
    <w:rsid w:val="00B02A53"/>
    <w:rsid w:val="00B0507A"/>
    <w:rsid w:val="00B066A4"/>
    <w:rsid w:val="00B07763"/>
    <w:rsid w:val="00B07A13"/>
    <w:rsid w:val="00B07B81"/>
    <w:rsid w:val="00B13FA1"/>
    <w:rsid w:val="00B1437F"/>
    <w:rsid w:val="00B143E2"/>
    <w:rsid w:val="00B16F0C"/>
    <w:rsid w:val="00B170CF"/>
    <w:rsid w:val="00B17209"/>
    <w:rsid w:val="00B20A67"/>
    <w:rsid w:val="00B2476F"/>
    <w:rsid w:val="00B24C26"/>
    <w:rsid w:val="00B25D5F"/>
    <w:rsid w:val="00B30E7D"/>
    <w:rsid w:val="00B31B50"/>
    <w:rsid w:val="00B34A2F"/>
    <w:rsid w:val="00B34AA9"/>
    <w:rsid w:val="00B34BDA"/>
    <w:rsid w:val="00B36682"/>
    <w:rsid w:val="00B36A87"/>
    <w:rsid w:val="00B372ED"/>
    <w:rsid w:val="00B37744"/>
    <w:rsid w:val="00B400C4"/>
    <w:rsid w:val="00B423CC"/>
    <w:rsid w:val="00B4279B"/>
    <w:rsid w:val="00B43158"/>
    <w:rsid w:val="00B451C9"/>
    <w:rsid w:val="00B45FC9"/>
    <w:rsid w:val="00B46C10"/>
    <w:rsid w:val="00B50540"/>
    <w:rsid w:val="00B513E5"/>
    <w:rsid w:val="00B51758"/>
    <w:rsid w:val="00B55AE9"/>
    <w:rsid w:val="00B57728"/>
    <w:rsid w:val="00B60D37"/>
    <w:rsid w:val="00B61795"/>
    <w:rsid w:val="00B6414F"/>
    <w:rsid w:val="00B6436A"/>
    <w:rsid w:val="00B67370"/>
    <w:rsid w:val="00B70109"/>
    <w:rsid w:val="00B70A70"/>
    <w:rsid w:val="00B72C18"/>
    <w:rsid w:val="00B75797"/>
    <w:rsid w:val="00B766E4"/>
    <w:rsid w:val="00B805FC"/>
    <w:rsid w:val="00B81468"/>
    <w:rsid w:val="00B81AD3"/>
    <w:rsid w:val="00B83461"/>
    <w:rsid w:val="00B85C6C"/>
    <w:rsid w:val="00B85D77"/>
    <w:rsid w:val="00B86923"/>
    <w:rsid w:val="00B877E9"/>
    <w:rsid w:val="00B91C41"/>
    <w:rsid w:val="00B93598"/>
    <w:rsid w:val="00B95D1C"/>
    <w:rsid w:val="00B9685D"/>
    <w:rsid w:val="00B96D61"/>
    <w:rsid w:val="00BA1F1C"/>
    <w:rsid w:val="00BA2F6B"/>
    <w:rsid w:val="00BA4DE1"/>
    <w:rsid w:val="00BB0031"/>
    <w:rsid w:val="00BB1EA4"/>
    <w:rsid w:val="00BB2726"/>
    <w:rsid w:val="00BB61A7"/>
    <w:rsid w:val="00BB674D"/>
    <w:rsid w:val="00BC0AA7"/>
    <w:rsid w:val="00BC398D"/>
    <w:rsid w:val="00BC41E7"/>
    <w:rsid w:val="00BC5760"/>
    <w:rsid w:val="00BC5EE2"/>
    <w:rsid w:val="00BC64B8"/>
    <w:rsid w:val="00BC6C84"/>
    <w:rsid w:val="00BC73C5"/>
    <w:rsid w:val="00BC7720"/>
    <w:rsid w:val="00BC7CCF"/>
    <w:rsid w:val="00BD6BD0"/>
    <w:rsid w:val="00BE05DB"/>
    <w:rsid w:val="00BE1A8D"/>
    <w:rsid w:val="00BE3F36"/>
    <w:rsid w:val="00BE470B"/>
    <w:rsid w:val="00BE58B3"/>
    <w:rsid w:val="00BE6248"/>
    <w:rsid w:val="00BF1FFF"/>
    <w:rsid w:val="00BF6935"/>
    <w:rsid w:val="00BF72E2"/>
    <w:rsid w:val="00C018E7"/>
    <w:rsid w:val="00C02962"/>
    <w:rsid w:val="00C0328F"/>
    <w:rsid w:val="00C0423B"/>
    <w:rsid w:val="00C077DF"/>
    <w:rsid w:val="00C12957"/>
    <w:rsid w:val="00C13A07"/>
    <w:rsid w:val="00C13F4D"/>
    <w:rsid w:val="00C159A8"/>
    <w:rsid w:val="00C2303E"/>
    <w:rsid w:val="00C23405"/>
    <w:rsid w:val="00C25538"/>
    <w:rsid w:val="00C26583"/>
    <w:rsid w:val="00C269C4"/>
    <w:rsid w:val="00C31158"/>
    <w:rsid w:val="00C3544C"/>
    <w:rsid w:val="00C36C21"/>
    <w:rsid w:val="00C37354"/>
    <w:rsid w:val="00C411C3"/>
    <w:rsid w:val="00C432EC"/>
    <w:rsid w:val="00C52FFB"/>
    <w:rsid w:val="00C56104"/>
    <w:rsid w:val="00C56576"/>
    <w:rsid w:val="00C57A91"/>
    <w:rsid w:val="00C57FA1"/>
    <w:rsid w:val="00C60568"/>
    <w:rsid w:val="00C614EC"/>
    <w:rsid w:val="00C641B0"/>
    <w:rsid w:val="00C6561B"/>
    <w:rsid w:val="00C66745"/>
    <w:rsid w:val="00C67F16"/>
    <w:rsid w:val="00C740E1"/>
    <w:rsid w:val="00C7423F"/>
    <w:rsid w:val="00C74E13"/>
    <w:rsid w:val="00C75C0D"/>
    <w:rsid w:val="00C76E40"/>
    <w:rsid w:val="00C81884"/>
    <w:rsid w:val="00C8759D"/>
    <w:rsid w:val="00C87A03"/>
    <w:rsid w:val="00C87E56"/>
    <w:rsid w:val="00C96AEC"/>
    <w:rsid w:val="00C9726F"/>
    <w:rsid w:val="00C97CC1"/>
    <w:rsid w:val="00CA0046"/>
    <w:rsid w:val="00CA0331"/>
    <w:rsid w:val="00CA0A96"/>
    <w:rsid w:val="00CA0E9C"/>
    <w:rsid w:val="00CA2AA1"/>
    <w:rsid w:val="00CA4D9F"/>
    <w:rsid w:val="00CA5E28"/>
    <w:rsid w:val="00CB290C"/>
    <w:rsid w:val="00CB43AF"/>
    <w:rsid w:val="00CB6571"/>
    <w:rsid w:val="00CC01C2"/>
    <w:rsid w:val="00CC5A9C"/>
    <w:rsid w:val="00CD189B"/>
    <w:rsid w:val="00CD2A48"/>
    <w:rsid w:val="00CD3E6D"/>
    <w:rsid w:val="00CD5196"/>
    <w:rsid w:val="00CD7014"/>
    <w:rsid w:val="00CE218B"/>
    <w:rsid w:val="00CE311F"/>
    <w:rsid w:val="00CE37EC"/>
    <w:rsid w:val="00CE618F"/>
    <w:rsid w:val="00CF141F"/>
    <w:rsid w:val="00CF1D31"/>
    <w:rsid w:val="00CF21F2"/>
    <w:rsid w:val="00CF4027"/>
    <w:rsid w:val="00CF4DBA"/>
    <w:rsid w:val="00CF5EBB"/>
    <w:rsid w:val="00CF6798"/>
    <w:rsid w:val="00D00053"/>
    <w:rsid w:val="00D0035A"/>
    <w:rsid w:val="00D022CC"/>
    <w:rsid w:val="00D02712"/>
    <w:rsid w:val="00D056A6"/>
    <w:rsid w:val="00D057B9"/>
    <w:rsid w:val="00D070C6"/>
    <w:rsid w:val="00D1003B"/>
    <w:rsid w:val="00D145D8"/>
    <w:rsid w:val="00D214D0"/>
    <w:rsid w:val="00D2580F"/>
    <w:rsid w:val="00D3240B"/>
    <w:rsid w:val="00D33EE4"/>
    <w:rsid w:val="00D3526A"/>
    <w:rsid w:val="00D360C6"/>
    <w:rsid w:val="00D41E01"/>
    <w:rsid w:val="00D442B4"/>
    <w:rsid w:val="00D44ABF"/>
    <w:rsid w:val="00D44C5A"/>
    <w:rsid w:val="00D44F90"/>
    <w:rsid w:val="00D50796"/>
    <w:rsid w:val="00D565B5"/>
    <w:rsid w:val="00D616E2"/>
    <w:rsid w:val="00D640F4"/>
    <w:rsid w:val="00D641A0"/>
    <w:rsid w:val="00D6546B"/>
    <w:rsid w:val="00D6560E"/>
    <w:rsid w:val="00D6584D"/>
    <w:rsid w:val="00D65D7D"/>
    <w:rsid w:val="00D667D0"/>
    <w:rsid w:val="00D6740E"/>
    <w:rsid w:val="00D67842"/>
    <w:rsid w:val="00D67D77"/>
    <w:rsid w:val="00D715F1"/>
    <w:rsid w:val="00D71FFB"/>
    <w:rsid w:val="00D72598"/>
    <w:rsid w:val="00D731CD"/>
    <w:rsid w:val="00D732ED"/>
    <w:rsid w:val="00D737BA"/>
    <w:rsid w:val="00D75105"/>
    <w:rsid w:val="00D77C8B"/>
    <w:rsid w:val="00D80150"/>
    <w:rsid w:val="00D82A2A"/>
    <w:rsid w:val="00D83605"/>
    <w:rsid w:val="00D8684E"/>
    <w:rsid w:val="00D926FD"/>
    <w:rsid w:val="00D933F0"/>
    <w:rsid w:val="00D95ECE"/>
    <w:rsid w:val="00DA3E91"/>
    <w:rsid w:val="00DA57E8"/>
    <w:rsid w:val="00DA6274"/>
    <w:rsid w:val="00DA7519"/>
    <w:rsid w:val="00DB00C5"/>
    <w:rsid w:val="00DB23A5"/>
    <w:rsid w:val="00DB3E56"/>
    <w:rsid w:val="00DB41DF"/>
    <w:rsid w:val="00DB6370"/>
    <w:rsid w:val="00DB6AC5"/>
    <w:rsid w:val="00DB7223"/>
    <w:rsid w:val="00DB7F78"/>
    <w:rsid w:val="00DC0A96"/>
    <w:rsid w:val="00DC1D43"/>
    <w:rsid w:val="00DC1E11"/>
    <w:rsid w:val="00DC36AC"/>
    <w:rsid w:val="00DC4133"/>
    <w:rsid w:val="00DC4A91"/>
    <w:rsid w:val="00DC77BD"/>
    <w:rsid w:val="00DC7F72"/>
    <w:rsid w:val="00DD0952"/>
    <w:rsid w:val="00DD18E9"/>
    <w:rsid w:val="00DD1AD0"/>
    <w:rsid w:val="00DD1B54"/>
    <w:rsid w:val="00DD3719"/>
    <w:rsid w:val="00DD3C57"/>
    <w:rsid w:val="00DD3FA2"/>
    <w:rsid w:val="00DD42B2"/>
    <w:rsid w:val="00DD4BED"/>
    <w:rsid w:val="00DE036A"/>
    <w:rsid w:val="00DE29A4"/>
    <w:rsid w:val="00DE39F0"/>
    <w:rsid w:val="00DE3CD3"/>
    <w:rsid w:val="00DE6F00"/>
    <w:rsid w:val="00DE6F3C"/>
    <w:rsid w:val="00DE7558"/>
    <w:rsid w:val="00DF0AF3"/>
    <w:rsid w:val="00DF4AC5"/>
    <w:rsid w:val="00DF51BC"/>
    <w:rsid w:val="00DF565B"/>
    <w:rsid w:val="00DF6E45"/>
    <w:rsid w:val="00E0115C"/>
    <w:rsid w:val="00E03A76"/>
    <w:rsid w:val="00E03B3C"/>
    <w:rsid w:val="00E06B11"/>
    <w:rsid w:val="00E06CA9"/>
    <w:rsid w:val="00E13E71"/>
    <w:rsid w:val="00E17CCC"/>
    <w:rsid w:val="00E208B4"/>
    <w:rsid w:val="00E20FD8"/>
    <w:rsid w:val="00E21159"/>
    <w:rsid w:val="00E21FE2"/>
    <w:rsid w:val="00E221C4"/>
    <w:rsid w:val="00E228F8"/>
    <w:rsid w:val="00E27D7E"/>
    <w:rsid w:val="00E30950"/>
    <w:rsid w:val="00E3102C"/>
    <w:rsid w:val="00E319EC"/>
    <w:rsid w:val="00E34148"/>
    <w:rsid w:val="00E34935"/>
    <w:rsid w:val="00E35A1F"/>
    <w:rsid w:val="00E40339"/>
    <w:rsid w:val="00E40E7B"/>
    <w:rsid w:val="00E41B86"/>
    <w:rsid w:val="00E4254E"/>
    <w:rsid w:val="00E42B73"/>
    <w:rsid w:val="00E42E13"/>
    <w:rsid w:val="00E4475D"/>
    <w:rsid w:val="00E44868"/>
    <w:rsid w:val="00E45908"/>
    <w:rsid w:val="00E47FFD"/>
    <w:rsid w:val="00E52E92"/>
    <w:rsid w:val="00E5309E"/>
    <w:rsid w:val="00E54EA8"/>
    <w:rsid w:val="00E60429"/>
    <w:rsid w:val="00E60A9B"/>
    <w:rsid w:val="00E6248C"/>
    <w:rsid w:val="00E6257C"/>
    <w:rsid w:val="00E62F36"/>
    <w:rsid w:val="00E63C59"/>
    <w:rsid w:val="00E63CCC"/>
    <w:rsid w:val="00E64784"/>
    <w:rsid w:val="00E64B03"/>
    <w:rsid w:val="00E66369"/>
    <w:rsid w:val="00E6788D"/>
    <w:rsid w:val="00E71CC9"/>
    <w:rsid w:val="00E74445"/>
    <w:rsid w:val="00E7511F"/>
    <w:rsid w:val="00E755BE"/>
    <w:rsid w:val="00E757C8"/>
    <w:rsid w:val="00E769C5"/>
    <w:rsid w:val="00E76D7E"/>
    <w:rsid w:val="00E8375F"/>
    <w:rsid w:val="00E8545B"/>
    <w:rsid w:val="00E879C1"/>
    <w:rsid w:val="00E87EEF"/>
    <w:rsid w:val="00E92053"/>
    <w:rsid w:val="00E932D5"/>
    <w:rsid w:val="00E93E5E"/>
    <w:rsid w:val="00EA1278"/>
    <w:rsid w:val="00EA1D9D"/>
    <w:rsid w:val="00EA2516"/>
    <w:rsid w:val="00EA2C83"/>
    <w:rsid w:val="00EA46A0"/>
    <w:rsid w:val="00EA4E6F"/>
    <w:rsid w:val="00EA5A8A"/>
    <w:rsid w:val="00EA789F"/>
    <w:rsid w:val="00EB1F28"/>
    <w:rsid w:val="00EB2E4D"/>
    <w:rsid w:val="00EB4152"/>
    <w:rsid w:val="00EC0610"/>
    <w:rsid w:val="00EC0EF4"/>
    <w:rsid w:val="00EC21DF"/>
    <w:rsid w:val="00EC37B2"/>
    <w:rsid w:val="00EC7910"/>
    <w:rsid w:val="00ED212C"/>
    <w:rsid w:val="00ED2860"/>
    <w:rsid w:val="00ED3521"/>
    <w:rsid w:val="00EE12EF"/>
    <w:rsid w:val="00EE1D23"/>
    <w:rsid w:val="00EE1DCF"/>
    <w:rsid w:val="00EE32F5"/>
    <w:rsid w:val="00EE340D"/>
    <w:rsid w:val="00EE3C38"/>
    <w:rsid w:val="00EE515A"/>
    <w:rsid w:val="00EE7187"/>
    <w:rsid w:val="00EE72FD"/>
    <w:rsid w:val="00EF2FA0"/>
    <w:rsid w:val="00EF3E65"/>
    <w:rsid w:val="00EF3F7E"/>
    <w:rsid w:val="00EF4238"/>
    <w:rsid w:val="00EF4E36"/>
    <w:rsid w:val="00EF5E6D"/>
    <w:rsid w:val="00F0094D"/>
    <w:rsid w:val="00F027FF"/>
    <w:rsid w:val="00F0282D"/>
    <w:rsid w:val="00F053BF"/>
    <w:rsid w:val="00F068F3"/>
    <w:rsid w:val="00F07162"/>
    <w:rsid w:val="00F108AC"/>
    <w:rsid w:val="00F12C9A"/>
    <w:rsid w:val="00F1346C"/>
    <w:rsid w:val="00F14013"/>
    <w:rsid w:val="00F15335"/>
    <w:rsid w:val="00F155BB"/>
    <w:rsid w:val="00F17EF8"/>
    <w:rsid w:val="00F24A0C"/>
    <w:rsid w:val="00F27BFA"/>
    <w:rsid w:val="00F30EF7"/>
    <w:rsid w:val="00F31DF9"/>
    <w:rsid w:val="00F3346B"/>
    <w:rsid w:val="00F3460E"/>
    <w:rsid w:val="00F3551C"/>
    <w:rsid w:val="00F35EE3"/>
    <w:rsid w:val="00F37AB8"/>
    <w:rsid w:val="00F40852"/>
    <w:rsid w:val="00F4259F"/>
    <w:rsid w:val="00F42EF2"/>
    <w:rsid w:val="00F443AE"/>
    <w:rsid w:val="00F47AA4"/>
    <w:rsid w:val="00F47ED4"/>
    <w:rsid w:val="00F527A3"/>
    <w:rsid w:val="00F54DEF"/>
    <w:rsid w:val="00F54DF5"/>
    <w:rsid w:val="00F56C18"/>
    <w:rsid w:val="00F56F05"/>
    <w:rsid w:val="00F64DA7"/>
    <w:rsid w:val="00F676CC"/>
    <w:rsid w:val="00F67C38"/>
    <w:rsid w:val="00F70F07"/>
    <w:rsid w:val="00F717FE"/>
    <w:rsid w:val="00F72627"/>
    <w:rsid w:val="00F740BB"/>
    <w:rsid w:val="00F759FF"/>
    <w:rsid w:val="00F75D00"/>
    <w:rsid w:val="00F8125C"/>
    <w:rsid w:val="00F819F0"/>
    <w:rsid w:val="00F82A2E"/>
    <w:rsid w:val="00F8385A"/>
    <w:rsid w:val="00F84C9C"/>
    <w:rsid w:val="00F85826"/>
    <w:rsid w:val="00F87F50"/>
    <w:rsid w:val="00F91B40"/>
    <w:rsid w:val="00F963FD"/>
    <w:rsid w:val="00F97BD8"/>
    <w:rsid w:val="00F97E38"/>
    <w:rsid w:val="00FA03A2"/>
    <w:rsid w:val="00FA124A"/>
    <w:rsid w:val="00FA177F"/>
    <w:rsid w:val="00FA21D2"/>
    <w:rsid w:val="00FA3EC4"/>
    <w:rsid w:val="00FA5152"/>
    <w:rsid w:val="00FA5A97"/>
    <w:rsid w:val="00FA5DDA"/>
    <w:rsid w:val="00FA6512"/>
    <w:rsid w:val="00FB1744"/>
    <w:rsid w:val="00FC08DD"/>
    <w:rsid w:val="00FC0BEB"/>
    <w:rsid w:val="00FC1D91"/>
    <w:rsid w:val="00FC2316"/>
    <w:rsid w:val="00FC25B6"/>
    <w:rsid w:val="00FC2CFD"/>
    <w:rsid w:val="00FC7915"/>
    <w:rsid w:val="00FD06C7"/>
    <w:rsid w:val="00FD1D62"/>
    <w:rsid w:val="00FD2B1B"/>
    <w:rsid w:val="00FE074F"/>
    <w:rsid w:val="00FE091D"/>
    <w:rsid w:val="00FE0988"/>
    <w:rsid w:val="00FE5209"/>
    <w:rsid w:val="00FE540B"/>
    <w:rsid w:val="00FE7BAE"/>
    <w:rsid w:val="00FF4A3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4F2B854-84FD-40F4-91D4-7B6861E7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2" TargetMode="External"/><Relationship Id="rId18" Type="http://schemas.openxmlformats.org/officeDocument/2006/relationships/hyperlink" Target="http://handle.itu.int/11.1002/apps/meeting-rooms" TargetMode="External"/><Relationship Id="rId26" Type="http://schemas.openxmlformats.org/officeDocument/2006/relationships/image" Target="media/image2.PNG"/><Relationship Id="rId39" Type="http://schemas.openxmlformats.org/officeDocument/2006/relationships/hyperlink" Target="https://www.itu.int/en/ITU-T/info/Documents/ITU-T-Newcomer-Guide.pdf" TargetMode="External"/><Relationship Id="rId21" Type="http://schemas.openxmlformats.org/officeDocument/2006/relationships/hyperlink" Target="http://itu.int/net/ITU-T/ddp/" TargetMode="External"/><Relationship Id="rId34" Type="http://schemas.openxmlformats.org/officeDocument/2006/relationships/hyperlink" Target="https://itu.int/go/e-print" TargetMode="External"/><Relationship Id="rId42" Type="http://schemas.openxmlformats.org/officeDocument/2006/relationships/hyperlink" Target="https://itu.int/travel/" TargetMode="External"/><Relationship Id="rId47" Type="http://schemas.openxmlformats.org/officeDocument/2006/relationships/hyperlink" Target="https://www.itu.int/md/T25-SG02-R-0001/en" TargetMode="External"/><Relationship Id="rId50" Type="http://schemas.openxmlformats.org/officeDocument/2006/relationships/hyperlink" Target="https://www.itu.int/md/T25-SG02-250905-TD-PLEN-0169/en"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mote.itu.int/" TargetMode="External"/><Relationship Id="rId29" Type="http://schemas.openxmlformats.org/officeDocument/2006/relationships/hyperlink" Target="https://www.itu.int/en/ITU-T/studygroups/Pages/templates.aspx" TargetMode="External"/><Relationship Id="rId11" Type="http://schemas.openxmlformats.org/officeDocument/2006/relationships/image" Target="media/image1.png"/><Relationship Id="rId24" Type="http://schemas.openxmlformats.org/officeDocument/2006/relationships/hyperlink" Target="https://www.itu.int/net/ITU-T/ddp/" TargetMode="External"/><Relationship Id="rId32" Type="http://schemas.openxmlformats.org/officeDocument/2006/relationships/hyperlink" Target="https://www.itu.int/en/general-secretariat/ICT-Services/Pages/default.aspx" TargetMode="External"/><Relationship Id="rId37" Type="http://schemas.openxmlformats.org/officeDocument/2006/relationships/hyperlink" Target="https://www.itu.int/md/T25-TSB-CIR-0001" TargetMode="External"/><Relationship Id="rId40" Type="http://schemas.openxmlformats.org/officeDocument/2006/relationships/hyperlink" Target="mailto:travel@itu.int" TargetMode="External"/><Relationship Id="rId45" Type="http://schemas.openxmlformats.org/officeDocument/2006/relationships/hyperlink" Target="https://www.itu.int/md/T25-SG02-250905-TD-PLEN-0161/en" TargetMode="External"/><Relationship Id="rId53" Type="http://schemas.openxmlformats.org/officeDocument/2006/relationships/header" Target="header1.xm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itu.int/md/T25-SG02-250905-TD-PLEN-0157/en" TargetMode="External"/><Relationship Id="rId14" Type="http://schemas.openxmlformats.org/officeDocument/2006/relationships/hyperlink" Target="http://www.itu.int/go/tsg2" TargetMode="External"/><Relationship Id="rId22" Type="http://schemas.openxmlformats.org/officeDocument/2006/relationships/hyperlink" Target="http://www.itu.int/go/tsg2" TargetMode="External"/><Relationship Id="rId27" Type="http://schemas.openxmlformats.org/officeDocument/2006/relationships/image" Target="media/image3.png"/><Relationship Id="rId30" Type="http://schemas.openxmlformats.org/officeDocument/2006/relationships/hyperlink" Target="https://www.itu.int/en/ITU-T/studygroups/2025-2028/02/Pages/default.aspx" TargetMode="External"/><Relationship Id="rId35" Type="http://schemas.openxmlformats.org/officeDocument/2006/relationships/hyperlink" Target="mailto:servicedesk@itu.int" TargetMode="External"/><Relationship Id="rId43" Type="http://schemas.openxmlformats.org/officeDocument/2006/relationships/hyperlink" Target="https://www.itu.int/md/T25-SG02-250905-TD-PLEN-0157/en" TargetMode="External"/><Relationship Id="rId48" Type="http://schemas.openxmlformats.org/officeDocument/2006/relationships/hyperlink" Target="https://www.itu.int/md/T25-SG02-250905-TD-PLEN-0166/en" TargetMode="External"/><Relationship Id="rId56" Type="http://schemas.openxmlformats.org/officeDocument/2006/relationships/hyperlink" Target="https://www.itu.int/md/T25-SG02-250905-TD-PLEN-0158/en" TargetMode="External"/><Relationship Id="rId8" Type="http://schemas.openxmlformats.org/officeDocument/2006/relationships/webSettings" Target="webSettings.xml"/><Relationship Id="rId51" Type="http://schemas.openxmlformats.org/officeDocument/2006/relationships/hyperlink" Target="https://www.itu.int/md/T25-SG02-250905-TD-PLEN-0170/en" TargetMode="External"/><Relationship Id="rId3" Type="http://schemas.openxmlformats.org/officeDocument/2006/relationships/customXml" Target="../customXml/item3.xml"/><Relationship Id="rId12" Type="http://schemas.openxmlformats.org/officeDocument/2006/relationships/hyperlink" Target="mailto:tsbsg2@itu.int"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s://www.itu.int/md/T25-TSB-CIR-0029/en" TargetMode="External"/><Relationship Id="rId33" Type="http://schemas.openxmlformats.org/officeDocument/2006/relationships/hyperlink" Target="https://www.itu.int/en/about/Documents/itu-plan.pdf" TargetMode="External"/><Relationship Id="rId38" Type="http://schemas.openxmlformats.org/officeDocument/2006/relationships/hyperlink" Target="mailto:ITU-Tmembership@itu.int" TargetMode="External"/><Relationship Id="rId46" Type="http://schemas.openxmlformats.org/officeDocument/2006/relationships/hyperlink" Target="https://www.itu.int/en/ITU-T/studygroups/2025-2028/02/Pages/default.aspx" TargetMode="External"/><Relationship Id="rId59" Type="http://schemas.openxmlformats.org/officeDocument/2006/relationships/footer" Target="footer3.xml"/><Relationship Id="rId20" Type="http://schemas.openxmlformats.org/officeDocument/2006/relationships/hyperlink" Target="https://www.itu.int/md/T25-SG02-250905-TD-PLEN-0158/en" TargetMode="External"/><Relationship Id="rId41" Type="http://schemas.openxmlformats.org/officeDocument/2006/relationships/hyperlink" Target="https://itu.int/en/delegates-corne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5-TSB-CIR-0029/en" TargetMode="External"/><Relationship Id="rId23" Type="http://schemas.openxmlformats.org/officeDocument/2006/relationships/hyperlink" Target="https://www.itu.int/net/ITU-T/ddp/" TargetMode="External"/><Relationship Id="rId28" Type="http://schemas.openxmlformats.org/officeDocument/2006/relationships/hyperlink" Target="https://itu.int/net/ITU-T/ddp/" TargetMode="External"/><Relationship Id="rId36" Type="http://schemas.openxmlformats.org/officeDocument/2006/relationships/hyperlink" Target="https://remote.itu.int/" TargetMode="External"/><Relationship Id="rId49" Type="http://schemas.openxmlformats.org/officeDocument/2006/relationships/hyperlink" Target="https://www.itu.int/md/T25-SG02-250905-TD-PLEN-0168/en" TargetMode="External"/><Relationship Id="rId57" Type="http://schemas.openxmlformats.org/officeDocument/2006/relationships/image" Target="media/image4.png"/><Relationship Id="rId10" Type="http://schemas.openxmlformats.org/officeDocument/2006/relationships/endnotes" Target="endnotes.xml"/><Relationship Id="rId31" Type="http://schemas.openxmlformats.org/officeDocument/2006/relationships/hyperlink" Target="https://www.itu.int/TIES/" TargetMode="External"/><Relationship Id="rId44" Type="http://schemas.openxmlformats.org/officeDocument/2006/relationships/hyperlink" Target="https://www.itu.int/md/T25-SG02-250905-TD-PLEN-0157/en" TargetMode="External"/><Relationship Id="rId52" Type="http://schemas.openxmlformats.org/officeDocument/2006/relationships/hyperlink" Target="https://www.itu.int/md/T25-SG02-250905-TD-PLEN-0186/e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2.xml><?xml version="1.0" encoding="utf-8"?>
<ds:datastoreItem xmlns:ds="http://schemas.openxmlformats.org/officeDocument/2006/customXml" ds:itemID="{586F758B-58E9-4297-B94E-C73E39C98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2139</Words>
  <Characters>14046</Characters>
  <Application>Microsoft Office Word</Application>
  <DocSecurity>0</DocSecurity>
  <Lines>117</Lines>
  <Paragraphs>32</Paragraphs>
  <ScaleCrop>false</ScaleCrop>
  <Company>ITU</Company>
  <LinksUpToDate>false</LinksUpToDate>
  <CharactersWithSpaces>16153</CharactersWithSpaces>
  <SharedDoc>false</SharedDoc>
  <HLinks>
    <vt:vector size="240" baseType="variant">
      <vt:variant>
        <vt:i4>4063334</vt:i4>
      </vt:variant>
      <vt:variant>
        <vt:i4>117</vt:i4>
      </vt:variant>
      <vt:variant>
        <vt:i4>0</vt:i4>
      </vt:variant>
      <vt:variant>
        <vt:i4>5</vt:i4>
      </vt:variant>
      <vt:variant>
        <vt:lpwstr>https://www.itu.int/md/T25-SG02-250905-TD-PLEN-0158/en</vt:lpwstr>
      </vt:variant>
      <vt:variant>
        <vt:lpwstr/>
      </vt:variant>
      <vt:variant>
        <vt:i4>3342440</vt:i4>
      </vt:variant>
      <vt:variant>
        <vt:i4>114</vt:i4>
      </vt:variant>
      <vt:variant>
        <vt:i4>0</vt:i4>
      </vt:variant>
      <vt:variant>
        <vt:i4>5</vt:i4>
      </vt:variant>
      <vt:variant>
        <vt:lpwstr>https://www.itu.int/md/T25-SG02-250905-TD-PLEN-0186/en</vt:lpwstr>
      </vt:variant>
      <vt:variant>
        <vt:lpwstr/>
      </vt:variant>
      <vt:variant>
        <vt:i4>3932270</vt:i4>
      </vt:variant>
      <vt:variant>
        <vt:i4>111</vt:i4>
      </vt:variant>
      <vt:variant>
        <vt:i4>0</vt:i4>
      </vt:variant>
      <vt:variant>
        <vt:i4>5</vt:i4>
      </vt:variant>
      <vt:variant>
        <vt:lpwstr>https://www.itu.int/md/T25-SG02-250905-TD-PLEN-0170/en</vt:lpwstr>
      </vt:variant>
      <vt:variant>
        <vt:lpwstr/>
      </vt:variant>
      <vt:variant>
        <vt:i4>3997799</vt:i4>
      </vt:variant>
      <vt:variant>
        <vt:i4>108</vt:i4>
      </vt:variant>
      <vt:variant>
        <vt:i4>0</vt:i4>
      </vt:variant>
      <vt:variant>
        <vt:i4>5</vt:i4>
      </vt:variant>
      <vt:variant>
        <vt:lpwstr>https://www.itu.int/md/T25-SG02-250905-TD-PLEN-0169/en</vt:lpwstr>
      </vt:variant>
      <vt:variant>
        <vt:lpwstr/>
      </vt:variant>
      <vt:variant>
        <vt:i4>3997798</vt:i4>
      </vt:variant>
      <vt:variant>
        <vt:i4>105</vt:i4>
      </vt:variant>
      <vt:variant>
        <vt:i4>0</vt:i4>
      </vt:variant>
      <vt:variant>
        <vt:i4>5</vt:i4>
      </vt:variant>
      <vt:variant>
        <vt:lpwstr>https://www.itu.int/md/T25-SG02-250905-TD-PLEN-0168/en</vt:lpwstr>
      </vt:variant>
      <vt:variant>
        <vt:lpwstr/>
      </vt:variant>
      <vt:variant>
        <vt:i4>3997800</vt:i4>
      </vt:variant>
      <vt:variant>
        <vt:i4>102</vt:i4>
      </vt:variant>
      <vt:variant>
        <vt:i4>0</vt:i4>
      </vt:variant>
      <vt:variant>
        <vt:i4>5</vt:i4>
      </vt:variant>
      <vt:variant>
        <vt:lpwstr>https://www.itu.int/md/T25-SG02-250905-TD-PLEN-0166/en</vt:lpwstr>
      </vt:variant>
      <vt:variant>
        <vt:lpwstr/>
      </vt:variant>
      <vt:variant>
        <vt:i4>5308436</vt:i4>
      </vt:variant>
      <vt:variant>
        <vt:i4>99</vt:i4>
      </vt:variant>
      <vt:variant>
        <vt:i4>0</vt:i4>
      </vt:variant>
      <vt:variant>
        <vt:i4>5</vt:i4>
      </vt:variant>
      <vt:variant>
        <vt:lpwstr>https://www.itu.int/md/T25-SG02-R-0001/en</vt:lpwstr>
      </vt:variant>
      <vt:variant>
        <vt:lpwstr/>
      </vt:variant>
      <vt:variant>
        <vt:i4>131156</vt:i4>
      </vt:variant>
      <vt:variant>
        <vt:i4>96</vt:i4>
      </vt:variant>
      <vt:variant>
        <vt:i4>0</vt:i4>
      </vt:variant>
      <vt:variant>
        <vt:i4>5</vt:i4>
      </vt:variant>
      <vt:variant>
        <vt:lpwstr>https://www.itu.int/en/ITU-T/studygroups/2025-2028/02/Pages/default.aspx</vt:lpwstr>
      </vt:variant>
      <vt:variant>
        <vt:lpwstr/>
      </vt:variant>
      <vt:variant>
        <vt:i4>3997807</vt:i4>
      </vt:variant>
      <vt:variant>
        <vt:i4>93</vt:i4>
      </vt:variant>
      <vt:variant>
        <vt:i4>0</vt:i4>
      </vt:variant>
      <vt:variant>
        <vt:i4>5</vt:i4>
      </vt:variant>
      <vt:variant>
        <vt:lpwstr>https://www.itu.int/md/T25-SG02-250905-TD-PLEN-0161/en</vt:lpwstr>
      </vt:variant>
      <vt:variant>
        <vt:lpwstr/>
      </vt:variant>
      <vt:variant>
        <vt:i4>4063337</vt:i4>
      </vt:variant>
      <vt:variant>
        <vt:i4>90</vt:i4>
      </vt:variant>
      <vt:variant>
        <vt:i4>0</vt:i4>
      </vt:variant>
      <vt:variant>
        <vt:i4>5</vt:i4>
      </vt:variant>
      <vt:variant>
        <vt:lpwstr>https://www.itu.int/md/T25-SG02-250905-TD-PLEN-0157/en</vt:lpwstr>
      </vt:variant>
      <vt:variant>
        <vt:lpwstr/>
      </vt:variant>
      <vt:variant>
        <vt:i4>4063337</vt:i4>
      </vt:variant>
      <vt:variant>
        <vt:i4>87</vt:i4>
      </vt:variant>
      <vt:variant>
        <vt:i4>0</vt:i4>
      </vt:variant>
      <vt:variant>
        <vt:i4>5</vt:i4>
      </vt:variant>
      <vt:variant>
        <vt:lpwstr>https://www.itu.int/md/T25-SG02-250905-TD-PLEN-0157/en</vt:lpwstr>
      </vt:variant>
      <vt:variant>
        <vt:lpwstr/>
      </vt:variant>
      <vt:variant>
        <vt:i4>6422577</vt:i4>
      </vt:variant>
      <vt:variant>
        <vt:i4>84</vt:i4>
      </vt:variant>
      <vt:variant>
        <vt:i4>0</vt:i4>
      </vt:variant>
      <vt:variant>
        <vt:i4>5</vt:i4>
      </vt:variant>
      <vt:variant>
        <vt:lpwstr>https://itu.int/travel/</vt:lpwstr>
      </vt:variant>
      <vt:variant>
        <vt:lpwstr/>
      </vt:variant>
      <vt:variant>
        <vt:i4>7864355</vt:i4>
      </vt:variant>
      <vt:variant>
        <vt:i4>81</vt:i4>
      </vt:variant>
      <vt:variant>
        <vt:i4>0</vt:i4>
      </vt:variant>
      <vt:variant>
        <vt:i4>5</vt:i4>
      </vt:variant>
      <vt:variant>
        <vt:lpwstr>https://itu.int/en/delegates-corner</vt:lpwstr>
      </vt:variant>
      <vt:variant>
        <vt:lpwstr/>
      </vt:variant>
      <vt:variant>
        <vt:i4>6684759</vt:i4>
      </vt:variant>
      <vt:variant>
        <vt:i4>78</vt:i4>
      </vt:variant>
      <vt:variant>
        <vt:i4>0</vt:i4>
      </vt:variant>
      <vt:variant>
        <vt:i4>5</vt:i4>
      </vt:variant>
      <vt:variant>
        <vt:lpwstr>mailto:travel@itu.int</vt:lpwstr>
      </vt:variant>
      <vt:variant>
        <vt:lpwstr/>
      </vt:variant>
      <vt:variant>
        <vt:i4>4259846</vt:i4>
      </vt:variant>
      <vt:variant>
        <vt:i4>75</vt:i4>
      </vt:variant>
      <vt:variant>
        <vt:i4>0</vt:i4>
      </vt:variant>
      <vt:variant>
        <vt:i4>5</vt:i4>
      </vt:variant>
      <vt:variant>
        <vt:lpwstr>https://www.itu.int/en/ITU-T/info/Documents/ITU-T-Newcomer-Guide.pdf</vt:lpwstr>
      </vt:variant>
      <vt:variant>
        <vt:lpwstr/>
      </vt:variant>
      <vt:variant>
        <vt:i4>6684696</vt:i4>
      </vt:variant>
      <vt:variant>
        <vt:i4>72</vt:i4>
      </vt:variant>
      <vt:variant>
        <vt:i4>0</vt:i4>
      </vt:variant>
      <vt:variant>
        <vt:i4>5</vt:i4>
      </vt:variant>
      <vt:variant>
        <vt:lpwstr>mailto:ITU-Tmembership@itu.int</vt:lpwstr>
      </vt:variant>
      <vt:variant>
        <vt:lpwstr/>
      </vt:variant>
      <vt:variant>
        <vt:i4>7405622</vt:i4>
      </vt:variant>
      <vt:variant>
        <vt:i4>69</vt:i4>
      </vt:variant>
      <vt:variant>
        <vt:i4>0</vt:i4>
      </vt:variant>
      <vt:variant>
        <vt:i4>5</vt:i4>
      </vt:variant>
      <vt:variant>
        <vt:lpwstr>https://www.itu.int/md/T25-TSB-CIR-0001</vt:lpwstr>
      </vt:variant>
      <vt:variant>
        <vt:lpwstr/>
      </vt:variant>
      <vt:variant>
        <vt:i4>8323121</vt:i4>
      </vt:variant>
      <vt:variant>
        <vt:i4>66</vt:i4>
      </vt:variant>
      <vt:variant>
        <vt:i4>0</vt:i4>
      </vt:variant>
      <vt:variant>
        <vt:i4>5</vt:i4>
      </vt:variant>
      <vt:variant>
        <vt:lpwstr>https://remote.itu.int/</vt:lpwstr>
      </vt:variant>
      <vt:variant>
        <vt:lpwstr/>
      </vt:variant>
      <vt:variant>
        <vt:i4>6291545</vt:i4>
      </vt:variant>
      <vt:variant>
        <vt:i4>63</vt:i4>
      </vt:variant>
      <vt:variant>
        <vt:i4>0</vt:i4>
      </vt:variant>
      <vt:variant>
        <vt:i4>5</vt:i4>
      </vt:variant>
      <vt:variant>
        <vt:lpwstr>mailto:servicedesk@itu.int</vt:lpwstr>
      </vt:variant>
      <vt:variant>
        <vt:lpwstr/>
      </vt:variant>
      <vt:variant>
        <vt:i4>7143480</vt:i4>
      </vt:variant>
      <vt:variant>
        <vt:i4>60</vt:i4>
      </vt:variant>
      <vt:variant>
        <vt:i4>0</vt:i4>
      </vt:variant>
      <vt:variant>
        <vt:i4>5</vt:i4>
      </vt:variant>
      <vt:variant>
        <vt:lpwstr>https://itu.int/go/e-print</vt:lpwstr>
      </vt:variant>
      <vt:variant>
        <vt:lpwstr/>
      </vt:variant>
      <vt:variant>
        <vt:i4>7798844</vt:i4>
      </vt:variant>
      <vt:variant>
        <vt:i4>57</vt:i4>
      </vt:variant>
      <vt:variant>
        <vt:i4>0</vt:i4>
      </vt:variant>
      <vt:variant>
        <vt:i4>5</vt:i4>
      </vt:variant>
      <vt:variant>
        <vt:lpwstr>https://www.itu.int/en/about/Documents/itu-plan.pdf</vt:lpwstr>
      </vt:variant>
      <vt:variant>
        <vt:lpwstr/>
      </vt:variant>
      <vt:variant>
        <vt:i4>7995427</vt:i4>
      </vt:variant>
      <vt:variant>
        <vt:i4>54</vt:i4>
      </vt:variant>
      <vt:variant>
        <vt:i4>0</vt:i4>
      </vt:variant>
      <vt:variant>
        <vt:i4>5</vt:i4>
      </vt:variant>
      <vt:variant>
        <vt:lpwstr>https://www.itu.int/en/general-secretariat/ICT-Services/Pages/default.aspx</vt:lpwstr>
      </vt:variant>
      <vt:variant>
        <vt:lpwstr/>
      </vt:variant>
      <vt:variant>
        <vt:i4>4784208</vt:i4>
      </vt:variant>
      <vt:variant>
        <vt:i4>51</vt:i4>
      </vt:variant>
      <vt:variant>
        <vt:i4>0</vt:i4>
      </vt:variant>
      <vt:variant>
        <vt:i4>5</vt:i4>
      </vt:variant>
      <vt:variant>
        <vt:lpwstr>https://www.itu.int/TIES/</vt:lpwstr>
      </vt:variant>
      <vt:variant>
        <vt:lpwstr/>
      </vt:variant>
      <vt:variant>
        <vt:i4>131156</vt:i4>
      </vt:variant>
      <vt:variant>
        <vt:i4>48</vt:i4>
      </vt:variant>
      <vt:variant>
        <vt:i4>0</vt:i4>
      </vt:variant>
      <vt:variant>
        <vt:i4>5</vt:i4>
      </vt:variant>
      <vt:variant>
        <vt:lpwstr>https://www.itu.int/en/ITU-T/studygroups/2025-2028/02/Pages/default.aspx</vt:lpwstr>
      </vt:variant>
      <vt:variant>
        <vt:lpwstr/>
      </vt:variant>
      <vt:variant>
        <vt:i4>5832797</vt:i4>
      </vt:variant>
      <vt:variant>
        <vt:i4>45</vt:i4>
      </vt:variant>
      <vt:variant>
        <vt:i4>0</vt:i4>
      </vt:variant>
      <vt:variant>
        <vt:i4>5</vt:i4>
      </vt:variant>
      <vt:variant>
        <vt:lpwstr>https://www.itu.int/en/ITU-T/studygroups/Pages/templates.aspx</vt:lpwstr>
      </vt:variant>
      <vt:variant>
        <vt:lpwstr/>
      </vt:variant>
      <vt:variant>
        <vt:i4>8192039</vt:i4>
      </vt:variant>
      <vt:variant>
        <vt:i4>42</vt:i4>
      </vt:variant>
      <vt:variant>
        <vt:i4>0</vt:i4>
      </vt:variant>
      <vt:variant>
        <vt:i4>5</vt:i4>
      </vt:variant>
      <vt:variant>
        <vt:lpwstr>https://itu.int/net/ITU-T/ddp/</vt:lpwstr>
      </vt:variant>
      <vt:variant>
        <vt:lpwstr/>
      </vt:variant>
      <vt:variant>
        <vt:i4>3276906</vt:i4>
      </vt:variant>
      <vt:variant>
        <vt:i4>39</vt:i4>
      </vt:variant>
      <vt:variant>
        <vt:i4>0</vt:i4>
      </vt:variant>
      <vt:variant>
        <vt:i4>5</vt:i4>
      </vt:variant>
      <vt:variant>
        <vt:lpwstr>https://www.itu.int/md/T25-TSB-CIR-0029/en</vt:lpwstr>
      </vt:variant>
      <vt:variant>
        <vt:lpwstr/>
      </vt:variant>
      <vt:variant>
        <vt:i4>2359335</vt:i4>
      </vt:variant>
      <vt:variant>
        <vt:i4>36</vt:i4>
      </vt:variant>
      <vt:variant>
        <vt:i4>0</vt:i4>
      </vt:variant>
      <vt:variant>
        <vt:i4>5</vt:i4>
      </vt:variant>
      <vt:variant>
        <vt:lpwstr>https://www.itu.int/net/ITU-T/ddp/</vt:lpwstr>
      </vt:variant>
      <vt:variant>
        <vt:lpwstr/>
      </vt:variant>
      <vt:variant>
        <vt:i4>2359335</vt:i4>
      </vt:variant>
      <vt:variant>
        <vt:i4>33</vt:i4>
      </vt:variant>
      <vt:variant>
        <vt:i4>0</vt:i4>
      </vt:variant>
      <vt:variant>
        <vt:i4>5</vt:i4>
      </vt:variant>
      <vt:variant>
        <vt:lpwstr>https://www.itu.int/net/ITU-T/ddp/</vt:lpwstr>
      </vt:variant>
      <vt:variant>
        <vt:lpwstr/>
      </vt:variant>
      <vt:variant>
        <vt:i4>2293815</vt:i4>
      </vt:variant>
      <vt:variant>
        <vt:i4>30</vt:i4>
      </vt:variant>
      <vt:variant>
        <vt:i4>0</vt:i4>
      </vt:variant>
      <vt:variant>
        <vt:i4>5</vt:i4>
      </vt:variant>
      <vt:variant>
        <vt:lpwstr>http://www.itu.int/go/tsg2</vt:lpwstr>
      </vt:variant>
      <vt:variant>
        <vt:lpwstr/>
      </vt:variant>
      <vt:variant>
        <vt:i4>4980810</vt:i4>
      </vt:variant>
      <vt:variant>
        <vt:i4>27</vt:i4>
      </vt:variant>
      <vt:variant>
        <vt:i4>0</vt:i4>
      </vt:variant>
      <vt:variant>
        <vt:i4>5</vt:i4>
      </vt:variant>
      <vt:variant>
        <vt:lpwstr>http://itu.int/net/ITU-T/ddp/</vt:lpwstr>
      </vt:variant>
      <vt:variant>
        <vt:lpwstr/>
      </vt:variant>
      <vt:variant>
        <vt:i4>4063334</vt:i4>
      </vt:variant>
      <vt:variant>
        <vt:i4>24</vt:i4>
      </vt:variant>
      <vt:variant>
        <vt:i4>0</vt:i4>
      </vt:variant>
      <vt:variant>
        <vt:i4>5</vt:i4>
      </vt:variant>
      <vt:variant>
        <vt:lpwstr>https://www.itu.int/md/T25-SG02-250905-TD-PLEN-0158/en</vt:lpwstr>
      </vt:variant>
      <vt:variant>
        <vt:lpwstr/>
      </vt:variant>
      <vt:variant>
        <vt:i4>4063337</vt:i4>
      </vt:variant>
      <vt:variant>
        <vt:i4>21</vt:i4>
      </vt:variant>
      <vt:variant>
        <vt:i4>0</vt:i4>
      </vt:variant>
      <vt:variant>
        <vt:i4>5</vt:i4>
      </vt:variant>
      <vt:variant>
        <vt:lpwstr>https://www.itu.int/md/T25-SG02-250905-TD-PLEN-0157/en</vt:lpwstr>
      </vt:variant>
      <vt:variant>
        <vt:lpwstr/>
      </vt:variant>
      <vt:variant>
        <vt:i4>27</vt:i4>
      </vt:variant>
      <vt:variant>
        <vt:i4>18</vt:i4>
      </vt:variant>
      <vt:variant>
        <vt:i4>0</vt:i4>
      </vt:variant>
      <vt:variant>
        <vt:i4>5</vt:i4>
      </vt:variant>
      <vt:variant>
        <vt:lpwstr>http://handle.itu.int/11.1002/apps/meeting-rooms</vt:lpwstr>
      </vt:variant>
      <vt:variant>
        <vt:lpwstr/>
      </vt:variant>
      <vt:variant>
        <vt:i4>7798844</vt:i4>
      </vt:variant>
      <vt:variant>
        <vt:i4>15</vt:i4>
      </vt:variant>
      <vt:variant>
        <vt:i4>0</vt:i4>
      </vt:variant>
      <vt:variant>
        <vt:i4>5</vt:i4>
      </vt:variant>
      <vt:variant>
        <vt:lpwstr>https://www.itu.int/en/about/Documents/itu-plan.pdf</vt:lpwstr>
      </vt:variant>
      <vt:variant>
        <vt:lpwstr/>
      </vt:variant>
      <vt:variant>
        <vt:i4>8323121</vt:i4>
      </vt:variant>
      <vt:variant>
        <vt:i4>12</vt:i4>
      </vt:variant>
      <vt:variant>
        <vt:i4>0</vt:i4>
      </vt:variant>
      <vt:variant>
        <vt:i4>5</vt:i4>
      </vt:variant>
      <vt:variant>
        <vt:lpwstr>https://remote.itu.int/</vt:lpwstr>
      </vt:variant>
      <vt:variant>
        <vt:lpwstr/>
      </vt:variant>
      <vt:variant>
        <vt:i4>3276906</vt:i4>
      </vt:variant>
      <vt:variant>
        <vt:i4>9</vt:i4>
      </vt:variant>
      <vt:variant>
        <vt:i4>0</vt:i4>
      </vt:variant>
      <vt:variant>
        <vt:i4>5</vt:i4>
      </vt:variant>
      <vt:variant>
        <vt:lpwstr>https://www.itu.int/md/T25-TSB-CIR-0029/en</vt:lpwstr>
      </vt:variant>
      <vt:variant>
        <vt:lpwstr/>
      </vt:variant>
      <vt:variant>
        <vt:i4>2293815</vt:i4>
      </vt:variant>
      <vt:variant>
        <vt:i4>6</vt:i4>
      </vt:variant>
      <vt:variant>
        <vt:i4>0</vt:i4>
      </vt:variant>
      <vt:variant>
        <vt:i4>5</vt:i4>
      </vt:variant>
      <vt:variant>
        <vt:lpwstr>http://www.itu.int/go/tsg2</vt:lpwstr>
      </vt:variant>
      <vt:variant>
        <vt:lpwstr/>
      </vt:variant>
      <vt:variant>
        <vt:i4>2293815</vt:i4>
      </vt:variant>
      <vt:variant>
        <vt:i4>3</vt:i4>
      </vt:variant>
      <vt:variant>
        <vt:i4>0</vt:i4>
      </vt:variant>
      <vt:variant>
        <vt:i4>5</vt:i4>
      </vt:variant>
      <vt:variant>
        <vt:lpwstr>http://www.itu.int/go/tsg2</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TSB - JB</cp:lastModifiedBy>
  <cp:revision>8</cp:revision>
  <cp:lastPrinted>2025-04-24T09:40:00Z</cp:lastPrinted>
  <dcterms:created xsi:type="dcterms:W3CDTF">2025-04-24T08:22:00Z</dcterms:created>
  <dcterms:modified xsi:type="dcterms:W3CDTF">2025-04-24T12:53:00Z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y fmtid="{D5CDD505-2E9C-101B-9397-08002B2CF9AE}" pid="7" name="MSIP_Label_1665d9ee-429a-4d5f-97cc-cfb56e044a6e_Enabled">
    <vt:lpwstr>true</vt:lpwstr>
  </property>
  <property fmtid="{D5CDD505-2E9C-101B-9397-08002B2CF9AE}" pid="8" name="MSIP_Label_1665d9ee-429a-4d5f-97cc-cfb56e044a6e_SetDate">
    <vt:lpwstr>2025-03-06T14:49:17Z</vt:lpwstr>
  </property>
  <property fmtid="{D5CDD505-2E9C-101B-9397-08002B2CF9AE}" pid="9" name="MSIP_Label_1665d9ee-429a-4d5f-97cc-cfb56e044a6e_Method">
    <vt:lpwstr>Privileged</vt:lpwstr>
  </property>
  <property fmtid="{D5CDD505-2E9C-101B-9397-08002B2CF9AE}" pid="10" name="MSIP_Label_1665d9ee-429a-4d5f-97cc-cfb56e044a6e_Name">
    <vt:lpwstr>1665d9ee-429a-4d5f-97cc-cfb56e044a6e</vt:lpwstr>
  </property>
  <property fmtid="{D5CDD505-2E9C-101B-9397-08002B2CF9AE}" pid="11" name="MSIP_Label_1665d9ee-429a-4d5f-97cc-cfb56e044a6e_SiteId">
    <vt:lpwstr>66cf5074-5afe-48d1-a691-a12b2121f44b</vt:lpwstr>
  </property>
  <property fmtid="{D5CDD505-2E9C-101B-9397-08002B2CF9AE}" pid="12" name="MSIP_Label_1665d9ee-429a-4d5f-97cc-cfb56e044a6e_ActionId">
    <vt:lpwstr>650b209c-28ee-4a70-b080-65eda23de72e</vt:lpwstr>
  </property>
  <property fmtid="{D5CDD505-2E9C-101B-9397-08002B2CF9AE}" pid="13" name="MSIP_Label_1665d9ee-429a-4d5f-97cc-cfb56e044a6e_ContentBits">
    <vt:lpwstr>0</vt:lpwstr>
  </property>
  <property fmtid="{D5CDD505-2E9C-101B-9397-08002B2CF9AE}" pid="14" name="MSIP_Label_1665d9ee-429a-4d5f-97cc-cfb56e044a6e_Tag">
    <vt:lpwstr>10, 0, 1, 1</vt:lpwstr>
  </property>
</Properties>
</file>