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629"/>
        <w:gridCol w:w="8577"/>
      </w:tblGrid>
      <w:tr w:rsidR="00D517B2" w:rsidRPr="00D517B2" w14:paraId="45313BFE" w14:textId="77777777" w:rsidTr="00D517B2">
        <w:trPr>
          <w:cantSplit/>
          <w:trHeight w:val="1134"/>
        </w:trPr>
        <w:tc>
          <w:tcPr>
            <w:tcW w:w="798" w:type="pct"/>
          </w:tcPr>
          <w:p w14:paraId="42594AA3" w14:textId="77777777" w:rsidR="00D517B2" w:rsidRPr="00D517B2" w:rsidRDefault="00D517B2" w:rsidP="00D517B2">
            <w:pPr>
              <w:spacing w:before="0" w:line="240" w:lineRule="auto"/>
              <w:rPr>
                <w:b/>
                <w:bCs/>
                <w:rtl/>
                <w:lang w:bidi="ar-EG"/>
              </w:rPr>
            </w:pPr>
            <w:r w:rsidRPr="00D517B2">
              <w:rPr>
                <w:noProof/>
              </w:rPr>
              <w:drawing>
                <wp:inline distT="0" distB="0" distL="0" distR="0" wp14:anchorId="5780158A" wp14:editId="67C731A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69134A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B9E5BB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625"/>
        <w:gridCol w:w="3631"/>
        <w:gridCol w:w="4950"/>
      </w:tblGrid>
      <w:tr w:rsidR="00D517B2" w:rsidRPr="00D517B2" w14:paraId="39D299EC" w14:textId="77777777" w:rsidTr="00513776">
        <w:trPr>
          <w:cantSplit/>
          <w:trHeight w:val="142"/>
          <w:jc w:val="center"/>
        </w:trPr>
        <w:tc>
          <w:tcPr>
            <w:tcW w:w="796" w:type="pct"/>
          </w:tcPr>
          <w:p w14:paraId="0CD7682D" w14:textId="77777777" w:rsidR="00D517B2" w:rsidRPr="00D517B2" w:rsidRDefault="00D517B2" w:rsidP="003A5BE2">
            <w:pPr>
              <w:spacing w:before="0" w:line="240" w:lineRule="exact"/>
              <w:jc w:val="left"/>
              <w:rPr>
                <w:position w:val="2"/>
              </w:rPr>
            </w:pPr>
          </w:p>
        </w:tc>
        <w:tc>
          <w:tcPr>
            <w:tcW w:w="1779" w:type="pct"/>
          </w:tcPr>
          <w:p w14:paraId="3EC44537" w14:textId="77777777" w:rsidR="00D517B2" w:rsidRPr="00D517B2" w:rsidRDefault="00D517B2" w:rsidP="003A5BE2">
            <w:pPr>
              <w:spacing w:before="0" w:line="240" w:lineRule="exact"/>
              <w:jc w:val="left"/>
              <w:rPr>
                <w:position w:val="2"/>
              </w:rPr>
            </w:pPr>
          </w:p>
        </w:tc>
        <w:tc>
          <w:tcPr>
            <w:tcW w:w="2425" w:type="pct"/>
          </w:tcPr>
          <w:p w14:paraId="0AA011AC" w14:textId="77777777" w:rsidR="00D517B2" w:rsidRPr="00873469" w:rsidRDefault="00D517B2" w:rsidP="003A5BE2">
            <w:pPr>
              <w:spacing w:before="0" w:line="240" w:lineRule="exact"/>
              <w:jc w:val="left"/>
              <w:rPr>
                <w:position w:val="2"/>
                <w:lang w:bidi="ar-EG"/>
              </w:rPr>
            </w:pPr>
          </w:p>
        </w:tc>
      </w:tr>
      <w:tr w:rsidR="00D517B2" w:rsidRPr="00D517B2" w14:paraId="7EE93553" w14:textId="77777777" w:rsidTr="00513776">
        <w:trPr>
          <w:cantSplit/>
          <w:trHeight w:val="148"/>
          <w:jc w:val="center"/>
        </w:trPr>
        <w:tc>
          <w:tcPr>
            <w:tcW w:w="796" w:type="pct"/>
          </w:tcPr>
          <w:p w14:paraId="5F67D38A" w14:textId="77777777" w:rsidR="00D517B2" w:rsidRPr="00D517B2" w:rsidRDefault="00D517B2" w:rsidP="00D517B2">
            <w:pPr>
              <w:spacing w:before="80" w:after="60" w:line="300" w:lineRule="exact"/>
              <w:jc w:val="left"/>
              <w:rPr>
                <w:position w:val="2"/>
              </w:rPr>
            </w:pPr>
          </w:p>
        </w:tc>
        <w:tc>
          <w:tcPr>
            <w:tcW w:w="1779" w:type="pct"/>
          </w:tcPr>
          <w:p w14:paraId="2D2B490C" w14:textId="77777777" w:rsidR="00D517B2" w:rsidRPr="00D517B2" w:rsidRDefault="00D517B2" w:rsidP="00D517B2">
            <w:pPr>
              <w:spacing w:before="80" w:after="60" w:line="300" w:lineRule="exact"/>
              <w:jc w:val="left"/>
              <w:rPr>
                <w:position w:val="2"/>
                <w:lang w:bidi="ar-EG"/>
              </w:rPr>
            </w:pPr>
          </w:p>
        </w:tc>
        <w:tc>
          <w:tcPr>
            <w:tcW w:w="2425" w:type="pct"/>
          </w:tcPr>
          <w:p w14:paraId="709E2B1F" w14:textId="6A122DA4"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EF43B7">
              <w:rPr>
                <w:position w:val="2"/>
              </w:rPr>
              <w:t>5</w:t>
            </w:r>
            <w:r w:rsidR="00887381">
              <w:rPr>
                <w:rFonts w:hint="cs"/>
                <w:position w:val="2"/>
                <w:rtl/>
                <w:lang w:bidi="ar-EG"/>
              </w:rPr>
              <w:t xml:space="preserve"> </w:t>
            </w:r>
            <w:r w:rsidR="00EF43B7">
              <w:rPr>
                <w:rFonts w:hint="cs"/>
                <w:position w:val="2"/>
                <w:rtl/>
                <w:lang w:bidi="ar-EG"/>
              </w:rPr>
              <w:t>نوفمبر</w:t>
            </w:r>
            <w:r w:rsidR="00887381">
              <w:rPr>
                <w:rFonts w:hint="cs"/>
                <w:position w:val="2"/>
                <w:rtl/>
                <w:lang w:bidi="ar-EG"/>
              </w:rPr>
              <w:t xml:space="preserve"> </w:t>
            </w:r>
            <w:r w:rsidR="0054316C">
              <w:rPr>
                <w:position w:val="2"/>
                <w:lang w:bidi="ar-EG"/>
              </w:rPr>
              <w:t>2024</w:t>
            </w:r>
          </w:p>
        </w:tc>
      </w:tr>
      <w:tr w:rsidR="00795514" w:rsidRPr="00D517B2" w14:paraId="53B9552E" w14:textId="77777777" w:rsidTr="00513776">
        <w:trPr>
          <w:cantSplit/>
          <w:trHeight w:val="831"/>
          <w:jc w:val="center"/>
        </w:trPr>
        <w:tc>
          <w:tcPr>
            <w:tcW w:w="796" w:type="pct"/>
          </w:tcPr>
          <w:p w14:paraId="53AFB51A" w14:textId="77777777" w:rsidR="00795514" w:rsidRPr="00A9156F" w:rsidRDefault="00795514" w:rsidP="00D517B2">
            <w:pPr>
              <w:spacing w:before="80" w:after="60" w:line="300" w:lineRule="exact"/>
              <w:jc w:val="left"/>
              <w:rPr>
                <w:b/>
                <w:bCs/>
                <w:position w:val="2"/>
                <w:lang w:bidi="ar-EG"/>
              </w:rPr>
            </w:pPr>
            <w:r w:rsidRPr="00A9156F">
              <w:rPr>
                <w:rFonts w:hint="cs"/>
                <w:b/>
                <w:bCs/>
                <w:position w:val="2"/>
                <w:rtl/>
              </w:rPr>
              <w:t>المرجع:</w:t>
            </w:r>
          </w:p>
        </w:tc>
        <w:tc>
          <w:tcPr>
            <w:tcW w:w="1779" w:type="pct"/>
          </w:tcPr>
          <w:p w14:paraId="16C37B58" w14:textId="58174ECB" w:rsidR="00795514" w:rsidRPr="00513776" w:rsidRDefault="00795514" w:rsidP="00EF43B7">
            <w:pPr>
              <w:spacing w:before="80" w:after="60" w:line="300" w:lineRule="exact"/>
              <w:jc w:val="left"/>
              <w:rPr>
                <w:b/>
                <w:position w:val="2"/>
              </w:rPr>
            </w:pPr>
            <w:r w:rsidRPr="00513776">
              <w:rPr>
                <w:b/>
                <w:position w:val="2"/>
              </w:rPr>
              <w:t xml:space="preserve">TSB Collective letter </w:t>
            </w:r>
            <w:r w:rsidR="00EF43B7">
              <w:rPr>
                <w:b/>
                <w:position w:val="2"/>
              </w:rPr>
              <w:t>1</w:t>
            </w:r>
            <w:r w:rsidRPr="00513776">
              <w:rPr>
                <w:b/>
                <w:position w:val="2"/>
              </w:rPr>
              <w:t>/2</w:t>
            </w:r>
            <w:r w:rsidRPr="00513776">
              <w:rPr>
                <w:b/>
                <w:position w:val="2"/>
              </w:rPr>
              <w:br/>
            </w:r>
            <w:r w:rsidR="00EF43B7" w:rsidRPr="00EF43B7">
              <w:rPr>
                <w:rFonts w:asciiTheme="minorHAnsi" w:eastAsia="Times New Roman" w:hAnsiTheme="minorHAnsi" w:cs="Times New Roman"/>
                <w:szCs w:val="20"/>
                <w:lang w:val="en-GB" w:eastAsia="en-US"/>
              </w:rPr>
              <w:t xml:space="preserve"> </w:t>
            </w:r>
            <w:r w:rsidR="00EF43B7" w:rsidRPr="00EF43B7">
              <w:rPr>
                <w:bCs/>
                <w:position w:val="2"/>
                <w:lang w:val="en-GB"/>
              </w:rPr>
              <w:t>SG2/MCB</w:t>
            </w:r>
          </w:p>
        </w:tc>
        <w:tc>
          <w:tcPr>
            <w:tcW w:w="2425" w:type="pct"/>
            <w:vMerge w:val="restart"/>
          </w:tcPr>
          <w:p w14:paraId="645F8ABA" w14:textId="77777777" w:rsidR="00795514" w:rsidRPr="00513776" w:rsidRDefault="00795514" w:rsidP="006766DC">
            <w:pPr>
              <w:tabs>
                <w:tab w:val="clear" w:pos="794"/>
                <w:tab w:val="left" w:pos="284"/>
              </w:tabs>
              <w:spacing w:before="240" w:after="60" w:line="300" w:lineRule="exact"/>
              <w:ind w:left="284" w:hanging="284"/>
              <w:jc w:val="left"/>
              <w:rPr>
                <w:position w:val="2"/>
                <w:rtl/>
                <w:lang w:bidi="ar-EG"/>
              </w:rPr>
            </w:pPr>
            <w:r w:rsidRPr="00513776">
              <w:rPr>
                <w:rFonts w:hint="cs"/>
                <w:position w:val="2"/>
                <w:rtl/>
              </w:rPr>
              <w:t>إلى:</w:t>
            </w:r>
          </w:p>
          <w:p w14:paraId="4059DE68" w14:textId="77777777" w:rsidR="00795514" w:rsidRPr="00887381" w:rsidRDefault="00795514" w:rsidP="00D517B2">
            <w:pPr>
              <w:tabs>
                <w:tab w:val="clear" w:pos="794"/>
                <w:tab w:val="left" w:pos="284"/>
              </w:tabs>
              <w:spacing w:before="80" w:after="60" w:line="300" w:lineRule="exact"/>
              <w:ind w:left="284" w:hanging="284"/>
              <w:jc w:val="left"/>
              <w:rPr>
                <w:position w:val="2"/>
                <w:rtl/>
              </w:rPr>
            </w:pPr>
            <w:r w:rsidRPr="00887381">
              <w:rPr>
                <w:rFonts w:hint="cs"/>
                <w:position w:val="2"/>
                <w:rtl/>
              </w:rPr>
              <w:t>-</w:t>
            </w:r>
            <w:r w:rsidRPr="00887381">
              <w:rPr>
                <w:position w:val="2"/>
                <w:rtl/>
              </w:rPr>
              <w:tab/>
            </w:r>
            <w:r w:rsidRPr="00887381">
              <w:rPr>
                <w:rFonts w:hint="cs"/>
                <w:position w:val="2"/>
                <w:rtl/>
              </w:rPr>
              <w:t>إدارات الدول الأعضاء في الاتحاد؛</w:t>
            </w:r>
          </w:p>
          <w:p w14:paraId="52B617A4" w14:textId="77777777" w:rsidR="00795514" w:rsidRPr="00887381" w:rsidRDefault="00795514" w:rsidP="00002A63">
            <w:pPr>
              <w:tabs>
                <w:tab w:val="left" w:pos="284"/>
                <w:tab w:val="left" w:pos="4111"/>
              </w:tabs>
              <w:spacing w:before="20" w:line="340" w:lineRule="exact"/>
              <w:ind w:left="284" w:hanging="284"/>
              <w:rPr>
                <w:position w:val="2"/>
                <w:rtl/>
                <w:lang w:bidi="ar-EG"/>
              </w:rPr>
            </w:pPr>
            <w:r w:rsidRPr="00887381">
              <w:rPr>
                <w:rFonts w:hint="cs"/>
                <w:position w:val="2"/>
                <w:rtl/>
              </w:rPr>
              <w:t>-</w:t>
            </w:r>
            <w:r w:rsidRPr="00887381">
              <w:rPr>
                <w:position w:val="2"/>
                <w:rtl/>
              </w:rPr>
              <w:tab/>
            </w:r>
            <w:r w:rsidRPr="00887381">
              <w:rPr>
                <w:rFonts w:hint="cs"/>
                <w:position w:val="2"/>
                <w:rtl/>
                <w:lang w:bidi="ar-EG"/>
              </w:rPr>
              <w:t>أعضاء قطاع تقييس الاتصالات بالاتحاد؛</w:t>
            </w:r>
          </w:p>
          <w:p w14:paraId="2EB5E2F1" w14:textId="6DB6F226" w:rsidR="00795514" w:rsidRPr="00887381" w:rsidRDefault="00795514" w:rsidP="00002A63">
            <w:pPr>
              <w:tabs>
                <w:tab w:val="left" w:pos="284"/>
                <w:tab w:val="left" w:pos="4111"/>
              </w:tabs>
              <w:spacing w:before="20" w:line="340" w:lineRule="exact"/>
              <w:ind w:left="284" w:hanging="284"/>
              <w:rPr>
                <w:position w:val="2"/>
                <w:rtl/>
                <w:lang w:bidi="ar-EG"/>
              </w:rPr>
            </w:pPr>
            <w:r w:rsidRPr="00887381">
              <w:rPr>
                <w:rFonts w:hint="cs"/>
                <w:position w:val="2"/>
                <w:rtl/>
              </w:rPr>
              <w:t>-</w:t>
            </w:r>
            <w:r w:rsidRPr="00887381">
              <w:rPr>
                <w:position w:val="2"/>
                <w:rtl/>
              </w:rPr>
              <w:tab/>
            </w:r>
            <w:r w:rsidRPr="00887381">
              <w:rPr>
                <w:rFonts w:hint="cs"/>
                <w:position w:val="2"/>
                <w:rtl/>
              </w:rPr>
              <w:t>المنتسبين إلى</w:t>
            </w:r>
            <w:r>
              <w:rPr>
                <w:rFonts w:hint="cs"/>
                <w:position w:val="2"/>
                <w:rtl/>
              </w:rPr>
              <w:t xml:space="preserve"> لجنة الدراسات 2</w:t>
            </w:r>
            <w:r w:rsidRPr="00887381">
              <w:rPr>
                <w:rFonts w:hint="cs"/>
                <w:position w:val="2"/>
                <w:rtl/>
              </w:rPr>
              <w:t xml:space="preserve"> </w:t>
            </w:r>
            <w:r>
              <w:rPr>
                <w:rFonts w:hint="cs"/>
                <w:position w:val="2"/>
                <w:rtl/>
              </w:rPr>
              <w:t>ل</w:t>
            </w:r>
            <w:r w:rsidRPr="00887381">
              <w:rPr>
                <w:rFonts w:hint="cs"/>
                <w:position w:val="2"/>
                <w:rtl/>
              </w:rPr>
              <w:t>قطاع تقييس الاتصالات؛</w:t>
            </w:r>
          </w:p>
          <w:p w14:paraId="12D014C4" w14:textId="77777777" w:rsidR="00795514" w:rsidRPr="00D517B2" w:rsidRDefault="00795514" w:rsidP="00CE1C08">
            <w:pPr>
              <w:tabs>
                <w:tab w:val="clear" w:pos="794"/>
                <w:tab w:val="left" w:pos="284"/>
              </w:tabs>
              <w:spacing w:before="80" w:after="60" w:line="300" w:lineRule="exact"/>
              <w:ind w:left="284" w:hanging="284"/>
              <w:jc w:val="left"/>
              <w:rPr>
                <w:position w:val="2"/>
                <w:rtl/>
              </w:rPr>
            </w:pPr>
            <w:r w:rsidRPr="00887381">
              <w:rPr>
                <w:rFonts w:hint="cs"/>
                <w:position w:val="2"/>
                <w:rtl/>
              </w:rPr>
              <w:t>-</w:t>
            </w:r>
            <w:r w:rsidRPr="00887381">
              <w:rPr>
                <w:position w:val="2"/>
                <w:rtl/>
              </w:rPr>
              <w:tab/>
            </w:r>
            <w:r w:rsidRPr="00887381">
              <w:rPr>
                <w:rFonts w:hint="cs"/>
                <w:position w:val="2"/>
                <w:rtl/>
              </w:rPr>
              <w:t>الهيئات الأكاديمية المنضمة إلى</w:t>
            </w:r>
            <w:r w:rsidRPr="00887381">
              <w:rPr>
                <w:rFonts w:hint="cs"/>
                <w:position w:val="2"/>
                <w:rtl/>
                <w:lang w:bidi="ar-EG"/>
              </w:rPr>
              <w:t xml:space="preserve"> الاتحاد</w:t>
            </w:r>
          </w:p>
        </w:tc>
      </w:tr>
      <w:tr w:rsidR="00795514" w:rsidRPr="00D517B2" w14:paraId="04B34160" w14:textId="77777777" w:rsidTr="00513776">
        <w:trPr>
          <w:cantSplit/>
          <w:trHeight w:val="340"/>
          <w:jc w:val="center"/>
        </w:trPr>
        <w:tc>
          <w:tcPr>
            <w:tcW w:w="796" w:type="pct"/>
          </w:tcPr>
          <w:p w14:paraId="0805A579" w14:textId="77777777" w:rsidR="00795514" w:rsidRPr="00A9156F" w:rsidRDefault="00795514"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79" w:type="pct"/>
          </w:tcPr>
          <w:p w14:paraId="5BA9CBAD" w14:textId="04F27C9B" w:rsidR="00795514" w:rsidRPr="00D517B2" w:rsidRDefault="00731BA4" w:rsidP="00731BA4">
            <w:pPr>
              <w:spacing w:before="80" w:after="60" w:line="300" w:lineRule="exact"/>
              <w:jc w:val="left"/>
              <w:rPr>
                <w:b/>
                <w:position w:val="2"/>
              </w:rPr>
            </w:pPr>
            <w:r w:rsidRPr="00731BA4">
              <w:rPr>
                <w:position w:val="2"/>
                <w:lang w:val="en-GB"/>
              </w:rPr>
              <w:t>+41 22 730 5901</w:t>
            </w:r>
          </w:p>
        </w:tc>
        <w:tc>
          <w:tcPr>
            <w:tcW w:w="2425" w:type="pct"/>
            <w:vMerge/>
          </w:tcPr>
          <w:p w14:paraId="1BF798F2" w14:textId="77777777" w:rsidR="00795514" w:rsidRPr="00D517B2" w:rsidRDefault="00795514" w:rsidP="00D517B2">
            <w:pPr>
              <w:spacing w:before="80" w:after="60" w:line="300" w:lineRule="exact"/>
              <w:jc w:val="left"/>
              <w:rPr>
                <w:position w:val="2"/>
                <w:rtl/>
              </w:rPr>
            </w:pPr>
          </w:p>
        </w:tc>
      </w:tr>
      <w:tr w:rsidR="00795514" w:rsidRPr="00D517B2" w14:paraId="43FC03C5" w14:textId="77777777" w:rsidTr="00513776">
        <w:trPr>
          <w:cantSplit/>
          <w:trHeight w:val="167"/>
          <w:jc w:val="center"/>
        </w:trPr>
        <w:tc>
          <w:tcPr>
            <w:tcW w:w="796" w:type="pct"/>
          </w:tcPr>
          <w:p w14:paraId="6BDFC1F6" w14:textId="77777777" w:rsidR="00795514" w:rsidRPr="00A9156F" w:rsidRDefault="00795514" w:rsidP="00D517B2">
            <w:pPr>
              <w:spacing w:before="80" w:after="60" w:line="300" w:lineRule="exact"/>
              <w:jc w:val="left"/>
              <w:rPr>
                <w:b/>
                <w:bCs/>
                <w:position w:val="2"/>
                <w:rtl/>
                <w:lang w:bidi="ar-EG"/>
              </w:rPr>
            </w:pPr>
            <w:r w:rsidRPr="00A9156F">
              <w:rPr>
                <w:rFonts w:hint="cs"/>
                <w:b/>
                <w:bCs/>
                <w:position w:val="2"/>
                <w:rtl/>
              </w:rPr>
              <w:t>الفاكس:</w:t>
            </w:r>
          </w:p>
        </w:tc>
        <w:tc>
          <w:tcPr>
            <w:tcW w:w="1779" w:type="pct"/>
          </w:tcPr>
          <w:p w14:paraId="0220DC27" w14:textId="49383D04" w:rsidR="00795514" w:rsidRPr="00D517B2" w:rsidRDefault="00731BA4" w:rsidP="00731BA4">
            <w:pPr>
              <w:spacing w:before="80" w:after="60" w:line="300" w:lineRule="exact"/>
              <w:jc w:val="left"/>
              <w:rPr>
                <w:position w:val="2"/>
              </w:rPr>
            </w:pPr>
            <w:r w:rsidRPr="00731BA4">
              <w:rPr>
                <w:position w:val="2"/>
                <w:lang w:val="en-GB"/>
              </w:rPr>
              <w:t>+41 22 730 5853</w:t>
            </w:r>
          </w:p>
        </w:tc>
        <w:tc>
          <w:tcPr>
            <w:tcW w:w="2425" w:type="pct"/>
            <w:vMerge/>
          </w:tcPr>
          <w:p w14:paraId="41AA794B" w14:textId="77777777" w:rsidR="00795514" w:rsidRPr="00D517B2" w:rsidRDefault="00795514" w:rsidP="00D517B2">
            <w:pPr>
              <w:spacing w:before="80" w:after="60" w:line="300" w:lineRule="exact"/>
              <w:jc w:val="left"/>
              <w:rPr>
                <w:position w:val="2"/>
                <w:rtl/>
              </w:rPr>
            </w:pPr>
          </w:p>
        </w:tc>
      </w:tr>
      <w:tr w:rsidR="00795514" w:rsidRPr="00D517B2" w14:paraId="546E6A2A" w14:textId="77777777" w:rsidTr="00513776">
        <w:trPr>
          <w:cantSplit/>
          <w:trHeight w:val="148"/>
          <w:jc w:val="center"/>
        </w:trPr>
        <w:tc>
          <w:tcPr>
            <w:tcW w:w="796" w:type="pct"/>
          </w:tcPr>
          <w:p w14:paraId="36297F06" w14:textId="77777777" w:rsidR="00795514" w:rsidRPr="00A9156F" w:rsidRDefault="00795514" w:rsidP="00CE1C08">
            <w:pPr>
              <w:spacing w:before="80" w:after="60" w:line="300" w:lineRule="exact"/>
              <w:jc w:val="left"/>
              <w:rPr>
                <w:b/>
                <w:bCs/>
                <w:position w:val="2"/>
                <w:rtl/>
              </w:rPr>
            </w:pPr>
            <w:r w:rsidRPr="00A9156F">
              <w:rPr>
                <w:rFonts w:hint="cs"/>
                <w:b/>
                <w:bCs/>
                <w:position w:val="2"/>
                <w:rtl/>
              </w:rPr>
              <w:t>البريد الإلكتروني:</w:t>
            </w:r>
          </w:p>
        </w:tc>
        <w:tc>
          <w:tcPr>
            <w:tcW w:w="1779" w:type="pct"/>
          </w:tcPr>
          <w:p w14:paraId="70FAD694" w14:textId="29AC1047" w:rsidR="00795514" w:rsidRPr="006E1BAD" w:rsidRDefault="00E55BA8" w:rsidP="00731BA4">
            <w:pPr>
              <w:spacing w:before="80" w:after="60" w:line="300" w:lineRule="exact"/>
              <w:jc w:val="left"/>
              <w:rPr>
                <w:position w:val="2"/>
                <w:highlight w:val="magenta"/>
                <w:rtl/>
                <w:lang w:bidi="ar-EG"/>
              </w:rPr>
            </w:pPr>
            <w:hyperlink r:id="rId9" w:history="1">
              <w:r w:rsidR="00731BA4" w:rsidRPr="00731BA4">
                <w:rPr>
                  <w:rStyle w:val="Hyperlink"/>
                  <w:lang w:val="en-GB"/>
                </w:rPr>
                <w:t>tsbsg2@itu.int</w:t>
              </w:r>
            </w:hyperlink>
          </w:p>
        </w:tc>
        <w:tc>
          <w:tcPr>
            <w:tcW w:w="2425" w:type="pct"/>
            <w:vMerge/>
          </w:tcPr>
          <w:p w14:paraId="5D530186" w14:textId="3ED41D0D" w:rsidR="00795514" w:rsidRPr="00D517B2" w:rsidRDefault="00795514" w:rsidP="00CE1C08">
            <w:pPr>
              <w:tabs>
                <w:tab w:val="left" w:pos="284"/>
                <w:tab w:val="left" w:pos="4111"/>
              </w:tabs>
              <w:spacing w:before="0" w:line="340" w:lineRule="exact"/>
              <w:ind w:left="284" w:hanging="284"/>
              <w:rPr>
                <w:position w:val="2"/>
                <w:rtl/>
              </w:rPr>
            </w:pPr>
          </w:p>
        </w:tc>
      </w:tr>
      <w:tr w:rsidR="00795514" w:rsidRPr="00D517B2" w14:paraId="30DA8F33" w14:textId="77777777" w:rsidTr="00513776">
        <w:trPr>
          <w:cantSplit/>
          <w:jc w:val="center"/>
        </w:trPr>
        <w:tc>
          <w:tcPr>
            <w:tcW w:w="796" w:type="pct"/>
          </w:tcPr>
          <w:p w14:paraId="2AEBAA18" w14:textId="0327763B" w:rsidR="00795514" w:rsidRPr="00A9156F" w:rsidRDefault="00795514" w:rsidP="00CE1C08">
            <w:pPr>
              <w:spacing w:before="80" w:after="60" w:line="300" w:lineRule="exact"/>
              <w:jc w:val="left"/>
              <w:rPr>
                <w:b/>
                <w:bCs/>
                <w:position w:val="2"/>
                <w:rtl/>
                <w:lang w:bidi="ar-EG"/>
              </w:rPr>
            </w:pPr>
            <w:r>
              <w:rPr>
                <w:rFonts w:hint="cs"/>
                <w:b/>
                <w:bCs/>
                <w:position w:val="2"/>
                <w:rtl/>
                <w:lang w:bidi="ar-EG"/>
              </w:rPr>
              <w:t>الموقع الإلكتروني:</w:t>
            </w:r>
          </w:p>
        </w:tc>
        <w:tc>
          <w:tcPr>
            <w:tcW w:w="1779" w:type="pct"/>
          </w:tcPr>
          <w:p w14:paraId="2DE93695" w14:textId="41232EAC" w:rsidR="00795514" w:rsidRPr="00D517B2" w:rsidRDefault="00E55BA8" w:rsidP="00731BA4">
            <w:pPr>
              <w:spacing w:before="80" w:after="60" w:line="300" w:lineRule="exact"/>
              <w:jc w:val="left"/>
              <w:rPr>
                <w:position w:val="2"/>
              </w:rPr>
            </w:pPr>
            <w:hyperlink r:id="rId10" w:history="1">
              <w:r w:rsidR="00731BA4" w:rsidRPr="00731BA4">
                <w:rPr>
                  <w:rStyle w:val="Hyperlink"/>
                  <w:lang w:val="en-GB"/>
                </w:rPr>
                <w:t>www.itu.int/go/tsg2</w:t>
              </w:r>
            </w:hyperlink>
          </w:p>
        </w:tc>
        <w:tc>
          <w:tcPr>
            <w:tcW w:w="2425" w:type="pct"/>
            <w:vMerge/>
          </w:tcPr>
          <w:p w14:paraId="66DFC021" w14:textId="77777777" w:rsidR="00795514" w:rsidRPr="00D517B2" w:rsidRDefault="00795514" w:rsidP="00CE1C08">
            <w:pPr>
              <w:spacing w:before="80" w:after="60" w:line="300" w:lineRule="exact"/>
              <w:jc w:val="left"/>
              <w:rPr>
                <w:position w:val="2"/>
                <w:rtl/>
                <w:lang w:bidi="ar-EG"/>
              </w:rPr>
            </w:pPr>
          </w:p>
        </w:tc>
      </w:tr>
      <w:tr w:rsidR="00887381" w:rsidRPr="00D517B2" w14:paraId="0C744291" w14:textId="77777777" w:rsidTr="00513776">
        <w:trPr>
          <w:cantSplit/>
          <w:jc w:val="center"/>
        </w:trPr>
        <w:tc>
          <w:tcPr>
            <w:tcW w:w="796" w:type="pct"/>
          </w:tcPr>
          <w:p w14:paraId="4F9BFC6D" w14:textId="77777777" w:rsidR="00887381" w:rsidRPr="00A9156F" w:rsidRDefault="00887381" w:rsidP="003A5BE2">
            <w:pPr>
              <w:spacing w:before="0" w:line="240" w:lineRule="exact"/>
              <w:jc w:val="left"/>
              <w:rPr>
                <w:b/>
                <w:bCs/>
                <w:position w:val="2"/>
                <w:rtl/>
                <w:lang w:bidi="ar-EG"/>
              </w:rPr>
            </w:pPr>
          </w:p>
        </w:tc>
        <w:tc>
          <w:tcPr>
            <w:tcW w:w="1779" w:type="pct"/>
          </w:tcPr>
          <w:p w14:paraId="2E2FBF09" w14:textId="77777777" w:rsidR="00887381" w:rsidRPr="00D517B2" w:rsidRDefault="00887381" w:rsidP="003A5BE2">
            <w:pPr>
              <w:spacing w:before="0" w:line="240" w:lineRule="exact"/>
              <w:jc w:val="left"/>
              <w:rPr>
                <w:position w:val="2"/>
              </w:rPr>
            </w:pPr>
          </w:p>
        </w:tc>
        <w:tc>
          <w:tcPr>
            <w:tcW w:w="2425" w:type="pct"/>
          </w:tcPr>
          <w:p w14:paraId="78C08326" w14:textId="77777777" w:rsidR="00887381" w:rsidRPr="00D517B2" w:rsidRDefault="00887381" w:rsidP="003A5BE2">
            <w:pPr>
              <w:spacing w:before="0" w:line="240" w:lineRule="exact"/>
              <w:jc w:val="left"/>
              <w:rPr>
                <w:position w:val="2"/>
                <w:rtl/>
              </w:rPr>
            </w:pPr>
          </w:p>
        </w:tc>
      </w:tr>
      <w:tr w:rsidR="00CE1C08" w:rsidRPr="00D517B2" w14:paraId="4BD5AFDD" w14:textId="77777777" w:rsidTr="00D517B2">
        <w:trPr>
          <w:cantSplit/>
          <w:jc w:val="center"/>
        </w:trPr>
        <w:tc>
          <w:tcPr>
            <w:tcW w:w="796" w:type="pct"/>
          </w:tcPr>
          <w:p w14:paraId="4BB46FDE"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64347768" w14:textId="61AC24CB" w:rsidR="00CE1C08" w:rsidRPr="0093086A" w:rsidRDefault="0093086A" w:rsidP="0093086A">
            <w:pPr>
              <w:spacing w:before="80" w:after="60" w:line="300" w:lineRule="exact"/>
              <w:jc w:val="left"/>
              <w:rPr>
                <w:position w:val="2"/>
                <w:rtl/>
              </w:rPr>
            </w:pPr>
            <w:r w:rsidRPr="0093086A">
              <w:rPr>
                <w:rFonts w:hint="cs"/>
                <w:b/>
                <w:bCs/>
                <w:position w:val="2"/>
                <w:rtl/>
              </w:rPr>
              <w:t xml:space="preserve">اجتماع لجنة الدراسات </w:t>
            </w:r>
            <w:r w:rsidRPr="0093086A">
              <w:rPr>
                <w:b/>
                <w:bCs/>
                <w:position w:val="2"/>
              </w:rPr>
              <w:t>2</w:t>
            </w:r>
            <w:r w:rsidRPr="0093086A">
              <w:rPr>
                <w:rFonts w:hint="cs"/>
                <w:b/>
                <w:bCs/>
                <w:position w:val="2"/>
                <w:rtl/>
              </w:rPr>
              <w:t xml:space="preserve">؛ جنيف، </w:t>
            </w:r>
            <w:r w:rsidR="00EF43B7">
              <w:rPr>
                <w:b/>
                <w:bCs/>
                <w:position w:val="2"/>
              </w:rPr>
              <w:t>14-5</w:t>
            </w:r>
            <w:r w:rsidRPr="0093086A">
              <w:rPr>
                <w:rFonts w:hint="cs"/>
                <w:b/>
                <w:bCs/>
                <w:position w:val="2"/>
                <w:rtl/>
              </w:rPr>
              <w:t xml:space="preserve"> </w:t>
            </w:r>
            <w:r w:rsidR="00EF43B7">
              <w:rPr>
                <w:rFonts w:hint="cs"/>
                <w:b/>
                <w:bCs/>
                <w:position w:val="2"/>
                <w:rtl/>
              </w:rPr>
              <w:t>فبراير</w:t>
            </w:r>
            <w:r w:rsidRPr="0093086A">
              <w:rPr>
                <w:rFonts w:hint="cs"/>
                <w:b/>
                <w:bCs/>
                <w:position w:val="2"/>
                <w:rtl/>
              </w:rPr>
              <w:t xml:space="preserve"> </w:t>
            </w:r>
            <w:r w:rsidR="0054316C">
              <w:rPr>
                <w:b/>
                <w:bCs/>
                <w:position w:val="2"/>
              </w:rPr>
              <w:t>202</w:t>
            </w:r>
            <w:r w:rsidR="00EF43B7">
              <w:rPr>
                <w:b/>
                <w:bCs/>
                <w:position w:val="2"/>
              </w:rPr>
              <w:t>5</w:t>
            </w:r>
          </w:p>
        </w:tc>
      </w:tr>
    </w:tbl>
    <w:p w14:paraId="046DE56D" w14:textId="5031F627" w:rsidR="0093086A" w:rsidRPr="0093086A" w:rsidRDefault="0093086A" w:rsidP="003A5BE2">
      <w:pPr>
        <w:spacing w:before="600"/>
        <w:rPr>
          <w:rtl/>
          <w:lang w:bidi="ar-EG"/>
        </w:rPr>
      </w:pPr>
      <w:r w:rsidRPr="0093086A">
        <w:rPr>
          <w:rFonts w:hint="cs"/>
          <w:rtl/>
          <w:lang w:bidi="ar-SY"/>
        </w:rPr>
        <w:t>حضرات السادة والسيدات،</w:t>
      </w:r>
    </w:p>
    <w:p w14:paraId="07074611" w14:textId="77777777" w:rsidR="0093086A" w:rsidRPr="0093086A" w:rsidRDefault="0093086A" w:rsidP="0093086A">
      <w:pPr>
        <w:rPr>
          <w:rtl/>
          <w:lang w:bidi="ar-EG"/>
        </w:rPr>
      </w:pPr>
      <w:r w:rsidRPr="0093086A">
        <w:rPr>
          <w:rFonts w:hint="cs"/>
          <w:rtl/>
        </w:rPr>
        <w:t>تحية طيبة وبعد،</w:t>
      </w:r>
    </w:p>
    <w:p w14:paraId="3D17A7E2" w14:textId="746E58C5" w:rsidR="0093086A" w:rsidRPr="0093086A" w:rsidRDefault="0093086A" w:rsidP="0093086A">
      <w:pPr>
        <w:rPr>
          <w:rtl/>
        </w:rPr>
      </w:pPr>
      <w:r w:rsidRPr="0093086A">
        <w:rPr>
          <w:rtl/>
        </w:rPr>
        <w:t xml:space="preserve">يسعدني أن أدعوكم إلى حضور </w:t>
      </w:r>
      <w:r w:rsidRPr="0093086A">
        <w:rPr>
          <w:rFonts w:hint="cs"/>
          <w:rtl/>
        </w:rPr>
        <w:t>الاجتماع المقبل للجنة</w:t>
      </w:r>
      <w:r w:rsidRPr="0093086A">
        <w:rPr>
          <w:rtl/>
        </w:rPr>
        <w:t xml:space="preserve"> الدراسات</w:t>
      </w:r>
      <w:r w:rsidRPr="0093086A">
        <w:rPr>
          <w:rFonts w:hint="cs"/>
          <w:rtl/>
        </w:rPr>
        <w:t> </w:t>
      </w:r>
      <w:r w:rsidRPr="0093086A">
        <w:rPr>
          <w:lang w:bidi="ar-EG"/>
        </w:rPr>
        <w:t>2</w:t>
      </w:r>
      <w:r w:rsidRPr="0093086A">
        <w:rPr>
          <w:rtl/>
        </w:rPr>
        <w:t xml:space="preserve"> </w:t>
      </w:r>
      <w:r w:rsidRPr="0093086A">
        <w:rPr>
          <w:rFonts w:hint="cs"/>
          <w:rtl/>
        </w:rPr>
        <w:t>(</w:t>
      </w:r>
      <w:hyperlink r:id="rId11" w:history="1">
        <w:r w:rsidRPr="00731BA4">
          <w:rPr>
            <w:rStyle w:val="Hyperlink"/>
            <w:rFonts w:hint="cs"/>
            <w:rtl/>
          </w:rPr>
          <w:t xml:space="preserve">الجوانب التشغيلية </w:t>
        </w:r>
        <w:r w:rsidR="00EF43B7" w:rsidRPr="00731BA4">
          <w:rPr>
            <w:rStyle w:val="Hyperlink"/>
            <w:rtl/>
          </w:rPr>
          <w:t>للاتصالات وتكنولوجيا المعلومات والاتصالات</w:t>
        </w:r>
      </w:hyperlink>
      <w:r w:rsidRPr="0093086A">
        <w:rPr>
          <w:rFonts w:hint="cs"/>
          <w:rtl/>
        </w:rPr>
        <w:t xml:space="preserve">) المخطط عقده في مقر الاتحاد في جنيف، في الفترة من </w:t>
      </w:r>
      <w:r w:rsidR="00EF43B7">
        <w:rPr>
          <w:lang w:bidi="ar-EG"/>
        </w:rPr>
        <w:t>5</w:t>
      </w:r>
      <w:r w:rsidRPr="0093086A">
        <w:rPr>
          <w:rFonts w:hint="cs"/>
          <w:rtl/>
          <w:lang w:bidi="ar-EG"/>
        </w:rPr>
        <w:t xml:space="preserve"> إلى</w:t>
      </w:r>
      <w:r w:rsidRPr="0093086A">
        <w:rPr>
          <w:rFonts w:hint="cs"/>
          <w:rtl/>
        </w:rPr>
        <w:t xml:space="preserve"> </w:t>
      </w:r>
      <w:r w:rsidR="00EF43B7">
        <w:rPr>
          <w:lang w:bidi="ar-EG"/>
        </w:rPr>
        <w:t>14</w:t>
      </w:r>
      <w:r w:rsidRPr="0093086A">
        <w:rPr>
          <w:rFonts w:hint="eastAsia"/>
          <w:rtl/>
          <w:lang w:bidi="ar-EG"/>
        </w:rPr>
        <w:t> </w:t>
      </w:r>
      <w:r w:rsidR="00EF43B7">
        <w:rPr>
          <w:rFonts w:hint="cs"/>
          <w:rtl/>
        </w:rPr>
        <w:t>فبراير</w:t>
      </w:r>
      <w:r w:rsidRPr="0093086A">
        <w:rPr>
          <w:rFonts w:hint="eastAsia"/>
          <w:rtl/>
        </w:rPr>
        <w:t> </w:t>
      </w:r>
      <w:r w:rsidR="0054316C">
        <w:rPr>
          <w:lang w:bidi="ar-EG"/>
        </w:rPr>
        <w:t>202</w:t>
      </w:r>
      <w:r w:rsidR="00EF43B7">
        <w:rPr>
          <w:lang w:bidi="ar-EG"/>
        </w:rPr>
        <w:t>5</w:t>
      </w:r>
      <w:r w:rsidRPr="0093086A">
        <w:rPr>
          <w:rFonts w:hint="cs"/>
          <w:rtl/>
        </w:rPr>
        <w:t>.</w:t>
      </w:r>
    </w:p>
    <w:p w14:paraId="4F905B4C" w14:textId="77777777" w:rsidR="0093086A" w:rsidRPr="0093086A" w:rsidRDefault="0093086A" w:rsidP="0093086A">
      <w:pPr>
        <w:rPr>
          <w:rtl/>
        </w:rPr>
      </w:pPr>
      <w:r w:rsidRPr="0093086A">
        <w:rPr>
          <w:rFonts w:hint="cs"/>
          <w:rtl/>
        </w:rPr>
        <w:t>و</w:t>
      </w:r>
      <w:r w:rsidRPr="0093086A">
        <w:rPr>
          <w:rtl/>
        </w:rPr>
        <w:t>لجنة الدراسات 2 لقطاع تقييس الاتصالات هي لجنة الدراسات الرئيسية المعنية</w:t>
      </w:r>
      <w:r w:rsidRPr="0093086A">
        <w:rPr>
          <w:rFonts w:hint="cs"/>
          <w:rtl/>
        </w:rPr>
        <w:t xml:space="preserve"> بما يلي:</w:t>
      </w:r>
    </w:p>
    <w:p w14:paraId="700B5669" w14:textId="0005AF9D" w:rsidR="0093086A" w:rsidRPr="00795514" w:rsidRDefault="003A5BE2" w:rsidP="00795514">
      <w:pPr>
        <w:pStyle w:val="enumlev1"/>
        <w:rPr>
          <w:rtl/>
        </w:rPr>
      </w:pPr>
      <w:r w:rsidRPr="00795514">
        <w:sym w:font="Symbol" w:char="F0B7"/>
      </w:r>
      <w:r w:rsidRPr="00795514">
        <w:rPr>
          <w:rtl/>
        </w:rPr>
        <w:tab/>
      </w:r>
      <w:r w:rsidR="0093086A" w:rsidRPr="00795514">
        <w:rPr>
          <w:rtl/>
        </w:rPr>
        <w:t>التسمية والترقيم والعنونة وتحديد الهوية</w:t>
      </w:r>
      <w:r w:rsidRPr="00795514">
        <w:rPr>
          <w:rFonts w:hint="cs"/>
          <w:rtl/>
        </w:rPr>
        <w:t>؛</w:t>
      </w:r>
    </w:p>
    <w:p w14:paraId="7DFEF83F" w14:textId="17189724" w:rsidR="0093086A" w:rsidRPr="00795514" w:rsidRDefault="003A5BE2" w:rsidP="00795514">
      <w:pPr>
        <w:pStyle w:val="enumlev1"/>
        <w:rPr>
          <w:rtl/>
        </w:rPr>
      </w:pPr>
      <w:r w:rsidRPr="00795514">
        <w:sym w:font="Symbol" w:char="F0B7"/>
      </w:r>
      <w:r w:rsidRPr="00795514">
        <w:rPr>
          <w:rtl/>
        </w:rPr>
        <w:tab/>
      </w:r>
      <w:r w:rsidR="00D8378B">
        <w:rPr>
          <w:color w:val="000000"/>
          <w:rtl/>
        </w:rPr>
        <w:t>إدارة الموارد الدولية للترقيم والتسمية والعنونة وتعرف الهوية</w:t>
      </w:r>
      <w:r w:rsidRPr="00795514">
        <w:rPr>
          <w:rFonts w:hint="cs"/>
          <w:rtl/>
        </w:rPr>
        <w:t>؛</w:t>
      </w:r>
    </w:p>
    <w:p w14:paraId="39867DB3" w14:textId="4FE5D185" w:rsidR="0093086A" w:rsidRPr="00795514" w:rsidRDefault="003A5BE2" w:rsidP="00795514">
      <w:pPr>
        <w:pStyle w:val="enumlev1"/>
        <w:rPr>
          <w:rtl/>
        </w:rPr>
      </w:pPr>
      <w:r w:rsidRPr="00795514">
        <w:sym w:font="Symbol" w:char="F0B7"/>
      </w:r>
      <w:r w:rsidRPr="00795514">
        <w:rPr>
          <w:rtl/>
        </w:rPr>
        <w:tab/>
      </w:r>
      <w:r w:rsidR="003516DF">
        <w:rPr>
          <w:rFonts w:hint="cs"/>
          <w:rtl/>
        </w:rPr>
        <w:t>التسيير والتشغيل</w:t>
      </w:r>
      <w:r w:rsidRPr="00795514">
        <w:rPr>
          <w:rFonts w:hint="cs"/>
          <w:rtl/>
        </w:rPr>
        <w:t>؛</w:t>
      </w:r>
    </w:p>
    <w:p w14:paraId="77911CC2" w14:textId="3FBF2479" w:rsidR="0093086A" w:rsidRPr="00795514" w:rsidRDefault="003A5BE2" w:rsidP="00795514">
      <w:pPr>
        <w:pStyle w:val="enumlev1"/>
        <w:rPr>
          <w:rtl/>
        </w:rPr>
      </w:pPr>
      <w:r w:rsidRPr="00795514">
        <w:sym w:font="Symbol" w:char="F0B7"/>
      </w:r>
      <w:r w:rsidRPr="00795514">
        <w:rPr>
          <w:rtl/>
        </w:rPr>
        <w:tab/>
      </w:r>
      <w:r w:rsidR="003516DF">
        <w:rPr>
          <w:rFonts w:hint="cs"/>
          <w:color w:val="000000"/>
          <w:rtl/>
        </w:rPr>
        <w:t>إمكانية نقل</w:t>
      </w:r>
      <w:r w:rsidR="003516DF">
        <w:rPr>
          <w:color w:val="000000"/>
          <w:rtl/>
        </w:rPr>
        <w:t xml:space="preserve"> الأرقام وتغيير شركة التشغيل</w:t>
      </w:r>
      <w:r w:rsidRPr="00795514">
        <w:rPr>
          <w:rFonts w:hint="cs"/>
          <w:rtl/>
        </w:rPr>
        <w:t>؛</w:t>
      </w:r>
    </w:p>
    <w:p w14:paraId="56A09FF1" w14:textId="4323A834" w:rsidR="00A841E6" w:rsidRPr="00795514" w:rsidRDefault="003A5BE2" w:rsidP="00795514">
      <w:pPr>
        <w:pStyle w:val="enumlev1"/>
        <w:rPr>
          <w:rtl/>
        </w:rPr>
      </w:pPr>
      <w:r w:rsidRPr="00795514">
        <w:sym w:font="Symbol" w:char="F0B7"/>
      </w:r>
      <w:r w:rsidRPr="00795514">
        <w:rPr>
          <w:rtl/>
        </w:rPr>
        <w:tab/>
      </w:r>
      <w:r w:rsidR="003516DF">
        <w:rPr>
          <w:color w:val="000000"/>
          <w:rtl/>
        </w:rPr>
        <w:t>الجوانب التشغيلية لقدرات الاتصالات/تكنولوجيا المعلومات والاتصالات وتطبيقاتها</w:t>
      </w:r>
      <w:r w:rsidRPr="00795514">
        <w:rPr>
          <w:rFonts w:hint="cs"/>
          <w:rtl/>
        </w:rPr>
        <w:t>؛</w:t>
      </w:r>
    </w:p>
    <w:p w14:paraId="15092B6D" w14:textId="6001F3B6" w:rsidR="0093086A" w:rsidRDefault="003A5BE2" w:rsidP="00795514">
      <w:pPr>
        <w:pStyle w:val="enumlev1"/>
        <w:rPr>
          <w:rtl/>
        </w:rPr>
      </w:pPr>
      <w:r w:rsidRPr="00795514">
        <w:sym w:font="Symbol" w:char="F0B7"/>
      </w:r>
      <w:r w:rsidRPr="00795514">
        <w:rPr>
          <w:rtl/>
        </w:rPr>
        <w:tab/>
      </w:r>
      <w:r w:rsidR="003516DF">
        <w:rPr>
          <w:color w:val="000000"/>
          <w:rtl/>
        </w:rPr>
        <w:t>تعريف خدمات الاتصالات/تكنولوجيا المعلومات والاتصالات</w:t>
      </w:r>
      <w:r w:rsidR="003516DF">
        <w:rPr>
          <w:rFonts w:hint="cs"/>
          <w:rtl/>
        </w:rPr>
        <w:t>؛</w:t>
      </w:r>
    </w:p>
    <w:p w14:paraId="45EF8347" w14:textId="5E8AD162" w:rsidR="003516DF" w:rsidRDefault="003516DF" w:rsidP="00795514">
      <w:pPr>
        <w:pStyle w:val="enumlev1"/>
        <w:rPr>
          <w:rtl/>
        </w:rPr>
      </w:pPr>
      <w:r w:rsidRPr="00795514">
        <w:sym w:font="Symbol" w:char="F0B7"/>
      </w:r>
      <w:r w:rsidRPr="00795514">
        <w:rPr>
          <w:rtl/>
        </w:rPr>
        <w:tab/>
      </w:r>
      <w:r>
        <w:rPr>
          <w:color w:val="000000"/>
          <w:rtl/>
        </w:rPr>
        <w:t>الاتصالات/تكنولوجيا المعلومات والاتصالات لأغراض الإغاثة في حالات الكوارث/الإنذار المبكر وصمود الشبكات وقدرتها على التعافي</w:t>
      </w:r>
      <w:r>
        <w:rPr>
          <w:rFonts w:hint="cs"/>
          <w:rtl/>
        </w:rPr>
        <w:t>؛</w:t>
      </w:r>
    </w:p>
    <w:p w14:paraId="0F40BF28" w14:textId="0E8F7AA4" w:rsidR="003516DF" w:rsidRDefault="003516DF" w:rsidP="00795514">
      <w:pPr>
        <w:pStyle w:val="enumlev1"/>
        <w:rPr>
          <w:rtl/>
          <w:lang w:bidi="ar-SA"/>
        </w:rPr>
      </w:pPr>
      <w:r w:rsidRPr="00795514">
        <w:sym w:font="Symbol" w:char="F0B7"/>
      </w:r>
      <w:r>
        <w:rPr>
          <w:rtl/>
        </w:rPr>
        <w:tab/>
      </w:r>
      <w:r>
        <w:rPr>
          <w:color w:val="000000"/>
          <w:rtl/>
        </w:rPr>
        <w:t>توفير خدمات الطوارئ وتعريفها ونشرها</w:t>
      </w:r>
      <w:r>
        <w:rPr>
          <w:rFonts w:hint="cs"/>
          <w:rtl/>
          <w:lang w:bidi="ar-SA"/>
        </w:rPr>
        <w:t>؛</w:t>
      </w:r>
    </w:p>
    <w:p w14:paraId="3EA1CBF8" w14:textId="7DF5AEAF" w:rsidR="003516DF" w:rsidRDefault="003516DF" w:rsidP="003516DF">
      <w:pPr>
        <w:pStyle w:val="enumlev1"/>
        <w:rPr>
          <w:rtl/>
        </w:rPr>
      </w:pPr>
      <w:r w:rsidRPr="00795514">
        <w:sym w:font="Symbol" w:char="F0B7"/>
      </w:r>
      <w:r>
        <w:rPr>
          <w:rtl/>
        </w:rPr>
        <w:tab/>
      </w:r>
      <w:r>
        <w:rPr>
          <w:rFonts w:hint="cs"/>
          <w:rtl/>
        </w:rPr>
        <w:t>إدارة الاتصالات/تكنولوجيا المعلومات والاتصالات؛</w:t>
      </w:r>
    </w:p>
    <w:p w14:paraId="601ABB4A" w14:textId="553B71B9" w:rsidR="003516DF" w:rsidRDefault="003516DF" w:rsidP="003516DF">
      <w:pPr>
        <w:pStyle w:val="enumlev1"/>
        <w:rPr>
          <w:rtl/>
          <w:lang w:bidi="ar-SA"/>
        </w:rPr>
      </w:pPr>
      <w:r w:rsidRPr="00795514">
        <w:sym w:font="Symbol" w:char="F0B7"/>
      </w:r>
      <w:r>
        <w:rPr>
          <w:rtl/>
        </w:rPr>
        <w:tab/>
      </w:r>
      <w:r>
        <w:rPr>
          <w:color w:val="000000"/>
          <w:rtl/>
        </w:rPr>
        <w:t>الجوانب التشغيلية لإدارة الهوية</w:t>
      </w:r>
      <w:r>
        <w:rPr>
          <w:color w:val="000000"/>
          <w:cs/>
        </w:rPr>
        <w:t>‎</w:t>
      </w:r>
      <w:r>
        <w:rPr>
          <w:rFonts w:hint="cs"/>
          <w:rtl/>
        </w:rPr>
        <w:t>؛</w:t>
      </w:r>
    </w:p>
    <w:p w14:paraId="7C8FE9AF" w14:textId="5237988C" w:rsidR="003516DF" w:rsidRDefault="003516DF" w:rsidP="003516DF">
      <w:pPr>
        <w:pStyle w:val="enumlev1"/>
        <w:rPr>
          <w:rtl/>
        </w:rPr>
      </w:pPr>
      <w:r w:rsidRPr="00795514">
        <w:sym w:font="Symbol" w:char="F0B7"/>
      </w:r>
      <w:r>
        <w:rPr>
          <w:rtl/>
        </w:rPr>
        <w:tab/>
      </w:r>
      <w:r>
        <w:rPr>
          <w:color w:val="000000"/>
          <w:rtl/>
        </w:rPr>
        <w:t>الجوانب التشغيلية لتعرف الهوية في إنترنت الأشياء</w:t>
      </w:r>
      <w:r>
        <w:rPr>
          <w:rFonts w:hint="cs"/>
          <w:color w:val="000000"/>
          <w:rtl/>
        </w:rPr>
        <w:t>.</w:t>
      </w:r>
      <w:r>
        <w:rPr>
          <w:color w:val="000000"/>
          <w:cs/>
        </w:rPr>
        <w:t>‎</w:t>
      </w:r>
    </w:p>
    <w:p w14:paraId="7E846640" w14:textId="76F9ABAC" w:rsidR="003516DF" w:rsidRDefault="00F208A9" w:rsidP="006766DC">
      <w:pPr>
        <w:rPr>
          <w:rtl/>
        </w:rPr>
      </w:pPr>
      <w:r w:rsidRPr="00F208A9">
        <w:rPr>
          <w:rtl/>
        </w:rPr>
        <w:t xml:space="preserve">‏ونظراً إلى أن الاجتماع سيعقد بعد نهاية عطلات السنة بفترة قصيرة، </w:t>
      </w:r>
      <w:r>
        <w:rPr>
          <w:rFonts w:hint="cs"/>
          <w:rtl/>
        </w:rPr>
        <w:t>سيُطبق موعد نهائي</w:t>
      </w:r>
      <w:r w:rsidRPr="00F208A9">
        <w:rPr>
          <w:rtl/>
        </w:rPr>
        <w:t xml:space="preserve"> مبكر لتقديم</w:t>
      </w:r>
      <w:r>
        <w:rPr>
          <w:rFonts w:hint="cs"/>
          <w:rtl/>
        </w:rPr>
        <w:t xml:space="preserve"> طلبات</w:t>
      </w:r>
      <w:r w:rsidRPr="00F208A9">
        <w:rPr>
          <w:rtl/>
        </w:rPr>
        <w:t xml:space="preserve"> المنح </w:t>
      </w:r>
      <w:r>
        <w:rPr>
          <w:rFonts w:hint="cs"/>
          <w:rtl/>
        </w:rPr>
        <w:t>و</w:t>
      </w:r>
      <w:r w:rsidRPr="00F208A9">
        <w:rPr>
          <w:rtl/>
        </w:rPr>
        <w:t>الترجمة الشفوية</w:t>
      </w:r>
      <w:r>
        <w:rPr>
          <w:rFonts w:hint="cs"/>
          <w:rtl/>
        </w:rPr>
        <w:t>،</w:t>
      </w:r>
      <w:r w:rsidRPr="00F208A9">
        <w:rPr>
          <w:rtl/>
        </w:rPr>
        <w:t xml:space="preserve"> مراعاةً لعطل</w:t>
      </w:r>
      <w:r>
        <w:rPr>
          <w:rFonts w:hint="cs"/>
          <w:rtl/>
        </w:rPr>
        <w:t>ات</w:t>
      </w:r>
      <w:r w:rsidRPr="00F208A9">
        <w:rPr>
          <w:rtl/>
        </w:rPr>
        <w:t xml:space="preserve"> نهاية </w:t>
      </w:r>
      <w:r>
        <w:rPr>
          <w:rFonts w:hint="cs"/>
          <w:rtl/>
        </w:rPr>
        <w:t>السنة</w:t>
      </w:r>
      <w:r w:rsidRPr="00F208A9">
        <w:rPr>
          <w:rtl/>
        </w:rPr>
        <w:t>.</w:t>
      </w:r>
      <w:r w:rsidRPr="00F208A9">
        <w:rPr>
          <w:cs/>
        </w:rPr>
        <w:t>‎</w:t>
      </w:r>
      <w:r>
        <w:rPr>
          <w:rFonts w:hint="cs"/>
          <w:rtl/>
        </w:rPr>
        <w:t xml:space="preserve"> </w:t>
      </w:r>
      <w:r>
        <w:rPr>
          <w:color w:val="000000"/>
          <w:rtl/>
        </w:rPr>
        <w:t>ويرجى الرجوع إلى الملحق</w:t>
      </w:r>
      <w:r>
        <w:rPr>
          <w:color w:val="000000"/>
        </w:rPr>
        <w:t xml:space="preserve"> A </w:t>
      </w:r>
      <w:r>
        <w:rPr>
          <w:color w:val="000000"/>
          <w:rtl/>
        </w:rPr>
        <w:t>للاطلاع على مزيد من المعلومات</w:t>
      </w:r>
      <w:r>
        <w:rPr>
          <w:rFonts w:hint="cs"/>
          <w:color w:val="000000"/>
          <w:rtl/>
        </w:rPr>
        <w:t>.</w:t>
      </w:r>
    </w:p>
    <w:p w14:paraId="1BD3AC46" w14:textId="26512203" w:rsidR="0093086A" w:rsidRDefault="00F208A9" w:rsidP="006766DC">
      <w:pPr>
        <w:rPr>
          <w:rFonts w:ascii="Arial" w:hAnsi="Arial" w:cs="Arial"/>
          <w:rtl/>
          <w:lang w:bidi="ar-EG"/>
        </w:rPr>
      </w:pPr>
      <w:r w:rsidRPr="006766DC">
        <w:rPr>
          <w:rtl/>
        </w:rPr>
        <w:t xml:space="preserve">وأود أن استرعي انتباهكم إلى </w:t>
      </w:r>
      <w:hyperlink r:id="rId12" w:history="1">
        <w:r w:rsidRPr="006766DC">
          <w:rPr>
            <w:rStyle w:val="Hyperlink"/>
            <w:rtl/>
          </w:rPr>
          <w:t xml:space="preserve">الرسالة المعممة </w:t>
        </w:r>
        <w:r w:rsidRPr="006766DC">
          <w:rPr>
            <w:rStyle w:val="Hyperlink"/>
            <w:rFonts w:hint="cs"/>
            <w:rtl/>
          </w:rPr>
          <w:t>214</w:t>
        </w:r>
        <w:r w:rsidRPr="006766DC">
          <w:rPr>
            <w:rStyle w:val="Hyperlink"/>
            <w:rtl/>
          </w:rPr>
          <w:t xml:space="preserve"> </w:t>
        </w:r>
        <w:r w:rsidRPr="006766DC">
          <w:rPr>
            <w:rStyle w:val="Hyperlink"/>
            <w:cs/>
          </w:rPr>
          <w:t>‎</w:t>
        </w:r>
        <w:r w:rsidR="00565540" w:rsidRPr="006766DC">
          <w:rPr>
            <w:rStyle w:val="Hyperlink"/>
            <w:rFonts w:hint="cs"/>
            <w:rtl/>
          </w:rPr>
          <w:t>الصادرة عن</w:t>
        </w:r>
        <w:r w:rsidRPr="006766DC">
          <w:rPr>
            <w:rStyle w:val="Hyperlink"/>
            <w:rFonts w:hint="cs"/>
            <w:rtl/>
          </w:rPr>
          <w:t xml:space="preserve"> </w:t>
        </w:r>
        <w:r w:rsidRPr="006766DC">
          <w:rPr>
            <w:rStyle w:val="Hyperlink"/>
            <w:rtl/>
          </w:rPr>
          <w:t>مكتب تقييس الاتصالات</w:t>
        </w:r>
      </w:hyperlink>
      <w:r w:rsidRPr="006766DC">
        <w:rPr>
          <w:rtl/>
        </w:rPr>
        <w:t xml:space="preserve"> ‏(8 </w:t>
      </w:r>
      <w:r w:rsidRPr="006766DC">
        <w:rPr>
          <w:rFonts w:hint="cs"/>
          <w:rtl/>
        </w:rPr>
        <w:t>يوليو</w:t>
      </w:r>
      <w:r w:rsidRPr="006766DC">
        <w:rPr>
          <w:rtl/>
        </w:rPr>
        <w:t xml:space="preserve"> 2024) </w:t>
      </w:r>
      <w:r w:rsidRPr="006766DC">
        <w:rPr>
          <w:rFonts w:hint="cs"/>
          <w:rtl/>
        </w:rPr>
        <w:t>و</w:t>
      </w:r>
      <w:r w:rsidRPr="006766DC">
        <w:rPr>
          <w:rtl/>
        </w:rPr>
        <w:t>التي تتعلق بمشاورة الدول الأعضاء في إطار عملية الموافقة التقليدية بشأن</w:t>
      </w:r>
      <w:r w:rsidR="006766DC" w:rsidRPr="006766DC">
        <w:rPr>
          <w:rFonts w:hint="cs"/>
          <w:rtl/>
        </w:rPr>
        <w:t xml:space="preserve"> مشروع مراجعة التوصية </w:t>
      </w:r>
      <w:r w:rsidR="006766DC" w:rsidRPr="006766DC">
        <w:t>ITU-T E.190</w:t>
      </w:r>
      <w:r w:rsidRPr="006766DC">
        <w:rPr>
          <w:rtl/>
        </w:rPr>
        <w:t xml:space="preserve"> </w:t>
      </w:r>
      <w:r w:rsidR="006766DC" w:rsidRPr="006766DC">
        <w:rPr>
          <w:rFonts w:hint="cs"/>
          <w:rtl/>
        </w:rPr>
        <w:t>و</w:t>
      </w:r>
      <w:r w:rsidRPr="006766DC">
        <w:rPr>
          <w:rtl/>
        </w:rPr>
        <w:t>مشروع التوصية</w:t>
      </w:r>
      <w:r w:rsidRPr="006766DC">
        <w:rPr>
          <w:rFonts w:hint="cs"/>
          <w:rtl/>
        </w:rPr>
        <w:t xml:space="preserve"> الجديدة</w:t>
      </w:r>
      <w:r w:rsidRPr="006766DC">
        <w:rPr>
          <w:rtl/>
        </w:rPr>
        <w:t xml:space="preserve"> </w:t>
      </w:r>
      <w:r w:rsidRPr="006766DC">
        <w:rPr>
          <w:cs/>
        </w:rPr>
        <w:t>‎</w:t>
      </w:r>
      <w:r w:rsidRPr="006766DC">
        <w:rPr>
          <w:rFonts w:asciiTheme="minorHAnsi" w:eastAsia="Times New Roman" w:hAnsiTheme="minorHAnsi" w:cstheme="minorHAnsi"/>
          <w:lang w:val="en-GB" w:eastAsia="en-US"/>
        </w:rPr>
        <w:t xml:space="preserve"> </w:t>
      </w:r>
      <w:r w:rsidRPr="006766DC">
        <w:rPr>
          <w:lang w:val="en-GB"/>
        </w:rPr>
        <w:t>ITU-T E.1120</w:t>
      </w:r>
      <w:r w:rsidRPr="006766DC">
        <w:rPr>
          <w:rtl/>
        </w:rPr>
        <w:t>‏</w:t>
      </w:r>
      <w:r w:rsidRPr="006766DC">
        <w:rPr>
          <w:rFonts w:hint="cs"/>
          <w:rtl/>
        </w:rPr>
        <w:t>(</w:t>
      </w:r>
      <w:proofErr w:type="spellStart"/>
      <w:r w:rsidRPr="006766DC">
        <w:rPr>
          <w:lang w:val="en-GB"/>
        </w:rPr>
        <w:t>E.gap</w:t>
      </w:r>
      <w:proofErr w:type="spellEnd"/>
      <w:r w:rsidRPr="006766DC">
        <w:rPr>
          <w:rFonts w:hint="cs"/>
          <w:rtl/>
        </w:rPr>
        <w:t xml:space="preserve"> سابقاً).</w:t>
      </w:r>
      <w:r>
        <w:rPr>
          <w:rFonts w:hint="cs"/>
          <w:spacing w:val="-2"/>
          <w:rtl/>
        </w:rPr>
        <w:t xml:space="preserve"> </w:t>
      </w:r>
      <w:r w:rsidR="0093086A" w:rsidRPr="00795514">
        <w:rPr>
          <w:spacing w:val="-2"/>
          <w:rtl/>
        </w:rPr>
        <w:t xml:space="preserve">ويرجى من الدول الأعضاء تذكُّر أن الموعد النهائي للرد على هذه المشاورة هو يوم </w:t>
      </w:r>
      <w:r w:rsidRPr="00F208A9">
        <w:rPr>
          <w:rFonts w:hint="cs"/>
          <w:b/>
          <w:bCs/>
          <w:spacing w:val="-2"/>
          <w:rtl/>
        </w:rPr>
        <w:t>24</w:t>
      </w:r>
      <w:r w:rsidR="0093086A" w:rsidRPr="00F208A9">
        <w:rPr>
          <w:b/>
          <w:bCs/>
          <w:spacing w:val="-2"/>
          <w:rtl/>
        </w:rPr>
        <w:t xml:space="preserve"> </w:t>
      </w:r>
      <w:r w:rsidRPr="00F208A9">
        <w:rPr>
          <w:rFonts w:hint="cs"/>
          <w:b/>
          <w:bCs/>
          <w:spacing w:val="-2"/>
          <w:rtl/>
        </w:rPr>
        <w:t>يناير</w:t>
      </w:r>
      <w:r w:rsidR="0093086A" w:rsidRPr="00F208A9">
        <w:rPr>
          <w:b/>
          <w:bCs/>
          <w:spacing w:val="-2"/>
          <w:rtl/>
        </w:rPr>
        <w:t xml:space="preserve"> </w:t>
      </w:r>
      <w:r w:rsidRPr="00F208A9">
        <w:rPr>
          <w:rFonts w:hint="cs"/>
          <w:b/>
          <w:bCs/>
          <w:spacing w:val="-2"/>
          <w:rtl/>
        </w:rPr>
        <w:t>2025</w:t>
      </w:r>
      <w:r w:rsidR="0093086A" w:rsidRPr="00795514">
        <w:rPr>
          <w:spacing w:val="-2"/>
          <w:rtl/>
        </w:rPr>
        <w:t xml:space="preserve"> في الساعة</w:t>
      </w:r>
      <w:r w:rsidR="00A841E6" w:rsidRPr="00795514">
        <w:rPr>
          <w:spacing w:val="-2"/>
          <w:rtl/>
        </w:rPr>
        <w:t xml:space="preserve"> 23:59</w:t>
      </w:r>
      <w:r w:rsidR="0093086A" w:rsidRPr="00795514">
        <w:rPr>
          <w:spacing w:val="-2"/>
          <w:rtl/>
        </w:rPr>
        <w:t xml:space="preserve"> بالتوقيت العالمي المنسق</w:t>
      </w:r>
      <w:r w:rsidR="0093086A" w:rsidRPr="00795514">
        <w:rPr>
          <w:spacing w:val="-2"/>
          <w:lang w:bidi="ar-EG"/>
        </w:rPr>
        <w:t>.</w:t>
      </w:r>
      <w:r w:rsidR="008E5CB1" w:rsidRPr="00795514">
        <w:rPr>
          <w:rFonts w:ascii="Arial" w:hAnsi="Arial" w:cs="Arial"/>
          <w:spacing w:val="-2"/>
        </w:rPr>
        <w:t>‬</w:t>
      </w:r>
      <w:r w:rsidR="008E5CB1" w:rsidRPr="00795514">
        <w:rPr>
          <w:rFonts w:ascii="Arial" w:hAnsi="Arial" w:cs="Arial"/>
          <w:spacing w:val="-2"/>
        </w:rPr>
        <w:t>‬</w:t>
      </w:r>
      <w:r w:rsidR="00AD5F5D" w:rsidRPr="00795514">
        <w:rPr>
          <w:rFonts w:ascii="Arial" w:hAnsi="Arial" w:cs="Arial"/>
          <w:spacing w:val="-2"/>
        </w:rPr>
        <w:t>‬</w:t>
      </w:r>
      <w:r w:rsidR="00AD5F5D" w:rsidRPr="00795514">
        <w:rPr>
          <w:rFonts w:ascii="Arial" w:hAnsi="Arial" w:cs="Arial"/>
          <w:spacing w:val="-2"/>
        </w:rPr>
        <w:t>‬</w:t>
      </w:r>
      <w:r w:rsidR="00FF2797" w:rsidRPr="00795514">
        <w:rPr>
          <w:rFonts w:ascii="Arial" w:hAnsi="Arial" w:cs="Arial"/>
          <w:spacing w:val="-2"/>
        </w:rPr>
        <w:t>‬</w:t>
      </w:r>
      <w:r w:rsidR="00AC2088" w:rsidRPr="00795514">
        <w:rPr>
          <w:rFonts w:ascii="Arial" w:hAnsi="Arial" w:cs="Arial"/>
        </w:rPr>
        <w:t>‬</w:t>
      </w:r>
      <w:r w:rsidR="0076682B" w:rsidRPr="00795514">
        <w:rPr>
          <w:rFonts w:ascii="Arial" w:hAnsi="Arial" w:cs="Arial"/>
        </w:rPr>
        <w:t>‬</w:t>
      </w:r>
    </w:p>
    <w:p w14:paraId="2284AB56" w14:textId="0850ECA6" w:rsidR="0093086A" w:rsidRDefault="0093086A" w:rsidP="003A5BE2">
      <w:pPr>
        <w:rPr>
          <w:rtl/>
          <w:lang w:bidi="ar-EG"/>
        </w:rPr>
      </w:pPr>
      <w:r w:rsidRPr="0093086A">
        <w:rPr>
          <w:rFonts w:hint="cs"/>
          <w:rtl/>
          <w:lang w:bidi="ar-EG"/>
        </w:rPr>
        <w:lastRenderedPageBreak/>
        <w:t>و</w:t>
      </w:r>
      <w:r w:rsidRPr="0093086A">
        <w:rPr>
          <w:rtl/>
          <w:lang w:bidi="ar-SY"/>
        </w:rPr>
        <w:t>سيُفتتح الاجتماع في الساعة </w:t>
      </w:r>
      <w:r w:rsidRPr="0093086A">
        <w:rPr>
          <w:lang w:bidi="ar-EG"/>
        </w:rPr>
        <w:t>09:30</w:t>
      </w:r>
      <w:r w:rsidRPr="0093086A">
        <w:rPr>
          <w:rtl/>
          <w:lang w:bidi="ar-SY"/>
        </w:rPr>
        <w:t xml:space="preserve"> من اليوم الأول</w:t>
      </w:r>
      <w:r w:rsidR="00E80BF4">
        <w:rPr>
          <w:rFonts w:hint="cs"/>
          <w:rtl/>
          <w:lang w:bidi="ar-SY"/>
        </w:rPr>
        <w:t xml:space="preserve">، </w:t>
      </w:r>
      <w:r w:rsidRPr="0093086A">
        <w:rPr>
          <w:rtl/>
          <w:lang w:bidi="ar-SY"/>
        </w:rPr>
        <w:t>وسيبدأ تسجيل المشاركين في الساعة </w:t>
      </w:r>
      <w:r w:rsidRPr="0093086A">
        <w:rPr>
          <w:lang w:bidi="ar-EG"/>
        </w:rPr>
        <w:t>08:30</w:t>
      </w:r>
      <w:r w:rsidRPr="0093086A">
        <w:rPr>
          <w:rtl/>
          <w:lang w:bidi="ar-EG"/>
        </w:rPr>
        <w:t xml:space="preserve"> عند </w:t>
      </w:r>
      <w:hyperlink r:id="rId13" w:history="1">
        <w:r w:rsidRPr="0093086A">
          <w:rPr>
            <w:rStyle w:val="Hyperlink"/>
            <w:rtl/>
            <w:lang w:bidi="ar-EG"/>
          </w:rPr>
          <w:t xml:space="preserve">مدخل مبنى </w:t>
        </w:r>
        <w:proofErr w:type="spellStart"/>
        <w:r w:rsidRPr="0093086A">
          <w:rPr>
            <w:rStyle w:val="Hyperlink"/>
            <w:rtl/>
            <w:lang w:bidi="ar-EG"/>
          </w:rPr>
          <w:t>مونبريان</w:t>
        </w:r>
        <w:proofErr w:type="spellEnd"/>
      </w:hyperlink>
      <w:r w:rsidRPr="0093086A">
        <w:rPr>
          <w:rtl/>
          <w:lang w:bidi="ar-SY"/>
        </w:rPr>
        <w:t xml:space="preserve">. </w:t>
      </w:r>
      <w:r w:rsidR="00367D7F" w:rsidRPr="00367D7F">
        <w:rPr>
          <w:rtl/>
          <w:lang w:bidi="ar-SY"/>
        </w:rPr>
        <w:t>‏</w:t>
      </w:r>
      <w:r w:rsidRPr="0093086A">
        <w:rPr>
          <w:rtl/>
          <w:lang w:bidi="ar-SY"/>
        </w:rPr>
        <w:t xml:space="preserve">وستُعرض يومياً التفاصيل المتعلقة بقاعات الاجتماع على الشاشات </w:t>
      </w:r>
      <w:r w:rsidRPr="0093086A">
        <w:rPr>
          <w:rFonts w:hint="cs"/>
          <w:rtl/>
          <w:lang w:bidi="ar-SY"/>
        </w:rPr>
        <w:t xml:space="preserve">في </w:t>
      </w:r>
      <w:r w:rsidRPr="0093086A">
        <w:rPr>
          <w:rtl/>
          <w:lang w:bidi="ar-SY"/>
        </w:rPr>
        <w:t xml:space="preserve">مقر الاتحاد، وفي </w:t>
      </w:r>
      <w:r w:rsidRPr="0093086A">
        <w:rPr>
          <w:rtl/>
        </w:rPr>
        <w:t xml:space="preserve">الموقع الإلكتروني </w:t>
      </w:r>
      <w:hyperlink r:id="rId14" w:history="1">
        <w:r w:rsidRPr="0093086A">
          <w:rPr>
            <w:rStyle w:val="Hyperlink"/>
            <w:rtl/>
            <w:lang w:bidi="ar-SY"/>
          </w:rPr>
          <w:t>هنا</w:t>
        </w:r>
      </w:hyperlink>
      <w:r w:rsidRPr="0093086A">
        <w:rPr>
          <w:rFonts w:hint="cs"/>
          <w:rtl/>
          <w:lang w:bidi="ar-EG"/>
        </w:rPr>
        <w:t>.</w:t>
      </w:r>
    </w:p>
    <w:p w14:paraId="239352C8" w14:textId="4FDD2DD2" w:rsidR="009B0C13" w:rsidRDefault="009B0C13" w:rsidP="003A5BE2">
      <w:pPr>
        <w:rPr>
          <w:rtl/>
          <w:lang w:bidi="ar-EG"/>
        </w:rPr>
      </w:pPr>
      <w:r>
        <w:rPr>
          <w:rFonts w:hint="cs"/>
          <w:rtl/>
          <w:lang w:bidi="ar-EG"/>
        </w:rPr>
        <w:t>وستُقدم</w:t>
      </w:r>
      <w:r w:rsidRPr="009B0C13">
        <w:rPr>
          <w:rtl/>
          <w:lang w:bidi="ar-EG"/>
        </w:rPr>
        <w:t xml:space="preserve"> جلسة للوافدين الجدد يوم 11 فبراير خلال فترة الغداء.</w:t>
      </w:r>
    </w:p>
    <w:p w14:paraId="56ADB4AB" w14:textId="7DF095D5" w:rsidR="0093086A" w:rsidRDefault="00D14F62" w:rsidP="0093086A">
      <w:pPr>
        <w:rPr>
          <w:rtl/>
        </w:rPr>
      </w:pPr>
      <w:r>
        <w:rPr>
          <w:color w:val="000000"/>
          <w:rtl/>
        </w:rPr>
        <w:t xml:space="preserve">وتَرِدُ معلومات عملية عن الاجتماع في </w:t>
      </w:r>
      <w:r w:rsidR="00AD4E02">
        <w:rPr>
          <w:rFonts w:hint="cs"/>
          <w:b/>
          <w:bCs/>
          <w:color w:val="000000"/>
          <w:rtl/>
        </w:rPr>
        <w:t xml:space="preserve">الملحق </w:t>
      </w:r>
      <w:r w:rsidR="00AD4E02">
        <w:rPr>
          <w:b/>
          <w:bCs/>
          <w:color w:val="000000"/>
        </w:rPr>
        <w:t>A</w:t>
      </w:r>
      <w:r w:rsidR="00AD4E02" w:rsidRPr="00AD4E02">
        <w:rPr>
          <w:rFonts w:hint="cs"/>
          <w:color w:val="000000"/>
          <w:rtl/>
          <w:lang w:bidi="ar-SY"/>
        </w:rPr>
        <w:t>.</w:t>
      </w:r>
      <w:r>
        <w:rPr>
          <w:rFonts w:hint="cs"/>
          <w:color w:val="000000"/>
          <w:rtl/>
        </w:rPr>
        <w:t xml:space="preserve"> </w:t>
      </w:r>
      <w:r>
        <w:rPr>
          <w:color w:val="000000"/>
          <w:rtl/>
        </w:rPr>
        <w:t>ونودُّ تذكير المندوبين بأن الأحكام السارية حالياً تقتضي أن يتخذَ القرارات المشاركون الحاضرون في قاعة الاجتماع</w:t>
      </w:r>
      <w:r>
        <w:rPr>
          <w:color w:val="000000"/>
        </w:rPr>
        <w:t>.</w:t>
      </w:r>
      <w:r w:rsidRPr="00D14F62">
        <w:rPr>
          <w:color w:val="000000"/>
          <w:rtl/>
        </w:rPr>
        <w:t xml:space="preserve"> </w:t>
      </w:r>
      <w:r>
        <w:rPr>
          <w:color w:val="000000"/>
          <w:rtl/>
        </w:rPr>
        <w:t>وستتاح المشاركة التفاعلية عن بُعد في الجلستين العامتين الافتتاحية والختامية</w:t>
      </w:r>
      <w:r>
        <w:rPr>
          <w:color w:val="000000"/>
        </w:rPr>
        <w:t xml:space="preserve"> </w:t>
      </w:r>
      <w:r>
        <w:rPr>
          <w:rFonts w:hint="cs"/>
          <w:color w:val="000000"/>
          <w:rtl/>
        </w:rPr>
        <w:t>(</w:t>
      </w:r>
      <w:r>
        <w:rPr>
          <w:color w:val="000000"/>
          <w:rtl/>
        </w:rPr>
        <w:t>انظر</w:t>
      </w:r>
      <w:r w:rsidR="00731BA4">
        <w:rPr>
          <w:rFonts w:hint="cs"/>
          <w:color w:val="000000"/>
          <w:rtl/>
        </w:rPr>
        <w:t> </w:t>
      </w:r>
      <w:r>
        <w:rPr>
          <w:color w:val="000000"/>
          <w:rtl/>
        </w:rPr>
        <w:t>الملحق</w:t>
      </w:r>
      <w:r>
        <w:rPr>
          <w:color w:val="000000"/>
        </w:rPr>
        <w:t xml:space="preserve"> A </w:t>
      </w:r>
      <w:r>
        <w:rPr>
          <w:color w:val="000000"/>
          <w:rtl/>
        </w:rPr>
        <w:t>للاطلاع على مزيد من التفاصيل</w:t>
      </w:r>
      <w:r w:rsidR="00AD4E02">
        <w:rPr>
          <w:rFonts w:hint="cs"/>
          <w:color w:val="000000"/>
          <w:rtl/>
        </w:rPr>
        <w:t>).</w:t>
      </w:r>
    </w:p>
    <w:p w14:paraId="5989C8A6" w14:textId="11B117E6" w:rsidR="0057405E" w:rsidRPr="00D14F62" w:rsidRDefault="0057405E" w:rsidP="006B083E">
      <w:pPr>
        <w:spacing w:after="120"/>
        <w:rPr>
          <w:rtl/>
        </w:rPr>
      </w:pPr>
      <w:r w:rsidRPr="0057405E">
        <w:rPr>
          <w:rtl/>
        </w:rPr>
        <w:t xml:space="preserve">ويرد في </w:t>
      </w:r>
      <w:r w:rsidRPr="0057405E">
        <w:rPr>
          <w:b/>
          <w:bCs/>
          <w:rtl/>
        </w:rPr>
        <w:t xml:space="preserve">الملحقين </w:t>
      </w:r>
      <w:r w:rsidRPr="0057405E">
        <w:rPr>
          <w:b/>
          <w:bCs/>
        </w:rPr>
        <w:t>B</w:t>
      </w:r>
      <w:r w:rsidRPr="0057405E">
        <w:rPr>
          <w:b/>
          <w:bCs/>
          <w:rtl/>
        </w:rPr>
        <w:t xml:space="preserve"> و</w:t>
      </w:r>
      <w:r w:rsidRPr="0057405E">
        <w:rPr>
          <w:b/>
          <w:bCs/>
        </w:rPr>
        <w:t>C</w:t>
      </w:r>
      <w:r w:rsidRPr="0057405E">
        <w:rPr>
          <w:rtl/>
        </w:rPr>
        <w:t xml:space="preserve"> على التوالي مشروع </w:t>
      </w:r>
      <w:r w:rsidRPr="00A615BD">
        <w:rPr>
          <w:b/>
          <w:bCs/>
          <w:rtl/>
        </w:rPr>
        <w:t>جدول أعمال الاجتماع والخطة الزمنية</w:t>
      </w:r>
      <w:r w:rsidRPr="0057405E">
        <w:rPr>
          <w:rtl/>
        </w:rPr>
        <w:t>، من إعداد رئيس</w:t>
      </w:r>
      <w:r w:rsidR="00A615BD">
        <w:rPr>
          <w:rFonts w:hint="cs"/>
          <w:rtl/>
        </w:rPr>
        <w:t>ة</w:t>
      </w:r>
      <w:r w:rsidRPr="0057405E">
        <w:rPr>
          <w:rtl/>
        </w:rPr>
        <w:t xml:space="preserve"> لجنة الدراسات، السيد</w:t>
      </w:r>
      <w:r w:rsidR="00A615BD">
        <w:rPr>
          <w:rFonts w:hint="cs"/>
          <w:rtl/>
        </w:rPr>
        <w:t>ة</w:t>
      </w:r>
      <w:r w:rsidRPr="0057405E">
        <w:rPr>
          <w:rtl/>
        </w:rPr>
        <w:t xml:space="preserve"> </w:t>
      </w:r>
      <w:r w:rsidR="00A615BD">
        <w:rPr>
          <w:color w:val="000000"/>
          <w:rtl/>
        </w:rPr>
        <w:t xml:space="preserve">إنا </w:t>
      </w:r>
      <w:proofErr w:type="spellStart"/>
      <w:r w:rsidR="00A615BD">
        <w:rPr>
          <w:color w:val="000000"/>
          <w:rtl/>
        </w:rPr>
        <w:t>ديكانيك</w:t>
      </w:r>
      <w:proofErr w:type="spellEnd"/>
      <w:r w:rsidR="00A615BD" w:rsidRPr="0057405E">
        <w:rPr>
          <w:rtl/>
        </w:rPr>
        <w:t xml:space="preserve"> </w:t>
      </w:r>
      <w:r w:rsidRPr="00A81B65">
        <w:rPr>
          <w:spacing w:val="6"/>
          <w:rtl/>
        </w:rPr>
        <w:t>(</w:t>
      </w:r>
      <w:r w:rsidR="00A615BD" w:rsidRPr="00A81B65">
        <w:rPr>
          <w:rFonts w:hint="cs"/>
          <w:spacing w:val="6"/>
          <w:rtl/>
        </w:rPr>
        <w:t>الولايات</w:t>
      </w:r>
      <w:r w:rsidRPr="00A81B65">
        <w:rPr>
          <w:spacing w:val="6"/>
          <w:rtl/>
        </w:rPr>
        <w:t xml:space="preserve"> المتحدة).</w:t>
      </w:r>
      <w:r w:rsidRPr="00A81B65">
        <w:rPr>
          <w:spacing w:val="6"/>
          <w:cs/>
        </w:rPr>
        <w:t>‎</w:t>
      </w:r>
      <w:r w:rsidR="00A615BD" w:rsidRPr="00A81B65">
        <w:rPr>
          <w:rFonts w:hint="cs"/>
          <w:spacing w:val="6"/>
          <w:rtl/>
        </w:rPr>
        <w:t xml:space="preserve"> </w:t>
      </w:r>
      <w:r w:rsidR="00A615BD" w:rsidRPr="00A81B65">
        <w:rPr>
          <w:spacing w:val="6"/>
          <w:rtl/>
        </w:rPr>
        <w:t>‏</w:t>
      </w:r>
      <w:r w:rsidR="00A615BD" w:rsidRPr="00A81B65">
        <w:rPr>
          <w:rFonts w:hint="cs"/>
          <w:spacing w:val="6"/>
          <w:rtl/>
        </w:rPr>
        <w:t>و</w:t>
      </w:r>
      <w:r w:rsidR="00A615BD" w:rsidRPr="00A81B65">
        <w:rPr>
          <w:spacing w:val="6"/>
          <w:rtl/>
        </w:rPr>
        <w:t>ستُنشر تحديثات أخرى لجدول الأعمال والخطة الزمنية في شكل م</w:t>
      </w:r>
      <w:r w:rsidR="00731BA4" w:rsidRPr="00A81B65">
        <w:rPr>
          <w:rFonts w:hint="cs"/>
          <w:spacing w:val="6"/>
          <w:rtl/>
        </w:rPr>
        <w:t>ُ</w:t>
      </w:r>
      <w:r w:rsidR="00A615BD" w:rsidRPr="00A81B65">
        <w:rPr>
          <w:spacing w:val="6"/>
          <w:rtl/>
        </w:rPr>
        <w:t>راجعة لكل من</w:t>
      </w:r>
      <w:r w:rsidR="009074FA" w:rsidRPr="00A81B65">
        <w:rPr>
          <w:rFonts w:hint="cs"/>
          <w:spacing w:val="6"/>
          <w:rtl/>
        </w:rPr>
        <w:t xml:space="preserve"> الوثيقتين</w:t>
      </w:r>
      <w:r w:rsidR="00A615BD" w:rsidRPr="00A81B65">
        <w:rPr>
          <w:spacing w:val="6"/>
          <w:rtl/>
        </w:rPr>
        <w:t xml:space="preserve"> </w:t>
      </w:r>
      <w:r w:rsidR="00A615BD" w:rsidRPr="00A81B65">
        <w:rPr>
          <w:spacing w:val="6"/>
          <w:cs/>
        </w:rPr>
        <w:t>‎</w:t>
      </w:r>
      <w:hyperlink r:id="rId15" w:history="1">
        <w:r w:rsidR="00AD18E2" w:rsidRPr="00A81B65">
          <w:rPr>
            <w:rStyle w:val="Hyperlink"/>
            <w:spacing w:val="6"/>
          </w:rPr>
          <w:t>SG2-TD001/PLEN</w:t>
        </w:r>
      </w:hyperlink>
      <w:r w:rsidR="00A615BD" w:rsidRPr="00A615BD">
        <w:rPr>
          <w:rtl/>
        </w:rPr>
        <w:t xml:space="preserve"> و</w:t>
      </w:r>
      <w:r w:rsidR="00A615BD" w:rsidRPr="00A615BD">
        <w:rPr>
          <w:cs/>
        </w:rPr>
        <w:t>‎</w:t>
      </w:r>
      <w:hyperlink r:id="rId16" w:history="1">
        <w:r w:rsidR="00AD18E2" w:rsidRPr="00BE4E79">
          <w:rPr>
            <w:rStyle w:val="Hyperlink"/>
          </w:rPr>
          <w:t>SG2-TD002/PLEN</w:t>
        </w:r>
      </w:hyperlink>
      <w:r w:rsidR="00A615BD" w:rsidRPr="00A615BD">
        <w:rPr>
          <w:rtl/>
        </w:rPr>
        <w:t xml:space="preserve"> </w:t>
      </w:r>
      <w:r w:rsidR="00A615BD">
        <w:rPr>
          <w:rFonts w:hint="cs"/>
          <w:rtl/>
        </w:rPr>
        <w:t>في</w:t>
      </w:r>
      <w:r w:rsidR="00A615BD" w:rsidRPr="00A615BD">
        <w:rPr>
          <w:rtl/>
        </w:rPr>
        <w:t xml:space="preserve"> الموقع الإلكتروني </w:t>
      </w:r>
      <w:r w:rsidR="00A615BD">
        <w:rPr>
          <w:rFonts w:hint="cs"/>
          <w:rtl/>
        </w:rPr>
        <w:t>للجنة الدراسات</w:t>
      </w:r>
      <w:r w:rsidR="00A615BD" w:rsidRPr="00A615BD">
        <w:rPr>
          <w:rtl/>
        </w:rPr>
        <w:t xml:space="preserve"> 2.</w:t>
      </w:r>
    </w:p>
    <w:p w14:paraId="47CF47E0" w14:textId="77777777" w:rsidR="0093086A" w:rsidRPr="0093086A" w:rsidRDefault="0093086A" w:rsidP="006766DC">
      <w:pPr>
        <w:pStyle w:val="Headingb"/>
        <w:spacing w:after="120"/>
        <w:rPr>
          <w:rtl/>
        </w:rPr>
      </w:pPr>
      <w:r w:rsidRPr="0093086A">
        <w:rPr>
          <w:rFonts w:hint="cs"/>
          <w:rtl/>
        </w:rPr>
        <w:t>أهم المواعيد النهائية:</w:t>
      </w:r>
    </w:p>
    <w:tbl>
      <w:tblPr>
        <w:tblStyle w:val="TableGrid"/>
        <w:bidiVisual/>
        <w:tblW w:w="5000" w:type="pct"/>
        <w:jc w:val="center"/>
        <w:tblLook w:val="04A0" w:firstRow="1" w:lastRow="0" w:firstColumn="1" w:lastColumn="0" w:noHBand="0" w:noVBand="1"/>
      </w:tblPr>
      <w:tblGrid>
        <w:gridCol w:w="1926"/>
        <w:gridCol w:w="8270"/>
      </w:tblGrid>
      <w:tr w:rsidR="0093086A" w:rsidRPr="00513776" w14:paraId="38AED278" w14:textId="77777777" w:rsidTr="00F6690D">
        <w:trPr>
          <w:jc w:val="center"/>
        </w:trPr>
        <w:tc>
          <w:tcPr>
            <w:tcW w:w="1819" w:type="dxa"/>
            <w:vAlign w:val="center"/>
          </w:tcPr>
          <w:p w14:paraId="7605255A" w14:textId="29D02BA0" w:rsidR="0093086A" w:rsidRPr="00513776" w:rsidRDefault="00A32D0D" w:rsidP="000E2E9F">
            <w:pPr>
              <w:pStyle w:val="Tabletexte"/>
              <w:rPr>
                <w:rtl/>
                <w:lang w:bidi="ar-EG"/>
              </w:rPr>
            </w:pPr>
            <w:r>
              <w:rPr>
                <w:rFonts w:hint="cs"/>
                <w:rtl/>
              </w:rPr>
              <w:t>5</w:t>
            </w:r>
            <w:r w:rsidR="0057405E">
              <w:rPr>
                <w:rFonts w:hint="cs"/>
                <w:rtl/>
              </w:rPr>
              <w:t xml:space="preserve"> </w:t>
            </w:r>
            <w:r>
              <w:rPr>
                <w:rFonts w:hint="cs"/>
                <w:rtl/>
              </w:rPr>
              <w:t>ديسمبر</w:t>
            </w:r>
            <w:r w:rsidR="0057405E">
              <w:rPr>
                <w:rFonts w:hint="cs"/>
                <w:rtl/>
              </w:rPr>
              <w:t xml:space="preserve"> 2024</w:t>
            </w:r>
          </w:p>
        </w:tc>
        <w:tc>
          <w:tcPr>
            <w:tcW w:w="7810" w:type="dxa"/>
            <w:vAlign w:val="center"/>
          </w:tcPr>
          <w:p w14:paraId="3E76EAC0" w14:textId="7B0C8F33" w:rsidR="0093086A" w:rsidRPr="00513776" w:rsidRDefault="0093086A" w:rsidP="000E2E9F">
            <w:pPr>
              <w:pStyle w:val="Tabletexte"/>
              <w:tabs>
                <w:tab w:val="clear" w:pos="794"/>
                <w:tab w:val="left" w:pos="284"/>
              </w:tabs>
              <w:ind w:left="284" w:hanging="284"/>
              <w:rPr>
                <w:rtl/>
              </w:rPr>
            </w:pPr>
            <w:r w:rsidRPr="00513776">
              <w:rPr>
                <w:rtl/>
              </w:rPr>
              <w:t>-</w:t>
            </w:r>
            <w:r w:rsidRPr="00513776">
              <w:rPr>
                <w:rtl/>
              </w:rPr>
              <w:tab/>
            </w:r>
            <w:r w:rsidRPr="00513776">
              <w:rPr>
                <w:spacing w:val="-2"/>
                <w:rtl/>
              </w:rPr>
              <w:t>تقديم طلبات الحصول على خدمات العرض النصي و/أو الترجمة بلغة الإشارة في الوقت الفعلي</w:t>
            </w:r>
          </w:p>
          <w:p w14:paraId="13E7A4ED" w14:textId="3FFF709A" w:rsidR="0093086A" w:rsidRPr="00513776" w:rsidRDefault="0093086A" w:rsidP="000E2E9F">
            <w:pPr>
              <w:pStyle w:val="Tabletexte"/>
              <w:tabs>
                <w:tab w:val="clear" w:pos="794"/>
                <w:tab w:val="left" w:pos="284"/>
              </w:tabs>
              <w:ind w:left="284" w:hanging="284"/>
              <w:rPr>
                <w:b/>
                <w:bCs/>
                <w:rtl/>
              </w:rPr>
            </w:pPr>
            <w:r w:rsidRPr="00513776">
              <w:rPr>
                <w:rtl/>
              </w:rPr>
              <w:t>-</w:t>
            </w:r>
            <w:r w:rsidRPr="00513776">
              <w:rPr>
                <w:rtl/>
              </w:rPr>
              <w:tab/>
              <w:t xml:space="preserve">تقديم </w:t>
            </w:r>
            <w:hyperlink r:id="rId17" w:history="1">
              <w:r w:rsidRPr="00513776">
                <w:rPr>
                  <w:rStyle w:val="Hyperlink"/>
                  <w:position w:val="2"/>
                  <w:rtl/>
                </w:rPr>
                <w:t>مساهمات أعضاء قطاع تقييس الاتصالات</w:t>
              </w:r>
            </w:hyperlink>
            <w:r w:rsidRPr="00513776">
              <w:rPr>
                <w:rtl/>
              </w:rPr>
              <w:t xml:space="preserve"> المطلوبة ترجمتها</w:t>
            </w:r>
          </w:p>
        </w:tc>
      </w:tr>
      <w:tr w:rsidR="0093086A" w:rsidRPr="00513776" w14:paraId="209E0CA9" w14:textId="77777777" w:rsidTr="00F6690D">
        <w:trPr>
          <w:jc w:val="center"/>
        </w:trPr>
        <w:tc>
          <w:tcPr>
            <w:tcW w:w="1819" w:type="dxa"/>
            <w:vAlign w:val="center"/>
          </w:tcPr>
          <w:p w14:paraId="25CD0C2E" w14:textId="2F2965CF" w:rsidR="0093086A" w:rsidRPr="00513776" w:rsidRDefault="00A32D0D" w:rsidP="000E2E9F">
            <w:pPr>
              <w:pStyle w:val="Tabletexte"/>
              <w:rPr>
                <w:rtl/>
              </w:rPr>
            </w:pPr>
            <w:r>
              <w:rPr>
                <w:rFonts w:hint="cs"/>
                <w:rtl/>
              </w:rPr>
              <w:t>9</w:t>
            </w:r>
            <w:r w:rsidR="0057405E">
              <w:rPr>
                <w:rFonts w:hint="cs"/>
                <w:rtl/>
              </w:rPr>
              <w:t xml:space="preserve"> </w:t>
            </w:r>
            <w:r>
              <w:rPr>
                <w:rFonts w:hint="cs"/>
                <w:rtl/>
              </w:rPr>
              <w:t>ديسمبر</w:t>
            </w:r>
            <w:r w:rsidR="0057405E">
              <w:rPr>
                <w:rFonts w:hint="cs"/>
                <w:rtl/>
              </w:rPr>
              <w:t xml:space="preserve"> 2024</w:t>
            </w:r>
            <w:r>
              <w:rPr>
                <w:rFonts w:hint="cs"/>
                <w:rtl/>
              </w:rPr>
              <w:t xml:space="preserve"> </w:t>
            </w:r>
            <w:r>
              <w:rPr>
                <w:rtl/>
              </w:rPr>
              <w:t>–</w:t>
            </w:r>
            <w:r w:rsidR="004B022C">
              <w:rPr>
                <w:rtl/>
              </w:rPr>
              <w:br/>
            </w:r>
            <w:r w:rsidRPr="004B022C">
              <w:rPr>
                <w:rFonts w:hint="cs"/>
                <w:i/>
                <w:iCs/>
                <w:rtl/>
              </w:rPr>
              <w:t xml:space="preserve">لا يمكن </w:t>
            </w:r>
            <w:r w:rsidR="00E203DD" w:rsidRPr="004B022C">
              <w:rPr>
                <w:rFonts w:hint="cs"/>
                <w:i/>
                <w:iCs/>
                <w:rtl/>
              </w:rPr>
              <w:t>تمديد الموعد</w:t>
            </w:r>
          </w:p>
        </w:tc>
        <w:tc>
          <w:tcPr>
            <w:tcW w:w="7810" w:type="dxa"/>
            <w:vAlign w:val="center"/>
          </w:tcPr>
          <w:p w14:paraId="5E37E020" w14:textId="3DE2C7CF" w:rsidR="0093086A" w:rsidRPr="00513776" w:rsidRDefault="0093086A" w:rsidP="000E2E9F">
            <w:pPr>
              <w:pStyle w:val="Tabletexte"/>
              <w:tabs>
                <w:tab w:val="clear" w:pos="794"/>
                <w:tab w:val="left" w:pos="284"/>
              </w:tabs>
              <w:ind w:left="284" w:hanging="284"/>
              <w:rPr>
                <w:rtl/>
              </w:rPr>
            </w:pPr>
            <w:r w:rsidRPr="00513776">
              <w:rPr>
                <w:rtl/>
              </w:rPr>
              <w:t>-</w:t>
            </w:r>
            <w:r w:rsidRPr="00513776">
              <w:rPr>
                <w:rtl/>
              </w:rPr>
              <w:tab/>
            </w:r>
            <w:r w:rsidR="007C21FF" w:rsidRPr="007C21FF">
              <w:rPr>
                <w:rtl/>
              </w:rPr>
              <w:t xml:space="preserve">‏تقديم طلبات الحصول على منح (متاحة عبر </w:t>
            </w:r>
            <w:hyperlink r:id="rId18" w:history="1">
              <w:r w:rsidR="007C21FF" w:rsidRPr="004B022C">
                <w:rPr>
                  <w:rStyle w:val="Hyperlink"/>
                  <w:rtl/>
                </w:rPr>
                <w:t>الصفحة الرئيسية للجنة الدراسات</w:t>
              </w:r>
            </w:hyperlink>
            <w:r w:rsidR="007C21FF" w:rsidRPr="007C21FF">
              <w:rPr>
                <w:rtl/>
              </w:rPr>
              <w:t xml:space="preserve">؛ </w:t>
            </w:r>
            <w:r w:rsidR="007C21FF">
              <w:rPr>
                <w:rFonts w:hint="cs"/>
                <w:rtl/>
              </w:rPr>
              <w:t>(</w:t>
            </w:r>
            <w:r w:rsidRPr="00513776">
              <w:rPr>
                <w:rtl/>
              </w:rPr>
              <w:t xml:space="preserve">انظر التفاصيل في الملحق </w:t>
            </w:r>
            <w:r w:rsidRPr="00513776">
              <w:rPr>
                <w:lang w:val="en-GB" w:bidi="ar-EG"/>
              </w:rPr>
              <w:t>A</w:t>
            </w:r>
            <w:r w:rsidRPr="00513776">
              <w:rPr>
                <w:rtl/>
              </w:rPr>
              <w:t>)</w:t>
            </w:r>
          </w:p>
        </w:tc>
      </w:tr>
      <w:tr w:rsidR="0093086A" w:rsidRPr="00513776" w14:paraId="643A6946" w14:textId="77777777" w:rsidTr="00F6690D">
        <w:trPr>
          <w:jc w:val="center"/>
        </w:trPr>
        <w:tc>
          <w:tcPr>
            <w:tcW w:w="1819" w:type="dxa"/>
            <w:vAlign w:val="center"/>
          </w:tcPr>
          <w:p w14:paraId="6A586B7C" w14:textId="14CA7FD4" w:rsidR="0093086A" w:rsidRPr="00513776" w:rsidRDefault="00A32D0D" w:rsidP="000E2E9F">
            <w:pPr>
              <w:pStyle w:val="Tabletexte"/>
              <w:rPr>
                <w:rtl/>
                <w:lang w:bidi="ar-EG"/>
              </w:rPr>
            </w:pPr>
            <w:r>
              <w:rPr>
                <w:rFonts w:hint="cs"/>
                <w:rtl/>
                <w:lang w:bidi="ar-EG"/>
              </w:rPr>
              <w:t>23</w:t>
            </w:r>
            <w:r w:rsidR="0057405E">
              <w:rPr>
                <w:rFonts w:hint="cs"/>
                <w:rtl/>
                <w:lang w:bidi="ar-EG"/>
              </w:rPr>
              <w:t xml:space="preserve"> </w:t>
            </w:r>
            <w:r>
              <w:rPr>
                <w:rFonts w:hint="cs"/>
                <w:rtl/>
                <w:lang w:bidi="ar-EG"/>
              </w:rPr>
              <w:t>ديسمبر</w:t>
            </w:r>
            <w:r w:rsidR="0057405E">
              <w:rPr>
                <w:rFonts w:hint="cs"/>
                <w:rtl/>
                <w:lang w:bidi="ar-EG"/>
              </w:rPr>
              <w:t xml:space="preserve"> 2024</w:t>
            </w:r>
          </w:p>
        </w:tc>
        <w:tc>
          <w:tcPr>
            <w:tcW w:w="7810" w:type="dxa"/>
            <w:vAlign w:val="center"/>
          </w:tcPr>
          <w:p w14:paraId="3F3B6264" w14:textId="4D06CA36" w:rsidR="0093086A" w:rsidRPr="00513776" w:rsidRDefault="00A32D0D" w:rsidP="000E2E9F">
            <w:pPr>
              <w:pStyle w:val="Tabletexte"/>
              <w:tabs>
                <w:tab w:val="clear" w:pos="794"/>
                <w:tab w:val="left" w:pos="284"/>
              </w:tabs>
              <w:ind w:left="284" w:hanging="284"/>
              <w:rPr>
                <w:b/>
                <w:bCs/>
                <w:rtl/>
              </w:rPr>
            </w:pPr>
            <w:r>
              <w:rPr>
                <w:rFonts w:hint="cs"/>
                <w:color w:val="000000"/>
                <w:rtl/>
              </w:rPr>
              <w:t>-</w:t>
            </w:r>
            <w:r>
              <w:rPr>
                <w:color w:val="000000"/>
                <w:rtl/>
              </w:rPr>
              <w:tab/>
              <w:t>تقديم طلبات توفير الترجمة الشفوية (من خلال نموذج التسجيل الإلكتروني)</w:t>
            </w:r>
          </w:p>
        </w:tc>
      </w:tr>
      <w:tr w:rsidR="00A32D0D" w:rsidRPr="00513776" w14:paraId="211DDF23" w14:textId="77777777" w:rsidTr="00F6690D">
        <w:trPr>
          <w:jc w:val="center"/>
        </w:trPr>
        <w:tc>
          <w:tcPr>
            <w:tcW w:w="1819" w:type="dxa"/>
            <w:vAlign w:val="center"/>
          </w:tcPr>
          <w:p w14:paraId="46DA4902" w14:textId="782C1D36" w:rsidR="00A32D0D" w:rsidRDefault="00A32D0D" w:rsidP="000E2E9F">
            <w:pPr>
              <w:pStyle w:val="Tabletexte"/>
              <w:rPr>
                <w:rtl/>
                <w:lang w:bidi="ar-EG"/>
              </w:rPr>
            </w:pPr>
            <w:r>
              <w:rPr>
                <w:rFonts w:hint="cs"/>
                <w:rtl/>
                <w:lang w:bidi="ar-EG"/>
              </w:rPr>
              <w:t>5 يناير 2025</w:t>
            </w:r>
          </w:p>
        </w:tc>
        <w:tc>
          <w:tcPr>
            <w:tcW w:w="7810" w:type="dxa"/>
            <w:vAlign w:val="center"/>
          </w:tcPr>
          <w:p w14:paraId="31CEC1C6" w14:textId="77777777" w:rsidR="00A32D0D" w:rsidRPr="00513776" w:rsidRDefault="00A32D0D" w:rsidP="000E2E9F">
            <w:pPr>
              <w:pStyle w:val="Tabletexte"/>
              <w:tabs>
                <w:tab w:val="clear" w:pos="794"/>
                <w:tab w:val="left" w:pos="284"/>
              </w:tabs>
              <w:ind w:left="284" w:hanging="284"/>
              <w:rPr>
                <w:rtl/>
              </w:rPr>
            </w:pPr>
            <w:r w:rsidRPr="00513776">
              <w:rPr>
                <w:rtl/>
              </w:rPr>
              <w:t>-</w:t>
            </w:r>
            <w:r w:rsidRPr="00513776">
              <w:rPr>
                <w:rtl/>
              </w:rPr>
              <w:tab/>
            </w:r>
            <w:r w:rsidRPr="00513776">
              <w:rPr>
                <w:spacing w:val="-4"/>
                <w:rtl/>
              </w:rPr>
              <w:t xml:space="preserve">التسجيل المسبق (من خلال نموذج التسجيل الإلكتروني في </w:t>
            </w:r>
            <w:hyperlink r:id="rId19" w:history="1">
              <w:r w:rsidRPr="00513776">
                <w:rPr>
                  <w:rStyle w:val="Hyperlink"/>
                  <w:spacing w:val="-4"/>
                  <w:position w:val="2"/>
                  <w:rtl/>
                </w:rPr>
                <w:t>الصفحة الرئيسية للجنة الدراسات</w:t>
              </w:r>
            </w:hyperlink>
            <w:r w:rsidRPr="00513776">
              <w:rPr>
                <w:spacing w:val="-4"/>
                <w:rtl/>
              </w:rPr>
              <w:t>)</w:t>
            </w:r>
          </w:p>
          <w:p w14:paraId="3F2FA01A" w14:textId="63ECA610" w:rsidR="00A32D0D" w:rsidRPr="00513776" w:rsidRDefault="00A32D0D" w:rsidP="000E2E9F">
            <w:pPr>
              <w:pStyle w:val="Tabletexte"/>
              <w:tabs>
                <w:tab w:val="clear" w:pos="794"/>
                <w:tab w:val="left" w:pos="284"/>
              </w:tabs>
              <w:ind w:left="284" w:hanging="284"/>
              <w:rPr>
                <w:rtl/>
              </w:rPr>
            </w:pPr>
            <w:r w:rsidRPr="00513776">
              <w:rPr>
                <w:rtl/>
              </w:rPr>
              <w:t>-</w:t>
            </w:r>
            <w:r w:rsidRPr="00513776">
              <w:rPr>
                <w:rtl/>
              </w:rPr>
              <w:tab/>
              <w:t>تقديم طلبات الحصول على رسائل دعم طلب التأشيرة (من خلال نموذج التسجيل الإلكتروني</w:t>
            </w:r>
            <w:r>
              <w:rPr>
                <w:rFonts w:hint="cs"/>
                <w:rtl/>
              </w:rPr>
              <w:t>)</w:t>
            </w:r>
          </w:p>
        </w:tc>
      </w:tr>
      <w:tr w:rsidR="0093086A" w:rsidRPr="00513776" w14:paraId="3AF731C9" w14:textId="77777777" w:rsidTr="00F6690D">
        <w:trPr>
          <w:jc w:val="center"/>
        </w:trPr>
        <w:tc>
          <w:tcPr>
            <w:tcW w:w="1819" w:type="dxa"/>
            <w:vAlign w:val="center"/>
          </w:tcPr>
          <w:p w14:paraId="2FE57F31" w14:textId="28D7B565" w:rsidR="0093086A" w:rsidRPr="00513776" w:rsidRDefault="00A32D0D" w:rsidP="000E2E9F">
            <w:pPr>
              <w:pStyle w:val="Tabletexte"/>
              <w:rPr>
                <w:rtl/>
                <w:lang w:bidi="ar-EG"/>
              </w:rPr>
            </w:pPr>
            <w:r>
              <w:rPr>
                <w:rFonts w:hint="cs"/>
                <w:rtl/>
                <w:lang w:bidi="ar-EG"/>
              </w:rPr>
              <w:t>23</w:t>
            </w:r>
            <w:r w:rsidR="0057405E">
              <w:rPr>
                <w:rFonts w:hint="cs"/>
                <w:rtl/>
                <w:lang w:bidi="ar-EG"/>
              </w:rPr>
              <w:t xml:space="preserve"> </w:t>
            </w:r>
            <w:r>
              <w:rPr>
                <w:rFonts w:hint="cs"/>
                <w:rtl/>
                <w:lang w:bidi="ar-EG"/>
              </w:rPr>
              <w:t>يناير</w:t>
            </w:r>
            <w:r w:rsidR="0057405E">
              <w:rPr>
                <w:rFonts w:hint="cs"/>
                <w:rtl/>
                <w:lang w:bidi="ar-EG"/>
              </w:rPr>
              <w:t xml:space="preserve"> </w:t>
            </w:r>
            <w:r>
              <w:rPr>
                <w:rFonts w:hint="cs"/>
                <w:rtl/>
                <w:lang w:bidi="ar-EG"/>
              </w:rPr>
              <w:t>2025</w:t>
            </w:r>
          </w:p>
        </w:tc>
        <w:tc>
          <w:tcPr>
            <w:tcW w:w="7810" w:type="dxa"/>
            <w:vAlign w:val="center"/>
          </w:tcPr>
          <w:p w14:paraId="124D4FB3" w14:textId="24F84476" w:rsidR="0093086A" w:rsidRPr="00513776" w:rsidRDefault="0093086A" w:rsidP="000E2E9F">
            <w:pPr>
              <w:pStyle w:val="Tabletexte"/>
              <w:tabs>
                <w:tab w:val="clear" w:pos="794"/>
                <w:tab w:val="left" w:pos="284"/>
              </w:tabs>
              <w:ind w:left="284" w:hanging="284"/>
              <w:rPr>
                <w:rtl/>
              </w:rPr>
            </w:pPr>
            <w:r w:rsidRPr="00513776">
              <w:rPr>
                <w:rtl/>
              </w:rPr>
              <w:t>-</w:t>
            </w:r>
            <w:r w:rsidRPr="00513776">
              <w:rPr>
                <w:rtl/>
              </w:rPr>
              <w:tab/>
            </w:r>
            <w:hyperlink r:id="rId20" w:history="1">
              <w:r w:rsidRPr="00513776">
                <w:rPr>
                  <w:rStyle w:val="Hyperlink"/>
                  <w:rFonts w:hint="cs"/>
                  <w:position w:val="2"/>
                  <w:rtl/>
                </w:rPr>
                <w:t>تقديم مساهمات أعضاء قطاع تقييس الاتصالات (من خلال نظام النشر المباشر للوثائق)</w:t>
              </w:r>
            </w:hyperlink>
            <w:r w:rsidRPr="00513776">
              <w:rPr>
                <w:rtl/>
              </w:rPr>
              <w:t xml:space="preserve"> </w:t>
            </w:r>
          </w:p>
        </w:tc>
      </w:tr>
      <w:tr w:rsidR="0093086A" w:rsidRPr="00513776" w14:paraId="3F8CDE3C" w14:textId="77777777" w:rsidTr="00F6690D">
        <w:trPr>
          <w:jc w:val="center"/>
        </w:trPr>
        <w:tc>
          <w:tcPr>
            <w:tcW w:w="1819" w:type="dxa"/>
            <w:vAlign w:val="center"/>
          </w:tcPr>
          <w:p w14:paraId="383DC8DB" w14:textId="23DCAFCD" w:rsidR="0093086A" w:rsidRPr="00513776" w:rsidRDefault="00A32D0D" w:rsidP="000E2E9F">
            <w:pPr>
              <w:pStyle w:val="Tabletexte"/>
              <w:rPr>
                <w:lang w:bidi="ar-EG"/>
              </w:rPr>
            </w:pPr>
            <w:r>
              <w:rPr>
                <w:rFonts w:hint="cs"/>
                <w:rtl/>
                <w:lang w:bidi="ar-EG"/>
              </w:rPr>
              <w:t>24 يناير 2025</w:t>
            </w:r>
          </w:p>
        </w:tc>
        <w:tc>
          <w:tcPr>
            <w:tcW w:w="7810" w:type="dxa"/>
            <w:vAlign w:val="center"/>
          </w:tcPr>
          <w:p w14:paraId="354F556C" w14:textId="7796329F" w:rsidR="0093086A" w:rsidRPr="007C21FF" w:rsidRDefault="0093086A" w:rsidP="000E2E9F">
            <w:pPr>
              <w:pStyle w:val="Tabletexte"/>
              <w:tabs>
                <w:tab w:val="clear" w:pos="794"/>
                <w:tab w:val="left" w:pos="284"/>
              </w:tabs>
              <w:ind w:left="284" w:hanging="284"/>
              <w:rPr>
                <w:rtl/>
              </w:rPr>
            </w:pPr>
            <w:r w:rsidRPr="00513776">
              <w:rPr>
                <w:rtl/>
              </w:rPr>
              <w:t>-</w:t>
            </w:r>
            <w:r w:rsidRPr="00513776">
              <w:rPr>
                <w:rtl/>
              </w:rPr>
              <w:tab/>
              <w:t xml:space="preserve">تقديم النموذج الوارد في الملحق 2 </w:t>
            </w:r>
            <w:hyperlink r:id="rId21" w:history="1">
              <w:r w:rsidRPr="00183CA1">
                <w:rPr>
                  <w:rStyle w:val="Hyperlink"/>
                  <w:position w:val="2"/>
                  <w:rtl/>
                </w:rPr>
                <w:t xml:space="preserve">بالرسالة المعممة </w:t>
              </w:r>
              <w:r w:rsidR="00694E8E">
                <w:rPr>
                  <w:rStyle w:val="Hyperlink"/>
                  <w:position w:val="2"/>
                </w:rPr>
                <w:t>214</w:t>
              </w:r>
              <w:r w:rsidRPr="00183CA1">
                <w:rPr>
                  <w:rStyle w:val="Hyperlink"/>
                  <w:position w:val="2"/>
                  <w:rtl/>
                </w:rPr>
                <w:t xml:space="preserve"> </w:t>
              </w:r>
              <w:r w:rsidR="007C21FF">
                <w:rPr>
                  <w:rStyle w:val="Hyperlink"/>
                  <w:rFonts w:hint="cs"/>
                  <w:position w:val="2"/>
                  <w:rtl/>
                </w:rPr>
                <w:t>ا</w:t>
              </w:r>
              <w:r w:rsidR="007C21FF">
                <w:rPr>
                  <w:rStyle w:val="Hyperlink"/>
                  <w:rFonts w:hint="cs"/>
                  <w:rtl/>
                </w:rPr>
                <w:t xml:space="preserve">لصادرة عن </w:t>
              </w:r>
              <w:r w:rsidRPr="00183CA1">
                <w:rPr>
                  <w:rStyle w:val="Hyperlink"/>
                  <w:position w:val="2"/>
                  <w:rtl/>
                </w:rPr>
                <w:t>مكتب تقييس الاتصالات</w:t>
              </w:r>
            </w:hyperlink>
            <w:r w:rsidRPr="00513776">
              <w:rPr>
                <w:rtl/>
              </w:rPr>
              <w:t xml:space="preserve"> فيما يتعلق بمشاورة الدول الأعضاء </w:t>
            </w:r>
            <w:r w:rsidR="007C21FF">
              <w:rPr>
                <w:rFonts w:hint="cs"/>
                <w:rtl/>
              </w:rPr>
              <w:t>في إطار</w:t>
            </w:r>
            <w:r w:rsidRPr="00513776">
              <w:rPr>
                <w:rtl/>
              </w:rPr>
              <w:t xml:space="preserve"> عملية الموافقة التقليدية بشأن </w:t>
            </w:r>
            <w:r w:rsidR="007C21FF">
              <w:rPr>
                <w:color w:val="000000"/>
                <w:rtl/>
              </w:rPr>
              <w:t xml:space="preserve">مشروع مراجعة التوصية </w:t>
            </w:r>
            <w:r w:rsidR="007C21FF">
              <w:rPr>
                <w:color w:val="000000"/>
              </w:rPr>
              <w:t>ITU-T E.190</w:t>
            </w:r>
            <w:r w:rsidR="00075424">
              <w:rPr>
                <w:rFonts w:hint="cs"/>
                <w:color w:val="000000"/>
                <w:rtl/>
              </w:rPr>
              <w:t xml:space="preserve"> </w:t>
            </w:r>
            <w:r w:rsidR="007C21FF">
              <w:rPr>
                <w:color w:val="000000"/>
                <w:rtl/>
              </w:rPr>
              <w:t>ومشروع التوصية الجديدة</w:t>
            </w:r>
            <w:r w:rsidR="00075424">
              <w:rPr>
                <w:rFonts w:hint="cs"/>
                <w:color w:val="000000"/>
                <w:rtl/>
              </w:rPr>
              <w:t xml:space="preserve"> </w:t>
            </w:r>
            <w:r w:rsidR="007C21FF">
              <w:rPr>
                <w:color w:val="000000"/>
              </w:rPr>
              <w:t>ITU-T E.1120</w:t>
            </w:r>
            <w:r w:rsidR="00075424">
              <w:rPr>
                <w:rFonts w:hint="cs"/>
                <w:color w:val="000000"/>
                <w:rtl/>
              </w:rPr>
              <w:t xml:space="preserve"> </w:t>
            </w:r>
            <w:proofErr w:type="spellStart"/>
            <w:r w:rsidR="007C21FF">
              <w:rPr>
                <w:color w:val="000000"/>
              </w:rPr>
              <w:t>E.gap</w:t>
            </w:r>
            <w:proofErr w:type="spellEnd"/>
            <w:r w:rsidR="007C21FF">
              <w:rPr>
                <w:color w:val="000000"/>
              </w:rPr>
              <w:t>)</w:t>
            </w:r>
            <w:r w:rsidR="007C21FF">
              <w:rPr>
                <w:rFonts w:hint="cs"/>
                <w:rtl/>
              </w:rPr>
              <w:t xml:space="preserve"> سابقاً)</w:t>
            </w:r>
          </w:p>
        </w:tc>
      </w:tr>
    </w:tbl>
    <w:p w14:paraId="1A368103" w14:textId="77777777" w:rsidR="0093086A" w:rsidRPr="0093086A" w:rsidRDefault="0093086A" w:rsidP="00513776">
      <w:pPr>
        <w:spacing w:before="240"/>
        <w:rPr>
          <w:rtl/>
        </w:rPr>
      </w:pPr>
      <w:r w:rsidRPr="0093086A">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4054"/>
      </w:tblGrid>
      <w:tr w:rsidR="0093086A" w:rsidRPr="0093086A" w14:paraId="27D89B92" w14:textId="77777777" w:rsidTr="00955DC4">
        <w:trPr>
          <w:trHeight w:val="2516"/>
        </w:trPr>
        <w:tc>
          <w:tcPr>
            <w:tcW w:w="3014" w:type="pct"/>
          </w:tcPr>
          <w:p w14:paraId="38000211" w14:textId="77777777" w:rsidR="0093086A" w:rsidRPr="0093086A" w:rsidRDefault="0093086A" w:rsidP="00AC2088">
            <w:pPr>
              <w:spacing w:before="240"/>
              <w:rPr>
                <w:rtl/>
                <w:lang w:bidi="ar-EG"/>
              </w:rPr>
            </w:pPr>
            <w:r w:rsidRPr="0093086A">
              <w:rPr>
                <w:rFonts w:hint="cs"/>
                <w:rtl/>
                <w:lang w:bidi="ar-EG"/>
              </w:rPr>
              <w:t>وتفضلوا بقبول فائق التقدير والاحترام.</w:t>
            </w:r>
          </w:p>
          <w:p w14:paraId="735C25EE" w14:textId="77777777" w:rsidR="0093086A" w:rsidRPr="0093086A" w:rsidRDefault="0093086A" w:rsidP="009432AB">
            <w:pPr>
              <w:spacing w:before="600" w:after="600"/>
              <w:rPr>
                <w:i/>
                <w:iCs/>
                <w:rtl/>
              </w:rPr>
            </w:pPr>
            <w:r w:rsidRPr="0093086A">
              <w:rPr>
                <w:rFonts w:hint="cs"/>
                <w:i/>
                <w:iCs/>
                <w:rtl/>
                <w:lang w:bidi="ar-EG"/>
              </w:rPr>
              <w:t>(توقيع)</w:t>
            </w:r>
          </w:p>
          <w:p w14:paraId="312820E9" w14:textId="499C94FC" w:rsidR="0093086A" w:rsidRPr="0093086A" w:rsidRDefault="00A17EC8" w:rsidP="009432AB">
            <w:pPr>
              <w:jc w:val="left"/>
              <w:rPr>
                <w:i/>
                <w:iCs/>
                <w:rtl/>
                <w:lang w:bidi="ar-SY"/>
              </w:rPr>
            </w:pPr>
            <w:proofErr w:type="spellStart"/>
            <w:r w:rsidRPr="009432AB">
              <w:rPr>
                <w:rtl/>
                <w:lang w:bidi="ar-SY"/>
              </w:rPr>
              <w:t>سيزو</w:t>
            </w:r>
            <w:proofErr w:type="spellEnd"/>
            <w:r w:rsidRPr="009432AB">
              <w:rPr>
                <w:rtl/>
                <w:lang w:bidi="ar-SY"/>
              </w:rPr>
              <w:t xml:space="preserve"> </w:t>
            </w:r>
            <w:proofErr w:type="spellStart"/>
            <w:r w:rsidRPr="009432AB">
              <w:rPr>
                <w:rtl/>
                <w:lang w:bidi="ar-SY"/>
              </w:rPr>
              <w:t>أونوي</w:t>
            </w:r>
            <w:proofErr w:type="spellEnd"/>
            <w:r w:rsidR="0093086A" w:rsidRPr="0093086A">
              <w:rPr>
                <w:rtl/>
                <w:lang w:bidi="ar-SY"/>
              </w:rPr>
              <w:br/>
            </w:r>
            <w:r w:rsidR="0093086A" w:rsidRPr="0093086A">
              <w:rPr>
                <w:rFonts w:hint="cs"/>
                <w:rtl/>
                <w:lang w:bidi="ar-SY"/>
              </w:rPr>
              <w:t>مدير</w:t>
            </w:r>
            <w:r w:rsidR="0093086A" w:rsidRPr="0093086A">
              <w:rPr>
                <w:rtl/>
                <w:lang w:bidi="ar-SY"/>
              </w:rPr>
              <w:t xml:space="preserve"> </w:t>
            </w:r>
            <w:r w:rsidR="0093086A" w:rsidRPr="0093086A">
              <w:rPr>
                <w:rFonts w:hint="cs"/>
                <w:rtl/>
                <w:lang w:bidi="ar-SY"/>
              </w:rPr>
              <w:t>مكتب</w:t>
            </w:r>
            <w:r w:rsidR="0093086A" w:rsidRPr="0093086A">
              <w:rPr>
                <w:rtl/>
                <w:lang w:bidi="ar-SY"/>
              </w:rPr>
              <w:t xml:space="preserve"> </w:t>
            </w:r>
            <w:r w:rsidR="0093086A" w:rsidRPr="0093086A">
              <w:rPr>
                <w:rFonts w:hint="cs"/>
                <w:rtl/>
                <w:lang w:bidi="ar-SY"/>
              </w:rPr>
              <w:t>تقييس</w:t>
            </w:r>
            <w:r w:rsidR="0093086A" w:rsidRPr="0093086A">
              <w:rPr>
                <w:rtl/>
                <w:lang w:bidi="ar-SY"/>
              </w:rPr>
              <w:t xml:space="preserve"> </w:t>
            </w:r>
            <w:r w:rsidR="0093086A" w:rsidRPr="0093086A">
              <w:rPr>
                <w:rFonts w:hint="cs"/>
                <w:rtl/>
                <w:lang w:bidi="ar-SY"/>
              </w:rPr>
              <w:t>الاتصالات</w:t>
            </w:r>
          </w:p>
        </w:tc>
        <w:tc>
          <w:tcPr>
            <w:tcW w:w="1986" w:type="pct"/>
          </w:tcPr>
          <w:p w14:paraId="6B835173" w14:textId="77777777" w:rsidR="0093086A" w:rsidRPr="0093086A" w:rsidRDefault="0093086A" w:rsidP="0093086A">
            <w:pPr>
              <w:rPr>
                <w:rtl/>
              </w:rPr>
            </w:pPr>
            <w:r w:rsidRPr="0093086A">
              <w:rPr>
                <w:rFonts w:hint="cs"/>
                <w:noProof/>
                <w:rtl/>
              </w:rPr>
              <mc:AlternateContent>
                <mc:Choice Requires="wpg">
                  <w:drawing>
                    <wp:anchor distT="0" distB="0" distL="114300" distR="114300" simplePos="0" relativeHeight="251659264" behindDoc="1" locked="0" layoutInCell="1" allowOverlap="1" wp14:anchorId="56CAD502" wp14:editId="3E5A8F22">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A7DA53" w14:textId="2C28F775" w:rsidR="0093086A" w:rsidRDefault="00753A1E" w:rsidP="0093086A">
                                    <w:pPr>
                                      <w:spacing w:before="0" w:line="240" w:lineRule="auto"/>
                                      <w:ind w:left="170"/>
                                      <w:jc w:val="center"/>
                                      <w:rPr>
                                        <w:rtl/>
                                        <w:lang w:bidi="ar-EG"/>
                                      </w:rPr>
                                    </w:pPr>
                                    <w:r w:rsidRPr="00A85A41">
                                      <w:rPr>
                                        <w:rFonts w:cstheme="minorHAnsi"/>
                                        <w:noProof/>
                                      </w:rPr>
                                      <w:drawing>
                                        <wp:inline distT="0" distB="0" distL="0" distR="0" wp14:anchorId="3AA9FFE6" wp14:editId="26CADD78">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p>
                                  <w:p w14:paraId="0B6F9CF7" w14:textId="77777777" w:rsidR="0093086A" w:rsidRPr="00E91E49" w:rsidRDefault="0093086A" w:rsidP="0093086A">
                                    <w:pPr>
                                      <w:spacing w:before="60" w:line="144" w:lineRule="auto"/>
                                      <w:jc w:val="center"/>
                                      <w:rPr>
                                        <w:spacing w:val="-6"/>
                                        <w:sz w:val="20"/>
                                        <w:szCs w:val="20"/>
                                      </w:rPr>
                                    </w:pPr>
                                    <w:r w:rsidRPr="00E91E49">
                                      <w:rPr>
                                        <w:rFonts w:hint="cs"/>
                                        <w:spacing w:val="-6"/>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CF0C7" w14:textId="77777777" w:rsidR="0093086A" w:rsidRPr="00D517B2" w:rsidRDefault="0093086A" w:rsidP="0093086A">
                                    <w:pPr>
                                      <w:spacing w:before="60" w:line="144" w:lineRule="auto"/>
                                      <w:jc w:val="center"/>
                                      <w:rPr>
                                        <w:sz w:val="20"/>
                                        <w:szCs w:val="20"/>
                                      </w:rPr>
                                    </w:pPr>
                                    <w:r w:rsidRPr="00D517B2">
                                      <w:rPr>
                                        <w:rFonts w:hint="cs"/>
                                        <w:sz w:val="20"/>
                                        <w:szCs w:val="20"/>
                                        <w:rtl/>
                                      </w:rPr>
                                      <w:t xml:space="preserve">لجنة الدراسات </w:t>
                                    </w:r>
                                    <w:r>
                                      <w:rPr>
                                        <w:sz w:val="20"/>
                                        <w:szCs w:val="20"/>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6CAD502"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5DA7DA53" w14:textId="2C28F775" w:rsidR="0093086A" w:rsidRDefault="00753A1E" w:rsidP="0093086A">
                              <w:pPr>
                                <w:spacing w:before="0" w:line="240" w:lineRule="auto"/>
                                <w:ind w:left="170"/>
                                <w:jc w:val="center"/>
                                <w:rPr>
                                  <w:rtl/>
                                  <w:lang w:bidi="ar-EG"/>
                                </w:rPr>
                              </w:pPr>
                              <w:r w:rsidRPr="00A85A41">
                                <w:rPr>
                                  <w:rFonts w:cstheme="minorHAnsi"/>
                                  <w:noProof/>
                                </w:rPr>
                                <w:drawing>
                                  <wp:inline distT="0" distB="0" distL="0" distR="0" wp14:anchorId="3AA9FFE6" wp14:editId="26CADD78">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p>
                            <w:p w14:paraId="0B6F9CF7" w14:textId="77777777" w:rsidR="0093086A" w:rsidRPr="00E91E49" w:rsidRDefault="0093086A" w:rsidP="0093086A">
                              <w:pPr>
                                <w:spacing w:before="60" w:line="144" w:lineRule="auto"/>
                                <w:jc w:val="center"/>
                                <w:rPr>
                                  <w:spacing w:val="-6"/>
                                  <w:sz w:val="20"/>
                                  <w:szCs w:val="20"/>
                                </w:rPr>
                              </w:pPr>
                              <w:r w:rsidRPr="00E91E49">
                                <w:rPr>
                                  <w:rFonts w:hint="cs"/>
                                  <w:spacing w:val="-6"/>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6DBCF0C7" w14:textId="77777777" w:rsidR="0093086A" w:rsidRPr="00D517B2" w:rsidRDefault="0093086A" w:rsidP="0093086A">
                              <w:pPr>
                                <w:spacing w:before="60" w:line="144" w:lineRule="auto"/>
                                <w:jc w:val="center"/>
                                <w:rPr>
                                  <w:sz w:val="20"/>
                                  <w:szCs w:val="20"/>
                                </w:rPr>
                              </w:pPr>
                              <w:r w:rsidRPr="00D517B2">
                                <w:rPr>
                                  <w:rFonts w:hint="cs"/>
                                  <w:sz w:val="20"/>
                                  <w:szCs w:val="20"/>
                                  <w:rtl/>
                                </w:rPr>
                                <w:t xml:space="preserve">لجنة الدراسات </w:t>
                              </w:r>
                              <w:r>
                                <w:rPr>
                                  <w:sz w:val="20"/>
                                  <w:szCs w:val="20"/>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3BD4EE01" w14:textId="39A004F9" w:rsidR="0093086A" w:rsidRPr="0093086A" w:rsidRDefault="0093086A" w:rsidP="009432AB">
      <w:pPr>
        <w:spacing w:before="360"/>
        <w:rPr>
          <w:lang w:bidi="ar-EG"/>
        </w:rPr>
      </w:pPr>
      <w:r w:rsidRPr="0093086A">
        <w:rPr>
          <w:rFonts w:hint="cs"/>
          <w:b/>
          <w:bCs/>
          <w:rtl/>
          <w:lang w:bidi="ar-EG"/>
        </w:rPr>
        <w:t>الملحقات:</w:t>
      </w:r>
      <w:r w:rsidRPr="0093086A">
        <w:rPr>
          <w:rFonts w:hint="cs"/>
          <w:rtl/>
          <w:lang w:bidi="ar-EG"/>
        </w:rPr>
        <w:t xml:space="preserve"> </w:t>
      </w:r>
      <w:r w:rsidR="009432AB">
        <w:rPr>
          <w:rtl/>
          <w:lang w:bidi="ar-EG"/>
        </w:rPr>
        <w:tab/>
      </w:r>
      <w:r w:rsidR="00753A1E">
        <w:rPr>
          <w:lang w:bidi="ar-EG"/>
        </w:rPr>
        <w:t>3</w:t>
      </w:r>
    </w:p>
    <w:p w14:paraId="72BB7E84" w14:textId="77777777" w:rsidR="0093086A" w:rsidRPr="0093086A" w:rsidRDefault="0093086A" w:rsidP="009432AB">
      <w:pPr>
        <w:rPr>
          <w:lang w:bidi="ar-EG"/>
        </w:rPr>
      </w:pPr>
      <w:r w:rsidRPr="0093086A">
        <w:rPr>
          <w:rtl/>
          <w:lang w:bidi="ar-EG"/>
        </w:rPr>
        <w:br w:type="page"/>
      </w:r>
    </w:p>
    <w:p w14:paraId="1DF18C36" w14:textId="77777777" w:rsidR="0093086A" w:rsidRPr="0093086A" w:rsidRDefault="0093086A" w:rsidP="009F2F11">
      <w:pPr>
        <w:pStyle w:val="Annextitle"/>
        <w:rPr>
          <w:rtl/>
        </w:rPr>
      </w:pPr>
      <w:r w:rsidRPr="0093086A">
        <w:rPr>
          <w:rFonts w:hint="cs"/>
          <w:rtl/>
        </w:rPr>
        <w:lastRenderedPageBreak/>
        <w:t xml:space="preserve">الملحـق </w:t>
      </w:r>
      <w:r w:rsidRPr="0093086A">
        <w:rPr>
          <w:lang w:bidi="ar-EG"/>
        </w:rPr>
        <w:t>A</w:t>
      </w:r>
      <w:r w:rsidRPr="0093086A">
        <w:rPr>
          <w:rtl/>
        </w:rPr>
        <w:br/>
        <w:t>معلومات عملية عن الاجتماع</w:t>
      </w:r>
    </w:p>
    <w:p w14:paraId="569CA9A4" w14:textId="77777777" w:rsidR="0093086A" w:rsidRPr="0093086A" w:rsidRDefault="0093086A" w:rsidP="00A81347">
      <w:pPr>
        <w:spacing w:before="360" w:after="240"/>
        <w:jc w:val="center"/>
        <w:rPr>
          <w:b/>
          <w:bCs/>
          <w:rtl/>
          <w:lang w:bidi="ar-EG"/>
        </w:rPr>
      </w:pPr>
      <w:r w:rsidRPr="0093086A">
        <w:rPr>
          <w:rFonts w:hint="cs"/>
          <w:b/>
          <w:bCs/>
          <w:rtl/>
        </w:rPr>
        <w:t>أساليب العمل والمرافق المتاحة</w:t>
      </w:r>
    </w:p>
    <w:p w14:paraId="5324D0FE" w14:textId="3AA5BC7E" w:rsidR="0093086A" w:rsidRDefault="0093086A" w:rsidP="006F4025">
      <w:pPr>
        <w:rPr>
          <w:rtl/>
          <w:lang w:bidi="ar-SY"/>
        </w:rPr>
      </w:pPr>
      <w:r w:rsidRPr="0093086A">
        <w:rPr>
          <w:rFonts w:hint="cs"/>
          <w:b/>
          <w:bCs/>
          <w:rtl/>
          <w:lang w:bidi="ar-SY"/>
        </w:rPr>
        <w:t>تقديم الوثائق والنفاذ إليها:</w:t>
      </w:r>
      <w:r w:rsidRPr="0093086A">
        <w:rPr>
          <w:rFonts w:hint="cs"/>
          <w:rtl/>
          <w:lang w:bidi="ar-SY"/>
        </w:rPr>
        <w:t xml:space="preserve"> سيجري الاجتماع بدون استخدام</w:t>
      </w:r>
      <w:r w:rsidRPr="0093086A">
        <w:rPr>
          <w:rFonts w:hint="eastAsia"/>
          <w:rtl/>
          <w:lang w:bidi="ar-SY"/>
        </w:rPr>
        <w:t> </w:t>
      </w:r>
      <w:r w:rsidRPr="0093086A">
        <w:rPr>
          <w:rFonts w:hint="cs"/>
          <w:rtl/>
          <w:lang w:bidi="ar-SY"/>
        </w:rPr>
        <w:t xml:space="preserve">الورق. وينبغي تقديم مساهمات الأعضاء باستخدام </w:t>
      </w:r>
      <w:hyperlink r:id="rId24" w:history="1">
        <w:r w:rsidRPr="0093086A">
          <w:rPr>
            <w:rStyle w:val="Hyperlink"/>
            <w:rFonts w:hint="cs"/>
            <w:rtl/>
            <w:lang w:bidi="ar-SY"/>
          </w:rPr>
          <w:t>النشر</w:t>
        </w:r>
        <w:r w:rsidRPr="0093086A">
          <w:rPr>
            <w:rStyle w:val="Hyperlink"/>
            <w:rFonts w:hint="eastAsia"/>
            <w:rtl/>
            <w:lang w:bidi="ar-SY"/>
          </w:rPr>
          <w:t> </w:t>
        </w:r>
        <w:r w:rsidRPr="0093086A">
          <w:rPr>
            <w:rStyle w:val="Hyperlink"/>
            <w:rFonts w:hint="cs"/>
            <w:rtl/>
            <w:lang w:bidi="ar-SY"/>
          </w:rPr>
          <w:t>المباشر للوثائق</w:t>
        </w:r>
      </w:hyperlink>
      <w:r w:rsidR="0013714E" w:rsidRPr="0013714E">
        <w:rPr>
          <w:rtl/>
          <w:lang w:bidi="ar-SY"/>
        </w:rPr>
        <w:t>؛</w:t>
      </w:r>
      <w:r w:rsidRPr="0093086A">
        <w:rPr>
          <w:rFonts w:hint="cs"/>
          <w:rtl/>
          <w:lang w:bidi="ar-SY"/>
        </w:rPr>
        <w:t xml:space="preserve"> وينبغي تقديم مشاريع الوثائق المؤقتة إلى </w:t>
      </w:r>
      <w:r w:rsidRPr="0093086A">
        <w:rPr>
          <w:rtl/>
          <w:lang w:bidi="ar-SY"/>
        </w:rPr>
        <w:t xml:space="preserve">أمانة لجان </w:t>
      </w:r>
      <w:r w:rsidRPr="0093086A">
        <w:rPr>
          <w:rFonts w:hint="cs"/>
          <w:rtl/>
          <w:lang w:bidi="ar-SY"/>
        </w:rPr>
        <w:t>ال</w:t>
      </w:r>
      <w:r w:rsidRPr="0093086A">
        <w:rPr>
          <w:rtl/>
          <w:lang w:bidi="ar-SY"/>
        </w:rPr>
        <w:t>دراسات</w:t>
      </w:r>
      <w:r w:rsidRPr="0093086A">
        <w:rPr>
          <w:rFonts w:hint="cs"/>
          <w:rtl/>
          <w:lang w:bidi="ar-SY"/>
        </w:rPr>
        <w:t xml:space="preserve"> عن طريق البريد الإلكتروني باستخدام </w:t>
      </w:r>
      <w:hyperlink r:id="rId25" w:history="1">
        <w:r w:rsidRPr="0093086A">
          <w:rPr>
            <w:rStyle w:val="Hyperlink"/>
            <w:rFonts w:hint="cs"/>
            <w:rtl/>
            <w:lang w:bidi="ar-SY"/>
          </w:rPr>
          <w:t>النموذج المناسب</w:t>
        </w:r>
      </w:hyperlink>
      <w:r w:rsidRPr="0093086A">
        <w:rPr>
          <w:rFonts w:hint="cs"/>
          <w:rtl/>
          <w:lang w:bidi="ar-SY"/>
        </w:rPr>
        <w:t xml:space="preserve">. </w:t>
      </w:r>
      <w:r w:rsidRPr="0093086A">
        <w:rPr>
          <w:rtl/>
          <w:lang w:bidi="ar-SY"/>
        </w:rPr>
        <w:t>وي</w:t>
      </w:r>
      <w:r w:rsidRPr="0093086A">
        <w:rPr>
          <w:rFonts w:hint="cs"/>
          <w:rtl/>
          <w:lang w:bidi="ar-SY"/>
        </w:rPr>
        <w:t>ُ</w:t>
      </w:r>
      <w:r w:rsidRPr="0093086A">
        <w:rPr>
          <w:rtl/>
          <w:lang w:bidi="ar-SY"/>
        </w:rPr>
        <w:t xml:space="preserve">تاح </w:t>
      </w:r>
      <w:r w:rsidRPr="0093086A">
        <w:rPr>
          <w:rFonts w:hint="cs"/>
          <w:rtl/>
          <w:lang w:bidi="ar-SY"/>
        </w:rPr>
        <w:t>النفاذ</w:t>
      </w:r>
      <w:r w:rsidRPr="0093086A">
        <w:rPr>
          <w:rtl/>
          <w:lang w:bidi="ar-SY"/>
        </w:rPr>
        <w:t xml:space="preserve"> </w:t>
      </w:r>
      <w:r w:rsidRPr="0093086A">
        <w:rPr>
          <w:rFonts w:hint="cs"/>
          <w:rtl/>
          <w:lang w:bidi="ar-SY"/>
        </w:rPr>
        <w:t>إ</w:t>
      </w:r>
      <w:r w:rsidRPr="0093086A">
        <w:rPr>
          <w:rtl/>
          <w:lang w:bidi="ar-SY"/>
        </w:rPr>
        <w:t xml:space="preserve">لى وثائق الاجتماع من </w:t>
      </w:r>
      <w:hyperlink r:id="rId26" w:history="1">
        <w:r w:rsidRPr="0093086A">
          <w:rPr>
            <w:rStyle w:val="Hyperlink"/>
            <w:rtl/>
            <w:lang w:bidi="ar-SY"/>
          </w:rPr>
          <w:t xml:space="preserve">الصفحة الرئيسية </w:t>
        </w:r>
        <w:r w:rsidRPr="0093086A">
          <w:rPr>
            <w:rStyle w:val="Hyperlink"/>
            <w:rFonts w:hint="cs"/>
            <w:rtl/>
            <w:lang w:bidi="ar-SY"/>
          </w:rPr>
          <w:t>للجنة الدراسات</w:t>
        </w:r>
      </w:hyperlink>
      <w:r w:rsidRPr="0093086A">
        <w:rPr>
          <w:rFonts w:hint="cs"/>
          <w:rtl/>
          <w:lang w:bidi="ar-SY"/>
        </w:rPr>
        <w:t>، ويقتصر</w:t>
      </w:r>
      <w:r w:rsidRPr="0093086A">
        <w:rPr>
          <w:rtl/>
          <w:lang w:bidi="ar-SY"/>
        </w:rPr>
        <w:t xml:space="preserve"> على أعضاء قطاع تقييس الاتصالات</w:t>
      </w:r>
      <w:r w:rsidR="00513776">
        <w:rPr>
          <w:rFonts w:hint="cs"/>
          <w:rtl/>
          <w:lang w:bidi="ar-SY"/>
        </w:rPr>
        <w:t xml:space="preserve"> </w:t>
      </w:r>
      <w:hyperlink r:id="rId27" w:anchor="/ar" w:history="1">
        <w:r w:rsidRPr="0093086A">
          <w:rPr>
            <w:rStyle w:val="Hyperlink"/>
            <w:rtl/>
            <w:lang w:bidi="ar-SY"/>
          </w:rPr>
          <w:t>أصحاب الحسابات في خدمة</w:t>
        </w:r>
        <w:r w:rsidRPr="0093086A">
          <w:rPr>
            <w:rStyle w:val="Hyperlink"/>
            <w:rFonts w:hint="cs"/>
            <w:rtl/>
            <w:lang w:bidi="ar-SY"/>
          </w:rPr>
          <w:t xml:space="preserve"> تبادل معلومات الاتصالات </w:t>
        </w:r>
        <w:r w:rsidRPr="0093086A">
          <w:rPr>
            <w:rStyle w:val="Hyperlink"/>
            <w:lang w:bidi="ar-EG"/>
          </w:rPr>
          <w:t>(TIES)</w:t>
        </w:r>
      </w:hyperlink>
      <w:r w:rsidRPr="0093086A">
        <w:rPr>
          <w:rFonts w:hint="cs"/>
          <w:rtl/>
          <w:lang w:bidi="ar-SY"/>
        </w:rPr>
        <w:t xml:space="preserve">. ووثائق الاجتماع متاحة </w:t>
      </w:r>
      <w:hyperlink r:id="rId28" w:history="1">
        <w:r w:rsidRPr="00C10640">
          <w:rPr>
            <w:rStyle w:val="Hyperlink"/>
            <w:rFonts w:hint="cs"/>
            <w:rtl/>
            <w:lang w:bidi="ar-SY"/>
          </w:rPr>
          <w:t>هنا</w:t>
        </w:r>
      </w:hyperlink>
      <w:r w:rsidRPr="0093086A">
        <w:rPr>
          <w:rFonts w:hint="cs"/>
          <w:rtl/>
          <w:lang w:bidi="ar-SY"/>
        </w:rPr>
        <w:t>.</w:t>
      </w:r>
      <w:r w:rsidR="00CF3E20">
        <w:rPr>
          <w:rFonts w:hint="cs"/>
          <w:rtl/>
          <w:lang w:bidi="ar-SY"/>
        </w:rPr>
        <w:t xml:space="preserve"> </w:t>
      </w:r>
    </w:p>
    <w:p w14:paraId="571A26AC" w14:textId="4062ED38" w:rsidR="006F4025" w:rsidRPr="00A81347" w:rsidRDefault="0013714E" w:rsidP="006F4025">
      <w:pPr>
        <w:rPr>
          <w:spacing w:val="2"/>
          <w:rtl/>
          <w:lang w:bidi="ar-SY"/>
        </w:rPr>
      </w:pPr>
      <w:r w:rsidRPr="00A81347">
        <w:rPr>
          <w:spacing w:val="2"/>
          <w:cs/>
          <w:lang w:bidi="ar-SY"/>
        </w:rPr>
        <w:t>‎</w:t>
      </w:r>
      <w:r w:rsidR="0093086A" w:rsidRPr="00A81347">
        <w:rPr>
          <w:rFonts w:hint="cs"/>
          <w:b/>
          <w:bCs/>
          <w:spacing w:val="2"/>
          <w:rtl/>
          <w:lang w:bidi="ar-SY"/>
        </w:rPr>
        <w:t>الترجمة الشفوية</w:t>
      </w:r>
      <w:r w:rsidR="0093086A" w:rsidRPr="00A81347">
        <w:rPr>
          <w:rFonts w:hint="cs"/>
          <w:spacing w:val="2"/>
          <w:rtl/>
          <w:lang w:bidi="ar-SY"/>
        </w:rPr>
        <w:t xml:space="preserve">: </w:t>
      </w:r>
      <w:r w:rsidR="0093086A" w:rsidRPr="00A81347">
        <w:rPr>
          <w:rFonts w:hint="cs"/>
          <w:spacing w:val="2"/>
          <w:rtl/>
        </w:rPr>
        <w:t xml:space="preserve">نظراً إلى قيود الميزانية، </w:t>
      </w:r>
      <w:r w:rsidR="0093086A" w:rsidRPr="00A81347">
        <w:rPr>
          <w:rFonts w:hint="cs"/>
          <w:spacing w:val="2"/>
          <w:rtl/>
          <w:lang w:bidi="ar-SY"/>
        </w:rPr>
        <w:t>ستُتاح الترجمة الشفوية للجلسة</w:t>
      </w:r>
      <w:r w:rsidR="0093086A" w:rsidRPr="00A81347">
        <w:rPr>
          <w:spacing w:val="2"/>
          <w:rtl/>
        </w:rPr>
        <w:t xml:space="preserve"> العامة الختامية </w:t>
      </w:r>
      <w:r w:rsidR="0093086A" w:rsidRPr="00A81347">
        <w:rPr>
          <w:rFonts w:hint="cs"/>
          <w:spacing w:val="2"/>
          <w:rtl/>
        </w:rPr>
        <w:t xml:space="preserve">للاجتماع </w:t>
      </w:r>
      <w:r w:rsidR="0093086A" w:rsidRPr="00A81347">
        <w:rPr>
          <w:rFonts w:hint="cs"/>
          <w:spacing w:val="2"/>
          <w:rtl/>
          <w:lang w:bidi="ar-EG"/>
        </w:rPr>
        <w:t xml:space="preserve">بناءً على طلب الدول الأعضاء. وينبغي تقديم الطلبات بوضع علامة في </w:t>
      </w:r>
      <w:r w:rsidR="0093086A" w:rsidRPr="00A81347">
        <w:rPr>
          <w:spacing w:val="2"/>
          <w:rtl/>
        </w:rPr>
        <w:t xml:space="preserve">المربع المناسب </w:t>
      </w:r>
      <w:r w:rsidR="0093086A" w:rsidRPr="00A81347">
        <w:rPr>
          <w:rFonts w:hint="cs"/>
          <w:spacing w:val="2"/>
          <w:rtl/>
        </w:rPr>
        <w:t xml:space="preserve">في </w:t>
      </w:r>
      <w:r w:rsidR="00A17EC8" w:rsidRPr="00A81347">
        <w:rPr>
          <w:spacing w:val="2"/>
          <w:rtl/>
        </w:rPr>
        <w:t xml:space="preserve">نموذج </w:t>
      </w:r>
      <w:r w:rsidR="0093086A" w:rsidRPr="00A81347">
        <w:rPr>
          <w:spacing w:val="2"/>
          <w:rtl/>
        </w:rPr>
        <w:t xml:space="preserve">التسجيل </w:t>
      </w:r>
      <w:r w:rsidR="0093086A" w:rsidRPr="00A81347">
        <w:rPr>
          <w:b/>
          <w:bCs/>
          <w:spacing w:val="2"/>
          <w:rtl/>
        </w:rPr>
        <w:t>قبل</w:t>
      </w:r>
      <w:r w:rsidR="0093086A" w:rsidRPr="00A81347">
        <w:rPr>
          <w:rFonts w:hint="cs"/>
          <w:b/>
          <w:bCs/>
          <w:spacing w:val="2"/>
          <w:rtl/>
        </w:rPr>
        <w:t> </w:t>
      </w:r>
      <w:r w:rsidR="0093086A" w:rsidRPr="00A81347">
        <w:rPr>
          <w:b/>
          <w:bCs/>
          <w:spacing w:val="2"/>
          <w:rtl/>
        </w:rPr>
        <w:t xml:space="preserve">اليوم الأول للاجتماع </w:t>
      </w:r>
      <w:r w:rsidR="0093086A" w:rsidRPr="00A81347">
        <w:rPr>
          <w:rFonts w:hint="cs"/>
          <w:b/>
          <w:bCs/>
          <w:spacing w:val="2"/>
          <w:rtl/>
        </w:rPr>
        <w:t>بستة أسابيع</w:t>
      </w:r>
      <w:r w:rsidR="0093086A" w:rsidRPr="00A81347">
        <w:rPr>
          <w:b/>
          <w:bCs/>
          <w:spacing w:val="2"/>
          <w:rtl/>
        </w:rPr>
        <w:t xml:space="preserve"> على الأقل</w:t>
      </w:r>
      <w:r w:rsidR="0093086A" w:rsidRPr="00A81347">
        <w:rPr>
          <w:rFonts w:hint="cs"/>
          <w:spacing w:val="2"/>
          <w:rtl/>
        </w:rPr>
        <w:t>.</w:t>
      </w:r>
      <w:r w:rsidR="006F4025" w:rsidRPr="00A81347">
        <w:rPr>
          <w:spacing w:val="2"/>
          <w:rtl/>
          <w:lang w:bidi="ar-SY"/>
        </w:rPr>
        <w:t xml:space="preserve"> ونظراً لإغلاق الاتحاد في نهاية العام، تم تحديد الموعد النهائي لتقديم طلبات الترجمة الشفوية بشكل استثنائي في آخر يوم عمل للاتحاد في عام 2024.</w:t>
      </w:r>
    </w:p>
    <w:p w14:paraId="32B1E5F7" w14:textId="5D719498" w:rsidR="0093086A" w:rsidRPr="0093086A" w:rsidRDefault="0093086A" w:rsidP="00753A1E">
      <w:pPr>
        <w:rPr>
          <w:lang w:bidi="ar-SY"/>
        </w:rPr>
      </w:pPr>
      <w:r w:rsidRPr="00C21A0E">
        <w:rPr>
          <w:rFonts w:hint="cs"/>
          <w:b/>
          <w:bCs/>
          <w:rtl/>
          <w:lang w:bidi="ar-SY"/>
        </w:rPr>
        <w:t>الشبكة المحلية اللاسلكية:</w:t>
      </w:r>
      <w:r w:rsidRPr="00C21A0E">
        <w:rPr>
          <w:rFonts w:hint="cs"/>
          <w:rtl/>
          <w:lang w:bidi="ar-SY"/>
        </w:rPr>
        <w:t xml:space="preserve"> تُتاح </w:t>
      </w:r>
      <w:r w:rsidR="00A17EC8" w:rsidRPr="00C21A0E">
        <w:rPr>
          <w:rtl/>
          <w:lang w:bidi="ar-SY"/>
        </w:rPr>
        <w:t>مرافقها</w:t>
      </w:r>
      <w:r w:rsidR="00A17EC8" w:rsidRPr="00C21A0E">
        <w:rPr>
          <w:rFonts w:hint="cs"/>
          <w:rtl/>
          <w:lang w:bidi="ar-SY"/>
        </w:rPr>
        <w:t xml:space="preserve"> </w:t>
      </w:r>
      <w:r w:rsidRPr="00C21A0E">
        <w:rPr>
          <w:rFonts w:hint="cs"/>
          <w:rtl/>
          <w:lang w:bidi="ar-SY"/>
        </w:rPr>
        <w:t>للمندوبين في جميع قاعات الاجتماع بالاتحاد.</w:t>
      </w:r>
      <w:r w:rsidRPr="00C21A0E">
        <w:rPr>
          <w:rFonts w:hint="cs"/>
          <w:rtl/>
          <w:lang w:bidi="ar-EG"/>
        </w:rPr>
        <w:t xml:space="preserve"> </w:t>
      </w:r>
      <w:r w:rsidRPr="00C21A0E">
        <w:rPr>
          <w:rFonts w:hint="cs"/>
          <w:rtl/>
          <w:lang w:bidi="ar-SY"/>
        </w:rPr>
        <w:t>وتوجد معلومات تفصيلية في</w:t>
      </w:r>
      <w:r w:rsidRPr="00C21A0E">
        <w:rPr>
          <w:rFonts w:hint="cs"/>
          <w:rtl/>
        </w:rPr>
        <w:t xml:space="preserve"> </w:t>
      </w:r>
      <w:r w:rsidRPr="00C21A0E">
        <w:rPr>
          <w:rtl/>
        </w:rPr>
        <w:t>مكان الاجتماع</w:t>
      </w:r>
      <w:r w:rsidRPr="00C21A0E">
        <w:rPr>
          <w:rFonts w:hint="cs"/>
          <w:rtl/>
          <w:lang w:bidi="ar-SY"/>
        </w:rPr>
        <w:t xml:space="preserve"> وفي الموقع الإلكتروني لقطاع تقييس الاتصالات</w:t>
      </w:r>
      <w:r w:rsidR="00C21A0E">
        <w:rPr>
          <w:rtl/>
          <w:lang w:bidi="ar-SY"/>
        </w:rPr>
        <w:tab/>
      </w:r>
      <w:r w:rsidR="00C21A0E">
        <w:rPr>
          <w:rtl/>
          <w:lang w:bidi="ar-SY"/>
        </w:rPr>
        <w:br/>
      </w:r>
      <w:r w:rsidR="00C21A0E">
        <w:rPr>
          <w:lang w:bidi="ar-EG"/>
        </w:rPr>
        <w:t>(</w:t>
      </w:r>
      <w:hyperlink r:id="rId29" w:history="1">
        <w:r w:rsidR="00753A1E" w:rsidRPr="00753A1E">
          <w:rPr>
            <w:rStyle w:val="Hyperlink"/>
            <w:lang w:val="en-GB"/>
          </w:rPr>
          <w:t>https://www.itu.int/en/general-secretariat/ICT-Services/Pages/default.aspx</w:t>
        </w:r>
      </w:hyperlink>
      <w:r w:rsidR="00C21A0E">
        <w:rPr>
          <w:lang w:bidi="ar-EG"/>
        </w:rPr>
        <w:t>)</w:t>
      </w:r>
      <w:r w:rsidR="00C21A0E">
        <w:rPr>
          <w:rFonts w:hint="cs"/>
          <w:rtl/>
          <w:lang w:bidi="ar-EG"/>
        </w:rPr>
        <w:t>.</w:t>
      </w:r>
    </w:p>
    <w:p w14:paraId="6DCFFBD6" w14:textId="0B69917C" w:rsidR="0093086A" w:rsidRPr="0093086A" w:rsidRDefault="0093086A" w:rsidP="00C21A0E">
      <w:pPr>
        <w:rPr>
          <w:rtl/>
          <w:lang w:bidi="ar-EG"/>
        </w:rPr>
      </w:pPr>
      <w:r w:rsidRPr="00C21A0E">
        <w:rPr>
          <w:rFonts w:hint="cs"/>
          <w:b/>
          <w:bCs/>
          <w:rtl/>
          <w:lang w:bidi="ar-EG"/>
        </w:rPr>
        <w:t>الخزائن الإلكترونية:</w:t>
      </w:r>
      <w:r w:rsidRPr="00C21A0E">
        <w:rPr>
          <w:rFonts w:hint="cs"/>
          <w:rtl/>
          <w:lang w:bidi="ar-EG"/>
        </w:rPr>
        <w:t xml:space="preserve"> تُتاح </w:t>
      </w:r>
      <w:r w:rsidRPr="00C21A0E">
        <w:rPr>
          <w:rFonts w:hint="cs"/>
          <w:rtl/>
          <w:lang w:bidi="ar-SY"/>
        </w:rPr>
        <w:t xml:space="preserve">طوال فترة الاجتماع </w:t>
      </w:r>
      <w:r w:rsidRPr="00C21A0E">
        <w:rPr>
          <w:rFonts w:hint="cs"/>
          <w:rtl/>
        </w:rPr>
        <w:t xml:space="preserve">باستخدام </w:t>
      </w:r>
      <w:r w:rsidRPr="00C21A0E">
        <w:rPr>
          <w:rtl/>
        </w:rPr>
        <w:t>شار</w:t>
      </w:r>
      <w:r w:rsidRPr="00C21A0E">
        <w:rPr>
          <w:rFonts w:hint="cs"/>
          <w:rtl/>
        </w:rPr>
        <w:t>ات</w:t>
      </w:r>
      <w:r w:rsidR="008B1AA4" w:rsidRPr="00C21A0E">
        <w:rPr>
          <w:rFonts w:hint="cs"/>
          <w:rtl/>
        </w:rPr>
        <w:t xml:space="preserve"> </w:t>
      </w:r>
      <w:r w:rsidR="008B1AA4" w:rsidRPr="00C21A0E">
        <w:rPr>
          <w:rtl/>
        </w:rPr>
        <w:t>المندوبين</w:t>
      </w:r>
      <w:r w:rsidR="008B1AA4" w:rsidRPr="00C21A0E">
        <w:rPr>
          <w:rFonts w:hint="cs"/>
          <w:rtl/>
        </w:rPr>
        <w:t xml:space="preserve"> الصادرة عن</w:t>
      </w:r>
      <w:r w:rsidRPr="00C21A0E">
        <w:rPr>
          <w:rtl/>
        </w:rPr>
        <w:t xml:space="preserve"> </w:t>
      </w:r>
      <w:r w:rsidRPr="00C21A0E">
        <w:rPr>
          <w:rFonts w:hint="cs"/>
          <w:rtl/>
        </w:rPr>
        <w:t>قطاع تقييس الاتصالات</w:t>
      </w:r>
      <w:r w:rsidRPr="00C21A0E">
        <w:rPr>
          <w:rtl/>
        </w:rPr>
        <w:t xml:space="preserve"> لتعرف الهوية</w:t>
      </w:r>
      <w:r w:rsidRPr="00C21A0E">
        <w:rPr>
          <w:rFonts w:hint="cs"/>
          <w:rtl/>
        </w:rPr>
        <w:t xml:space="preserve"> </w:t>
      </w:r>
      <w:r w:rsidRPr="00C21A0E">
        <w:rPr>
          <w:rFonts w:hint="cs"/>
          <w:rtl/>
          <w:lang w:bidi="ar-EG"/>
        </w:rPr>
        <w:t>بواسطة التردد الراديوي</w:t>
      </w:r>
      <w:r w:rsidRPr="00C21A0E">
        <w:rPr>
          <w:rFonts w:hint="eastAsia"/>
          <w:rtl/>
          <w:lang w:bidi="ar-EG"/>
        </w:rPr>
        <w:t> </w:t>
      </w:r>
      <w:r w:rsidRPr="00C21A0E">
        <w:rPr>
          <w:lang w:bidi="ar-EG"/>
        </w:rPr>
        <w:t>(RFID)</w:t>
      </w:r>
      <w:r w:rsidRPr="00C21A0E">
        <w:rPr>
          <w:rtl/>
          <w:lang w:bidi="ar-EG"/>
        </w:rPr>
        <w:t xml:space="preserve">. </w:t>
      </w:r>
      <w:r w:rsidRPr="00C21A0E">
        <w:rPr>
          <w:rFonts w:hint="cs"/>
          <w:rtl/>
          <w:lang w:bidi="ar-EG"/>
        </w:rPr>
        <w:t xml:space="preserve">وتوجد الخزائن الإلكترونية </w:t>
      </w:r>
      <w:r w:rsidR="008B1AA4" w:rsidRPr="00C21A0E">
        <w:rPr>
          <w:rtl/>
          <w:lang w:bidi="ar-EG"/>
        </w:rPr>
        <w:t>في طابق مدخل مبنى البرج بالاتحاد والطابق السفلي الأول</w:t>
      </w:r>
      <w:r w:rsidR="008B1AA4" w:rsidRPr="00C21A0E">
        <w:rPr>
          <w:rFonts w:hint="cs"/>
          <w:rtl/>
          <w:lang w:bidi="ar-EG"/>
        </w:rPr>
        <w:t>،</w:t>
      </w:r>
      <w:r w:rsidR="008B1AA4" w:rsidRPr="00C21A0E">
        <w:rPr>
          <w:rtl/>
          <w:lang w:bidi="ar-EG"/>
        </w:rPr>
        <w:t xml:space="preserve"> و</w:t>
      </w:r>
      <w:r w:rsidRPr="00C21A0E">
        <w:rPr>
          <w:rtl/>
          <w:lang w:bidi="ar-EG"/>
        </w:rPr>
        <w:t>في</w:t>
      </w:r>
      <w:r w:rsidR="00513776">
        <w:rPr>
          <w:rFonts w:hint="eastAsia"/>
          <w:rtl/>
          <w:lang w:bidi="ar-EG"/>
        </w:rPr>
        <w:t> </w:t>
      </w:r>
      <w:r w:rsidRPr="00C21A0E">
        <w:rPr>
          <w:rFonts w:hint="cs"/>
          <w:rtl/>
          <w:lang w:bidi="ar-EG"/>
        </w:rPr>
        <w:t xml:space="preserve">الطابق الأرضي </w:t>
      </w:r>
      <w:r w:rsidRPr="00C21A0E">
        <w:rPr>
          <w:rtl/>
          <w:lang w:bidi="ar-EG"/>
        </w:rPr>
        <w:t xml:space="preserve">من مبنى </w:t>
      </w:r>
      <w:proofErr w:type="spellStart"/>
      <w:r w:rsidRPr="00C21A0E">
        <w:rPr>
          <w:rtl/>
          <w:lang w:bidi="ar-EG"/>
        </w:rPr>
        <w:t>مونبريان</w:t>
      </w:r>
      <w:proofErr w:type="spellEnd"/>
      <w:r w:rsidRPr="00C21A0E">
        <w:rPr>
          <w:rFonts w:hint="cs"/>
          <w:rtl/>
          <w:lang w:bidi="ar-EG"/>
        </w:rPr>
        <w:t>.</w:t>
      </w:r>
    </w:p>
    <w:p w14:paraId="5EFD290A" w14:textId="24E39A44" w:rsidR="0093086A" w:rsidRPr="00C21A0E" w:rsidRDefault="0093086A" w:rsidP="00753A1E">
      <w:pPr>
        <w:rPr>
          <w:rtl/>
        </w:rPr>
      </w:pPr>
      <w:r w:rsidRPr="00C21A0E">
        <w:rPr>
          <w:b/>
          <w:bCs/>
          <w:rtl/>
          <w:lang w:bidi="ar-EG"/>
        </w:rPr>
        <w:t>الطابعات</w:t>
      </w:r>
      <w:r w:rsidRPr="00C21A0E">
        <w:rPr>
          <w:rtl/>
          <w:lang w:bidi="ar-EG"/>
        </w:rPr>
        <w:t>: تُتاح طابعات في القاعات المكرسة للمندوبين و</w:t>
      </w:r>
      <w:r w:rsidRPr="00C21A0E">
        <w:rPr>
          <w:rtl/>
        </w:rPr>
        <w:t xml:space="preserve">بالقرب من جميع </w:t>
      </w:r>
      <w:hyperlink r:id="rId30" w:history="1">
        <w:r w:rsidRPr="00C21A0E">
          <w:rPr>
            <w:rStyle w:val="Hyperlink"/>
            <w:rtl/>
          </w:rPr>
          <w:t>قاعات الاجتماع الرئيسية</w:t>
        </w:r>
      </w:hyperlink>
      <w:r w:rsidRPr="00C21A0E">
        <w:rPr>
          <w:rtl/>
        </w:rPr>
        <w:t xml:space="preserve">. </w:t>
      </w:r>
      <w:r w:rsidRPr="00C21A0E">
        <w:rPr>
          <w:rtl/>
          <w:lang w:bidi="ar-EG"/>
        </w:rPr>
        <w:t>ولتفادي الحاجة إلى تركيب</w:t>
      </w:r>
      <w:r w:rsidRPr="00C21A0E">
        <w:rPr>
          <w:rtl/>
        </w:rPr>
        <w:t xml:space="preserve"> برامج تشغيل في حواسيب المندوبين، يمكن</w:t>
      </w:r>
      <w:r w:rsidRPr="00C21A0E">
        <w:rPr>
          <w:rtl/>
          <w:lang w:bidi="ar-EG"/>
        </w:rPr>
        <w:t xml:space="preserve"> طباعة الوثائق</w:t>
      </w:r>
      <w:r w:rsidRPr="00C21A0E">
        <w:rPr>
          <w:rtl/>
        </w:rPr>
        <w:t xml:space="preserve"> بإرسالها عن طريق البريد الإلكتروني إلى الطابعة المطلوبة. وتُتاح التفاصيل في العنوان: </w:t>
      </w:r>
      <w:hyperlink r:id="rId31" w:history="1">
        <w:r w:rsidR="00753A1E" w:rsidRPr="00753A1E">
          <w:rPr>
            <w:rStyle w:val="Hyperlink"/>
            <w:lang w:val="en-GB"/>
          </w:rPr>
          <w:t>https://itu.int/go/e-print</w:t>
        </w:r>
      </w:hyperlink>
      <w:r w:rsidRPr="00C21A0E">
        <w:rPr>
          <w:rtl/>
        </w:rPr>
        <w:t>.</w:t>
      </w:r>
    </w:p>
    <w:p w14:paraId="311C5ED8" w14:textId="6CA92B27" w:rsidR="0093086A" w:rsidRPr="0093086A" w:rsidRDefault="0093086A" w:rsidP="00753A1E">
      <w:pPr>
        <w:rPr>
          <w:rtl/>
          <w:lang w:bidi="ar-EG"/>
        </w:rPr>
      </w:pPr>
      <w:r w:rsidRPr="0093086A">
        <w:rPr>
          <w:rFonts w:hint="cs"/>
          <w:b/>
          <w:bCs/>
          <w:rtl/>
          <w:lang w:bidi="ar-EG"/>
        </w:rPr>
        <w:t>استعارة الحواسيب المحمولة</w:t>
      </w:r>
      <w:r w:rsidRPr="0093086A">
        <w:rPr>
          <w:rFonts w:hint="cs"/>
          <w:rtl/>
          <w:lang w:bidi="ar-EG"/>
        </w:rPr>
        <w:t xml:space="preserve">: سيُوفر مكتب الخدمة في الاتحاد </w:t>
      </w:r>
      <w:r w:rsidRPr="0093086A">
        <w:rPr>
          <w:lang w:bidi="ar-EG"/>
        </w:rPr>
        <w:t>(</w:t>
      </w:r>
      <w:hyperlink r:id="rId32" w:history="1">
        <w:r w:rsidR="00753A1E" w:rsidRPr="00753A1E">
          <w:rPr>
            <w:rStyle w:val="Hyperlink"/>
            <w:lang w:val="en-GB"/>
          </w:rPr>
          <w:t>servicedesk@itu.int</w:t>
        </w:r>
      </w:hyperlink>
      <w:r w:rsidRPr="0093086A">
        <w:rPr>
          <w:lang w:bidi="ar-EG"/>
        </w:rPr>
        <w:t>)</w:t>
      </w:r>
      <w:r w:rsidRPr="0093086A">
        <w:rPr>
          <w:rFonts w:hint="cs"/>
          <w:rtl/>
          <w:lang w:bidi="ar-EG"/>
        </w:rPr>
        <w:t xml:space="preserve"> للمندوبين حواسيب محمولة، على أساس أسبقية الطلبات المقدمة.</w:t>
      </w:r>
    </w:p>
    <w:p w14:paraId="6576E8D8" w14:textId="34575DAD" w:rsidR="002F6B9B" w:rsidRPr="002F6B9B" w:rsidRDefault="0093086A" w:rsidP="0069301C">
      <w:pPr>
        <w:rPr>
          <w:rtl/>
        </w:rPr>
      </w:pPr>
      <w:r w:rsidRPr="0093086A">
        <w:rPr>
          <w:rFonts w:hint="cs"/>
          <w:b/>
          <w:bCs/>
          <w:rtl/>
        </w:rPr>
        <w:t>المشاركة عن بُعد:</w:t>
      </w:r>
      <w:r w:rsidRPr="0093086A">
        <w:rPr>
          <w:rFonts w:hint="cs"/>
          <w:rtl/>
        </w:rPr>
        <w:t xml:space="preserve"> </w:t>
      </w:r>
      <w:r w:rsidRPr="0093086A">
        <w:rPr>
          <w:rtl/>
        </w:rPr>
        <w:t>ستتاح المشاركة عن بُعد على أساس بذل أفضل الجهود</w:t>
      </w:r>
      <w:r w:rsidR="002F6B9B">
        <w:rPr>
          <w:rFonts w:hint="cs"/>
          <w:rtl/>
        </w:rPr>
        <w:t>.</w:t>
      </w:r>
      <w:r w:rsidRPr="0093086A">
        <w:rPr>
          <w:rtl/>
        </w:rPr>
        <w:t xml:space="preserve"> </w:t>
      </w:r>
      <w:r w:rsidR="002F6B9B">
        <w:rPr>
          <w:color w:val="000000"/>
          <w:rtl/>
        </w:rPr>
        <w:t>وستتاح المشاركة التفاعلية عن بُعد في الجلستين العامتين الافتتاحية والختامية</w:t>
      </w:r>
      <w:r w:rsidR="002F6B9B">
        <w:rPr>
          <w:color w:val="000000"/>
        </w:rPr>
        <w:t>.</w:t>
      </w:r>
      <w:r w:rsidR="002F6B9B">
        <w:rPr>
          <w:rFonts w:hint="cs"/>
          <w:color w:val="000000"/>
          <w:rtl/>
        </w:rPr>
        <w:t xml:space="preserve"> </w:t>
      </w:r>
      <w:r w:rsidR="002F6B9B">
        <w:rPr>
          <w:color w:val="000000"/>
          <w:rtl/>
        </w:rPr>
        <w:t>ووفقاً للأحكام السارية حالياً، يتخذ القرارات المشاركون الحاضرون فعلياً في قاعة الاجتماع</w:t>
      </w:r>
      <w:r w:rsidR="002F6B9B">
        <w:rPr>
          <w:color w:val="000000"/>
        </w:rPr>
        <w:t>.</w:t>
      </w:r>
    </w:p>
    <w:p w14:paraId="286F41C3" w14:textId="7037F9BB" w:rsidR="0093086A" w:rsidRPr="0093086A" w:rsidRDefault="00983549" w:rsidP="0069301C">
      <w:pPr>
        <w:rPr>
          <w:rtl/>
          <w:lang w:bidi="ar-EG"/>
        </w:rPr>
      </w:pPr>
      <w:r>
        <w:rPr>
          <w:color w:val="000000"/>
          <w:rtl/>
        </w:rPr>
        <w:t>ستتاح المشاركة التفاعلية عن بُعد في جميع الجلسات الأخرى التي ورد بشأنها طلب قبل الجلسة بما لا يقل عن 24 ساعة</w:t>
      </w:r>
      <w:r>
        <w:rPr>
          <w:color w:val="000000"/>
        </w:rPr>
        <w:t>.</w:t>
      </w:r>
      <w:r w:rsidR="0093086A" w:rsidRPr="0093086A">
        <w:rPr>
          <w:rFonts w:hint="cs"/>
          <w:rtl/>
          <w:lang w:bidi="ar-EG"/>
        </w:rPr>
        <w:t xml:space="preserve"> وللنفاذ إلى الجلسات عن بُعد يتعين على المندوبين التسجيل في الاجتماع. وينبغي أن يدرك المشاركون أن الاجتماع</w:t>
      </w:r>
      <w:r w:rsidR="0093086A" w:rsidRPr="0093086A">
        <w:rPr>
          <w:rtl/>
          <w:lang w:bidi="ar-EG"/>
        </w:rPr>
        <w:t>، وفقاً للممارسات المتبعة،</w:t>
      </w:r>
      <w:r w:rsidR="0093086A" w:rsidRPr="0093086A">
        <w:rPr>
          <w:rFonts w:hint="cs"/>
          <w:rtl/>
          <w:lang w:bidi="ar-EG"/>
        </w:rPr>
        <w:t xml:space="preserve"> لن</w:t>
      </w:r>
      <w:r w:rsidR="0093086A" w:rsidRPr="0093086A">
        <w:rPr>
          <w:rFonts w:hint="eastAsia"/>
          <w:rtl/>
          <w:lang w:bidi="ar-EG"/>
        </w:rPr>
        <w:t> </w:t>
      </w:r>
      <w:r w:rsidR="0093086A" w:rsidRPr="0093086A">
        <w:rPr>
          <w:rFonts w:hint="cs"/>
          <w:rtl/>
          <w:lang w:bidi="ar-EG"/>
        </w:rPr>
        <w:t>يتأخر أو يتوقف بسبب عدم قدرة المشاركين عن بُعد على التوصيل أو الاستماع أو</w:t>
      </w:r>
      <w:r w:rsidR="0093086A" w:rsidRPr="0093086A">
        <w:rPr>
          <w:rFonts w:hint="cs"/>
          <w:rtl/>
        </w:rPr>
        <w:t xml:space="preserve"> بسبب عدم سماعهم</w:t>
      </w:r>
      <w:r w:rsidR="0093086A" w:rsidRPr="0093086A">
        <w:rPr>
          <w:rFonts w:hint="cs"/>
          <w:rtl/>
          <w:lang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0093086A" w:rsidRPr="0093086A">
        <w:rPr>
          <w:rtl/>
          <w:lang w:bidi="ar-EG"/>
        </w:rPr>
        <w:t>ومن المحبذ استعمال</w:t>
      </w:r>
      <w:r w:rsidR="0093086A" w:rsidRPr="0093086A">
        <w:rPr>
          <w:rFonts w:hint="cs"/>
          <w:rtl/>
          <w:lang w:bidi="ar-EG"/>
        </w:rPr>
        <w:t xml:space="preserve"> أداة التخاطب في الاجتماع لتيسير كفاءة إدارة الوقت خلال الجلسات، حسب ما يراه الرئيس.</w:t>
      </w:r>
    </w:p>
    <w:p w14:paraId="4F3A9FA5" w14:textId="34CF6CAA" w:rsidR="0093086A" w:rsidRPr="0093086A" w:rsidRDefault="0093086A" w:rsidP="00983549">
      <w:pPr>
        <w:rPr>
          <w:lang w:bidi="ar-EG"/>
        </w:rPr>
      </w:pPr>
      <w:r w:rsidRPr="006F2099">
        <w:rPr>
          <w:rFonts w:hint="cs"/>
          <w:b/>
          <w:bCs/>
          <w:rtl/>
          <w:lang w:bidi="ar-EG"/>
        </w:rPr>
        <w:t>إمكانية النفاذ</w:t>
      </w:r>
      <w:r w:rsidRPr="006F2099">
        <w:rPr>
          <w:rFonts w:hint="cs"/>
          <w:rtl/>
          <w:lang w:bidi="ar-EG"/>
        </w:rPr>
        <w:t xml:space="preserve">: </w:t>
      </w:r>
      <w:r w:rsidR="006F4025">
        <w:rPr>
          <w:color w:val="000000"/>
          <w:rtl/>
        </w:rPr>
        <w:t>يمكن توفير خدمات العرض النصي و/أو الترجمة بلغة الإشارة في الوقت الفعلي بناءً على طلب من يحتاجون إليها، رهناً بتوفر المترجمين والتمويل اللازم</w:t>
      </w:r>
      <w:r w:rsidR="006F4025">
        <w:rPr>
          <w:color w:val="000000"/>
        </w:rPr>
        <w:t>.</w:t>
      </w:r>
      <w:r w:rsidRPr="006F2099">
        <w:rPr>
          <w:rFonts w:hint="cs"/>
          <w:rtl/>
          <w:lang w:bidi="ar-EG"/>
        </w:rPr>
        <w:t xml:space="preserve"> ويجب طلب خدمات إمكانية النفاذ هذه </w:t>
      </w:r>
      <w:r w:rsidRPr="006F2099">
        <w:rPr>
          <w:rFonts w:hint="cs"/>
          <w:b/>
          <w:bCs/>
          <w:rtl/>
          <w:lang w:bidi="ar-EG"/>
        </w:rPr>
        <w:t xml:space="preserve">قبل تاريخ بدء الاجتماع </w:t>
      </w:r>
      <w:r w:rsidR="008B1AA4" w:rsidRPr="006F2099">
        <w:rPr>
          <w:b/>
          <w:bCs/>
          <w:rtl/>
          <w:lang w:bidi="ar-EG"/>
        </w:rPr>
        <w:t>بشهرين</w:t>
      </w:r>
      <w:r w:rsidR="008B1AA4" w:rsidRPr="006F2099">
        <w:rPr>
          <w:rFonts w:hint="cs"/>
          <w:b/>
          <w:bCs/>
          <w:rtl/>
          <w:lang w:bidi="ar-EG"/>
        </w:rPr>
        <w:t xml:space="preserve"> </w:t>
      </w:r>
      <w:r w:rsidRPr="006F2099">
        <w:rPr>
          <w:rFonts w:hint="cs"/>
          <w:b/>
          <w:bCs/>
          <w:rtl/>
          <w:lang w:bidi="ar-EG"/>
        </w:rPr>
        <w:t xml:space="preserve">على الأقل </w:t>
      </w:r>
      <w:r w:rsidRPr="006F2099">
        <w:rPr>
          <w:rFonts w:hint="cs"/>
          <w:rtl/>
          <w:lang w:bidi="ar-EG"/>
        </w:rPr>
        <w:t>من خلال وضع علامة في المربع المناسب في نموذج التسجيل</w:t>
      </w:r>
      <w:r w:rsidR="00983549">
        <w:rPr>
          <w:rFonts w:hint="cs"/>
          <w:rtl/>
          <w:lang w:bidi="ar-EG"/>
        </w:rPr>
        <w:t>.</w:t>
      </w:r>
    </w:p>
    <w:p w14:paraId="170B5390" w14:textId="77777777" w:rsidR="0093086A" w:rsidRPr="0093086A" w:rsidRDefault="0093086A" w:rsidP="00A81347">
      <w:pPr>
        <w:spacing w:before="360" w:after="240"/>
        <w:jc w:val="center"/>
        <w:rPr>
          <w:b/>
          <w:bCs/>
          <w:rtl/>
        </w:rPr>
      </w:pPr>
      <w:r w:rsidRPr="0093086A">
        <w:rPr>
          <w:rFonts w:hint="cs"/>
          <w:b/>
          <w:bCs/>
          <w:rtl/>
        </w:rPr>
        <w:t>التسجيل المسبق والمندوبون الجدد والمِنح ودعم الحصول على التأشيرة</w:t>
      </w:r>
    </w:p>
    <w:p w14:paraId="28916DE4" w14:textId="4AABDEF5" w:rsidR="0093086A" w:rsidRPr="0093086A" w:rsidRDefault="0093086A" w:rsidP="00FF2797">
      <w:pPr>
        <w:rPr>
          <w:lang w:bidi="ar-EG"/>
        </w:rPr>
      </w:pPr>
      <w:r w:rsidRPr="0093086A">
        <w:rPr>
          <w:rFonts w:hint="cs"/>
          <w:b/>
          <w:bCs/>
          <w:rtl/>
          <w:lang w:bidi="ar-EG"/>
        </w:rPr>
        <w:t>التسجيل المسبق</w:t>
      </w:r>
      <w:r w:rsidRPr="0093086A">
        <w:rPr>
          <w:rFonts w:hint="cs"/>
          <w:rtl/>
          <w:lang w:bidi="ar-EG"/>
        </w:rPr>
        <w:t xml:space="preserve">: </w:t>
      </w:r>
      <w:r w:rsidRPr="0093086A">
        <w:rPr>
          <w:rFonts w:hint="cs"/>
          <w:rtl/>
        </w:rPr>
        <w:t>التسجيل</w:t>
      </w:r>
      <w:r w:rsidRPr="0093086A">
        <w:rPr>
          <w:rtl/>
        </w:rPr>
        <w:t xml:space="preserve"> المسبق </w:t>
      </w:r>
      <w:r w:rsidRPr="0093086A">
        <w:rPr>
          <w:rFonts w:hint="cs"/>
          <w:rtl/>
        </w:rPr>
        <w:t xml:space="preserve">إلزامي </w:t>
      </w:r>
      <w:r w:rsidRPr="0093086A">
        <w:rPr>
          <w:rFonts w:hint="cs"/>
          <w:rtl/>
          <w:lang w:bidi="ar-EG"/>
        </w:rPr>
        <w:t>و</w:t>
      </w:r>
      <w:r w:rsidRPr="0093086A">
        <w:rPr>
          <w:rtl/>
        </w:rPr>
        <w:t xml:space="preserve">يجب أن </w:t>
      </w:r>
      <w:r w:rsidRPr="0093086A">
        <w:rPr>
          <w:rFonts w:hint="cs"/>
          <w:rtl/>
        </w:rPr>
        <w:t>يتم</w:t>
      </w:r>
      <w:r w:rsidRPr="0093086A">
        <w:rPr>
          <w:rtl/>
        </w:rPr>
        <w:t xml:space="preserve"> </w:t>
      </w:r>
      <w:r w:rsidRPr="006F2099">
        <w:rPr>
          <w:rFonts w:hint="cs"/>
          <w:rtl/>
        </w:rPr>
        <w:t>إلكترونياً</w:t>
      </w:r>
      <w:r w:rsidRPr="0093086A">
        <w:rPr>
          <w:rtl/>
        </w:rPr>
        <w:t xml:space="preserve"> </w:t>
      </w:r>
      <w:r w:rsidRPr="0093086A">
        <w:rPr>
          <w:rFonts w:hint="cs"/>
          <w:rtl/>
        </w:rPr>
        <w:t>من خلال</w:t>
      </w:r>
      <w:r w:rsidRPr="0093086A">
        <w:rPr>
          <w:rtl/>
        </w:rPr>
        <w:t xml:space="preserve"> </w:t>
      </w:r>
      <w:r w:rsidRPr="0093086A">
        <w:rPr>
          <w:rFonts w:hint="cs"/>
          <w:rtl/>
        </w:rPr>
        <w:t>الصفحة الرئيسية للجنة الدراسات</w:t>
      </w:r>
      <w:r w:rsidRPr="0093086A">
        <w:rPr>
          <w:rFonts w:hint="cs"/>
          <w:b/>
          <w:bCs/>
          <w:rtl/>
        </w:rPr>
        <w:t xml:space="preserve"> </w:t>
      </w:r>
      <w:r w:rsidRPr="0093086A">
        <w:rPr>
          <w:b/>
          <w:bCs/>
          <w:rtl/>
        </w:rPr>
        <w:t xml:space="preserve">قبل </w:t>
      </w:r>
      <w:r w:rsidRPr="0093086A">
        <w:rPr>
          <w:rFonts w:hint="cs"/>
          <w:b/>
          <w:bCs/>
          <w:rtl/>
        </w:rPr>
        <w:t xml:space="preserve">بدء </w:t>
      </w:r>
      <w:r w:rsidRPr="0093086A">
        <w:rPr>
          <w:b/>
          <w:bCs/>
          <w:rtl/>
        </w:rPr>
        <w:t xml:space="preserve">الاجتماع </w:t>
      </w:r>
      <w:r w:rsidRPr="0093086A">
        <w:rPr>
          <w:rFonts w:hint="cs"/>
          <w:b/>
          <w:bCs/>
          <w:rtl/>
        </w:rPr>
        <w:t>ب</w:t>
      </w:r>
      <w:r w:rsidRPr="0093086A">
        <w:rPr>
          <w:b/>
          <w:bCs/>
          <w:rtl/>
        </w:rPr>
        <w:t>شهر واحد على الأقل</w:t>
      </w:r>
      <w:r w:rsidRPr="0093086A">
        <w:rPr>
          <w:rFonts w:hint="cs"/>
          <w:rtl/>
        </w:rPr>
        <w:t xml:space="preserve">. </w:t>
      </w:r>
      <w:r w:rsidRPr="0093086A">
        <w:rPr>
          <w:rFonts w:hint="cs"/>
          <w:rtl/>
          <w:lang w:bidi="ar-EG"/>
        </w:rPr>
        <w:t xml:space="preserve">وكما هو مبين في </w:t>
      </w:r>
      <w:hyperlink r:id="rId33" w:history="1">
        <w:r w:rsidRPr="0093086A">
          <w:rPr>
            <w:rStyle w:val="Hyperlink"/>
            <w:rFonts w:hint="cs"/>
            <w:rtl/>
            <w:lang w:bidi="ar-EG"/>
          </w:rPr>
          <w:t xml:space="preserve">الرسالة المعممة </w:t>
        </w:r>
        <w:r w:rsidRPr="0093086A">
          <w:rPr>
            <w:rStyle w:val="Hyperlink"/>
            <w:lang w:bidi="ar-EG"/>
          </w:rPr>
          <w:t>68</w:t>
        </w:r>
        <w:r w:rsidRPr="0093086A">
          <w:rPr>
            <w:rStyle w:val="Hyperlink"/>
            <w:rFonts w:hint="cs"/>
            <w:rtl/>
            <w:lang w:bidi="ar-EG"/>
          </w:rPr>
          <w:t xml:space="preserve"> </w:t>
        </w:r>
        <w:r w:rsidR="00C77616">
          <w:rPr>
            <w:rStyle w:val="Hyperlink"/>
            <w:rFonts w:hint="cs"/>
            <w:rtl/>
            <w:lang w:bidi="ar-EG"/>
          </w:rPr>
          <w:t xml:space="preserve">الصادرة عن </w:t>
        </w:r>
        <w:r w:rsidRPr="0093086A">
          <w:rPr>
            <w:rStyle w:val="Hyperlink"/>
            <w:rFonts w:hint="cs"/>
            <w:rtl/>
            <w:lang w:bidi="ar-EG"/>
          </w:rPr>
          <w:t>مكتب تقييس الاتصالات</w:t>
        </w:r>
      </w:hyperlink>
      <w:r w:rsidRPr="0093086A">
        <w:rPr>
          <w:rFonts w:hint="cs"/>
          <w:rtl/>
          <w:lang w:bidi="ar-EG"/>
        </w:rPr>
        <w:t>، يتطلب نظام التسجيل</w:t>
      </w:r>
      <w:r w:rsidRPr="0093086A">
        <w:rPr>
          <w:rFonts w:hint="cs"/>
          <w:rtl/>
        </w:rPr>
        <w:t xml:space="preserve"> </w:t>
      </w:r>
      <w:r w:rsidRPr="0093086A">
        <w:rPr>
          <w:rtl/>
        </w:rPr>
        <w:t>لقطاع تقييس الاتصالات</w:t>
      </w:r>
      <w:r w:rsidRPr="0093086A">
        <w:rPr>
          <w:rFonts w:hint="cs"/>
          <w:rtl/>
          <w:lang w:bidi="ar-EG"/>
        </w:rPr>
        <w:t xml:space="preserve"> موافقة جهات الاتصال على طلبات التسجيل. وتوضح </w:t>
      </w:r>
      <w:hyperlink r:id="rId34" w:history="1">
        <w:r w:rsidRPr="0093086A">
          <w:rPr>
            <w:rStyle w:val="Hyperlink"/>
            <w:rFonts w:hint="cs"/>
            <w:rtl/>
            <w:lang w:bidi="ar-EG"/>
          </w:rPr>
          <w:t xml:space="preserve">الرسالة المعممة </w:t>
        </w:r>
        <w:r w:rsidRPr="0093086A">
          <w:rPr>
            <w:rStyle w:val="Hyperlink"/>
            <w:lang w:bidi="ar-EG"/>
          </w:rPr>
          <w:t>118</w:t>
        </w:r>
        <w:r w:rsidRPr="0093086A">
          <w:rPr>
            <w:rStyle w:val="Hyperlink"/>
            <w:rFonts w:hint="cs"/>
            <w:rtl/>
            <w:lang w:bidi="ar-EG"/>
          </w:rPr>
          <w:t xml:space="preserve"> </w:t>
        </w:r>
        <w:r w:rsidR="00C77616">
          <w:rPr>
            <w:rStyle w:val="Hyperlink"/>
            <w:rFonts w:hint="cs"/>
            <w:rtl/>
            <w:lang w:bidi="ar-EG"/>
          </w:rPr>
          <w:t xml:space="preserve">الصادرة عن </w:t>
        </w:r>
        <w:r w:rsidRPr="0093086A">
          <w:rPr>
            <w:rStyle w:val="Hyperlink"/>
            <w:rFonts w:hint="cs"/>
            <w:rtl/>
            <w:lang w:bidi="ar-EG"/>
          </w:rPr>
          <w:t>مكتب تقييس الاتصالات</w:t>
        </w:r>
      </w:hyperlink>
      <w:r w:rsidRPr="0093086A">
        <w:rPr>
          <w:rFonts w:hint="cs"/>
          <w:rtl/>
          <w:lang w:bidi="ar-EG"/>
        </w:rPr>
        <w:t xml:space="preserve"> </w:t>
      </w:r>
      <w:r w:rsidRPr="0093086A">
        <w:rPr>
          <w:rFonts w:hint="cs"/>
          <w:rtl/>
        </w:rPr>
        <w:t xml:space="preserve">كيفية إعداد الموافقة </w:t>
      </w:r>
      <w:proofErr w:type="spellStart"/>
      <w:r w:rsidRPr="0093086A">
        <w:rPr>
          <w:rFonts w:hint="cs"/>
          <w:rtl/>
        </w:rPr>
        <w:t>الأوتوماتية</w:t>
      </w:r>
      <w:proofErr w:type="spellEnd"/>
      <w:r w:rsidRPr="0093086A">
        <w:rPr>
          <w:rFonts w:hint="cs"/>
          <w:rtl/>
        </w:rPr>
        <w:t xml:space="preserve"> على هذه الطلبات. وتنطبق بعض الخيارات المتاحة في نموذج التسجيل على الدول الأعضاء فقط، بما</w:t>
      </w:r>
      <w:r w:rsidR="00FF2797">
        <w:rPr>
          <w:rFonts w:hint="eastAsia"/>
          <w:rtl/>
        </w:rPr>
        <w:t> </w:t>
      </w:r>
      <w:r w:rsidRPr="0093086A">
        <w:rPr>
          <w:rFonts w:hint="cs"/>
          <w:rtl/>
        </w:rPr>
        <w:t>في ذلك الوظيفة وطلبات الترجمة الشفوية وطلبات الحصول على المِنح.</w:t>
      </w:r>
      <w:r w:rsidRPr="0093086A">
        <w:rPr>
          <w:rFonts w:hint="cs"/>
          <w:rtl/>
          <w:lang w:bidi="ar-EG"/>
        </w:rPr>
        <w:t xml:space="preserve"> </w:t>
      </w:r>
      <w:r w:rsidRPr="0093086A">
        <w:rPr>
          <w:rFonts w:hint="cs"/>
          <w:rtl/>
        </w:rPr>
        <w:t>وي</w:t>
      </w:r>
      <w:r w:rsidRPr="0093086A">
        <w:rPr>
          <w:rtl/>
        </w:rPr>
        <w:t>دعى الأعضاء إلى إشراك النساء في</w:t>
      </w:r>
      <w:r w:rsidRPr="0093086A">
        <w:rPr>
          <w:rFonts w:hint="cs"/>
          <w:rtl/>
        </w:rPr>
        <w:t> </w:t>
      </w:r>
      <w:r w:rsidRPr="0093086A">
        <w:rPr>
          <w:rtl/>
        </w:rPr>
        <w:t xml:space="preserve">وفودهم </w:t>
      </w:r>
      <w:r w:rsidRPr="0093086A">
        <w:rPr>
          <w:rFonts w:hint="cs"/>
          <w:rtl/>
        </w:rPr>
        <w:t>كلما</w:t>
      </w:r>
      <w:r w:rsidR="006F2099">
        <w:rPr>
          <w:rFonts w:hint="eastAsia"/>
          <w:rtl/>
        </w:rPr>
        <w:t> </w:t>
      </w:r>
      <w:r w:rsidRPr="0093086A">
        <w:rPr>
          <w:rFonts w:hint="cs"/>
          <w:rtl/>
        </w:rPr>
        <w:t>أمكن</w:t>
      </w:r>
      <w:r w:rsidRPr="0093086A">
        <w:rPr>
          <w:rFonts w:hint="cs"/>
          <w:rtl/>
          <w:lang w:bidi="ar-EG"/>
        </w:rPr>
        <w:t>.</w:t>
      </w:r>
    </w:p>
    <w:p w14:paraId="6E318E9B" w14:textId="5633A2E9" w:rsidR="0093086A" w:rsidRPr="00A81347" w:rsidRDefault="0093086A" w:rsidP="00753A1E">
      <w:pPr>
        <w:rPr>
          <w:spacing w:val="6"/>
          <w:lang w:bidi="ar-EG"/>
        </w:rPr>
      </w:pPr>
      <w:r w:rsidRPr="00A81347">
        <w:rPr>
          <w:rFonts w:hint="cs"/>
          <w:spacing w:val="6"/>
          <w:rtl/>
          <w:lang w:bidi="ar-EG"/>
        </w:rPr>
        <w:lastRenderedPageBreak/>
        <w:t xml:space="preserve">يدعى </w:t>
      </w:r>
      <w:r w:rsidRPr="00A81347">
        <w:rPr>
          <w:rFonts w:hint="cs"/>
          <w:b/>
          <w:bCs/>
          <w:spacing w:val="6"/>
          <w:rtl/>
          <w:lang w:bidi="ar-EG"/>
        </w:rPr>
        <w:t>المندوبون الجدد</w:t>
      </w:r>
      <w:r w:rsidRPr="00A81347">
        <w:rPr>
          <w:rFonts w:hint="cs"/>
          <w:spacing w:val="6"/>
          <w:rtl/>
          <w:lang w:bidi="ar-EG"/>
        </w:rPr>
        <w:t xml:space="preserve"> إلى حضور برنامج إرشادي</w:t>
      </w:r>
      <w:r w:rsidRPr="00A81347">
        <w:rPr>
          <w:rFonts w:hint="eastAsia"/>
          <w:spacing w:val="6"/>
          <w:rtl/>
          <w:lang w:bidi="ar-EG"/>
        </w:rPr>
        <w:t> </w:t>
      </w:r>
      <w:r w:rsidRPr="00A81347">
        <w:rPr>
          <w:rFonts w:hint="cs"/>
          <w:spacing w:val="6"/>
          <w:rtl/>
          <w:lang w:bidi="ar-EG"/>
        </w:rPr>
        <w:t>يشمل</w:t>
      </w:r>
      <w:r w:rsidRPr="00A81347">
        <w:rPr>
          <w:spacing w:val="6"/>
          <w:rtl/>
        </w:rPr>
        <w:t xml:space="preserve"> لقاء ترحيب </w:t>
      </w:r>
      <w:r w:rsidRPr="00A81347">
        <w:rPr>
          <w:rFonts w:hint="cs"/>
          <w:spacing w:val="6"/>
          <w:rtl/>
        </w:rPr>
        <w:t>عند الوصول</w:t>
      </w:r>
      <w:r w:rsidRPr="00A81347">
        <w:rPr>
          <w:spacing w:val="6"/>
          <w:rtl/>
        </w:rPr>
        <w:t xml:space="preserve"> وزيارة مصحوبة لمقر الاتحاد، وجلسة توجيهية بشأن </w:t>
      </w:r>
      <w:r w:rsidRPr="00A81347">
        <w:rPr>
          <w:rFonts w:hint="cs"/>
          <w:spacing w:val="6"/>
          <w:rtl/>
        </w:rPr>
        <w:t xml:space="preserve">أعمال </w:t>
      </w:r>
      <w:r w:rsidRPr="00A81347">
        <w:rPr>
          <w:spacing w:val="6"/>
          <w:rtl/>
        </w:rPr>
        <w:t>قطاع تقييس الاتصالات</w:t>
      </w:r>
      <w:r w:rsidRPr="00A81347">
        <w:rPr>
          <w:rFonts w:hint="cs"/>
          <w:spacing w:val="6"/>
          <w:rtl/>
          <w:lang w:bidi="ar-EG"/>
        </w:rPr>
        <w:t>. و</w:t>
      </w:r>
      <w:r w:rsidRPr="00A81347">
        <w:rPr>
          <w:spacing w:val="6"/>
          <w:rtl/>
          <w:lang w:bidi="ar-EG"/>
        </w:rPr>
        <w:t>إذا</w:t>
      </w:r>
      <w:r w:rsidRPr="00A81347">
        <w:rPr>
          <w:rFonts w:hint="cs"/>
          <w:spacing w:val="6"/>
          <w:rtl/>
          <w:lang w:bidi="ar-EG"/>
        </w:rPr>
        <w:t xml:space="preserve"> كنتم ترغبون </w:t>
      </w:r>
      <w:r w:rsidRPr="00A81347">
        <w:rPr>
          <w:spacing w:val="6"/>
          <w:rtl/>
          <w:lang w:bidi="ar-EG"/>
        </w:rPr>
        <w:t>في</w:t>
      </w:r>
      <w:r w:rsidRPr="00A81347">
        <w:rPr>
          <w:rFonts w:hint="cs"/>
          <w:spacing w:val="6"/>
          <w:rtl/>
          <w:lang w:bidi="ar-EG"/>
        </w:rPr>
        <w:t xml:space="preserve"> </w:t>
      </w:r>
      <w:r w:rsidRPr="00A81347">
        <w:rPr>
          <w:spacing w:val="6"/>
          <w:rtl/>
          <w:lang w:bidi="ar-EG"/>
        </w:rPr>
        <w:t>المشاركة</w:t>
      </w:r>
      <w:r w:rsidRPr="00A81347">
        <w:rPr>
          <w:rFonts w:hint="cs"/>
          <w:spacing w:val="6"/>
          <w:rtl/>
          <w:lang w:bidi="ar-EG"/>
        </w:rPr>
        <w:t>، يُرجى الاتصال من خلال عنوان البريد الإلكتروني</w:t>
      </w:r>
      <w:r w:rsidRPr="00A81347">
        <w:rPr>
          <w:rFonts w:hint="eastAsia"/>
          <w:spacing w:val="6"/>
          <w:rtl/>
          <w:lang w:bidi="ar-EG"/>
        </w:rPr>
        <w:t> </w:t>
      </w:r>
      <w:hyperlink r:id="rId35" w:history="1">
        <w:r w:rsidR="00753A1E" w:rsidRPr="00A81347">
          <w:rPr>
            <w:rStyle w:val="Hyperlink"/>
            <w:spacing w:val="6"/>
            <w:lang w:val="en-GB"/>
          </w:rPr>
          <w:t>ITU-Tmembership@itu.int</w:t>
        </w:r>
      </w:hyperlink>
      <w:r w:rsidRPr="00A81347">
        <w:rPr>
          <w:rFonts w:hint="cs"/>
          <w:spacing w:val="6"/>
          <w:rtl/>
          <w:lang w:bidi="ar-EG"/>
        </w:rPr>
        <w:t xml:space="preserve">. ويمكن الحصول على دليل موجز للمندوبين الجدد </w:t>
      </w:r>
      <w:hyperlink r:id="rId36" w:history="1">
        <w:r w:rsidRPr="00A81347">
          <w:rPr>
            <w:rStyle w:val="Hyperlink"/>
            <w:rFonts w:hint="cs"/>
            <w:spacing w:val="6"/>
            <w:rtl/>
            <w:lang w:bidi="ar-EG"/>
          </w:rPr>
          <w:t>هنا</w:t>
        </w:r>
      </w:hyperlink>
      <w:r w:rsidRPr="00A81347">
        <w:rPr>
          <w:rFonts w:hint="cs"/>
          <w:spacing w:val="6"/>
          <w:rtl/>
          <w:lang w:bidi="ar-EG"/>
        </w:rPr>
        <w:t>.</w:t>
      </w:r>
    </w:p>
    <w:p w14:paraId="7F96B235" w14:textId="68023EF2" w:rsidR="0093086A" w:rsidRPr="0093086A" w:rsidRDefault="0093086A" w:rsidP="00C77616">
      <w:pPr>
        <w:keepNext/>
        <w:keepLines/>
        <w:rPr>
          <w:rtl/>
        </w:rPr>
      </w:pPr>
      <w:r w:rsidRPr="0093086A">
        <w:rPr>
          <w:rFonts w:hint="cs"/>
          <w:b/>
          <w:bCs/>
          <w:rtl/>
          <w:lang w:bidi="ar-EG"/>
        </w:rPr>
        <w:t>المِنح</w:t>
      </w:r>
      <w:r w:rsidRPr="0093086A">
        <w:rPr>
          <w:rFonts w:hint="cs"/>
          <w:rtl/>
          <w:lang w:bidi="ar-EG"/>
        </w:rPr>
        <w:t xml:space="preserve">: </w:t>
      </w:r>
      <w:r w:rsidR="00C77616" w:rsidRPr="0093086A">
        <w:rPr>
          <w:rFonts w:hint="cs"/>
          <w:rtl/>
          <w:lang w:bidi="ar-EG"/>
        </w:rPr>
        <w:t xml:space="preserve">لتيسير </w:t>
      </w:r>
      <w:r w:rsidR="00C77616" w:rsidRPr="0093086A">
        <w:rPr>
          <w:rtl/>
        </w:rPr>
        <w:t xml:space="preserve">مشاركة </w:t>
      </w:r>
      <w:hyperlink r:id="rId37" w:history="1">
        <w:r w:rsidR="00C77616" w:rsidRPr="0093086A">
          <w:rPr>
            <w:rStyle w:val="Hyperlink"/>
            <w:rFonts w:hint="cs"/>
            <w:rtl/>
          </w:rPr>
          <w:t>ا</w:t>
        </w:r>
        <w:r w:rsidR="00C77616" w:rsidRPr="0093086A">
          <w:rPr>
            <w:rStyle w:val="Hyperlink"/>
            <w:rtl/>
          </w:rPr>
          <w:t>لبلدان المستحقة</w:t>
        </w:r>
      </w:hyperlink>
      <w:r w:rsidR="00753A1E">
        <w:rPr>
          <w:rFonts w:hint="cs"/>
          <w:color w:val="000000"/>
          <w:rtl/>
          <w:lang w:bidi="ar-EG"/>
        </w:rPr>
        <w:t>، ف</w:t>
      </w:r>
      <w:r w:rsidR="00C77616">
        <w:rPr>
          <w:color w:val="000000"/>
          <w:rtl/>
        </w:rPr>
        <w:t xml:space="preserve">يما يتعلق بالمِنح الشخصية، يمكن تقديم منحتين </w:t>
      </w:r>
      <w:r w:rsidR="00C77616">
        <w:rPr>
          <w:rFonts w:hint="cs"/>
          <w:color w:val="000000"/>
          <w:rtl/>
        </w:rPr>
        <w:t xml:space="preserve">شخصيتين </w:t>
      </w:r>
      <w:r w:rsidR="00C77616">
        <w:rPr>
          <w:color w:val="000000"/>
          <w:rtl/>
        </w:rPr>
        <w:t>جزئيتين كحدّ أقصى لكل بلد تبعاً للتمويل المتاح</w:t>
      </w:r>
      <w:r w:rsidR="00C77616">
        <w:rPr>
          <w:rFonts w:hint="cs"/>
          <w:color w:val="000000"/>
          <w:rtl/>
        </w:rPr>
        <w:t xml:space="preserve">. </w:t>
      </w:r>
      <w:r w:rsidR="00C77616">
        <w:rPr>
          <w:color w:val="000000"/>
          <w:rtl/>
        </w:rPr>
        <w:t xml:space="preserve">وستشمل المِنحة الشخصية الجزئية إما أ) تذكرة الطيران (ذهاباً وإياباً من الفئة الاقتصادية عبر أقصر/أوفر مسار مباشر من البلد الأصلي إلى موقع الاجتماع) أو ب) </w:t>
      </w:r>
      <w:r w:rsidR="00C77616" w:rsidRPr="00C77616">
        <w:rPr>
          <w:b/>
          <w:bCs/>
          <w:color w:val="000000"/>
          <w:rtl/>
        </w:rPr>
        <w:t>بدل المعيشة اليومي</w:t>
      </w:r>
      <w:r w:rsidR="00C77616">
        <w:rPr>
          <w:color w:val="000000"/>
          <w:rtl/>
        </w:rPr>
        <w:t xml:space="preserve"> المناسب (لتغطية تكاليف الإقامة والوجبات والنفقات النثرية</w:t>
      </w:r>
      <w:r w:rsidR="00C77616">
        <w:rPr>
          <w:color w:val="000000"/>
        </w:rPr>
        <w:t>(</w:t>
      </w:r>
      <w:r w:rsidR="001D3EED">
        <w:rPr>
          <w:rFonts w:hint="cs"/>
          <w:rtl/>
        </w:rPr>
        <w:t xml:space="preserve">. </w:t>
      </w:r>
      <w:r w:rsidRPr="0093086A">
        <w:rPr>
          <w:rtl/>
        </w:rPr>
        <w:t xml:space="preserve">وفي حالة طلب مِنحتين شخصيتين جزئيتين، ينبغي أن تكون </w:t>
      </w:r>
      <w:r w:rsidRPr="000D4130">
        <w:rPr>
          <w:i/>
          <w:iCs/>
          <w:rtl/>
        </w:rPr>
        <w:t>مِنحة منهما على الأقل</w:t>
      </w:r>
      <w:r w:rsidRPr="0093086A">
        <w:rPr>
          <w:rtl/>
        </w:rPr>
        <w:t xml:space="preserve"> من أجل </w:t>
      </w:r>
      <w:r w:rsidRPr="0093086A">
        <w:rPr>
          <w:i/>
          <w:iCs/>
          <w:rtl/>
        </w:rPr>
        <w:t>تذكرة الطيران</w:t>
      </w:r>
      <w:r w:rsidRPr="0093086A">
        <w:rPr>
          <w:lang w:bidi="ar-EG"/>
        </w:rPr>
        <w:t>.</w:t>
      </w:r>
      <w:r w:rsidRPr="0093086A">
        <w:rPr>
          <w:rtl/>
        </w:rPr>
        <w:t xml:space="preserve"> ويجب أن تتحمل المنظمة التابع لها مقدم الطلب بقية تكاليف المشاركة</w:t>
      </w:r>
      <w:r w:rsidRPr="0093086A">
        <w:rPr>
          <w:lang w:bidi="ar-EG"/>
        </w:rPr>
        <w:t>.</w:t>
      </w:r>
    </w:p>
    <w:p w14:paraId="533FA678" w14:textId="4EC97CEA" w:rsidR="0093086A" w:rsidRPr="0093086A" w:rsidRDefault="0093086A" w:rsidP="006C64F5">
      <w:pPr>
        <w:rPr>
          <w:rtl/>
        </w:rPr>
      </w:pPr>
      <w:r w:rsidRPr="000D4130">
        <w:rPr>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sidRPr="000D4130">
        <w:rPr>
          <w:lang w:bidi="ar-EG"/>
        </w:rPr>
        <w:t>.</w:t>
      </w:r>
      <w:r w:rsidRPr="000D4130">
        <w:rPr>
          <w:rFonts w:hint="cs"/>
          <w:rtl/>
        </w:rPr>
        <w:t xml:space="preserve"> والمعايير المطبقة لتقديم</w:t>
      </w:r>
      <w:r w:rsidRPr="000D4130">
        <w:rPr>
          <w:rtl/>
        </w:rPr>
        <w:t xml:space="preserve"> </w:t>
      </w:r>
      <w:r w:rsidRPr="000D4130">
        <w:rPr>
          <w:rFonts w:hint="cs"/>
          <w:rtl/>
        </w:rPr>
        <w:t>المنح</w:t>
      </w:r>
      <w:r w:rsidR="00FB26CB" w:rsidRPr="000D4130">
        <w:rPr>
          <w:rFonts w:hint="cs"/>
          <w:rtl/>
        </w:rPr>
        <w:t xml:space="preserve"> تشمل</w:t>
      </w:r>
      <w:r w:rsidRPr="000D4130">
        <w:rPr>
          <w:rtl/>
        </w:rPr>
        <w:t xml:space="preserve">: الميزانية المتاحة لدى </w:t>
      </w:r>
      <w:r w:rsidRPr="000D4130">
        <w:rPr>
          <w:rFonts w:hint="cs"/>
          <w:rtl/>
        </w:rPr>
        <w:t>الاتحاد؛ والمشاركة الفع</w:t>
      </w:r>
      <w:r w:rsidR="00FF2797">
        <w:rPr>
          <w:rFonts w:hint="cs"/>
          <w:rtl/>
        </w:rPr>
        <w:t>ّ</w:t>
      </w:r>
      <w:r w:rsidRPr="000D4130">
        <w:rPr>
          <w:rFonts w:hint="cs"/>
          <w:rtl/>
        </w:rPr>
        <w:t xml:space="preserve">الة، بما في ذلك تقديم مساهمات مكتوبة ذات </w:t>
      </w:r>
      <w:r w:rsidRPr="000D4130">
        <w:rPr>
          <w:rtl/>
        </w:rPr>
        <w:t>صلة</w:t>
      </w:r>
      <w:r w:rsidRPr="000D4130">
        <w:rPr>
          <w:rFonts w:hint="cs"/>
          <w:rtl/>
        </w:rPr>
        <w:t>؛</w:t>
      </w:r>
      <w:r w:rsidRPr="000D4130">
        <w:rPr>
          <w:rtl/>
        </w:rPr>
        <w:t xml:space="preserve"> والتوزيع المنصف بين البلدان والمناطق</w:t>
      </w:r>
      <w:r w:rsidRPr="000D4130">
        <w:rPr>
          <w:rFonts w:hint="cs"/>
          <w:rtl/>
        </w:rPr>
        <w:t xml:space="preserve">؛ والطلبات المقدمة من الأشخاص ذوي الإعاقة والأشخاص ذوي الاحتياجات المحددة؛ </w:t>
      </w:r>
      <w:r w:rsidRPr="000D4130">
        <w:rPr>
          <w:rtl/>
        </w:rPr>
        <w:t>والتوازن بين الجنسين</w:t>
      </w:r>
      <w:r w:rsidRPr="000D4130">
        <w:rPr>
          <w:lang w:bidi="ar-EG"/>
        </w:rPr>
        <w:t>.</w:t>
      </w:r>
    </w:p>
    <w:p w14:paraId="4BE23650" w14:textId="41B01B37" w:rsidR="0093086A" w:rsidRPr="0093086A" w:rsidRDefault="00E203DD" w:rsidP="00177C22">
      <w:pPr>
        <w:rPr>
          <w:b/>
          <w:bCs/>
          <w:rtl/>
        </w:rPr>
      </w:pPr>
      <w:r w:rsidRPr="00E203DD">
        <w:rPr>
          <w:rtl/>
        </w:rPr>
        <w:t>‏</w:t>
      </w:r>
      <w:r w:rsidRPr="00040920">
        <w:rPr>
          <w:spacing w:val="-4"/>
          <w:rtl/>
        </w:rPr>
        <w:t xml:space="preserve">ويمكن الحصول على استمارة الطلب من </w:t>
      </w:r>
      <w:hyperlink r:id="rId38" w:history="1">
        <w:r w:rsidRPr="00040920">
          <w:rPr>
            <w:rStyle w:val="Hyperlink"/>
            <w:spacing w:val="-4"/>
            <w:rtl/>
          </w:rPr>
          <w:t>الصفحة الرئيسية للجنة الدراسات</w:t>
        </w:r>
      </w:hyperlink>
      <w:r w:rsidR="0093086A" w:rsidRPr="00040920">
        <w:rPr>
          <w:spacing w:val="-4"/>
          <w:lang w:bidi="ar-EG"/>
        </w:rPr>
        <w:t>.</w:t>
      </w:r>
      <w:r w:rsidR="0093086A" w:rsidRPr="00040920">
        <w:rPr>
          <w:rFonts w:hint="cs"/>
          <w:spacing w:val="-4"/>
          <w:rtl/>
        </w:rPr>
        <w:t xml:space="preserve"> </w:t>
      </w:r>
      <w:r w:rsidRPr="00040920">
        <w:rPr>
          <w:spacing w:val="-4"/>
          <w:rtl/>
        </w:rPr>
        <w:t>‏</w:t>
      </w:r>
      <w:r w:rsidRPr="00040920">
        <w:rPr>
          <w:rFonts w:hint="cs"/>
          <w:spacing w:val="-4"/>
          <w:rtl/>
        </w:rPr>
        <w:t>ونظراً</w:t>
      </w:r>
      <w:r w:rsidRPr="00040920">
        <w:rPr>
          <w:spacing w:val="-4"/>
          <w:rtl/>
        </w:rPr>
        <w:t xml:space="preserve"> لإغلاق الاتحاد في نهاية العام، فقد تم تحديد الموعد النهائي لتقديم المنح في هذا الاجتماع بشكل استثنائي في وقت </w:t>
      </w:r>
      <w:r w:rsidRPr="00040920">
        <w:rPr>
          <w:rFonts w:hint="cs"/>
          <w:spacing w:val="-4"/>
          <w:rtl/>
        </w:rPr>
        <w:t>مبكر</w:t>
      </w:r>
      <w:r w:rsidRPr="00040920">
        <w:rPr>
          <w:spacing w:val="-4"/>
          <w:rtl/>
        </w:rPr>
        <w:t xml:space="preserve"> ولا </w:t>
      </w:r>
      <w:r w:rsidRPr="00040920">
        <w:rPr>
          <w:rFonts w:hint="cs"/>
          <w:spacing w:val="-4"/>
          <w:rtl/>
        </w:rPr>
        <w:t>يمكن</w:t>
      </w:r>
      <w:r w:rsidRPr="00040920">
        <w:rPr>
          <w:spacing w:val="-4"/>
          <w:rtl/>
        </w:rPr>
        <w:t xml:space="preserve"> تمديده</w:t>
      </w:r>
      <w:r w:rsidRPr="00040920">
        <w:rPr>
          <w:spacing w:val="-4"/>
          <w:cs/>
        </w:rPr>
        <w:t>‎</w:t>
      </w:r>
      <w:r w:rsidRPr="00040920">
        <w:rPr>
          <w:rFonts w:hint="cs"/>
          <w:spacing w:val="-4"/>
          <w:rtl/>
        </w:rPr>
        <w:t>.</w:t>
      </w:r>
      <w:r w:rsidR="00177C22" w:rsidRPr="00040920">
        <w:rPr>
          <w:rFonts w:hint="cs"/>
          <w:spacing w:val="-4"/>
          <w:rtl/>
        </w:rPr>
        <w:t xml:space="preserve"> </w:t>
      </w:r>
      <w:r w:rsidR="0093086A" w:rsidRPr="00040920">
        <w:rPr>
          <w:spacing w:val="-4"/>
          <w:rtl/>
        </w:rPr>
        <w:t xml:space="preserve">ويجب استلام </w:t>
      </w:r>
      <w:r w:rsidR="0093086A" w:rsidRPr="00040920">
        <w:rPr>
          <w:b/>
          <w:bCs/>
          <w:spacing w:val="-4"/>
          <w:rtl/>
        </w:rPr>
        <w:t>طلبات المِنح في</w:t>
      </w:r>
      <w:r w:rsidR="00FF2797" w:rsidRPr="00040920">
        <w:rPr>
          <w:rFonts w:hint="cs"/>
          <w:b/>
          <w:bCs/>
          <w:spacing w:val="-4"/>
          <w:rtl/>
        </w:rPr>
        <w:t> </w:t>
      </w:r>
      <w:r w:rsidR="0093086A" w:rsidRPr="00040920">
        <w:rPr>
          <w:b/>
          <w:bCs/>
          <w:spacing w:val="-4"/>
          <w:rtl/>
        </w:rPr>
        <w:t>موعد أقصاه</w:t>
      </w:r>
      <w:r w:rsidR="00A81347" w:rsidRPr="00A81347">
        <w:rPr>
          <w:rFonts w:hint="cs"/>
          <w:rtl/>
        </w:rPr>
        <w:t xml:space="preserve"> </w:t>
      </w:r>
      <w:r w:rsidR="00177C22" w:rsidRPr="00040920">
        <w:rPr>
          <w:rFonts w:hint="cs"/>
          <w:b/>
          <w:bCs/>
          <w:spacing w:val="-4"/>
          <w:rtl/>
        </w:rPr>
        <w:t>9</w:t>
      </w:r>
      <w:r w:rsidR="00040920" w:rsidRPr="00040920">
        <w:rPr>
          <w:rFonts w:hint="cs"/>
          <w:b/>
          <w:bCs/>
          <w:spacing w:val="-4"/>
          <w:rtl/>
        </w:rPr>
        <w:t> </w:t>
      </w:r>
      <w:r w:rsidR="00177C22" w:rsidRPr="00040920">
        <w:rPr>
          <w:rFonts w:hint="cs"/>
          <w:b/>
          <w:bCs/>
          <w:spacing w:val="-4"/>
          <w:rtl/>
        </w:rPr>
        <w:t>ديسمبر</w:t>
      </w:r>
      <w:r w:rsidR="0093086A" w:rsidRPr="00040920">
        <w:rPr>
          <w:b/>
          <w:bCs/>
          <w:spacing w:val="-4"/>
          <w:rtl/>
        </w:rPr>
        <w:t xml:space="preserve"> </w:t>
      </w:r>
      <w:r w:rsidR="00F34A54" w:rsidRPr="00040920">
        <w:rPr>
          <w:rFonts w:hint="cs"/>
          <w:b/>
          <w:bCs/>
          <w:spacing w:val="-4"/>
          <w:rtl/>
        </w:rPr>
        <w:t>2024</w:t>
      </w:r>
      <w:r w:rsidR="00FB26CB" w:rsidRPr="00040920">
        <w:rPr>
          <w:spacing w:val="-4"/>
          <w:rtl/>
        </w:rPr>
        <w:t>.</w:t>
      </w:r>
      <w:r w:rsidR="00A81347">
        <w:rPr>
          <w:rFonts w:hint="cs"/>
          <w:rtl/>
          <w:lang w:bidi="ar-EG"/>
        </w:rPr>
        <w:t xml:space="preserve"> </w:t>
      </w:r>
      <w:r w:rsidR="0093086A" w:rsidRPr="0093086A">
        <w:rPr>
          <w:rtl/>
        </w:rPr>
        <w:t>ويجب إرسالها بالبريد الإلكتروني إلى العنوان</w:t>
      </w:r>
      <w:r w:rsidR="0093086A" w:rsidRPr="0093086A">
        <w:rPr>
          <w:lang w:bidi="ar-EG"/>
        </w:rPr>
        <w:t xml:space="preserve"> </w:t>
      </w:r>
      <w:hyperlink r:id="rId39" w:history="1">
        <w:r w:rsidR="00767FEF" w:rsidRPr="00A85A41">
          <w:rPr>
            <w:rStyle w:val="Hyperlink"/>
          </w:rPr>
          <w:t>fellowships@itu.int</w:t>
        </w:r>
      </w:hyperlink>
      <w:r w:rsidR="0093086A" w:rsidRPr="0093086A">
        <w:rPr>
          <w:lang w:bidi="ar-EG"/>
        </w:rPr>
        <w:t xml:space="preserve"> </w:t>
      </w:r>
      <w:r w:rsidR="0093086A" w:rsidRPr="0093086A">
        <w:rPr>
          <w:rtl/>
        </w:rPr>
        <w:t>أو بالفاكس إلى الرقم</w:t>
      </w:r>
      <w:r w:rsidR="00767FEF">
        <w:rPr>
          <w:rFonts w:hint="cs"/>
          <w:rtl/>
        </w:rPr>
        <w:t> </w:t>
      </w:r>
      <w:r w:rsidR="0093086A" w:rsidRPr="0093086A">
        <w:rPr>
          <w:lang w:val="en-GB" w:bidi="ar-EG"/>
        </w:rPr>
        <w:t>+41</w:t>
      </w:r>
      <w:r w:rsidR="00767FEF">
        <w:rPr>
          <w:lang w:val="en-GB" w:bidi="ar-EG"/>
        </w:rPr>
        <w:t> </w:t>
      </w:r>
      <w:r w:rsidR="0093086A" w:rsidRPr="0093086A">
        <w:rPr>
          <w:lang w:val="en-GB" w:bidi="ar-EG"/>
        </w:rPr>
        <w:t>22 730 57 78</w:t>
      </w:r>
      <w:r w:rsidR="0093086A" w:rsidRPr="00767FEF">
        <w:rPr>
          <w:rFonts w:hint="cs"/>
          <w:rtl/>
        </w:rPr>
        <w:t>.</w:t>
      </w:r>
      <w:r w:rsidR="0093086A" w:rsidRPr="0093086A">
        <w:rPr>
          <w:rFonts w:hint="cs"/>
          <w:b/>
          <w:bCs/>
          <w:rtl/>
        </w:rPr>
        <w:t xml:space="preserve"> </w:t>
      </w:r>
      <w:r w:rsidR="0093086A" w:rsidRPr="0093086A">
        <w:rPr>
          <w:b/>
          <w:bCs/>
          <w:rtl/>
        </w:rPr>
        <w:t>ويلزم التسجيل (بموافقة مسؤول الاتصال) قبل تقديم طلب الحصول على مِنحة</w:t>
      </w:r>
      <w:r w:rsidR="0093086A" w:rsidRPr="0093086A">
        <w:rPr>
          <w:rtl/>
        </w:rPr>
        <w:t>، ويوصى بشدة بالتسجيل لحضور الحدث والشروع في عملية تقديم الطلب قبل الاجتماع بسبعة أسابيع على الأقل</w:t>
      </w:r>
      <w:r w:rsidR="0093086A" w:rsidRPr="0093086A">
        <w:rPr>
          <w:lang w:bidi="ar-EG"/>
        </w:rPr>
        <w:t>.</w:t>
      </w:r>
    </w:p>
    <w:p w14:paraId="404A8A68" w14:textId="77777777" w:rsidR="0093086A" w:rsidRPr="0093086A" w:rsidRDefault="0093086A" w:rsidP="00767FEF">
      <w:pPr>
        <w:rPr>
          <w:lang w:bidi="ar-EG"/>
        </w:rPr>
      </w:pPr>
      <w:r w:rsidRPr="0093086A">
        <w:rPr>
          <w:rFonts w:hint="cs"/>
          <w:b/>
          <w:bCs/>
          <w:rtl/>
          <w:lang w:bidi="ar-EG"/>
        </w:rPr>
        <w:t>رسالة دعم الحصول على التأشيرة</w:t>
      </w:r>
      <w:r w:rsidRPr="0093086A">
        <w:rPr>
          <w:rFonts w:hint="cs"/>
          <w:rtl/>
          <w:lang w:bidi="ar-EG"/>
        </w:rPr>
        <w:t xml:space="preserve">: </w:t>
      </w:r>
      <w:r w:rsidRPr="0093086A">
        <w:rPr>
          <w:rtl/>
        </w:rPr>
        <w:t>يجب طلب التأشيرة</w:t>
      </w:r>
      <w:r w:rsidRPr="0093086A">
        <w:rPr>
          <w:rFonts w:hint="cs"/>
          <w:rtl/>
        </w:rPr>
        <w:t>، لمن يحتاجونها،</w:t>
      </w:r>
      <w:r w:rsidRPr="0093086A">
        <w:rPr>
          <w:rtl/>
        </w:rPr>
        <w:t xml:space="preserve"> </w:t>
      </w:r>
      <w:r w:rsidRPr="0093086A">
        <w:rPr>
          <w:rFonts w:hint="cs"/>
          <w:rtl/>
          <w:lang w:bidi="ar-EG"/>
        </w:rPr>
        <w:t xml:space="preserve">قبل موعد القدوم إلى سويسرا، </w:t>
      </w:r>
      <w:r w:rsidRPr="0093086A">
        <w:rPr>
          <w:rtl/>
        </w:rPr>
        <w:t xml:space="preserve">ويتم الحصول عليها من السفارة أو القنصلية </w:t>
      </w:r>
      <w:r w:rsidRPr="0093086A">
        <w:rPr>
          <w:rFonts w:hint="cs"/>
          <w:rtl/>
        </w:rPr>
        <w:t>التي</w:t>
      </w:r>
      <w:r w:rsidRPr="0093086A">
        <w:rPr>
          <w:rtl/>
        </w:rPr>
        <w:t xml:space="preserve"> </w:t>
      </w:r>
      <w:r w:rsidRPr="0093086A">
        <w:rPr>
          <w:rFonts w:hint="cs"/>
          <w:rtl/>
        </w:rPr>
        <w:t>ت</w:t>
      </w:r>
      <w:r w:rsidRPr="0093086A">
        <w:rPr>
          <w:rtl/>
        </w:rPr>
        <w:t xml:space="preserve">مثل سويسرا في بلدكم، وإلا </w:t>
      </w:r>
      <w:r w:rsidRPr="0093086A">
        <w:rPr>
          <w:rFonts w:hint="cs"/>
          <w:rtl/>
        </w:rPr>
        <w:t>فمن</w:t>
      </w:r>
      <w:r w:rsidRPr="0093086A">
        <w:rPr>
          <w:rtl/>
        </w:rPr>
        <w:t xml:space="preserve"> أقرب مكتب لها من بلد المغادرة في حالة عدم وجود مثل هذا</w:t>
      </w:r>
      <w:r w:rsidRPr="0093086A">
        <w:rPr>
          <w:rFonts w:hint="cs"/>
          <w:rtl/>
        </w:rPr>
        <w:t> </w:t>
      </w:r>
      <w:r w:rsidRPr="0093086A">
        <w:rPr>
          <w:rtl/>
        </w:rPr>
        <w:t>المكتب في</w:t>
      </w:r>
      <w:r w:rsidRPr="0093086A">
        <w:rPr>
          <w:rFonts w:hint="cs"/>
          <w:rtl/>
        </w:rPr>
        <w:t> </w:t>
      </w:r>
      <w:r w:rsidRPr="0093086A">
        <w:rPr>
          <w:rtl/>
        </w:rPr>
        <w:t>بلدكم</w:t>
      </w:r>
      <w:r w:rsidRPr="0093086A">
        <w:rPr>
          <w:rFonts w:hint="cs"/>
          <w:rtl/>
          <w:lang w:bidi="ar-EG"/>
        </w:rPr>
        <w:t xml:space="preserve">. </w:t>
      </w:r>
      <w:r w:rsidRPr="0093086A">
        <w:rPr>
          <w:rtl/>
        </w:rPr>
        <w:t>ونظراً</w:t>
      </w:r>
      <w:r w:rsidRPr="0093086A">
        <w:rPr>
          <w:rFonts w:hint="cs"/>
          <w:rtl/>
        </w:rPr>
        <w:t> </w:t>
      </w:r>
      <w:r w:rsidRPr="0093086A">
        <w:rPr>
          <w:rtl/>
        </w:rPr>
        <w:t>لاختلاف المواعيد النهائية</w:t>
      </w:r>
      <w:r w:rsidRPr="0093086A">
        <w:rPr>
          <w:rFonts w:hint="cs"/>
          <w:rtl/>
        </w:rPr>
        <w:t xml:space="preserve"> لتقديم الطلب</w:t>
      </w:r>
      <w:r w:rsidRPr="0093086A">
        <w:rPr>
          <w:rtl/>
        </w:rPr>
        <w:t xml:space="preserve">، يُقترح التأكد من </w:t>
      </w:r>
      <w:r w:rsidRPr="0093086A">
        <w:rPr>
          <w:rFonts w:hint="cs"/>
          <w:rtl/>
        </w:rPr>
        <w:t>الممثلية</w:t>
      </w:r>
      <w:r w:rsidRPr="0093086A">
        <w:rPr>
          <w:rtl/>
        </w:rPr>
        <w:t xml:space="preserve"> المناسب</w:t>
      </w:r>
      <w:r w:rsidRPr="0093086A">
        <w:rPr>
          <w:rFonts w:hint="cs"/>
          <w:rtl/>
        </w:rPr>
        <w:t>ة</w:t>
      </w:r>
      <w:r w:rsidRPr="0093086A">
        <w:rPr>
          <w:rtl/>
        </w:rPr>
        <w:t xml:space="preserve"> مباشرة</w:t>
      </w:r>
      <w:r w:rsidRPr="0093086A">
        <w:rPr>
          <w:rFonts w:hint="cs"/>
          <w:rtl/>
        </w:rPr>
        <w:t>ً</w:t>
      </w:r>
      <w:r w:rsidRPr="0093086A">
        <w:rPr>
          <w:rtl/>
        </w:rPr>
        <w:t xml:space="preserve"> وتقديم الطلب في وقت مبكر</w:t>
      </w:r>
      <w:r w:rsidRPr="0093086A">
        <w:rPr>
          <w:rFonts w:hint="cs"/>
          <w:rtl/>
          <w:lang w:bidi="ar-EG"/>
        </w:rPr>
        <w:t>.</w:t>
      </w:r>
    </w:p>
    <w:p w14:paraId="06AC8E7A" w14:textId="0E7E1395" w:rsidR="0093086A" w:rsidRPr="0093086A" w:rsidRDefault="0093086A" w:rsidP="00753A1E">
      <w:pPr>
        <w:rPr>
          <w:rtl/>
          <w:lang w:bidi="ar-EG"/>
        </w:rPr>
      </w:pPr>
      <w:r w:rsidRPr="0093086A">
        <w:rPr>
          <w:rFonts w:hint="cs"/>
          <w:rtl/>
          <w:lang w:bidi="ar-EG"/>
        </w:rPr>
        <w:t>وإذا واجهتم صعوبة بهذا الشأن يمكن للاتحاد، بناءً على طلب رسمي من الإدارة</w:t>
      </w:r>
      <w:r w:rsidRPr="0093086A">
        <w:rPr>
          <w:rFonts w:hint="cs"/>
          <w:rtl/>
          <w:lang w:bidi="ar-SY"/>
        </w:rPr>
        <w:t xml:space="preserve"> </w:t>
      </w:r>
      <w:r w:rsidRPr="0093086A">
        <w:rPr>
          <w:rFonts w:hint="cs"/>
          <w:rtl/>
          <w:lang w:bidi="ar-EG"/>
        </w:rPr>
        <w:t>التي تمثلونها أو</w:t>
      </w:r>
      <w:r w:rsidRPr="0093086A">
        <w:rPr>
          <w:rFonts w:hint="eastAsia"/>
          <w:rtl/>
          <w:lang w:bidi="ar-EG"/>
        </w:rPr>
        <w:t> </w:t>
      </w:r>
      <w:r w:rsidRPr="0093086A">
        <w:rPr>
          <w:rFonts w:hint="cs"/>
          <w:rtl/>
          <w:lang w:bidi="ar-EG"/>
        </w:rPr>
        <w:t>الكيان الذي تمثلونه، الاتصال بالسلطات السويسرية المختصة لتيسير إصدار التأشيرة.</w:t>
      </w:r>
      <w:r w:rsidRPr="0093086A">
        <w:rPr>
          <w:rFonts w:hint="cs"/>
          <w:rtl/>
        </w:rPr>
        <w:t xml:space="preserve"> </w:t>
      </w:r>
      <w:r w:rsidRPr="0093086A">
        <w:rPr>
          <w:rFonts w:hint="cs"/>
          <w:rtl/>
          <w:lang w:bidi="ar-EG"/>
        </w:rPr>
        <w:t>وبمجرد موافقة مسؤول الاتصال المعني بتسجيل منظمتكم على</w:t>
      </w:r>
      <w:r w:rsidR="00077020">
        <w:rPr>
          <w:rFonts w:hint="eastAsia"/>
          <w:rtl/>
          <w:lang w:bidi="ar-EG"/>
        </w:rPr>
        <w:t> </w:t>
      </w:r>
      <w:r w:rsidRPr="0093086A">
        <w:rPr>
          <w:rFonts w:hint="cs"/>
          <w:rtl/>
          <w:lang w:bidi="ar-EG"/>
        </w:rPr>
        <w:t xml:space="preserve">تسجيلكم، تصدر رسالة دعم طلب التأشيرة عادةً في غضون </w:t>
      </w:r>
      <w:r w:rsidRPr="0093086A">
        <w:rPr>
          <w:lang w:bidi="ar-EG"/>
        </w:rPr>
        <w:t>15</w:t>
      </w:r>
      <w:r w:rsidRPr="0093086A">
        <w:rPr>
          <w:rFonts w:hint="cs"/>
          <w:rtl/>
          <w:lang w:bidi="ar-EG"/>
        </w:rPr>
        <w:t xml:space="preserve"> يوماً. </w:t>
      </w:r>
      <w:r w:rsidRPr="0093086A">
        <w:rPr>
          <w:rtl/>
        </w:rPr>
        <w:t>و</w:t>
      </w:r>
      <w:r w:rsidRPr="0093086A">
        <w:rPr>
          <w:rFonts w:hint="cs"/>
          <w:rtl/>
        </w:rPr>
        <w:t xml:space="preserve">عليه، </w:t>
      </w:r>
      <w:r w:rsidRPr="0093086A">
        <w:rPr>
          <w:rtl/>
        </w:rPr>
        <w:t>ينبغي توجيه الطلبات</w:t>
      </w:r>
      <w:r w:rsidRPr="0093086A">
        <w:rPr>
          <w:rFonts w:hint="cs"/>
          <w:rtl/>
          <w:lang w:bidi="ar-EG"/>
        </w:rPr>
        <w:t xml:space="preserve"> </w:t>
      </w:r>
      <w:r w:rsidRPr="0093086A">
        <w:rPr>
          <w:rtl/>
        </w:rPr>
        <w:t>من خلال وضع علامة</w:t>
      </w:r>
      <w:r w:rsidR="00077020">
        <w:rPr>
          <w:rFonts w:hint="cs"/>
          <w:rtl/>
        </w:rPr>
        <w:t> </w:t>
      </w:r>
      <w:r w:rsidRPr="0093086A">
        <w:rPr>
          <w:rtl/>
        </w:rPr>
        <w:t>في</w:t>
      </w:r>
      <w:r w:rsidRPr="0093086A">
        <w:rPr>
          <w:rFonts w:hint="cs"/>
          <w:rtl/>
        </w:rPr>
        <w:t> </w:t>
      </w:r>
      <w:r w:rsidRPr="0093086A">
        <w:rPr>
          <w:rtl/>
        </w:rPr>
        <w:t>المربع المناسب في</w:t>
      </w:r>
      <w:r w:rsidRPr="0093086A">
        <w:rPr>
          <w:rFonts w:hint="cs"/>
          <w:rtl/>
        </w:rPr>
        <w:t> </w:t>
      </w:r>
      <w:r w:rsidRPr="0093086A">
        <w:rPr>
          <w:rtl/>
        </w:rPr>
        <w:t xml:space="preserve">استمارة التسجيل </w:t>
      </w:r>
      <w:r w:rsidRPr="0093086A">
        <w:rPr>
          <w:b/>
          <w:bCs/>
          <w:rtl/>
        </w:rPr>
        <w:t>قبل الاجتماع بشهر على الأقل</w:t>
      </w:r>
      <w:r w:rsidRPr="0093086A">
        <w:rPr>
          <w:rFonts w:hint="cs"/>
          <w:rtl/>
          <w:lang w:bidi="ar-EG"/>
        </w:rPr>
        <w:t xml:space="preserve">. وينبغي إرسال الطلبات إلى </w:t>
      </w:r>
      <w:r w:rsidRPr="0093086A">
        <w:rPr>
          <w:rtl/>
        </w:rPr>
        <w:t>قسم السفر في</w:t>
      </w:r>
      <w:r w:rsidR="00077020">
        <w:rPr>
          <w:rFonts w:hint="cs"/>
          <w:rtl/>
        </w:rPr>
        <w:t> </w:t>
      </w:r>
      <w:r w:rsidRPr="0093086A">
        <w:rPr>
          <w:rtl/>
        </w:rPr>
        <w:t>الاتحاد</w:t>
      </w:r>
      <w:r w:rsidR="00077020">
        <w:rPr>
          <w:rFonts w:hint="cs"/>
          <w:rtl/>
        </w:rPr>
        <w:t> </w:t>
      </w:r>
      <w:r w:rsidRPr="0093086A">
        <w:rPr>
          <w:lang w:bidi="ar-EG"/>
        </w:rPr>
        <w:t>(</w:t>
      </w:r>
      <w:hyperlink r:id="rId40" w:history="1">
        <w:r w:rsidR="00753A1E" w:rsidRPr="00753A1E">
          <w:rPr>
            <w:rStyle w:val="Hyperlink"/>
            <w:bCs/>
            <w:lang w:val="en-GB"/>
          </w:rPr>
          <w:t>travel@itu.int</w:t>
        </w:r>
      </w:hyperlink>
      <w:r w:rsidRPr="0093086A">
        <w:rPr>
          <w:lang w:bidi="ar-EG"/>
        </w:rPr>
        <w:t>)</w:t>
      </w:r>
      <w:r w:rsidRPr="0093086A">
        <w:rPr>
          <w:rFonts w:hint="cs"/>
          <w:rtl/>
          <w:lang w:bidi="ar-EG"/>
        </w:rPr>
        <w:t xml:space="preserve"> حاملة عبارة </w:t>
      </w:r>
      <w:r w:rsidRPr="0093086A">
        <w:rPr>
          <w:rFonts w:hint="cs"/>
          <w:b/>
          <w:bCs/>
          <w:rtl/>
          <w:lang w:bidi="ar-EG"/>
        </w:rPr>
        <w:t>"دعم طلب</w:t>
      </w:r>
      <w:r w:rsidRPr="0093086A">
        <w:rPr>
          <w:rFonts w:hint="eastAsia"/>
          <w:rtl/>
        </w:rPr>
        <w:t> </w:t>
      </w:r>
      <w:r w:rsidRPr="0093086A">
        <w:rPr>
          <w:rFonts w:hint="cs"/>
          <w:b/>
          <w:bCs/>
          <w:rtl/>
          <w:lang w:bidi="ar-EG"/>
        </w:rPr>
        <w:t>التأشيرة"</w:t>
      </w:r>
      <w:r w:rsidRPr="0093086A">
        <w:rPr>
          <w:rFonts w:hint="cs"/>
          <w:rtl/>
          <w:lang w:bidi="ar-EG"/>
        </w:rPr>
        <w:t>.</w:t>
      </w:r>
    </w:p>
    <w:p w14:paraId="24E297DE" w14:textId="77777777" w:rsidR="0093086A" w:rsidRPr="0093086A" w:rsidRDefault="0093086A" w:rsidP="00A81347">
      <w:pPr>
        <w:spacing w:before="360" w:after="240"/>
        <w:jc w:val="center"/>
        <w:rPr>
          <w:b/>
          <w:bCs/>
          <w:rtl/>
          <w:lang w:bidi="ar-EG"/>
        </w:rPr>
      </w:pPr>
      <w:r w:rsidRPr="0093086A">
        <w:rPr>
          <w:b/>
          <w:bCs/>
          <w:rtl/>
          <w:lang w:bidi="ar-EG"/>
        </w:rPr>
        <w:t>زيارة جنيف: الفنادق والنقل العام</w:t>
      </w:r>
    </w:p>
    <w:p w14:paraId="23E8E64F" w14:textId="2AC63425" w:rsidR="0093086A" w:rsidRPr="00077020" w:rsidRDefault="0093086A" w:rsidP="00753A1E">
      <w:pPr>
        <w:rPr>
          <w:rtl/>
        </w:rPr>
      </w:pPr>
      <w:r w:rsidRPr="0093086A">
        <w:rPr>
          <w:b/>
          <w:bCs/>
          <w:rtl/>
        </w:rPr>
        <w:t>الزائرون القاصدون جنيف:</w:t>
      </w:r>
      <w:r w:rsidRPr="0093086A">
        <w:rPr>
          <w:rtl/>
        </w:rPr>
        <w:t xml:space="preserve"> يمكن الحصول على معلومات عملية للمندوبين الذين يحضرون اجتماعات الاتحاد التي تُعقد في جنيف من الموقع التالي: </w:t>
      </w:r>
      <w:hyperlink r:id="rId41">
        <w:r w:rsidR="00753A1E" w:rsidRPr="00753A1E">
          <w:rPr>
            <w:rStyle w:val="Hyperlink"/>
            <w:lang w:val="en-GB"/>
          </w:rPr>
          <w:t>https://itu.int/en/delegates-corner</w:t>
        </w:r>
      </w:hyperlink>
      <w:r w:rsidRPr="0093086A">
        <w:rPr>
          <w:rtl/>
        </w:rPr>
        <w:t>.</w:t>
      </w:r>
    </w:p>
    <w:p w14:paraId="38D82331" w14:textId="41306F47" w:rsidR="0093086A" w:rsidRPr="0093086A" w:rsidRDefault="0093086A" w:rsidP="00753A1E">
      <w:pPr>
        <w:rPr>
          <w:lang w:bidi="ar-EG"/>
        </w:rPr>
      </w:pPr>
      <w:r w:rsidRPr="0093086A">
        <w:rPr>
          <w:b/>
          <w:bCs/>
          <w:rtl/>
        </w:rPr>
        <w:t>التخفيضات التي تمنحها الفنادق:</w:t>
      </w:r>
      <w:r w:rsidRPr="0093086A">
        <w:rPr>
          <w:rtl/>
        </w:rPr>
        <w:t xml:space="preserve"> يعرض عدد من الفنادق في جنيف أسعاراً تفضيلية للمندوبين الذين يحضرون اجتماعات الاتحاد، وتقدم هذه الفنادق بطاقة تتيح لحاملها </w:t>
      </w:r>
      <w:r w:rsidRPr="0093086A">
        <w:rPr>
          <w:rFonts w:hint="cs"/>
          <w:rtl/>
        </w:rPr>
        <w:t>الاستفادة مجاناً من</w:t>
      </w:r>
      <w:r w:rsidRPr="0093086A">
        <w:rPr>
          <w:rtl/>
        </w:rPr>
        <w:t xml:space="preserve"> خدمة النقل العام في جنيف. ويمكن الاطلاع على قائمة بالفنادق المشاركة وتوجيهات بشأن كيفية طلب </w:t>
      </w:r>
      <w:r w:rsidRPr="0093086A">
        <w:rPr>
          <w:rtl/>
          <w:lang w:bidi="ar-EG"/>
        </w:rPr>
        <w:t xml:space="preserve">التخفيضات في الموقع التالي: </w:t>
      </w:r>
      <w:hyperlink r:id="rId42" w:history="1">
        <w:r w:rsidR="00753A1E" w:rsidRPr="00753A1E">
          <w:rPr>
            <w:rStyle w:val="Hyperlink"/>
            <w:lang w:val="en-GB"/>
          </w:rPr>
          <w:t>https://itu.int/travel/</w:t>
        </w:r>
      </w:hyperlink>
      <w:r w:rsidRPr="0093086A">
        <w:rPr>
          <w:rFonts w:hint="cs"/>
          <w:rtl/>
          <w:lang w:bidi="ar-EG"/>
        </w:rPr>
        <w:t>.</w:t>
      </w:r>
    </w:p>
    <w:p w14:paraId="00FF1B15" w14:textId="2926E7B7" w:rsidR="00BC7BBD" w:rsidRPr="00A85A41" w:rsidRDefault="00BC7BBD" w:rsidP="00472900">
      <w:r>
        <w:rPr>
          <w:rtl/>
          <w:lang w:bidi="ar-EG"/>
        </w:rPr>
        <w:br w:type="page"/>
      </w:r>
    </w:p>
    <w:p w14:paraId="5DC8F54E" w14:textId="77777777" w:rsidR="00753A1E" w:rsidRPr="00753A1E" w:rsidRDefault="00753A1E" w:rsidP="00753A1E">
      <w:pPr>
        <w:keepNext/>
        <w:keepLines/>
        <w:tabs>
          <w:tab w:val="left" w:pos="1191"/>
          <w:tab w:val="left" w:pos="1588"/>
          <w:tab w:val="left" w:pos="1985"/>
        </w:tabs>
        <w:overflowPunct w:val="0"/>
        <w:autoSpaceDE w:val="0"/>
        <w:autoSpaceDN w:val="0"/>
        <w:bidi w:val="0"/>
        <w:adjustRightInd w:val="0"/>
        <w:spacing w:before="480" w:after="280" w:line="240" w:lineRule="auto"/>
        <w:jc w:val="center"/>
        <w:textAlignment w:val="baseline"/>
        <w:rPr>
          <w:rFonts w:ascii="Calibri" w:eastAsia="Times New Roman" w:hAnsi="Calibri" w:cs="Times New Roman"/>
          <w:b/>
          <w:sz w:val="28"/>
          <w:szCs w:val="28"/>
          <w:lang w:val="en-GB" w:eastAsia="en-US"/>
        </w:rPr>
      </w:pPr>
      <w:r w:rsidRPr="00753A1E">
        <w:rPr>
          <w:rFonts w:ascii="Calibri" w:eastAsia="Times New Roman" w:hAnsi="Calibri" w:cs="Times New Roman"/>
          <w:b/>
          <w:sz w:val="28"/>
          <w:szCs w:val="28"/>
          <w:lang w:val="en-GB" w:eastAsia="en-US"/>
        </w:rPr>
        <w:lastRenderedPageBreak/>
        <w:t>ANNEX B</w:t>
      </w:r>
      <w:r w:rsidRPr="00753A1E">
        <w:rPr>
          <w:rFonts w:ascii="Calibri" w:eastAsia="Times New Roman" w:hAnsi="Calibri" w:cs="Times New Roman"/>
          <w:b/>
          <w:sz w:val="28"/>
          <w:szCs w:val="28"/>
          <w:lang w:val="en-GB" w:eastAsia="en-US"/>
        </w:rPr>
        <w:br/>
        <w:t>Draft agenda</w:t>
      </w:r>
    </w:p>
    <w:p w14:paraId="0177A687" w14:textId="77777777" w:rsidR="00753A1E" w:rsidRPr="00753A1E" w:rsidRDefault="00753A1E" w:rsidP="00753A1E">
      <w:pPr>
        <w:tabs>
          <w:tab w:val="left" w:pos="1191"/>
          <w:tab w:val="left" w:pos="1588"/>
          <w:tab w:val="left" w:pos="1985"/>
        </w:tabs>
        <w:overflowPunct w:val="0"/>
        <w:autoSpaceDE w:val="0"/>
        <w:autoSpaceDN w:val="0"/>
        <w:bidi w:val="0"/>
        <w:adjustRightInd w:val="0"/>
        <w:spacing w:before="100" w:after="120" w:line="259" w:lineRule="auto"/>
        <w:jc w:val="left"/>
        <w:textAlignment w:val="baseline"/>
        <w:rPr>
          <w:rFonts w:ascii="Calibri" w:eastAsia="Times New Roman" w:hAnsi="Calibri" w:cs="Times New Roman"/>
          <w:b/>
          <w:szCs w:val="20"/>
          <w:lang w:val="en-GB" w:eastAsia="en-US"/>
        </w:rPr>
      </w:pPr>
      <w:r w:rsidRPr="00753A1E">
        <w:rPr>
          <w:rFonts w:ascii="Calibri" w:eastAsia="Times New Roman" w:hAnsi="Calibri" w:cs="Times New Roman"/>
          <w:szCs w:val="20"/>
          <w:lang w:val="en-GB" w:eastAsia="en-US"/>
        </w:rPr>
        <w:t xml:space="preserve">NOTE - Updates to the agenda can be found in a TD001/PLEN for the meeting. </w:t>
      </w:r>
    </w:p>
    <w:p w14:paraId="663C3FD0"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SimSun" w:hAnsi="Calibri" w:cs="Times New Roman"/>
          <w:b/>
          <w:szCs w:val="20"/>
          <w:lang w:eastAsia="en-US"/>
        </w:rPr>
      </w:pPr>
      <w:r w:rsidRPr="00753A1E">
        <w:rPr>
          <w:rFonts w:ascii="Calibri" w:eastAsia="SimSun" w:hAnsi="Calibri" w:cs="Times New Roman"/>
          <w:b/>
          <w:szCs w:val="20"/>
          <w:lang w:eastAsia="en-US"/>
        </w:rPr>
        <w:t>1</w:t>
      </w:r>
      <w:r w:rsidRPr="00753A1E">
        <w:rPr>
          <w:rFonts w:ascii="Calibri" w:eastAsia="SimSun" w:hAnsi="Calibri" w:cs="Times New Roman"/>
          <w:b/>
          <w:szCs w:val="20"/>
          <w:lang w:eastAsia="en-US"/>
        </w:rPr>
        <w:tab/>
        <w:t>Opening plenary meeting</w:t>
      </w:r>
    </w:p>
    <w:p w14:paraId="3069064D"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1.1</w:t>
      </w:r>
      <w:r w:rsidRPr="00753A1E">
        <w:rPr>
          <w:rFonts w:ascii="Calibri" w:eastAsia="Times New Roman" w:hAnsi="Calibri" w:cs="Times New Roman"/>
          <w:szCs w:val="20"/>
          <w:lang w:eastAsia="en-US"/>
        </w:rPr>
        <w:tab/>
        <w:t>Opening of the meeting</w:t>
      </w:r>
    </w:p>
    <w:p w14:paraId="482380F4" w14:textId="77777777" w:rsidR="00753A1E" w:rsidRPr="00753A1E" w:rsidRDefault="00753A1E" w:rsidP="00753A1E">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1.2</w:t>
      </w:r>
      <w:r w:rsidRPr="00753A1E">
        <w:rPr>
          <w:rFonts w:ascii="Calibri" w:eastAsia="Times New Roman" w:hAnsi="Calibri" w:cs="Times New Roman"/>
          <w:szCs w:val="20"/>
          <w:lang w:eastAsia="en-US"/>
        </w:rPr>
        <w:tab/>
        <w:t>Adoption of the agenda and other administrative issues</w:t>
      </w:r>
    </w:p>
    <w:p w14:paraId="1516E756" w14:textId="77777777" w:rsidR="00753A1E" w:rsidRPr="00753A1E" w:rsidRDefault="00753A1E" w:rsidP="00753A1E">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a)</w:t>
      </w:r>
      <w:r w:rsidRPr="00753A1E">
        <w:rPr>
          <w:rFonts w:ascii="Calibri" w:eastAsia="Times New Roman" w:hAnsi="Calibri" w:cs="Times New Roman"/>
          <w:bCs/>
          <w:szCs w:val="20"/>
          <w:lang w:eastAsia="en-US"/>
        </w:rPr>
        <w:tab/>
      </w:r>
      <w:r w:rsidRPr="00753A1E">
        <w:rPr>
          <w:rFonts w:ascii="Calibri" w:eastAsia="Times New Roman" w:hAnsi="Calibri" w:cs="Times New Roman"/>
          <w:szCs w:val="20"/>
          <w:lang w:eastAsia="en-US"/>
        </w:rPr>
        <w:t>Proposed time plan</w:t>
      </w:r>
    </w:p>
    <w:p w14:paraId="2AB587CA" w14:textId="77777777" w:rsidR="00753A1E" w:rsidRPr="00753A1E" w:rsidRDefault="00753A1E" w:rsidP="00753A1E">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b)</w:t>
      </w:r>
      <w:r w:rsidRPr="00753A1E">
        <w:rPr>
          <w:rFonts w:ascii="Calibri" w:eastAsia="Times New Roman" w:hAnsi="Calibri" w:cs="Times New Roman"/>
          <w:bCs/>
          <w:szCs w:val="20"/>
          <w:lang w:eastAsia="en-US"/>
        </w:rPr>
        <w:tab/>
        <w:t>Use of virtual meeting rooms</w:t>
      </w:r>
    </w:p>
    <w:p w14:paraId="1127170B" w14:textId="77777777" w:rsidR="00753A1E" w:rsidRPr="00753A1E" w:rsidRDefault="00753A1E" w:rsidP="00753A1E">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d)</w:t>
      </w:r>
      <w:r w:rsidRPr="00753A1E">
        <w:rPr>
          <w:rFonts w:ascii="Calibri" w:eastAsia="Times New Roman" w:hAnsi="Calibri" w:cs="Times New Roman"/>
          <w:bCs/>
          <w:szCs w:val="20"/>
          <w:lang w:eastAsia="en-US"/>
        </w:rPr>
        <w:tab/>
      </w:r>
      <w:r w:rsidRPr="00753A1E">
        <w:rPr>
          <w:rFonts w:ascii="Calibri" w:eastAsia="Times New Roman" w:hAnsi="Calibri" w:cs="Times New Roman"/>
          <w:szCs w:val="20"/>
          <w:lang w:eastAsia="en-US"/>
        </w:rPr>
        <w:t xml:space="preserve">Study group </w:t>
      </w:r>
      <w:hyperlink r:id="rId43" w:history="1">
        <w:r w:rsidRPr="00753A1E">
          <w:rPr>
            <w:rFonts w:ascii="Calibri" w:eastAsia="Times New Roman" w:hAnsi="Calibri" w:cs="Times New Roman"/>
            <w:color w:val="0000FF"/>
            <w:szCs w:val="20"/>
            <w:u w:val="single"/>
            <w:lang w:eastAsia="en-US"/>
          </w:rPr>
          <w:t>structure</w:t>
        </w:r>
      </w:hyperlink>
      <w:r w:rsidRPr="00753A1E">
        <w:rPr>
          <w:rFonts w:ascii="Calibri" w:eastAsia="Times New Roman" w:hAnsi="Calibri" w:cs="Times New Roman"/>
          <w:szCs w:val="20"/>
          <w:lang w:eastAsia="en-US"/>
        </w:rPr>
        <w:t xml:space="preserve"> and </w:t>
      </w:r>
      <w:hyperlink r:id="rId44" w:history="1">
        <w:r w:rsidRPr="00753A1E">
          <w:rPr>
            <w:rFonts w:ascii="Calibri" w:eastAsia="Times New Roman" w:hAnsi="Calibri" w:cs="Times New Roman"/>
            <w:color w:val="0000FF"/>
            <w:szCs w:val="20"/>
            <w:u w:val="single"/>
            <w:lang w:eastAsia="en-US"/>
          </w:rPr>
          <w:t>leadership</w:t>
        </w:r>
      </w:hyperlink>
    </w:p>
    <w:p w14:paraId="23ABBF7D"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1.3</w:t>
      </w:r>
      <w:r w:rsidRPr="00753A1E">
        <w:rPr>
          <w:rFonts w:ascii="Calibri" w:eastAsia="Times New Roman" w:hAnsi="Calibri" w:cs="Times New Roman"/>
          <w:szCs w:val="20"/>
          <w:lang w:eastAsia="en-US"/>
        </w:rPr>
        <w:tab/>
        <w:t>Reports of SG2 work and follow-up actions</w:t>
      </w:r>
    </w:p>
    <w:p w14:paraId="0EDDE49F" w14:textId="77777777" w:rsidR="00753A1E" w:rsidRPr="00753A1E" w:rsidRDefault="00753A1E" w:rsidP="00753A1E">
      <w:pPr>
        <w:tabs>
          <w:tab w:val="left" w:pos="1418"/>
          <w:tab w:val="left" w:pos="1985"/>
        </w:tabs>
        <w:overflowPunct w:val="0"/>
        <w:autoSpaceDE w:val="0"/>
        <w:autoSpaceDN w:val="0"/>
        <w:bidi w:val="0"/>
        <w:adjustRightInd w:val="0"/>
        <w:spacing w:before="40" w:line="259" w:lineRule="auto"/>
        <w:ind w:right="91"/>
        <w:jc w:val="left"/>
        <w:textAlignment w:val="baseline"/>
        <w:rPr>
          <w:rFonts w:ascii="Calibri" w:eastAsia="Times New Roman" w:hAnsi="Calibri" w:cs="Times New Roman"/>
          <w:bCs/>
          <w:color w:val="0000FF"/>
          <w:szCs w:val="20"/>
          <w:u w:val="single"/>
        </w:rPr>
      </w:pPr>
      <w:r w:rsidRPr="00753A1E">
        <w:rPr>
          <w:rFonts w:ascii="Calibri" w:eastAsia="Times New Roman" w:hAnsi="Calibri" w:cs="Times New Roman"/>
          <w:bCs/>
          <w:szCs w:val="20"/>
          <w:lang w:eastAsia="en-US"/>
        </w:rPr>
        <w:tab/>
        <w:t>a)</w:t>
      </w:r>
      <w:r w:rsidRPr="00753A1E">
        <w:rPr>
          <w:rFonts w:ascii="Calibri" w:eastAsia="Times New Roman" w:hAnsi="Calibri" w:cs="Times New Roman"/>
          <w:bCs/>
          <w:szCs w:val="20"/>
          <w:lang w:eastAsia="en-US"/>
        </w:rPr>
        <w:tab/>
        <w:t xml:space="preserve">Approval of the previous SG2 meeting report (plenary, 28 June 2024) </w:t>
      </w:r>
      <w:hyperlink r:id="rId45" w:history="1">
        <w:r w:rsidRPr="00753A1E">
          <w:rPr>
            <w:rFonts w:ascii="Calibri" w:eastAsia="Times New Roman" w:hAnsi="Calibri" w:cs="Times New Roman"/>
            <w:bCs/>
            <w:color w:val="0000FF"/>
            <w:szCs w:val="20"/>
            <w:u w:val="single"/>
            <w:lang w:eastAsia="en-US"/>
          </w:rPr>
          <w:t>SG2-R</w:t>
        </w:r>
        <w:r w:rsidRPr="00753A1E">
          <w:rPr>
            <w:rFonts w:ascii="Calibri" w:eastAsia="Times New Roman" w:hAnsi="Calibri" w:cs="Times New Roman"/>
            <w:bCs/>
            <w:color w:val="0000FF"/>
            <w:szCs w:val="20"/>
            <w:u w:val="single"/>
          </w:rPr>
          <w:t>18</w:t>
        </w:r>
      </w:hyperlink>
    </w:p>
    <w:p w14:paraId="719862CD"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b)</w:t>
      </w:r>
      <w:r w:rsidRPr="00753A1E">
        <w:rPr>
          <w:rFonts w:ascii="Calibri" w:eastAsia="Times New Roman" w:hAnsi="Calibri" w:cs="Times New Roman"/>
          <w:bCs/>
          <w:szCs w:val="20"/>
          <w:lang w:eastAsia="en-US"/>
        </w:rPr>
        <w:tab/>
        <w:t>Activities since the last meeting of SG2: Rapporteur meetings and interim activities</w:t>
      </w:r>
    </w:p>
    <w:p w14:paraId="7E1357C4"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c)</w:t>
      </w:r>
      <w:r w:rsidRPr="00753A1E">
        <w:rPr>
          <w:rFonts w:ascii="Calibri" w:eastAsia="Times New Roman" w:hAnsi="Calibri" w:cs="Times New Roman"/>
          <w:bCs/>
          <w:szCs w:val="20"/>
          <w:lang w:eastAsia="en-US"/>
        </w:rPr>
        <w:tab/>
        <w:t>Report on Numbering</w:t>
      </w:r>
      <w:r w:rsidRPr="00753A1E">
        <w:rPr>
          <w:rFonts w:ascii="Calibri" w:eastAsia="Times New Roman" w:hAnsi="Calibri" w:cs="Times New Roman"/>
          <w:bCs/>
          <w:szCs w:val="20"/>
        </w:rPr>
        <w:t xml:space="preserve">, </w:t>
      </w:r>
      <w:r w:rsidRPr="00753A1E">
        <w:rPr>
          <w:rFonts w:ascii="Calibri" w:eastAsia="Times New Roman" w:hAnsi="Calibri" w:cs="Times New Roman"/>
          <w:szCs w:val="20"/>
          <w:lang w:val="en-GB" w:eastAsia="en-US"/>
        </w:rPr>
        <w:t>Naming, Addressing and Identification</w:t>
      </w:r>
      <w:r w:rsidRPr="00753A1E">
        <w:rPr>
          <w:rFonts w:ascii="Calibri" w:eastAsia="Times New Roman" w:hAnsi="Calibri" w:cs="Times New Roman"/>
          <w:bCs/>
          <w:szCs w:val="20"/>
          <w:lang w:eastAsia="en-US"/>
        </w:rPr>
        <w:t xml:space="preserve"> issues, including NCT (Numbering Coordination Team) </w:t>
      </w:r>
    </w:p>
    <w:p w14:paraId="471AFFCD"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d)</w:t>
      </w:r>
      <w:r w:rsidRPr="00753A1E">
        <w:rPr>
          <w:rFonts w:ascii="Calibri" w:eastAsia="Times New Roman" w:hAnsi="Calibri" w:cs="Times New Roman"/>
          <w:bCs/>
          <w:szCs w:val="20"/>
          <w:lang w:eastAsia="en-US"/>
        </w:rPr>
        <w:tab/>
        <w:t xml:space="preserve">Report on activities related to misuse of numbering resources </w:t>
      </w:r>
    </w:p>
    <w:p w14:paraId="71D43037"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e)</w:t>
      </w:r>
      <w:r w:rsidRPr="00753A1E">
        <w:rPr>
          <w:rFonts w:ascii="Calibri" w:eastAsia="Times New Roman" w:hAnsi="Calibri" w:cs="Times New Roman"/>
          <w:bCs/>
          <w:szCs w:val="20"/>
          <w:lang w:eastAsia="en-US"/>
        </w:rPr>
        <w:tab/>
        <w:t xml:space="preserve">Report on activities related to developing countries, including reports of regional groups </w:t>
      </w:r>
    </w:p>
    <w:p w14:paraId="744A9887"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f)</w:t>
      </w:r>
      <w:r w:rsidRPr="00753A1E">
        <w:rPr>
          <w:rFonts w:ascii="Calibri" w:eastAsia="Times New Roman" w:hAnsi="Calibri" w:cs="Times New Roman"/>
          <w:bCs/>
          <w:szCs w:val="20"/>
          <w:lang w:eastAsia="en-US"/>
        </w:rPr>
        <w:tab/>
        <w:t>Status of discussions regarding Recommendations to be Determined or Consented</w:t>
      </w:r>
    </w:p>
    <w:p w14:paraId="6CCA5845"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g)</w:t>
      </w:r>
      <w:r w:rsidRPr="00753A1E">
        <w:rPr>
          <w:rFonts w:ascii="Calibri" w:eastAsia="Times New Roman" w:hAnsi="Calibri" w:cs="Times New Roman"/>
          <w:bCs/>
          <w:szCs w:val="20"/>
          <w:lang w:eastAsia="en-US"/>
        </w:rPr>
        <w:tab/>
      </w:r>
      <w:r w:rsidRPr="00753A1E">
        <w:rPr>
          <w:rFonts w:ascii="Calibri" w:eastAsia="Times New Roman" w:hAnsi="Calibri" w:cs="Times New Roman"/>
          <w:szCs w:val="20"/>
          <w:lang w:eastAsia="en-US"/>
        </w:rPr>
        <w:t>Liaison statements sent and received</w:t>
      </w:r>
    </w:p>
    <w:p w14:paraId="29A93831"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1.4</w:t>
      </w:r>
      <w:r w:rsidRPr="00753A1E">
        <w:rPr>
          <w:rFonts w:ascii="Calibri" w:eastAsia="Times New Roman" w:hAnsi="Calibri" w:cs="Times New Roman"/>
          <w:szCs w:val="20"/>
          <w:lang w:eastAsia="en-US"/>
        </w:rPr>
        <w:tab/>
        <w:t>Reports of other meetings</w:t>
      </w:r>
    </w:p>
    <w:p w14:paraId="5BDD83A5"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a)</w:t>
      </w:r>
      <w:r w:rsidRPr="00753A1E">
        <w:rPr>
          <w:rFonts w:ascii="Calibri" w:eastAsia="Times New Roman" w:hAnsi="Calibri" w:cs="Times New Roman"/>
          <w:bCs/>
          <w:szCs w:val="20"/>
          <w:lang w:eastAsia="en-US"/>
        </w:rPr>
        <w:tab/>
        <w:t xml:space="preserve">WTSA-24 highlights (New Delhi, 15-24 October 2024) </w:t>
      </w:r>
    </w:p>
    <w:p w14:paraId="5C103498"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val="it-IT" w:eastAsia="en-US"/>
        </w:rPr>
      </w:pPr>
      <w:r w:rsidRPr="00753A1E">
        <w:rPr>
          <w:rFonts w:ascii="Calibri" w:eastAsia="Times New Roman" w:hAnsi="Calibri" w:cs="Times New Roman"/>
          <w:bCs/>
          <w:szCs w:val="20"/>
          <w:lang w:eastAsia="en-US"/>
        </w:rPr>
        <w:t>b)</w:t>
      </w:r>
      <w:r w:rsidRPr="00753A1E">
        <w:rPr>
          <w:rFonts w:ascii="Calibri" w:eastAsia="Times New Roman" w:hAnsi="Calibri" w:cs="Times New Roman"/>
          <w:bCs/>
          <w:szCs w:val="20"/>
          <w:lang w:eastAsia="en-US"/>
        </w:rPr>
        <w:tab/>
        <w:t>TSAG highlights (Geneva, 29 July-2 August 2024)</w:t>
      </w:r>
    </w:p>
    <w:p w14:paraId="74BE9B62"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1.5</w:t>
      </w:r>
      <w:r w:rsidRPr="00753A1E">
        <w:rPr>
          <w:rFonts w:ascii="Calibri" w:eastAsia="Times New Roman" w:hAnsi="Calibri" w:cs="Times New Roman"/>
          <w:szCs w:val="20"/>
          <w:lang w:eastAsia="en-US"/>
        </w:rPr>
        <w:tab/>
        <w:t>Working methods</w:t>
      </w:r>
    </w:p>
    <w:p w14:paraId="4F5BFB95"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1.6</w:t>
      </w:r>
      <w:r w:rsidRPr="00753A1E">
        <w:rPr>
          <w:rFonts w:ascii="Calibri" w:eastAsia="Times New Roman" w:hAnsi="Calibri" w:cs="Times New Roman"/>
          <w:szCs w:val="20"/>
          <w:lang w:eastAsia="en-US"/>
        </w:rPr>
        <w:tab/>
        <w:t>Other issues for this meeting</w:t>
      </w:r>
    </w:p>
    <w:p w14:paraId="16CF5C12"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1.7</w:t>
      </w:r>
      <w:r w:rsidRPr="00753A1E">
        <w:rPr>
          <w:rFonts w:ascii="Calibri" w:eastAsia="Times New Roman" w:hAnsi="Calibri" w:cs="Times New Roman"/>
          <w:szCs w:val="20"/>
          <w:lang w:eastAsia="en-US"/>
        </w:rPr>
        <w:tab/>
        <w:t>Procedural notifications</w:t>
      </w:r>
    </w:p>
    <w:p w14:paraId="2C0BE952" w14:textId="77777777" w:rsidR="00753A1E" w:rsidRPr="00753A1E" w:rsidRDefault="00753A1E" w:rsidP="00753A1E">
      <w:pPr>
        <w:overflowPunct w:val="0"/>
        <w:autoSpaceDE w:val="0"/>
        <w:autoSpaceDN w:val="0"/>
        <w:bidi w:val="0"/>
        <w:adjustRightInd w:val="0"/>
        <w:spacing w:line="240" w:lineRule="atLeast"/>
        <w:jc w:val="left"/>
        <w:textAlignment w:val="baseline"/>
        <w:rPr>
          <w:rFonts w:ascii="Calibri" w:eastAsia="Times New Roman" w:hAnsi="Calibri" w:cs="Times New Roman"/>
          <w:b/>
          <w:szCs w:val="20"/>
          <w:lang w:eastAsia="en-US"/>
        </w:rPr>
      </w:pPr>
      <w:r w:rsidRPr="00753A1E">
        <w:rPr>
          <w:rFonts w:ascii="Calibri" w:eastAsia="Times New Roman" w:hAnsi="Calibri" w:cs="Times New Roman"/>
          <w:b/>
          <w:szCs w:val="20"/>
          <w:lang w:eastAsia="en-US"/>
        </w:rPr>
        <w:t>2</w:t>
      </w:r>
      <w:r w:rsidRPr="00753A1E">
        <w:rPr>
          <w:rFonts w:ascii="Calibri" w:eastAsia="Times New Roman" w:hAnsi="Calibri" w:cs="Times New Roman"/>
          <w:b/>
          <w:szCs w:val="20"/>
          <w:lang w:eastAsia="en-US"/>
        </w:rPr>
        <w:tab/>
        <w:t>Closing plenary meeting</w:t>
      </w:r>
    </w:p>
    <w:p w14:paraId="6002ACE7" w14:textId="77777777" w:rsidR="00753A1E" w:rsidRPr="00753A1E" w:rsidRDefault="00753A1E" w:rsidP="00753A1E">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2.1</w:t>
      </w:r>
      <w:r w:rsidRPr="00753A1E">
        <w:rPr>
          <w:rFonts w:ascii="Calibri" w:eastAsia="Times New Roman" w:hAnsi="Calibri" w:cs="Times New Roman"/>
          <w:szCs w:val="20"/>
          <w:lang w:eastAsia="en-US"/>
        </w:rPr>
        <w:tab/>
        <w:t>Reports of the meetings:</w:t>
      </w:r>
    </w:p>
    <w:p w14:paraId="61B00A02"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ab/>
        <w:t>a)</w:t>
      </w:r>
      <w:r w:rsidRPr="00753A1E">
        <w:rPr>
          <w:rFonts w:ascii="Calibri" w:eastAsia="Times New Roman" w:hAnsi="Calibri" w:cs="Times New Roman"/>
          <w:szCs w:val="20"/>
          <w:lang w:eastAsia="en-US"/>
        </w:rPr>
        <w:tab/>
        <w:t xml:space="preserve">working parties, </w:t>
      </w:r>
    </w:p>
    <w:p w14:paraId="397CE4BD"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ab/>
        <w:t>b)</w:t>
      </w:r>
      <w:r w:rsidRPr="00753A1E">
        <w:rPr>
          <w:rFonts w:ascii="Calibri" w:eastAsia="Times New Roman" w:hAnsi="Calibri" w:cs="Times New Roman"/>
          <w:szCs w:val="20"/>
          <w:lang w:eastAsia="en-US"/>
        </w:rPr>
        <w:tab/>
        <w:t>ad hoc group on developing country issues</w:t>
      </w:r>
    </w:p>
    <w:p w14:paraId="076003BA"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ab/>
        <w:t>c)</w:t>
      </w:r>
      <w:r w:rsidRPr="00753A1E">
        <w:rPr>
          <w:rFonts w:ascii="Calibri" w:eastAsia="Times New Roman" w:hAnsi="Calibri" w:cs="Times New Roman"/>
          <w:szCs w:val="20"/>
          <w:lang w:eastAsia="en-US"/>
        </w:rPr>
        <w:tab/>
        <w:t>ad hoc on vocabulary and terminology</w:t>
      </w:r>
    </w:p>
    <w:p w14:paraId="097B9A9D" w14:textId="77777777" w:rsidR="00753A1E" w:rsidRPr="00753A1E" w:rsidRDefault="00753A1E" w:rsidP="00753A1E">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2.2</w:t>
      </w:r>
      <w:r w:rsidRPr="00753A1E">
        <w:rPr>
          <w:rFonts w:ascii="Calibri" w:eastAsia="Times New Roman" w:hAnsi="Calibri" w:cs="Times New Roman"/>
          <w:szCs w:val="20"/>
          <w:lang w:eastAsia="en-US"/>
        </w:rPr>
        <w:tab/>
        <w:t>Approval of Recommendations under TAP (Traditional Approval Process)</w:t>
      </w:r>
    </w:p>
    <w:p w14:paraId="65E73AAC"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2.3</w:t>
      </w:r>
      <w:r w:rsidRPr="00753A1E">
        <w:rPr>
          <w:rFonts w:ascii="Calibri" w:eastAsia="Times New Roman" w:hAnsi="Calibri" w:cs="Times New Roman"/>
          <w:szCs w:val="20"/>
          <w:lang w:eastAsia="en-US"/>
        </w:rPr>
        <w:tab/>
        <w:t xml:space="preserve">Determination of Recommendations under TAP </w:t>
      </w:r>
    </w:p>
    <w:p w14:paraId="72C2B6D1"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2.4</w:t>
      </w:r>
      <w:r w:rsidRPr="00753A1E">
        <w:rPr>
          <w:rFonts w:ascii="Calibri" w:eastAsia="Times New Roman" w:hAnsi="Calibri" w:cs="Times New Roman"/>
          <w:szCs w:val="20"/>
          <w:lang w:eastAsia="en-US"/>
        </w:rPr>
        <w:tab/>
        <w:t>Consent of Recommendations under AAP (Alternative Approval Process)</w:t>
      </w:r>
    </w:p>
    <w:p w14:paraId="32EC6411"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2.5</w:t>
      </w:r>
      <w:r w:rsidRPr="00753A1E">
        <w:rPr>
          <w:rFonts w:ascii="Calibri" w:eastAsia="Times New Roman" w:hAnsi="Calibri" w:cs="Times New Roman"/>
          <w:szCs w:val="20"/>
          <w:lang w:eastAsia="en-US"/>
        </w:rPr>
        <w:tab/>
        <w:t>Deletion or renumbering of Recommendations</w:t>
      </w:r>
    </w:p>
    <w:p w14:paraId="31C7A8A2"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2.6</w:t>
      </w:r>
      <w:r w:rsidRPr="00753A1E">
        <w:rPr>
          <w:rFonts w:ascii="Calibri" w:eastAsia="Times New Roman" w:hAnsi="Calibri" w:cs="Times New Roman"/>
          <w:szCs w:val="20"/>
          <w:lang w:eastAsia="en-US"/>
        </w:rPr>
        <w:tab/>
        <w:t>Agreement of Supplements/non-normative amendments</w:t>
      </w:r>
    </w:p>
    <w:p w14:paraId="539D1B21"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2.7</w:t>
      </w:r>
      <w:r w:rsidRPr="00753A1E">
        <w:rPr>
          <w:rFonts w:ascii="Calibri" w:eastAsia="Times New Roman" w:hAnsi="Calibri" w:cs="Times New Roman"/>
          <w:szCs w:val="20"/>
          <w:lang w:eastAsia="en-US"/>
        </w:rPr>
        <w:tab/>
        <w:t xml:space="preserve">Agreement of Technical Reports </w:t>
      </w:r>
    </w:p>
    <w:p w14:paraId="4D269761"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2.8</w:t>
      </w:r>
      <w:r w:rsidRPr="00753A1E">
        <w:rPr>
          <w:rFonts w:ascii="Calibri" w:eastAsia="Times New Roman" w:hAnsi="Calibri" w:cs="Times New Roman"/>
          <w:szCs w:val="20"/>
          <w:lang w:eastAsia="en-US"/>
        </w:rPr>
        <w:tab/>
        <w:t>Outgoing liaison statements, including those reporting to TSAG on lead study group activities:</w:t>
      </w:r>
    </w:p>
    <w:p w14:paraId="5C8A4EA3"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a)</w:t>
      </w:r>
      <w:r w:rsidRPr="00753A1E">
        <w:rPr>
          <w:rFonts w:ascii="Calibri" w:eastAsia="Times New Roman" w:hAnsi="Calibri" w:cs="Times New Roman"/>
          <w:bCs/>
          <w:szCs w:val="20"/>
          <w:lang w:eastAsia="en-US"/>
        </w:rPr>
        <w:tab/>
        <w:t>Numbering, naming, addressing, identification and routing</w:t>
      </w:r>
    </w:p>
    <w:p w14:paraId="40F79A5B"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b)</w:t>
      </w:r>
      <w:r w:rsidRPr="00753A1E">
        <w:rPr>
          <w:rFonts w:ascii="Calibri" w:eastAsia="Times New Roman" w:hAnsi="Calibri" w:cs="Times New Roman"/>
          <w:bCs/>
          <w:szCs w:val="20"/>
          <w:lang w:eastAsia="en-US"/>
        </w:rPr>
        <w:tab/>
        <w:t>Service definition</w:t>
      </w:r>
    </w:p>
    <w:p w14:paraId="75E97869"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c)</w:t>
      </w:r>
      <w:r w:rsidRPr="00753A1E">
        <w:rPr>
          <w:rFonts w:ascii="Calibri" w:eastAsia="Times New Roman" w:hAnsi="Calibri" w:cs="Times New Roman"/>
          <w:bCs/>
          <w:szCs w:val="20"/>
          <w:lang w:eastAsia="en-US"/>
        </w:rPr>
        <w:tab/>
        <w:t>Telecommunications for disaster relief/early warning, network resilience and recovery</w:t>
      </w:r>
    </w:p>
    <w:p w14:paraId="18BD4ECE"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d)</w:t>
      </w:r>
      <w:r w:rsidRPr="00753A1E">
        <w:rPr>
          <w:rFonts w:ascii="Calibri" w:eastAsia="Times New Roman" w:hAnsi="Calibri" w:cs="Times New Roman"/>
          <w:bCs/>
          <w:szCs w:val="20"/>
          <w:lang w:eastAsia="en-US"/>
        </w:rPr>
        <w:tab/>
        <w:t>Telecommunication Management</w:t>
      </w:r>
    </w:p>
    <w:p w14:paraId="3184F5A6" w14:textId="77777777" w:rsidR="00753A1E" w:rsidRPr="00753A1E" w:rsidRDefault="00753A1E" w:rsidP="00753A1E">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753A1E">
        <w:rPr>
          <w:rFonts w:ascii="Calibri" w:eastAsia="Times New Roman" w:hAnsi="Calibri" w:cs="Times New Roman"/>
          <w:bCs/>
          <w:szCs w:val="20"/>
          <w:lang w:eastAsia="en-US"/>
        </w:rPr>
        <w:t>e)</w:t>
      </w:r>
      <w:r w:rsidRPr="00753A1E">
        <w:rPr>
          <w:rFonts w:ascii="Calibri" w:eastAsia="Times New Roman" w:hAnsi="Calibri" w:cs="Times New Roman"/>
          <w:bCs/>
          <w:szCs w:val="20"/>
          <w:lang w:eastAsia="en-US"/>
        </w:rPr>
        <w:tab/>
        <w:t>Other</w:t>
      </w:r>
    </w:p>
    <w:p w14:paraId="54D0BFB7" w14:textId="77777777" w:rsidR="00753A1E" w:rsidRPr="00753A1E" w:rsidRDefault="00753A1E" w:rsidP="00753A1E">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2.9</w:t>
      </w:r>
      <w:r w:rsidRPr="00753A1E">
        <w:rPr>
          <w:rFonts w:ascii="Calibri" w:eastAsia="Times New Roman" w:hAnsi="Calibri" w:cs="Times New Roman"/>
          <w:szCs w:val="20"/>
          <w:lang w:eastAsia="en-US"/>
        </w:rPr>
        <w:tab/>
        <w:t>Recommendation status and work plans</w:t>
      </w:r>
    </w:p>
    <w:p w14:paraId="6757A439"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2.10</w:t>
      </w:r>
      <w:r w:rsidRPr="00753A1E">
        <w:rPr>
          <w:rFonts w:ascii="Calibri" w:eastAsia="Times New Roman" w:hAnsi="Calibri" w:cs="Times New Roman"/>
          <w:szCs w:val="20"/>
          <w:lang w:eastAsia="en-US"/>
        </w:rPr>
        <w:tab/>
        <w:t>Date and place of future meetings</w:t>
      </w:r>
    </w:p>
    <w:p w14:paraId="28440942" w14:textId="77777777" w:rsidR="00753A1E" w:rsidRPr="00753A1E" w:rsidRDefault="00753A1E" w:rsidP="00753A1E">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753A1E">
        <w:rPr>
          <w:rFonts w:ascii="Calibri" w:eastAsia="Times New Roman" w:hAnsi="Calibri" w:cs="Times New Roman"/>
          <w:szCs w:val="20"/>
          <w:lang w:eastAsia="en-US"/>
        </w:rPr>
        <w:t>2.11</w:t>
      </w:r>
      <w:r w:rsidRPr="00753A1E">
        <w:rPr>
          <w:rFonts w:ascii="Calibri" w:eastAsia="Times New Roman" w:hAnsi="Calibri" w:cs="Times New Roman"/>
          <w:szCs w:val="20"/>
          <w:lang w:eastAsia="en-US"/>
        </w:rPr>
        <w:tab/>
        <w:t>Other business</w:t>
      </w:r>
    </w:p>
    <w:p w14:paraId="5523E7B1" w14:textId="77777777" w:rsidR="00753A1E" w:rsidRPr="00753A1E" w:rsidRDefault="00753A1E" w:rsidP="00753A1E">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eastAsia="en-US"/>
        </w:rPr>
        <w:sectPr w:rsidR="00753A1E" w:rsidRPr="00753A1E" w:rsidSect="00753A1E">
          <w:headerReference w:type="default" r:id="rId46"/>
          <w:footerReference w:type="default" r:id="rId47"/>
          <w:footerReference w:type="first" r:id="rId48"/>
          <w:type w:val="continuous"/>
          <w:pgSz w:w="11907" w:h="16834" w:code="9"/>
          <w:pgMar w:top="1135" w:right="850" w:bottom="567" w:left="851" w:header="567" w:footer="567" w:gutter="0"/>
          <w:paperSrc w:first="7" w:other="7"/>
          <w:cols w:space="720"/>
          <w:titlePg/>
          <w:docGrid w:linePitch="299"/>
        </w:sectPr>
      </w:pPr>
      <w:r w:rsidRPr="00753A1E">
        <w:rPr>
          <w:rFonts w:ascii="Calibri" w:eastAsia="Times New Roman" w:hAnsi="Calibri" w:cs="Times New Roman"/>
          <w:szCs w:val="20"/>
          <w:lang w:eastAsia="en-US"/>
        </w:rPr>
        <w:t>2.12</w:t>
      </w:r>
      <w:r w:rsidRPr="00753A1E">
        <w:rPr>
          <w:rFonts w:ascii="Calibri" w:eastAsia="Times New Roman" w:hAnsi="Calibri" w:cs="Times New Roman"/>
          <w:szCs w:val="20"/>
          <w:lang w:eastAsia="en-US"/>
        </w:rPr>
        <w:tab/>
        <w:t>Closure of the meeting</w:t>
      </w:r>
    </w:p>
    <w:p w14:paraId="5D7C4C6A" w14:textId="77777777" w:rsidR="00753A1E" w:rsidRPr="00753A1E" w:rsidRDefault="00753A1E" w:rsidP="00753A1E">
      <w:pPr>
        <w:keepNext/>
        <w:keepLines/>
        <w:tabs>
          <w:tab w:val="clear" w:pos="794"/>
        </w:tabs>
        <w:bidi w:val="0"/>
        <w:spacing w:before="0" w:after="60" w:line="240" w:lineRule="auto"/>
        <w:jc w:val="center"/>
        <w:rPr>
          <w:rFonts w:ascii="Calibri" w:eastAsia="SimSun" w:hAnsi="Calibri" w:cs="Calibri"/>
          <w:b/>
          <w:sz w:val="26"/>
          <w:lang w:val="en-GB" w:eastAsia="ja-JP"/>
        </w:rPr>
      </w:pPr>
      <w:r w:rsidRPr="00753A1E">
        <w:rPr>
          <w:rFonts w:ascii="Calibri" w:eastAsia="MS Mincho" w:hAnsi="Calibri" w:cs="Calibri"/>
          <w:b/>
          <w:sz w:val="28"/>
          <w:szCs w:val="24"/>
          <w:lang w:val="en-GB" w:eastAsia="ja-JP"/>
        </w:rPr>
        <w:lastRenderedPageBreak/>
        <w:t>ANNEX C</w:t>
      </w:r>
      <w:r w:rsidRPr="00753A1E">
        <w:rPr>
          <w:rFonts w:ascii="Calibri" w:eastAsia="MS Mincho" w:hAnsi="Calibri" w:cs="Calibri"/>
          <w:b/>
          <w:sz w:val="28"/>
          <w:szCs w:val="24"/>
          <w:lang w:val="en-GB" w:eastAsia="ja-JP"/>
        </w:rPr>
        <w:br/>
      </w:r>
      <w:r w:rsidRPr="00753A1E">
        <w:rPr>
          <w:rFonts w:ascii="Calibri" w:eastAsia="MS Mincho" w:hAnsi="Calibri" w:cs="Calibri"/>
          <w:b/>
          <w:sz w:val="26"/>
          <w:lang w:val="en-GB" w:eastAsia="ja-JP"/>
        </w:rPr>
        <w:t xml:space="preserve">Study Group </w:t>
      </w:r>
      <w:proofErr w:type="gramStart"/>
      <w:r w:rsidRPr="00753A1E">
        <w:rPr>
          <w:rFonts w:ascii="Calibri" w:eastAsia="MS Mincho" w:hAnsi="Calibri" w:cs="Calibri"/>
          <w:b/>
          <w:sz w:val="26"/>
          <w:lang w:val="en-GB" w:eastAsia="ja-JP"/>
        </w:rPr>
        <w:t>2 time</w:t>
      </w:r>
      <w:proofErr w:type="gramEnd"/>
      <w:r w:rsidRPr="00753A1E">
        <w:rPr>
          <w:rFonts w:ascii="Calibri" w:eastAsia="MS Mincho" w:hAnsi="Calibri" w:cs="Calibri"/>
          <w:b/>
          <w:sz w:val="26"/>
          <w:lang w:val="en-GB" w:eastAsia="ja-JP"/>
        </w:rPr>
        <w:t xml:space="preserve"> plan (</w:t>
      </w:r>
      <w:r w:rsidRPr="00753A1E">
        <w:rPr>
          <w:rFonts w:ascii="Calibri" w:eastAsia="SimSun" w:hAnsi="Calibri" w:cs="Calibri"/>
          <w:b/>
          <w:sz w:val="26"/>
          <w:lang w:val="en-GB" w:eastAsia="ja-JP"/>
        </w:rPr>
        <w:t>Geneva, 5-14 February 2025)</w:t>
      </w:r>
    </w:p>
    <w:p w14:paraId="048C538E" w14:textId="77777777" w:rsidR="00753A1E" w:rsidRPr="00753A1E" w:rsidRDefault="00753A1E" w:rsidP="00753A1E">
      <w:pPr>
        <w:keepNext/>
        <w:keepLines/>
        <w:tabs>
          <w:tab w:val="clear" w:pos="794"/>
        </w:tabs>
        <w:bidi w:val="0"/>
        <w:spacing w:before="0" w:after="60" w:line="240" w:lineRule="auto"/>
        <w:jc w:val="left"/>
        <w:rPr>
          <w:rFonts w:ascii="Calibri" w:eastAsia="MS Mincho" w:hAnsi="Calibri" w:cs="Times New Roman"/>
          <w:bCs/>
          <w:sz w:val="18"/>
          <w:szCs w:val="18"/>
          <w:lang w:val="en-GB" w:eastAsia="ja-JP"/>
        </w:rPr>
      </w:pPr>
      <w:r w:rsidRPr="00753A1E">
        <w:rPr>
          <w:rFonts w:ascii="Calibri" w:eastAsia="MS Mincho" w:hAnsi="Calibri" w:cs="Times New Roman"/>
          <w:bCs/>
          <w:sz w:val="20"/>
          <w:szCs w:val="20"/>
          <w:lang w:val="en-GB" w:eastAsia="ja-JP"/>
        </w:rPr>
        <w:t xml:space="preserve">           </w:t>
      </w:r>
      <w:r w:rsidRPr="00753A1E">
        <w:rPr>
          <w:rFonts w:ascii="Calibri" w:eastAsia="MS Mincho" w:hAnsi="Calibri" w:cs="Times New Roman"/>
          <w:bCs/>
          <w:sz w:val="18"/>
          <w:szCs w:val="18"/>
          <w:lang w:val="en-GB" w:eastAsia="ja-JP"/>
        </w:rPr>
        <w:t xml:space="preserve">NOTE ‒ Updates to the </w:t>
      </w:r>
      <w:proofErr w:type="spellStart"/>
      <w:r w:rsidRPr="00753A1E">
        <w:rPr>
          <w:rFonts w:ascii="Calibri" w:eastAsia="MS Mincho" w:hAnsi="Calibri" w:cs="Times New Roman"/>
          <w:bCs/>
          <w:sz w:val="18"/>
          <w:szCs w:val="18"/>
          <w:lang w:val="en-GB" w:eastAsia="ja-JP"/>
        </w:rPr>
        <w:t>timeplan</w:t>
      </w:r>
      <w:proofErr w:type="spellEnd"/>
      <w:r w:rsidRPr="00753A1E">
        <w:rPr>
          <w:rFonts w:ascii="Calibri" w:eastAsia="MS Mincho" w:hAnsi="Calibri" w:cs="Times New Roman"/>
          <w:bCs/>
          <w:sz w:val="18"/>
          <w:szCs w:val="18"/>
          <w:lang w:val="en-GB" w:eastAsia="ja-JP"/>
        </w:rPr>
        <w:t xml:space="preserve"> can be found in </w:t>
      </w:r>
      <w:hyperlink r:id="rId49" w:history="1">
        <w:r w:rsidRPr="00753A1E">
          <w:rPr>
            <w:rFonts w:ascii="Calibri" w:eastAsia="MS Mincho" w:hAnsi="Calibri" w:cs="Times New Roman"/>
            <w:bCs/>
            <w:color w:val="0000FF"/>
            <w:sz w:val="18"/>
            <w:szCs w:val="18"/>
            <w:u w:val="single"/>
            <w:lang w:val="en-GB" w:eastAsia="ja-JP"/>
          </w:rPr>
          <w:t>TD002/PLEN.</w:t>
        </w:r>
      </w:hyperlink>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9"/>
        <w:gridCol w:w="415"/>
        <w:gridCol w:w="415"/>
        <w:gridCol w:w="415"/>
        <w:gridCol w:w="415"/>
        <w:gridCol w:w="415"/>
        <w:gridCol w:w="414"/>
        <w:gridCol w:w="421"/>
        <w:gridCol w:w="414"/>
        <w:gridCol w:w="414"/>
        <w:gridCol w:w="414"/>
        <w:gridCol w:w="414"/>
        <w:gridCol w:w="414"/>
        <w:gridCol w:w="414"/>
        <w:gridCol w:w="421"/>
        <w:gridCol w:w="414"/>
        <w:gridCol w:w="414"/>
        <w:gridCol w:w="414"/>
        <w:gridCol w:w="414"/>
        <w:gridCol w:w="414"/>
        <w:gridCol w:w="414"/>
        <w:gridCol w:w="421"/>
        <w:gridCol w:w="414"/>
        <w:gridCol w:w="414"/>
        <w:gridCol w:w="414"/>
        <w:gridCol w:w="414"/>
        <w:gridCol w:w="414"/>
        <w:gridCol w:w="414"/>
        <w:gridCol w:w="421"/>
        <w:gridCol w:w="414"/>
        <w:gridCol w:w="414"/>
        <w:gridCol w:w="414"/>
        <w:gridCol w:w="414"/>
        <w:gridCol w:w="414"/>
        <w:gridCol w:w="414"/>
        <w:gridCol w:w="424"/>
      </w:tblGrid>
      <w:tr w:rsidR="00753A1E" w:rsidRPr="00753A1E" w14:paraId="324BA8A1" w14:textId="77777777" w:rsidTr="00A81347">
        <w:trPr>
          <w:trHeight w:val="270"/>
        </w:trPr>
        <w:tc>
          <w:tcPr>
            <w:tcW w:w="369" w:type="pct"/>
            <w:vMerge w:val="restart"/>
            <w:tcBorders>
              <w:top w:val="nil"/>
              <w:left w:val="nil"/>
            </w:tcBorders>
            <w:shd w:val="clear" w:color="auto" w:fill="auto"/>
            <w:vAlign w:val="center"/>
          </w:tcPr>
          <w:p w14:paraId="166E2849"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p>
        </w:tc>
        <w:tc>
          <w:tcPr>
            <w:tcW w:w="926" w:type="pct"/>
            <w:gridSpan w:val="7"/>
            <w:vAlign w:val="center"/>
          </w:tcPr>
          <w:p w14:paraId="1B0C26C1"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b/>
                <w:bCs/>
                <w:sz w:val="16"/>
                <w:szCs w:val="16"/>
                <w:lang w:val="en-GB" w:eastAsia="ja-JP"/>
              </w:rPr>
              <w:t>Monday,</w:t>
            </w:r>
            <w:r w:rsidRPr="00753A1E">
              <w:rPr>
                <w:rFonts w:ascii="Calibri" w:eastAsia="Calibri" w:hAnsi="Calibri" w:cs="Calibri"/>
                <w:b/>
                <w:bCs/>
                <w:sz w:val="16"/>
                <w:szCs w:val="16"/>
                <w:lang w:val="en-GB" w:eastAsia="ja-JP"/>
              </w:rPr>
              <w:br/>
              <w:t>3 February 2025</w:t>
            </w:r>
          </w:p>
        </w:tc>
        <w:tc>
          <w:tcPr>
            <w:tcW w:w="926" w:type="pct"/>
            <w:gridSpan w:val="7"/>
            <w:vAlign w:val="center"/>
          </w:tcPr>
          <w:p w14:paraId="3C37705D"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b/>
                <w:bCs/>
                <w:sz w:val="16"/>
                <w:szCs w:val="16"/>
                <w:lang w:val="en-GB" w:eastAsia="ja-JP"/>
              </w:rPr>
              <w:t>Tuesday,</w:t>
            </w:r>
            <w:r w:rsidRPr="00753A1E">
              <w:rPr>
                <w:rFonts w:ascii="Calibri" w:eastAsia="Calibri" w:hAnsi="Calibri" w:cs="Calibri"/>
                <w:b/>
                <w:bCs/>
                <w:sz w:val="16"/>
                <w:szCs w:val="16"/>
                <w:lang w:val="en-GB" w:eastAsia="ja-JP"/>
              </w:rPr>
              <w:br/>
              <w:t>4 February 2025</w:t>
            </w:r>
          </w:p>
        </w:tc>
        <w:tc>
          <w:tcPr>
            <w:tcW w:w="926" w:type="pct"/>
            <w:gridSpan w:val="7"/>
            <w:vAlign w:val="center"/>
          </w:tcPr>
          <w:p w14:paraId="35DE66BE"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b/>
                <w:bCs/>
                <w:sz w:val="16"/>
                <w:szCs w:val="16"/>
                <w:lang w:val="en-GB" w:eastAsia="ja-JP"/>
              </w:rPr>
              <w:t>Wednesday,</w:t>
            </w:r>
            <w:r w:rsidRPr="00753A1E">
              <w:rPr>
                <w:rFonts w:ascii="Calibri" w:eastAsia="Calibri" w:hAnsi="Calibri" w:cs="Calibri"/>
                <w:b/>
                <w:bCs/>
                <w:sz w:val="16"/>
                <w:szCs w:val="16"/>
                <w:lang w:val="en-GB" w:eastAsia="ja-JP"/>
              </w:rPr>
              <w:br/>
              <w:t>5 February 2025</w:t>
            </w:r>
          </w:p>
        </w:tc>
        <w:tc>
          <w:tcPr>
            <w:tcW w:w="926" w:type="pct"/>
            <w:gridSpan w:val="7"/>
            <w:vAlign w:val="center"/>
          </w:tcPr>
          <w:p w14:paraId="30186163"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b/>
                <w:bCs/>
                <w:sz w:val="16"/>
                <w:szCs w:val="16"/>
                <w:lang w:val="en-GB" w:eastAsia="ja-JP"/>
              </w:rPr>
              <w:t>Thursday,</w:t>
            </w:r>
            <w:r w:rsidRPr="00753A1E">
              <w:rPr>
                <w:rFonts w:ascii="Calibri" w:eastAsia="Calibri" w:hAnsi="Calibri" w:cs="Calibri"/>
                <w:b/>
                <w:bCs/>
                <w:sz w:val="16"/>
                <w:szCs w:val="16"/>
                <w:lang w:val="en-GB" w:eastAsia="ja-JP"/>
              </w:rPr>
              <w:br/>
              <w:t>6 February 2025</w:t>
            </w:r>
          </w:p>
        </w:tc>
        <w:tc>
          <w:tcPr>
            <w:tcW w:w="926" w:type="pct"/>
            <w:gridSpan w:val="7"/>
          </w:tcPr>
          <w:p w14:paraId="325CEF0E"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b/>
                <w:sz w:val="16"/>
                <w:szCs w:val="16"/>
                <w:lang w:val="en-GB" w:eastAsia="ja-JP"/>
              </w:rPr>
              <w:t>Friday,</w:t>
            </w:r>
            <w:r w:rsidRPr="00753A1E">
              <w:rPr>
                <w:rFonts w:ascii="Calibri" w:eastAsia="Calibri" w:hAnsi="Calibri" w:cs="Calibri"/>
                <w:b/>
                <w:sz w:val="16"/>
                <w:szCs w:val="16"/>
                <w:lang w:val="en-GB" w:eastAsia="ja-JP"/>
              </w:rPr>
              <w:br/>
            </w:r>
            <w:r w:rsidRPr="00753A1E">
              <w:rPr>
                <w:rFonts w:ascii="Calibri" w:eastAsia="Calibri" w:hAnsi="Calibri" w:cs="Calibri"/>
                <w:b/>
                <w:bCs/>
                <w:sz w:val="16"/>
                <w:szCs w:val="16"/>
                <w:lang w:val="en-GB" w:eastAsia="ja-JP"/>
              </w:rPr>
              <w:t>7 February 2025</w:t>
            </w:r>
          </w:p>
        </w:tc>
      </w:tr>
      <w:tr w:rsidR="00753A1E" w:rsidRPr="00753A1E" w14:paraId="3A3C47A5" w14:textId="77777777" w:rsidTr="00A81347">
        <w:trPr>
          <w:trHeight w:val="270"/>
        </w:trPr>
        <w:tc>
          <w:tcPr>
            <w:tcW w:w="369" w:type="pct"/>
            <w:vMerge/>
            <w:tcBorders>
              <w:left w:val="nil"/>
            </w:tcBorders>
            <w:shd w:val="clear" w:color="auto" w:fill="auto"/>
            <w:vAlign w:val="center"/>
          </w:tcPr>
          <w:p w14:paraId="1B90F957"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p>
        </w:tc>
        <w:tc>
          <w:tcPr>
            <w:tcW w:w="132" w:type="pct"/>
          </w:tcPr>
          <w:p w14:paraId="23BA31B5"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0</w:t>
            </w:r>
          </w:p>
        </w:tc>
        <w:tc>
          <w:tcPr>
            <w:tcW w:w="132" w:type="pct"/>
            <w:shd w:val="clear" w:color="auto" w:fill="auto"/>
            <w:vAlign w:val="center"/>
          </w:tcPr>
          <w:p w14:paraId="3911C1F3"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1</w:t>
            </w:r>
          </w:p>
        </w:tc>
        <w:tc>
          <w:tcPr>
            <w:tcW w:w="132" w:type="pct"/>
            <w:shd w:val="clear" w:color="auto" w:fill="auto"/>
            <w:vAlign w:val="center"/>
          </w:tcPr>
          <w:p w14:paraId="794A4EE8"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2</w:t>
            </w:r>
          </w:p>
        </w:tc>
        <w:tc>
          <w:tcPr>
            <w:tcW w:w="132" w:type="pct"/>
          </w:tcPr>
          <w:p w14:paraId="32C20CFF"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noProof/>
                <w:sz w:val="16"/>
                <w:szCs w:val="16"/>
                <w:lang w:val="en-GB" w:eastAsia="en-GB"/>
              </w:rPr>
              <w:drawing>
                <wp:inline distT="0" distB="0" distL="0" distR="0" wp14:anchorId="02F95370" wp14:editId="3202ACFB">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132" w:type="pct"/>
            <w:shd w:val="clear" w:color="auto" w:fill="auto"/>
            <w:vAlign w:val="center"/>
          </w:tcPr>
          <w:p w14:paraId="59797012"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3</w:t>
            </w:r>
          </w:p>
        </w:tc>
        <w:tc>
          <w:tcPr>
            <w:tcW w:w="132" w:type="pct"/>
            <w:shd w:val="clear" w:color="auto" w:fill="auto"/>
            <w:vAlign w:val="center"/>
          </w:tcPr>
          <w:p w14:paraId="22CD4FC9"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4</w:t>
            </w:r>
          </w:p>
        </w:tc>
        <w:tc>
          <w:tcPr>
            <w:tcW w:w="132" w:type="pct"/>
          </w:tcPr>
          <w:p w14:paraId="397AA56A"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5</w:t>
            </w:r>
          </w:p>
        </w:tc>
        <w:tc>
          <w:tcPr>
            <w:tcW w:w="132" w:type="pct"/>
          </w:tcPr>
          <w:p w14:paraId="3128B3B8"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0</w:t>
            </w:r>
          </w:p>
        </w:tc>
        <w:tc>
          <w:tcPr>
            <w:tcW w:w="132" w:type="pct"/>
            <w:shd w:val="clear" w:color="auto" w:fill="auto"/>
            <w:vAlign w:val="center"/>
          </w:tcPr>
          <w:p w14:paraId="01835604"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1</w:t>
            </w:r>
          </w:p>
        </w:tc>
        <w:tc>
          <w:tcPr>
            <w:tcW w:w="132" w:type="pct"/>
            <w:shd w:val="clear" w:color="auto" w:fill="auto"/>
            <w:vAlign w:val="center"/>
          </w:tcPr>
          <w:p w14:paraId="26878576"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2</w:t>
            </w:r>
          </w:p>
        </w:tc>
        <w:tc>
          <w:tcPr>
            <w:tcW w:w="132" w:type="pct"/>
          </w:tcPr>
          <w:p w14:paraId="3817C793"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noProof/>
                <w:sz w:val="16"/>
                <w:szCs w:val="16"/>
                <w:lang w:val="en-GB" w:eastAsia="en-GB"/>
              </w:rPr>
              <w:drawing>
                <wp:inline distT="0" distB="0" distL="0" distR="0" wp14:anchorId="2BB2E2FE" wp14:editId="08BAF189">
                  <wp:extent cx="152400" cy="145415"/>
                  <wp:effectExtent l="0" t="0" r="0" b="6985"/>
                  <wp:docPr id="1403619741" name="Picture 14036197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132" w:type="pct"/>
            <w:shd w:val="clear" w:color="auto" w:fill="auto"/>
            <w:vAlign w:val="center"/>
          </w:tcPr>
          <w:p w14:paraId="0350313A"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3</w:t>
            </w:r>
          </w:p>
        </w:tc>
        <w:tc>
          <w:tcPr>
            <w:tcW w:w="132" w:type="pct"/>
            <w:shd w:val="clear" w:color="auto" w:fill="auto"/>
            <w:vAlign w:val="center"/>
          </w:tcPr>
          <w:p w14:paraId="367D3F8F"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4</w:t>
            </w:r>
          </w:p>
        </w:tc>
        <w:tc>
          <w:tcPr>
            <w:tcW w:w="132" w:type="pct"/>
          </w:tcPr>
          <w:p w14:paraId="7DFC2159"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5</w:t>
            </w:r>
          </w:p>
        </w:tc>
        <w:tc>
          <w:tcPr>
            <w:tcW w:w="132" w:type="pct"/>
          </w:tcPr>
          <w:p w14:paraId="4C98405A"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0</w:t>
            </w:r>
          </w:p>
        </w:tc>
        <w:tc>
          <w:tcPr>
            <w:tcW w:w="132" w:type="pct"/>
            <w:shd w:val="clear" w:color="auto" w:fill="auto"/>
            <w:vAlign w:val="center"/>
          </w:tcPr>
          <w:p w14:paraId="07E9A1A1"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1</w:t>
            </w:r>
          </w:p>
        </w:tc>
        <w:tc>
          <w:tcPr>
            <w:tcW w:w="132" w:type="pct"/>
            <w:shd w:val="clear" w:color="auto" w:fill="auto"/>
            <w:vAlign w:val="center"/>
          </w:tcPr>
          <w:p w14:paraId="28EA444E"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2</w:t>
            </w:r>
          </w:p>
        </w:tc>
        <w:tc>
          <w:tcPr>
            <w:tcW w:w="132" w:type="pct"/>
          </w:tcPr>
          <w:p w14:paraId="3E4B1B42"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noProof/>
                <w:sz w:val="16"/>
                <w:szCs w:val="16"/>
                <w:lang w:val="en-GB" w:eastAsia="en-GB"/>
              </w:rPr>
              <w:drawing>
                <wp:inline distT="0" distB="0" distL="0" distR="0" wp14:anchorId="06D0BE49" wp14:editId="11209BC3">
                  <wp:extent cx="152400" cy="145415"/>
                  <wp:effectExtent l="0" t="0" r="0" b="6985"/>
                  <wp:docPr id="864849816" name="Picture 8648498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132" w:type="pct"/>
            <w:shd w:val="clear" w:color="auto" w:fill="auto"/>
            <w:vAlign w:val="center"/>
          </w:tcPr>
          <w:p w14:paraId="62619249"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3</w:t>
            </w:r>
          </w:p>
        </w:tc>
        <w:tc>
          <w:tcPr>
            <w:tcW w:w="132" w:type="pct"/>
            <w:shd w:val="clear" w:color="auto" w:fill="auto"/>
            <w:vAlign w:val="center"/>
          </w:tcPr>
          <w:p w14:paraId="5435D628"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4</w:t>
            </w:r>
          </w:p>
        </w:tc>
        <w:tc>
          <w:tcPr>
            <w:tcW w:w="132" w:type="pct"/>
          </w:tcPr>
          <w:p w14:paraId="30659BFE"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5</w:t>
            </w:r>
          </w:p>
        </w:tc>
        <w:tc>
          <w:tcPr>
            <w:tcW w:w="132" w:type="pct"/>
          </w:tcPr>
          <w:p w14:paraId="451E227C"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0</w:t>
            </w:r>
          </w:p>
        </w:tc>
        <w:tc>
          <w:tcPr>
            <w:tcW w:w="132" w:type="pct"/>
            <w:vAlign w:val="center"/>
          </w:tcPr>
          <w:p w14:paraId="301DC644"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1</w:t>
            </w:r>
          </w:p>
        </w:tc>
        <w:tc>
          <w:tcPr>
            <w:tcW w:w="132" w:type="pct"/>
            <w:vAlign w:val="center"/>
          </w:tcPr>
          <w:p w14:paraId="014BE2AB"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2</w:t>
            </w:r>
          </w:p>
        </w:tc>
        <w:tc>
          <w:tcPr>
            <w:tcW w:w="132" w:type="pct"/>
          </w:tcPr>
          <w:p w14:paraId="574363EE"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noProof/>
                <w:sz w:val="16"/>
                <w:szCs w:val="16"/>
                <w:lang w:val="en-GB" w:eastAsia="en-GB"/>
              </w:rPr>
              <w:drawing>
                <wp:inline distT="0" distB="0" distL="0" distR="0" wp14:anchorId="2B0445E2" wp14:editId="5DF9B1DC">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132" w:type="pct"/>
            <w:vAlign w:val="center"/>
          </w:tcPr>
          <w:p w14:paraId="4F5D88F0"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3</w:t>
            </w:r>
          </w:p>
        </w:tc>
        <w:tc>
          <w:tcPr>
            <w:tcW w:w="132" w:type="pct"/>
            <w:vAlign w:val="center"/>
          </w:tcPr>
          <w:p w14:paraId="525B3E92"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4</w:t>
            </w:r>
          </w:p>
        </w:tc>
        <w:tc>
          <w:tcPr>
            <w:tcW w:w="132" w:type="pct"/>
          </w:tcPr>
          <w:p w14:paraId="117C49A6"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5</w:t>
            </w:r>
          </w:p>
        </w:tc>
        <w:tc>
          <w:tcPr>
            <w:tcW w:w="132" w:type="pct"/>
          </w:tcPr>
          <w:p w14:paraId="68221A47"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0</w:t>
            </w:r>
          </w:p>
        </w:tc>
        <w:tc>
          <w:tcPr>
            <w:tcW w:w="132" w:type="pct"/>
            <w:vAlign w:val="center"/>
          </w:tcPr>
          <w:p w14:paraId="7F56FFBD"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1</w:t>
            </w:r>
          </w:p>
        </w:tc>
        <w:tc>
          <w:tcPr>
            <w:tcW w:w="132" w:type="pct"/>
            <w:vAlign w:val="center"/>
          </w:tcPr>
          <w:p w14:paraId="479DEFB8"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2</w:t>
            </w:r>
          </w:p>
        </w:tc>
        <w:tc>
          <w:tcPr>
            <w:tcW w:w="132" w:type="pct"/>
          </w:tcPr>
          <w:p w14:paraId="11023BA4"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noProof/>
                <w:sz w:val="16"/>
                <w:szCs w:val="16"/>
                <w:lang w:val="en-GB" w:eastAsia="en-GB"/>
              </w:rPr>
              <w:drawing>
                <wp:inline distT="0" distB="0" distL="0" distR="0" wp14:anchorId="4F293F0E" wp14:editId="7C64D8C5">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132" w:type="pct"/>
            <w:vAlign w:val="center"/>
          </w:tcPr>
          <w:p w14:paraId="1DB6B53B"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3</w:t>
            </w:r>
          </w:p>
        </w:tc>
        <w:tc>
          <w:tcPr>
            <w:tcW w:w="132" w:type="pct"/>
            <w:vAlign w:val="center"/>
          </w:tcPr>
          <w:p w14:paraId="05536A2F"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4</w:t>
            </w:r>
          </w:p>
        </w:tc>
        <w:tc>
          <w:tcPr>
            <w:tcW w:w="132" w:type="pct"/>
          </w:tcPr>
          <w:p w14:paraId="6C1D4711"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5</w:t>
            </w:r>
          </w:p>
        </w:tc>
      </w:tr>
      <w:tr w:rsidR="00A81347" w:rsidRPr="00753A1E" w14:paraId="24BCFB19" w14:textId="77777777" w:rsidTr="00A81347">
        <w:trPr>
          <w:trHeight w:val="270"/>
        </w:trPr>
        <w:tc>
          <w:tcPr>
            <w:tcW w:w="369" w:type="pct"/>
            <w:shd w:val="clear" w:color="auto" w:fill="BFBFBF"/>
            <w:vAlign w:val="center"/>
          </w:tcPr>
          <w:p w14:paraId="35955125"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SG2 Plen</w:t>
            </w:r>
          </w:p>
        </w:tc>
        <w:tc>
          <w:tcPr>
            <w:tcW w:w="132" w:type="pct"/>
            <w:shd w:val="clear" w:color="auto" w:fill="BFBFBF"/>
            <w:vAlign w:val="center"/>
          </w:tcPr>
          <w:p w14:paraId="3C56C7D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683E57C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3ABB509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3F100AD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657C033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61932DA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664BBBCE" w14:textId="77777777" w:rsidR="00753A1E" w:rsidRPr="00753A1E" w:rsidRDefault="00753A1E" w:rsidP="00A81347">
            <w:pPr>
              <w:tabs>
                <w:tab w:val="left" w:pos="1191"/>
                <w:tab w:val="left" w:pos="1588"/>
                <w:tab w:val="left" w:pos="1985"/>
              </w:tabs>
              <w:bidi w:val="0"/>
              <w:spacing w:before="0" w:line="240" w:lineRule="auto"/>
              <w:jc w:val="center"/>
              <w:rPr>
                <w:rFonts w:ascii="Calibri" w:eastAsia="Times New Roman" w:hAnsi="Calibri" w:cs="Times New Roman"/>
                <w:b/>
                <w:bCs/>
                <w:sz w:val="28"/>
                <w:szCs w:val="28"/>
                <w:lang w:val="en-GB" w:eastAsia="en-US"/>
              </w:rPr>
            </w:pPr>
          </w:p>
        </w:tc>
        <w:tc>
          <w:tcPr>
            <w:tcW w:w="132" w:type="pct"/>
            <w:shd w:val="clear" w:color="auto" w:fill="BFBFBF"/>
          </w:tcPr>
          <w:p w14:paraId="0270C101" w14:textId="77777777" w:rsidR="00753A1E" w:rsidRPr="00753A1E" w:rsidRDefault="00753A1E" w:rsidP="00A81347">
            <w:pPr>
              <w:tabs>
                <w:tab w:val="left" w:pos="1191"/>
                <w:tab w:val="left" w:pos="1588"/>
                <w:tab w:val="left" w:pos="1985"/>
              </w:tabs>
              <w:bidi w:val="0"/>
              <w:spacing w:before="0" w:line="240" w:lineRule="auto"/>
              <w:jc w:val="center"/>
              <w:rPr>
                <w:rFonts w:ascii="Calibri" w:eastAsia="Times New Roman" w:hAnsi="Calibri" w:cs="Times New Roman"/>
                <w:b/>
                <w:bCs/>
                <w:sz w:val="28"/>
                <w:szCs w:val="28"/>
                <w:lang w:val="en-GB" w:eastAsia="en-US"/>
              </w:rPr>
            </w:pPr>
          </w:p>
        </w:tc>
        <w:tc>
          <w:tcPr>
            <w:tcW w:w="132" w:type="pct"/>
            <w:shd w:val="clear" w:color="auto" w:fill="BFBFBF"/>
            <w:vAlign w:val="center"/>
          </w:tcPr>
          <w:p w14:paraId="3AA8FDC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001DBBC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0FB8A58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39B2A0F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14D59D5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620209D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033F706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33C7818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07C0B95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0792156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0A4C7E2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3390F85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5B94B8D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7384CF2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490BCEF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6510357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39E1197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0B9A92E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44030D0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441870B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78A99AE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1DA9BD5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13D13F1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5D6F488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113F1D3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3D50B89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5CC5A0F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A81347" w:rsidRPr="00753A1E" w14:paraId="34150B38" w14:textId="77777777" w:rsidTr="00A81347">
        <w:trPr>
          <w:trHeight w:val="270"/>
        </w:trPr>
        <w:tc>
          <w:tcPr>
            <w:tcW w:w="369" w:type="pct"/>
            <w:shd w:val="clear" w:color="auto" w:fill="D9D9D9"/>
            <w:vAlign w:val="center"/>
          </w:tcPr>
          <w:p w14:paraId="00F9BFFC"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Management</w:t>
            </w:r>
          </w:p>
        </w:tc>
        <w:tc>
          <w:tcPr>
            <w:tcW w:w="132" w:type="pct"/>
            <w:shd w:val="clear" w:color="auto" w:fill="D9D9D9"/>
          </w:tcPr>
          <w:p w14:paraId="0846C81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E77E8C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929593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250896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AA</w:t>
            </w:r>
          </w:p>
        </w:tc>
        <w:tc>
          <w:tcPr>
            <w:tcW w:w="132" w:type="pct"/>
            <w:shd w:val="clear" w:color="auto" w:fill="D9D9D9"/>
            <w:vAlign w:val="center"/>
          </w:tcPr>
          <w:p w14:paraId="26B424B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7F224D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F7C8FE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8A90FB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8CCE34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738081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B9C1AE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EC0C5A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46B078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90DD0C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20EC48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B97046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B91B43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FBBB46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F04375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FCB1A3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DB93FC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6D10EB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D2F20C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409745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9C2209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7688CD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0F0852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630E99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D7EC13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2C82A8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413A5E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0D05F3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4E29C9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49D7F1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9210DA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A81347" w:rsidRPr="00753A1E" w14:paraId="36E3B3C2" w14:textId="77777777" w:rsidTr="00A81347">
        <w:trPr>
          <w:trHeight w:val="270"/>
        </w:trPr>
        <w:tc>
          <w:tcPr>
            <w:tcW w:w="369" w:type="pct"/>
            <w:shd w:val="clear" w:color="auto" w:fill="D9D9D9"/>
            <w:vAlign w:val="center"/>
          </w:tcPr>
          <w:p w14:paraId="265C377D"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 xml:space="preserve">WP1/2 </w:t>
            </w:r>
            <w:proofErr w:type="spellStart"/>
            <w:r w:rsidRPr="00753A1E">
              <w:rPr>
                <w:rFonts w:ascii="Calibri" w:eastAsia="Calibri" w:hAnsi="Calibri" w:cs="Times New Roman"/>
                <w:b/>
                <w:sz w:val="16"/>
                <w:szCs w:val="16"/>
                <w:lang w:val="en-GB" w:eastAsia="ja-JP"/>
              </w:rPr>
              <w:t>Plen</w:t>
            </w:r>
            <w:proofErr w:type="spellEnd"/>
          </w:p>
        </w:tc>
        <w:tc>
          <w:tcPr>
            <w:tcW w:w="132" w:type="pct"/>
            <w:shd w:val="clear" w:color="auto" w:fill="D9D9D9"/>
          </w:tcPr>
          <w:p w14:paraId="3AC98F9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195DA1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CDC561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BE03B0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44540A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FCD261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C3B5D1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C6FAE5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380687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03593A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26E140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40350B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E3D810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88CF5D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2C0076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BE8F38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2D263B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C486B2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144755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A55615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8843A4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3BD3A7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D78E4A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1E903C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342E81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8CDE14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D47C8A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5EA0F3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F570C7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9854C4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9CD0C7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A646A6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951DEB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4D9ACE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DCC04D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487116BD" w14:textId="77777777" w:rsidTr="00A81347">
        <w:trPr>
          <w:trHeight w:val="270"/>
        </w:trPr>
        <w:tc>
          <w:tcPr>
            <w:tcW w:w="369" w:type="pct"/>
            <w:shd w:val="clear" w:color="auto" w:fill="FFFFFF"/>
            <w:vAlign w:val="center"/>
          </w:tcPr>
          <w:p w14:paraId="5873DDA9"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Q1/2</w:t>
            </w:r>
          </w:p>
        </w:tc>
        <w:tc>
          <w:tcPr>
            <w:tcW w:w="132" w:type="pct"/>
            <w:shd w:val="clear" w:color="auto" w:fill="D9D9D9"/>
          </w:tcPr>
          <w:p w14:paraId="700B817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472DA1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524B99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CF0693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E002B0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77FAE8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856EB4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98CB6C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64D65D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2487F4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247E45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B10C39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D2D333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A13261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BA8268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CDAE66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4C5E3B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6BCFB2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AFCF38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518018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50040D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5C4179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EC9475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AC2550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C45D75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E6436D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597F1E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128F08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AA1612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C19391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EB0D17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061C56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1DE2F0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3BFAF2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BAF8AE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6D055E3C" w14:textId="77777777" w:rsidTr="00A81347">
        <w:trPr>
          <w:trHeight w:val="270"/>
        </w:trPr>
        <w:tc>
          <w:tcPr>
            <w:tcW w:w="369" w:type="pct"/>
            <w:shd w:val="clear" w:color="auto" w:fill="FFFFFF"/>
            <w:vAlign w:val="center"/>
          </w:tcPr>
          <w:p w14:paraId="35822182"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Q2/2</w:t>
            </w:r>
          </w:p>
        </w:tc>
        <w:tc>
          <w:tcPr>
            <w:tcW w:w="132" w:type="pct"/>
            <w:shd w:val="clear" w:color="auto" w:fill="D9D9D9"/>
          </w:tcPr>
          <w:p w14:paraId="5C4C51B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6E6C87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EA677C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34D8CE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123F0B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AD71C3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9621B3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3BAA70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AA7A60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C98D0C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D8F312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95D4F2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BB1740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1BD6F5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B64151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989388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04B00A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8646CB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FAC94B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AD1BBD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B2124D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1901DB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0D17B0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F6AA61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973CB8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A53D2D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CCC18A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CDAD8B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2B8F61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CC4C13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533643E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63D81A2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46F780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35D3B3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AB5017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49358AE3" w14:textId="77777777" w:rsidTr="00A81347">
        <w:trPr>
          <w:trHeight w:val="270"/>
        </w:trPr>
        <w:tc>
          <w:tcPr>
            <w:tcW w:w="369" w:type="pct"/>
            <w:shd w:val="clear" w:color="auto" w:fill="FFFFFF"/>
            <w:vAlign w:val="center"/>
          </w:tcPr>
          <w:p w14:paraId="01FD0C40"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Q3/2</w:t>
            </w:r>
          </w:p>
        </w:tc>
        <w:tc>
          <w:tcPr>
            <w:tcW w:w="132" w:type="pct"/>
            <w:shd w:val="clear" w:color="auto" w:fill="D9D9D9"/>
          </w:tcPr>
          <w:p w14:paraId="63CBAED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7FE714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74C8A1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E5B1B6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8381AD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B6A4F7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878871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2E4446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A21916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4D37EF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0BAE18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C6B1EC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487D81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A79952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55B550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BDABEC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31D6613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085D45C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D4B2E0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832702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2047FD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1AA7EB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4CBA06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2D631B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E3D20B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A1C653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E63E84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9D33BA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7A3FDD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94DCCD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8B9172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FB8DC2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1E185A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03D0285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63A8439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A81347" w:rsidRPr="00753A1E" w14:paraId="0236E636" w14:textId="77777777" w:rsidTr="00A81347">
        <w:trPr>
          <w:trHeight w:val="270"/>
        </w:trPr>
        <w:tc>
          <w:tcPr>
            <w:tcW w:w="369" w:type="pct"/>
            <w:shd w:val="clear" w:color="auto" w:fill="D9D9D9"/>
            <w:vAlign w:val="center"/>
          </w:tcPr>
          <w:p w14:paraId="261E058D"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WP2/2 Plen</w:t>
            </w:r>
          </w:p>
        </w:tc>
        <w:tc>
          <w:tcPr>
            <w:tcW w:w="132" w:type="pct"/>
            <w:shd w:val="clear" w:color="auto" w:fill="D9D9D9"/>
          </w:tcPr>
          <w:p w14:paraId="68C7B8F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10F547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4281B5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1ACD43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E55D0A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D32FAA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7C78E7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DB27B3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32D1DE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4E21B8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1473C2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4DB4E6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C5C968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7074DF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E4630C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5C92EE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2196F7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4D62BB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758764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7BF723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68D86B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E74FE8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95667A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2D331E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B2D782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A66595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37E1FC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89689A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22AF25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4A0531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5A1797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EBCD24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CDB825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C237B2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838483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06B48C70" w14:textId="77777777" w:rsidTr="00A81347">
        <w:trPr>
          <w:trHeight w:val="270"/>
        </w:trPr>
        <w:tc>
          <w:tcPr>
            <w:tcW w:w="369" w:type="pct"/>
            <w:shd w:val="clear" w:color="auto" w:fill="FFFFFF"/>
            <w:vAlign w:val="center"/>
          </w:tcPr>
          <w:p w14:paraId="0F2A47A3"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Q5/2</w:t>
            </w:r>
          </w:p>
        </w:tc>
        <w:tc>
          <w:tcPr>
            <w:tcW w:w="132" w:type="pct"/>
            <w:shd w:val="clear" w:color="auto" w:fill="D9D9D9"/>
          </w:tcPr>
          <w:p w14:paraId="640AFD8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4ACEF3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961321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0CCAAC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6BF594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5D09DE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F45BD9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186550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9795A0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F7F2F2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D41FA5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72E097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C2CF71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410DCD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5F40A2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E35636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auto"/>
            <w:vAlign w:val="center"/>
          </w:tcPr>
          <w:p w14:paraId="7133A1A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64CDCD8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65274B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2</w:t>
            </w:r>
          </w:p>
        </w:tc>
        <w:tc>
          <w:tcPr>
            <w:tcW w:w="132" w:type="pct"/>
            <w:shd w:val="clear" w:color="auto" w:fill="auto"/>
            <w:vAlign w:val="center"/>
          </w:tcPr>
          <w:p w14:paraId="6454143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SimSun" w:hAnsi="Calibri" w:cs="Times New Roman" w:hint="eastAsia"/>
                <w:sz w:val="16"/>
                <w:szCs w:val="16"/>
              </w:rPr>
              <w:t>R</w:t>
            </w:r>
          </w:p>
        </w:tc>
        <w:tc>
          <w:tcPr>
            <w:tcW w:w="132" w:type="pct"/>
            <w:shd w:val="clear" w:color="auto" w:fill="D9D9D9"/>
          </w:tcPr>
          <w:p w14:paraId="0898D20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9BF4CE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AF5663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635F76A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60584F9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6F1588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63DDE74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52FE0CB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739DF3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234C63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auto"/>
            <w:vAlign w:val="center"/>
          </w:tcPr>
          <w:p w14:paraId="3DA56E1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D9D9D9"/>
          </w:tcPr>
          <w:p w14:paraId="0E7E66F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240079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2</w:t>
            </w:r>
          </w:p>
        </w:tc>
        <w:tc>
          <w:tcPr>
            <w:tcW w:w="132" w:type="pct"/>
            <w:shd w:val="clear" w:color="auto" w:fill="auto"/>
            <w:vAlign w:val="center"/>
          </w:tcPr>
          <w:p w14:paraId="0D6EFB4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75A99B3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3770F048" w14:textId="77777777" w:rsidTr="00A81347">
        <w:trPr>
          <w:trHeight w:val="270"/>
        </w:trPr>
        <w:tc>
          <w:tcPr>
            <w:tcW w:w="369" w:type="pct"/>
            <w:shd w:val="clear" w:color="auto" w:fill="FFFFFF"/>
            <w:vAlign w:val="center"/>
          </w:tcPr>
          <w:p w14:paraId="577C571D"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Q6/2</w:t>
            </w:r>
          </w:p>
        </w:tc>
        <w:tc>
          <w:tcPr>
            <w:tcW w:w="132" w:type="pct"/>
            <w:shd w:val="clear" w:color="auto" w:fill="D9D9D9"/>
          </w:tcPr>
          <w:p w14:paraId="5826D6B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508FD6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4ED619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1C567D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D2CC33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949422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A7CE9E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52715A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777228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07473F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E921CF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66E96E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B9F4F4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9B2347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492D81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0789DF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auto"/>
            <w:vAlign w:val="center"/>
          </w:tcPr>
          <w:p w14:paraId="5E5015E5" w14:textId="77777777" w:rsidR="00753A1E" w:rsidRPr="00753A1E" w:rsidRDefault="00753A1E" w:rsidP="00A81347">
            <w:pPr>
              <w:tabs>
                <w:tab w:val="left" w:pos="1191"/>
                <w:tab w:val="left" w:pos="1588"/>
                <w:tab w:val="left" w:pos="1985"/>
              </w:tabs>
              <w:bidi w:val="0"/>
              <w:spacing w:before="0" w:line="240" w:lineRule="auto"/>
              <w:jc w:val="center"/>
              <w:rPr>
                <w:rFonts w:ascii="Calibri" w:eastAsia="SimSun" w:hAnsi="Calibri" w:cs="Times New Roman"/>
                <w:sz w:val="16"/>
                <w:szCs w:val="16"/>
              </w:rPr>
            </w:pPr>
            <w:r w:rsidRPr="00753A1E">
              <w:rPr>
                <w:rFonts w:ascii="Calibri" w:eastAsia="SimSun" w:hAnsi="Calibri" w:cs="Times New Roman" w:hint="eastAsia"/>
                <w:sz w:val="16"/>
                <w:szCs w:val="16"/>
              </w:rPr>
              <w:t>R</w:t>
            </w:r>
          </w:p>
        </w:tc>
        <w:tc>
          <w:tcPr>
            <w:tcW w:w="132" w:type="pct"/>
            <w:shd w:val="clear" w:color="auto" w:fill="D9D9D9"/>
          </w:tcPr>
          <w:p w14:paraId="4164C90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28125C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2</w:t>
            </w:r>
          </w:p>
        </w:tc>
        <w:tc>
          <w:tcPr>
            <w:tcW w:w="132" w:type="pct"/>
            <w:shd w:val="clear" w:color="auto" w:fill="auto"/>
            <w:vAlign w:val="center"/>
          </w:tcPr>
          <w:p w14:paraId="3F921B8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336EFA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D94727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2F8442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195B6ED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63B85D2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2D9ED8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trike/>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6D7AC19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1960A9E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C61B3E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B3F108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auto"/>
            <w:vAlign w:val="center"/>
          </w:tcPr>
          <w:p w14:paraId="7D6A486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D9D9D9"/>
          </w:tcPr>
          <w:p w14:paraId="7167D80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7D76B4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2</w:t>
            </w:r>
          </w:p>
        </w:tc>
        <w:tc>
          <w:tcPr>
            <w:tcW w:w="132" w:type="pct"/>
            <w:shd w:val="clear" w:color="auto" w:fill="auto"/>
            <w:vAlign w:val="center"/>
          </w:tcPr>
          <w:p w14:paraId="5E3B111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1B0C06E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1E69D3EB" w14:textId="77777777" w:rsidTr="00A81347">
        <w:trPr>
          <w:trHeight w:val="270"/>
        </w:trPr>
        <w:tc>
          <w:tcPr>
            <w:tcW w:w="369" w:type="pct"/>
            <w:shd w:val="clear" w:color="auto" w:fill="FFFFFF"/>
            <w:vAlign w:val="center"/>
          </w:tcPr>
          <w:p w14:paraId="02BECE61"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Q7/2</w:t>
            </w:r>
          </w:p>
        </w:tc>
        <w:tc>
          <w:tcPr>
            <w:tcW w:w="132" w:type="pct"/>
            <w:shd w:val="clear" w:color="auto" w:fill="D9D9D9"/>
          </w:tcPr>
          <w:p w14:paraId="6D00190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7CC3D4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1582F7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F213A6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8C9486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CEC1F0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96EB6B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7656C2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8F2881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B5C4449" w14:textId="77777777" w:rsidR="00753A1E" w:rsidRPr="00753A1E" w:rsidRDefault="00753A1E" w:rsidP="00A81347">
            <w:pPr>
              <w:tabs>
                <w:tab w:val="left" w:pos="1191"/>
                <w:tab w:val="left" w:pos="1588"/>
                <w:tab w:val="left" w:pos="1985"/>
              </w:tabs>
              <w:bidi w:val="0"/>
              <w:spacing w:before="0" w:line="240" w:lineRule="auto"/>
              <w:jc w:val="center"/>
              <w:rPr>
                <w:rFonts w:ascii="Calibri" w:eastAsia="SimSun" w:hAnsi="Calibri" w:cs="Times New Roman"/>
                <w:sz w:val="16"/>
                <w:szCs w:val="16"/>
              </w:rPr>
            </w:pPr>
          </w:p>
        </w:tc>
        <w:tc>
          <w:tcPr>
            <w:tcW w:w="132" w:type="pct"/>
            <w:shd w:val="clear" w:color="auto" w:fill="D9D9D9"/>
          </w:tcPr>
          <w:p w14:paraId="3DB45B2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B195DE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733468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524541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DBB146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D09AA39" w14:textId="77777777" w:rsidR="00753A1E" w:rsidRPr="00753A1E" w:rsidRDefault="00753A1E" w:rsidP="00A81347">
            <w:pPr>
              <w:tabs>
                <w:tab w:val="left" w:pos="1191"/>
                <w:tab w:val="left" w:pos="1588"/>
                <w:tab w:val="left" w:pos="1985"/>
              </w:tabs>
              <w:bidi w:val="0"/>
              <w:spacing w:before="0" w:line="240" w:lineRule="auto"/>
              <w:jc w:val="center"/>
              <w:rPr>
                <w:rFonts w:ascii="Calibri" w:eastAsia="SimSun" w:hAnsi="Calibri" w:cs="Times New Roman"/>
                <w:sz w:val="16"/>
                <w:szCs w:val="16"/>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auto"/>
            <w:vAlign w:val="center"/>
          </w:tcPr>
          <w:p w14:paraId="56D43681" w14:textId="77777777" w:rsidR="00753A1E" w:rsidRPr="00753A1E" w:rsidRDefault="00753A1E" w:rsidP="00A81347">
            <w:pPr>
              <w:tabs>
                <w:tab w:val="left" w:pos="1191"/>
                <w:tab w:val="left" w:pos="1588"/>
                <w:tab w:val="left" w:pos="1985"/>
              </w:tabs>
              <w:bidi w:val="0"/>
              <w:spacing w:before="0" w:line="240" w:lineRule="auto"/>
              <w:jc w:val="center"/>
              <w:rPr>
                <w:rFonts w:ascii="Calibri" w:eastAsia="SimSun" w:hAnsi="Calibri" w:cs="Times New Roman"/>
                <w:sz w:val="16"/>
                <w:szCs w:val="16"/>
                <w:lang w:val="en-GB"/>
              </w:rPr>
            </w:pPr>
            <w:r w:rsidRPr="00753A1E">
              <w:rPr>
                <w:rFonts w:ascii="Calibri" w:eastAsia="SimSun" w:hAnsi="Calibri" w:cs="Times New Roman" w:hint="eastAsia"/>
                <w:sz w:val="16"/>
                <w:szCs w:val="16"/>
              </w:rPr>
              <w:t>R</w:t>
            </w:r>
          </w:p>
        </w:tc>
        <w:tc>
          <w:tcPr>
            <w:tcW w:w="132" w:type="pct"/>
            <w:shd w:val="clear" w:color="auto" w:fill="D9D9D9"/>
          </w:tcPr>
          <w:p w14:paraId="263BDEF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1E6478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SimSun" w:hAnsi="Calibri" w:cs="Times New Roman" w:hint="eastAsia"/>
                <w:sz w:val="16"/>
                <w:szCs w:val="16"/>
              </w:rPr>
              <w:t>R</w:t>
            </w:r>
          </w:p>
        </w:tc>
        <w:tc>
          <w:tcPr>
            <w:tcW w:w="132" w:type="pct"/>
            <w:shd w:val="clear" w:color="auto" w:fill="auto"/>
            <w:vAlign w:val="center"/>
          </w:tcPr>
          <w:p w14:paraId="5A52178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1A5D4C9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8501FB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4DC6CD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17476B8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29F4556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D7D684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6F170C9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6249F22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9DC06D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8FFD1F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auto"/>
            <w:vAlign w:val="center"/>
          </w:tcPr>
          <w:p w14:paraId="29275C8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D9D9D9"/>
          </w:tcPr>
          <w:p w14:paraId="661598C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593268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trike/>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59398B7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0FA740B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2A6622A6" w14:textId="77777777" w:rsidTr="00A81347">
        <w:trPr>
          <w:trHeight w:val="270"/>
        </w:trPr>
        <w:tc>
          <w:tcPr>
            <w:tcW w:w="369" w:type="pct"/>
            <w:shd w:val="clear" w:color="auto" w:fill="D9D9D9"/>
            <w:vAlign w:val="center"/>
          </w:tcPr>
          <w:p w14:paraId="5CF39D62"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Other</w:t>
            </w:r>
          </w:p>
        </w:tc>
        <w:tc>
          <w:tcPr>
            <w:tcW w:w="132" w:type="pct"/>
            <w:shd w:val="clear" w:color="auto" w:fill="D9D9D9"/>
          </w:tcPr>
          <w:p w14:paraId="08E9AF9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tcPr>
          <w:p w14:paraId="0801F86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tcPr>
          <w:p w14:paraId="4EA3DC1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F3E3EA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1F7967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2552E3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8DB215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99BD2C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9F164E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CB982A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3D6477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E80716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08A654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85C93A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298A03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tcPr>
          <w:p w14:paraId="044658D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tcPr>
          <w:p w14:paraId="19CAC5D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314702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21F074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B66B50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E3B10D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B02501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2C7547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400A92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8663F6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59AD3B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FB80A8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2781BE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4D4593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16F986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1377AB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86AC41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sz w:val="16"/>
                <w:szCs w:val="16"/>
                <w:lang w:val="en-GB" w:eastAsia="ja-JP"/>
              </w:rPr>
              <w:t>R</w:t>
            </w:r>
            <w:r w:rsidRPr="00753A1E">
              <w:rPr>
                <w:rFonts w:ascii="Calibri" w:eastAsia="Calibri" w:hAnsi="Calibri" w:cs="Calibri"/>
                <w:color w:val="FF0000"/>
                <w:sz w:val="16"/>
                <w:szCs w:val="16"/>
                <w:vertAlign w:val="superscript"/>
                <w:lang w:val="en-GB" w:eastAsia="ja-JP"/>
              </w:rPr>
              <w:t>3</w:t>
            </w:r>
          </w:p>
        </w:tc>
        <w:tc>
          <w:tcPr>
            <w:tcW w:w="132" w:type="pct"/>
            <w:shd w:val="clear" w:color="auto" w:fill="auto"/>
            <w:vAlign w:val="center"/>
          </w:tcPr>
          <w:p w14:paraId="12F2C1B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5FE44E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6A606F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1F23D2D5" w14:textId="77777777" w:rsidTr="00A81347">
        <w:trPr>
          <w:trHeight w:val="270"/>
        </w:trPr>
        <w:tc>
          <w:tcPr>
            <w:tcW w:w="5000" w:type="pct"/>
            <w:gridSpan w:val="36"/>
            <w:shd w:val="clear" w:color="auto" w:fill="FFFFFF"/>
            <w:vAlign w:val="center"/>
          </w:tcPr>
          <w:p w14:paraId="2B4C09E1" w14:textId="77777777" w:rsidR="00753A1E" w:rsidRPr="00753A1E" w:rsidRDefault="00753A1E" w:rsidP="00A81347">
            <w:pPr>
              <w:tabs>
                <w:tab w:val="clear" w:pos="794"/>
              </w:tabs>
              <w:bidi w:val="0"/>
              <w:spacing w:before="0" w:line="240" w:lineRule="auto"/>
              <w:ind w:left="-57" w:right="-57"/>
              <w:jc w:val="center"/>
              <w:rPr>
                <w:rFonts w:ascii="Calibri" w:eastAsia="Calibri" w:hAnsi="Calibri" w:cs="Times New Roman"/>
                <w:sz w:val="16"/>
                <w:szCs w:val="16"/>
                <w:lang w:val="en-GB" w:eastAsia="ja-JP"/>
              </w:rPr>
            </w:pPr>
            <w:r w:rsidRPr="00753A1E">
              <w:rPr>
                <w:rFonts w:ascii="Calibri" w:eastAsia="Calibri" w:hAnsi="Calibri" w:cs="Times New Roman"/>
                <w:b/>
                <w:bCs/>
                <w:sz w:val="16"/>
                <w:szCs w:val="16"/>
                <w:lang w:eastAsia="ja-JP"/>
              </w:rPr>
              <w:t>Session times:</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0 – 0830h-0930</w:t>
            </w:r>
            <w:proofErr w:type="gramStart"/>
            <w:r w:rsidRPr="00753A1E">
              <w:rPr>
                <w:rFonts w:ascii="Calibri" w:eastAsia="Calibri" w:hAnsi="Calibri" w:cs="Times New Roman"/>
                <w:b/>
                <w:bCs/>
                <w:sz w:val="16"/>
                <w:szCs w:val="16"/>
                <w:lang w:eastAsia="ja-JP"/>
              </w:rPr>
              <w:t>h;</w:t>
            </w:r>
            <w:r w:rsidRPr="00753A1E">
              <w:rPr>
                <w:rFonts w:ascii="Calibri" w:eastAsia="Calibri" w:hAnsi="Calibri" w:cs="Times New Roman"/>
                <w:b/>
                <w:bCs/>
                <w:sz w:val="16"/>
                <w:szCs w:val="16"/>
                <w:lang w:val="en-GB" w:eastAsia="ja-JP"/>
              </w:rPr>
              <w:t xml:space="preserve">   </w:t>
            </w:r>
            <w:proofErr w:type="gramEnd"/>
            <w:r w:rsidRPr="00753A1E">
              <w:rPr>
                <w:rFonts w:ascii="Calibri" w:eastAsia="Calibri" w:hAnsi="Calibri" w:cs="Times New Roman"/>
                <w:b/>
                <w:bCs/>
                <w:sz w:val="16"/>
                <w:szCs w:val="16"/>
                <w:lang w:eastAsia="ja-JP"/>
              </w:rPr>
              <w:t>1 – 0930h-1045h;</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2 – 1115h-1230h;</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 xml:space="preserve">Lunch </w:t>
            </w:r>
            <w:r w:rsidRPr="00753A1E">
              <w:rPr>
                <w:rFonts w:ascii="Calibri" w:eastAsia="Calibri" w:hAnsi="Calibri" w:cs="Times New Roman"/>
                <w:b/>
                <w:bCs/>
                <w:noProof/>
                <w:sz w:val="16"/>
                <w:szCs w:val="16"/>
                <w:lang w:val="en-GB" w:eastAsia="en-GB"/>
              </w:rPr>
              <w:drawing>
                <wp:inline distT="0" distB="0" distL="0" distR="0" wp14:anchorId="43DCF1DB" wp14:editId="0E3734CE">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r w:rsidRPr="00753A1E">
              <w:rPr>
                <w:rFonts w:ascii="Calibri" w:eastAsia="Calibri" w:hAnsi="Calibri" w:cs="Times New Roman"/>
                <w:b/>
                <w:bCs/>
                <w:sz w:val="16"/>
                <w:szCs w:val="16"/>
                <w:lang w:eastAsia="ja-JP"/>
              </w:rPr>
              <w:t xml:space="preserve"> - 1230h-1430h;</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3 – 1430h-1545h;</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4 – 1615h-1745h;</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 xml:space="preserve">5 – 1800h→ </w:t>
            </w:r>
            <w:r w:rsidRPr="00753A1E">
              <w:rPr>
                <w:rFonts w:ascii="Calibri" w:eastAsia="Calibri" w:hAnsi="Calibri" w:cs="Times New Roman"/>
                <w:sz w:val="16"/>
                <w:szCs w:val="16"/>
                <w:lang w:eastAsia="ja-JP"/>
              </w:rPr>
              <w:t>(except for Friday, when the morning session will be 0900 to 1200 hours)</w:t>
            </w:r>
          </w:p>
        </w:tc>
      </w:tr>
      <w:tr w:rsidR="00753A1E" w:rsidRPr="00753A1E" w14:paraId="310E9C8C" w14:textId="77777777" w:rsidTr="00A81347">
        <w:trPr>
          <w:trHeight w:val="270"/>
        </w:trPr>
        <w:tc>
          <w:tcPr>
            <w:tcW w:w="5000" w:type="pct"/>
            <w:gridSpan w:val="36"/>
            <w:shd w:val="clear" w:color="auto" w:fill="FFFFFF"/>
            <w:vAlign w:val="center"/>
          </w:tcPr>
          <w:p w14:paraId="3C5C03E8" w14:textId="77777777" w:rsidR="00753A1E" w:rsidRPr="00753A1E" w:rsidRDefault="00753A1E" w:rsidP="00A81347">
            <w:pPr>
              <w:tabs>
                <w:tab w:val="clear" w:pos="794"/>
              </w:tabs>
              <w:bidi w:val="0"/>
              <w:spacing w:before="0" w:line="240" w:lineRule="auto"/>
              <w:jc w:val="center"/>
              <w:rPr>
                <w:rFonts w:ascii="Calibri" w:eastAsia="Calibri" w:hAnsi="Calibri" w:cs="Times New Roman"/>
                <w:b/>
                <w:bCs/>
                <w:sz w:val="16"/>
                <w:szCs w:val="16"/>
                <w:lang w:val="en-GB" w:eastAsia="ja-JP"/>
              </w:rPr>
            </w:pPr>
            <w:r w:rsidRPr="00753A1E">
              <w:rPr>
                <w:rFonts w:ascii="Calibri" w:eastAsia="Calibri" w:hAnsi="Calibri" w:cs="Times New Roman"/>
                <w:b/>
                <w:bCs/>
                <w:sz w:val="16"/>
                <w:szCs w:val="16"/>
                <w:lang w:eastAsia="ja-JP"/>
              </w:rPr>
              <w:t>Key</w:t>
            </w:r>
            <w:r w:rsidRPr="00753A1E">
              <w:rPr>
                <w:rFonts w:ascii="Calibri" w:eastAsia="Calibri" w:hAnsi="Calibri" w:cs="Times New Roman"/>
                <w:sz w:val="16"/>
                <w:szCs w:val="16"/>
                <w:lang w:eastAsia="ja-JP"/>
              </w:rPr>
              <w:t>:</w:t>
            </w:r>
            <w:r w:rsidRPr="00753A1E">
              <w:rPr>
                <w:rFonts w:ascii="Times New Roman" w:eastAsia="Calibri" w:hAnsi="Times New Roman" w:cs="Times New Roman"/>
                <w:sz w:val="24"/>
                <w:szCs w:val="24"/>
                <w:lang w:val="en-GB" w:eastAsia="ja-JP"/>
              </w:rPr>
              <w:t xml:space="preserve">   </w:t>
            </w:r>
            <w:r w:rsidRPr="00753A1E">
              <w:rPr>
                <w:rFonts w:ascii="Calibri" w:eastAsia="Calibri" w:hAnsi="Calibri" w:cs="Times New Roman"/>
                <w:lang w:val="en-GB" w:eastAsia="ja-JP"/>
              </w:rPr>
              <w:sym w:font="Webdings" w:char="F0B9"/>
            </w:r>
            <w:r w:rsidRPr="00753A1E">
              <w:rPr>
                <w:rFonts w:ascii="Calibri" w:eastAsia="Calibri" w:hAnsi="Calibri" w:cs="Times New Roman"/>
                <w:sz w:val="16"/>
                <w:szCs w:val="16"/>
                <w:lang w:eastAsia="ja-JP"/>
              </w:rPr>
              <w:t xml:space="preserve"> – </w:t>
            </w:r>
            <w:proofErr w:type="gramStart"/>
            <w:r w:rsidRPr="00753A1E">
              <w:rPr>
                <w:rFonts w:ascii="Calibri" w:eastAsia="Calibri" w:hAnsi="Calibri" w:cs="Times New Roman"/>
                <w:sz w:val="16"/>
                <w:szCs w:val="16"/>
                <w:lang w:val="en-GB" w:eastAsia="ja-JP"/>
              </w:rPr>
              <w:t>Webcast;</w:t>
            </w:r>
            <w:r w:rsidRPr="00753A1E">
              <w:rPr>
                <w:rFonts w:ascii="Times New Roman" w:eastAsia="Calibri" w:hAnsi="Times New Roman" w:cs="Times New Roman"/>
                <w:sz w:val="24"/>
                <w:szCs w:val="24"/>
                <w:lang w:val="en-GB" w:eastAsia="ja-JP"/>
              </w:rPr>
              <w:t xml:space="preserve">   </w:t>
            </w:r>
            <w:proofErr w:type="gramEnd"/>
            <w:r w:rsidRPr="00753A1E">
              <w:rPr>
                <w:rFonts w:ascii="Calibri" w:eastAsia="Calibri" w:hAnsi="Calibri" w:cs="Times New Roman"/>
                <w:sz w:val="16"/>
                <w:szCs w:val="16"/>
                <w:lang w:eastAsia="ja-JP"/>
              </w:rPr>
              <w:t>R – Remote participation</w:t>
            </w:r>
          </w:p>
        </w:tc>
      </w:tr>
    </w:tbl>
    <w:p w14:paraId="1898625B" w14:textId="77777777" w:rsidR="00753A1E" w:rsidRPr="00753A1E" w:rsidRDefault="00753A1E" w:rsidP="00753A1E">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2"/>
          <w:szCs w:val="10"/>
          <w:lang w:val="en-GB"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4"/>
        <w:gridCol w:w="410"/>
        <w:gridCol w:w="440"/>
        <w:gridCol w:w="440"/>
        <w:gridCol w:w="411"/>
        <w:gridCol w:w="411"/>
        <w:gridCol w:w="411"/>
        <w:gridCol w:w="418"/>
        <w:gridCol w:w="411"/>
        <w:gridCol w:w="411"/>
        <w:gridCol w:w="411"/>
        <w:gridCol w:w="411"/>
        <w:gridCol w:w="411"/>
        <w:gridCol w:w="411"/>
        <w:gridCol w:w="418"/>
        <w:gridCol w:w="411"/>
        <w:gridCol w:w="411"/>
        <w:gridCol w:w="411"/>
        <w:gridCol w:w="411"/>
        <w:gridCol w:w="411"/>
        <w:gridCol w:w="411"/>
        <w:gridCol w:w="418"/>
        <w:gridCol w:w="411"/>
        <w:gridCol w:w="411"/>
        <w:gridCol w:w="411"/>
        <w:gridCol w:w="411"/>
        <w:gridCol w:w="411"/>
        <w:gridCol w:w="411"/>
        <w:gridCol w:w="418"/>
        <w:gridCol w:w="411"/>
        <w:gridCol w:w="411"/>
        <w:gridCol w:w="411"/>
        <w:gridCol w:w="411"/>
        <w:gridCol w:w="440"/>
        <w:gridCol w:w="440"/>
        <w:gridCol w:w="421"/>
      </w:tblGrid>
      <w:tr w:rsidR="00753A1E" w:rsidRPr="00753A1E" w14:paraId="32DD673C" w14:textId="77777777" w:rsidTr="00A81347">
        <w:trPr>
          <w:trHeight w:val="270"/>
        </w:trPr>
        <w:tc>
          <w:tcPr>
            <w:tcW w:w="369" w:type="pct"/>
            <w:vMerge w:val="restart"/>
            <w:tcBorders>
              <w:top w:val="nil"/>
              <w:left w:val="nil"/>
            </w:tcBorders>
            <w:shd w:val="clear" w:color="auto" w:fill="auto"/>
            <w:vAlign w:val="center"/>
          </w:tcPr>
          <w:p w14:paraId="2901F914"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p>
        </w:tc>
        <w:tc>
          <w:tcPr>
            <w:tcW w:w="926" w:type="pct"/>
            <w:gridSpan w:val="7"/>
            <w:vAlign w:val="center"/>
          </w:tcPr>
          <w:p w14:paraId="4BBD3AB3"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b/>
                <w:bCs/>
                <w:sz w:val="16"/>
                <w:szCs w:val="16"/>
                <w:lang w:val="en-GB" w:eastAsia="ja-JP"/>
              </w:rPr>
              <w:t>Monday,</w:t>
            </w:r>
            <w:r w:rsidRPr="00753A1E">
              <w:rPr>
                <w:rFonts w:ascii="Calibri" w:eastAsia="Calibri" w:hAnsi="Calibri" w:cs="Calibri"/>
                <w:b/>
                <w:bCs/>
                <w:sz w:val="16"/>
                <w:szCs w:val="16"/>
                <w:lang w:val="en-GB" w:eastAsia="ja-JP"/>
              </w:rPr>
              <w:br/>
              <w:t>10 February 2025</w:t>
            </w:r>
          </w:p>
        </w:tc>
        <w:tc>
          <w:tcPr>
            <w:tcW w:w="926" w:type="pct"/>
            <w:gridSpan w:val="7"/>
            <w:vAlign w:val="center"/>
          </w:tcPr>
          <w:p w14:paraId="3581B4FA"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b/>
                <w:bCs/>
                <w:sz w:val="16"/>
                <w:szCs w:val="16"/>
                <w:lang w:val="en-GB" w:eastAsia="ja-JP"/>
              </w:rPr>
              <w:t>Tuesday,</w:t>
            </w:r>
            <w:r w:rsidRPr="00753A1E">
              <w:rPr>
                <w:rFonts w:ascii="Calibri" w:eastAsia="Calibri" w:hAnsi="Calibri" w:cs="Calibri"/>
                <w:b/>
                <w:bCs/>
                <w:sz w:val="16"/>
                <w:szCs w:val="16"/>
                <w:lang w:val="en-GB" w:eastAsia="ja-JP"/>
              </w:rPr>
              <w:br/>
              <w:t>11 February 2025</w:t>
            </w:r>
          </w:p>
        </w:tc>
        <w:tc>
          <w:tcPr>
            <w:tcW w:w="926" w:type="pct"/>
            <w:gridSpan w:val="7"/>
            <w:vAlign w:val="center"/>
          </w:tcPr>
          <w:p w14:paraId="4C08AD64"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b/>
                <w:bCs/>
                <w:sz w:val="16"/>
                <w:szCs w:val="16"/>
                <w:lang w:val="en-GB" w:eastAsia="ja-JP"/>
              </w:rPr>
              <w:t>Wednesday,</w:t>
            </w:r>
            <w:r w:rsidRPr="00753A1E">
              <w:rPr>
                <w:rFonts w:ascii="Calibri" w:eastAsia="Calibri" w:hAnsi="Calibri" w:cs="Calibri"/>
                <w:b/>
                <w:bCs/>
                <w:sz w:val="16"/>
                <w:szCs w:val="16"/>
                <w:lang w:val="en-GB" w:eastAsia="ja-JP"/>
              </w:rPr>
              <w:br/>
              <w:t>12 February 2025</w:t>
            </w:r>
          </w:p>
        </w:tc>
        <w:tc>
          <w:tcPr>
            <w:tcW w:w="926" w:type="pct"/>
            <w:gridSpan w:val="7"/>
            <w:vAlign w:val="center"/>
          </w:tcPr>
          <w:p w14:paraId="03F0B59D"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b/>
                <w:bCs/>
                <w:sz w:val="16"/>
                <w:szCs w:val="16"/>
                <w:lang w:val="en-GB" w:eastAsia="ja-JP"/>
              </w:rPr>
              <w:t>Thursday,</w:t>
            </w:r>
            <w:r w:rsidRPr="00753A1E">
              <w:rPr>
                <w:rFonts w:ascii="Calibri" w:eastAsia="Calibri" w:hAnsi="Calibri" w:cs="Calibri"/>
                <w:b/>
                <w:bCs/>
                <w:sz w:val="16"/>
                <w:szCs w:val="16"/>
                <w:lang w:val="en-GB" w:eastAsia="ja-JP"/>
              </w:rPr>
              <w:br/>
              <w:t>13 February 2025</w:t>
            </w:r>
          </w:p>
        </w:tc>
        <w:tc>
          <w:tcPr>
            <w:tcW w:w="926" w:type="pct"/>
            <w:gridSpan w:val="7"/>
          </w:tcPr>
          <w:p w14:paraId="44740B2C"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b/>
                <w:sz w:val="16"/>
                <w:szCs w:val="16"/>
                <w:lang w:val="en-GB" w:eastAsia="ja-JP"/>
              </w:rPr>
              <w:t>Friday,</w:t>
            </w:r>
            <w:r w:rsidRPr="00753A1E">
              <w:rPr>
                <w:rFonts w:ascii="Calibri" w:eastAsia="Calibri" w:hAnsi="Calibri" w:cs="Calibri"/>
                <w:b/>
                <w:sz w:val="16"/>
                <w:szCs w:val="16"/>
                <w:lang w:val="en-GB" w:eastAsia="ja-JP"/>
              </w:rPr>
              <w:br/>
            </w:r>
            <w:r w:rsidRPr="00753A1E">
              <w:rPr>
                <w:rFonts w:ascii="Calibri" w:eastAsia="Calibri" w:hAnsi="Calibri" w:cs="Calibri"/>
                <w:b/>
                <w:bCs/>
                <w:sz w:val="16"/>
                <w:szCs w:val="16"/>
                <w:lang w:val="en-GB" w:eastAsia="ja-JP"/>
              </w:rPr>
              <w:t>14 February 2025</w:t>
            </w:r>
          </w:p>
        </w:tc>
      </w:tr>
      <w:tr w:rsidR="00753A1E" w:rsidRPr="00753A1E" w14:paraId="7BCDA2AC" w14:textId="77777777" w:rsidTr="00A81347">
        <w:trPr>
          <w:trHeight w:val="270"/>
        </w:trPr>
        <w:tc>
          <w:tcPr>
            <w:tcW w:w="369" w:type="pct"/>
            <w:vMerge/>
            <w:tcBorders>
              <w:left w:val="nil"/>
            </w:tcBorders>
            <w:shd w:val="clear" w:color="auto" w:fill="auto"/>
            <w:vAlign w:val="center"/>
          </w:tcPr>
          <w:p w14:paraId="72CE30E0"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p>
        </w:tc>
        <w:tc>
          <w:tcPr>
            <w:tcW w:w="132" w:type="pct"/>
          </w:tcPr>
          <w:p w14:paraId="6B35F789"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0</w:t>
            </w:r>
          </w:p>
        </w:tc>
        <w:tc>
          <w:tcPr>
            <w:tcW w:w="132" w:type="pct"/>
            <w:shd w:val="clear" w:color="auto" w:fill="auto"/>
            <w:vAlign w:val="center"/>
          </w:tcPr>
          <w:p w14:paraId="10662DD8"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1</w:t>
            </w:r>
          </w:p>
        </w:tc>
        <w:tc>
          <w:tcPr>
            <w:tcW w:w="132" w:type="pct"/>
            <w:shd w:val="clear" w:color="auto" w:fill="auto"/>
            <w:vAlign w:val="center"/>
          </w:tcPr>
          <w:p w14:paraId="3AF980AD"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2</w:t>
            </w:r>
          </w:p>
        </w:tc>
        <w:tc>
          <w:tcPr>
            <w:tcW w:w="132" w:type="pct"/>
          </w:tcPr>
          <w:p w14:paraId="10CA3216"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noProof/>
                <w:sz w:val="16"/>
                <w:szCs w:val="16"/>
                <w:lang w:val="en-GB" w:eastAsia="en-GB"/>
              </w:rPr>
              <w:drawing>
                <wp:inline distT="0" distB="0" distL="0" distR="0" wp14:anchorId="76F178EE" wp14:editId="28B94836">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132" w:type="pct"/>
            <w:shd w:val="clear" w:color="auto" w:fill="auto"/>
            <w:vAlign w:val="center"/>
          </w:tcPr>
          <w:p w14:paraId="37F0232D"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3</w:t>
            </w:r>
          </w:p>
        </w:tc>
        <w:tc>
          <w:tcPr>
            <w:tcW w:w="132" w:type="pct"/>
            <w:shd w:val="clear" w:color="auto" w:fill="auto"/>
            <w:vAlign w:val="center"/>
          </w:tcPr>
          <w:p w14:paraId="12823D22"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4</w:t>
            </w:r>
          </w:p>
        </w:tc>
        <w:tc>
          <w:tcPr>
            <w:tcW w:w="132" w:type="pct"/>
          </w:tcPr>
          <w:p w14:paraId="296FF547"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5</w:t>
            </w:r>
          </w:p>
        </w:tc>
        <w:tc>
          <w:tcPr>
            <w:tcW w:w="132" w:type="pct"/>
          </w:tcPr>
          <w:p w14:paraId="472179E9"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0</w:t>
            </w:r>
          </w:p>
        </w:tc>
        <w:tc>
          <w:tcPr>
            <w:tcW w:w="132" w:type="pct"/>
            <w:shd w:val="clear" w:color="auto" w:fill="auto"/>
            <w:vAlign w:val="center"/>
          </w:tcPr>
          <w:p w14:paraId="6A4EC6AB"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1</w:t>
            </w:r>
          </w:p>
        </w:tc>
        <w:tc>
          <w:tcPr>
            <w:tcW w:w="132" w:type="pct"/>
            <w:shd w:val="clear" w:color="auto" w:fill="auto"/>
            <w:vAlign w:val="center"/>
          </w:tcPr>
          <w:p w14:paraId="6B2884F4"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2</w:t>
            </w:r>
          </w:p>
        </w:tc>
        <w:tc>
          <w:tcPr>
            <w:tcW w:w="132" w:type="pct"/>
          </w:tcPr>
          <w:p w14:paraId="0C8187FE"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noProof/>
                <w:sz w:val="16"/>
                <w:szCs w:val="16"/>
                <w:lang w:val="en-GB" w:eastAsia="en-GB"/>
              </w:rPr>
              <w:drawing>
                <wp:inline distT="0" distB="0" distL="0" distR="0" wp14:anchorId="6713FBEF" wp14:editId="04B4E222">
                  <wp:extent cx="152400" cy="145415"/>
                  <wp:effectExtent l="0" t="0" r="0" b="6985"/>
                  <wp:docPr id="1343192851" name="Picture 13431928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132" w:type="pct"/>
            <w:shd w:val="clear" w:color="auto" w:fill="auto"/>
            <w:vAlign w:val="center"/>
          </w:tcPr>
          <w:p w14:paraId="604ADEC8"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3</w:t>
            </w:r>
          </w:p>
        </w:tc>
        <w:tc>
          <w:tcPr>
            <w:tcW w:w="132" w:type="pct"/>
            <w:shd w:val="clear" w:color="auto" w:fill="auto"/>
            <w:vAlign w:val="center"/>
          </w:tcPr>
          <w:p w14:paraId="335191BF"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4</w:t>
            </w:r>
          </w:p>
        </w:tc>
        <w:tc>
          <w:tcPr>
            <w:tcW w:w="132" w:type="pct"/>
          </w:tcPr>
          <w:p w14:paraId="5B512639"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5</w:t>
            </w:r>
          </w:p>
        </w:tc>
        <w:tc>
          <w:tcPr>
            <w:tcW w:w="132" w:type="pct"/>
          </w:tcPr>
          <w:p w14:paraId="533450BE"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0</w:t>
            </w:r>
          </w:p>
        </w:tc>
        <w:tc>
          <w:tcPr>
            <w:tcW w:w="132" w:type="pct"/>
            <w:shd w:val="clear" w:color="auto" w:fill="auto"/>
            <w:vAlign w:val="center"/>
          </w:tcPr>
          <w:p w14:paraId="190A626A"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1</w:t>
            </w:r>
          </w:p>
        </w:tc>
        <w:tc>
          <w:tcPr>
            <w:tcW w:w="132" w:type="pct"/>
            <w:shd w:val="clear" w:color="auto" w:fill="auto"/>
            <w:vAlign w:val="center"/>
          </w:tcPr>
          <w:p w14:paraId="3E6E4ABC"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2</w:t>
            </w:r>
          </w:p>
        </w:tc>
        <w:tc>
          <w:tcPr>
            <w:tcW w:w="132" w:type="pct"/>
          </w:tcPr>
          <w:p w14:paraId="2835DA0D"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noProof/>
                <w:sz w:val="16"/>
                <w:szCs w:val="16"/>
                <w:lang w:val="en-GB" w:eastAsia="en-GB"/>
              </w:rPr>
              <w:drawing>
                <wp:inline distT="0" distB="0" distL="0" distR="0" wp14:anchorId="2A53F1D1" wp14:editId="7170B2FE">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132" w:type="pct"/>
            <w:shd w:val="clear" w:color="auto" w:fill="auto"/>
            <w:vAlign w:val="center"/>
          </w:tcPr>
          <w:p w14:paraId="34FAF0B3"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3</w:t>
            </w:r>
          </w:p>
        </w:tc>
        <w:tc>
          <w:tcPr>
            <w:tcW w:w="132" w:type="pct"/>
            <w:shd w:val="clear" w:color="auto" w:fill="auto"/>
            <w:vAlign w:val="center"/>
          </w:tcPr>
          <w:p w14:paraId="19F0E3EA"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4</w:t>
            </w:r>
          </w:p>
        </w:tc>
        <w:tc>
          <w:tcPr>
            <w:tcW w:w="132" w:type="pct"/>
          </w:tcPr>
          <w:p w14:paraId="4964362A"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5</w:t>
            </w:r>
          </w:p>
        </w:tc>
        <w:tc>
          <w:tcPr>
            <w:tcW w:w="132" w:type="pct"/>
          </w:tcPr>
          <w:p w14:paraId="247EBEE7"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0</w:t>
            </w:r>
          </w:p>
        </w:tc>
        <w:tc>
          <w:tcPr>
            <w:tcW w:w="132" w:type="pct"/>
            <w:vAlign w:val="center"/>
          </w:tcPr>
          <w:p w14:paraId="2D6E6EFF"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1</w:t>
            </w:r>
          </w:p>
        </w:tc>
        <w:tc>
          <w:tcPr>
            <w:tcW w:w="132" w:type="pct"/>
            <w:vAlign w:val="center"/>
          </w:tcPr>
          <w:p w14:paraId="00A506A1"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2</w:t>
            </w:r>
          </w:p>
        </w:tc>
        <w:tc>
          <w:tcPr>
            <w:tcW w:w="132" w:type="pct"/>
          </w:tcPr>
          <w:p w14:paraId="55FC07BC"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noProof/>
                <w:sz w:val="16"/>
                <w:szCs w:val="16"/>
                <w:lang w:val="en-GB" w:eastAsia="en-GB"/>
              </w:rPr>
              <w:drawing>
                <wp:inline distT="0" distB="0" distL="0" distR="0" wp14:anchorId="0B8FB2D6" wp14:editId="22CC7943">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132" w:type="pct"/>
            <w:vAlign w:val="center"/>
          </w:tcPr>
          <w:p w14:paraId="40C18872"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3</w:t>
            </w:r>
          </w:p>
        </w:tc>
        <w:tc>
          <w:tcPr>
            <w:tcW w:w="132" w:type="pct"/>
            <w:vAlign w:val="center"/>
          </w:tcPr>
          <w:p w14:paraId="5B9C57DA"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4</w:t>
            </w:r>
          </w:p>
        </w:tc>
        <w:tc>
          <w:tcPr>
            <w:tcW w:w="132" w:type="pct"/>
          </w:tcPr>
          <w:p w14:paraId="17E32941"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5</w:t>
            </w:r>
          </w:p>
        </w:tc>
        <w:tc>
          <w:tcPr>
            <w:tcW w:w="132" w:type="pct"/>
          </w:tcPr>
          <w:p w14:paraId="00B25B0A"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0</w:t>
            </w:r>
          </w:p>
        </w:tc>
        <w:tc>
          <w:tcPr>
            <w:tcW w:w="132" w:type="pct"/>
            <w:vAlign w:val="center"/>
          </w:tcPr>
          <w:p w14:paraId="555B397E"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1</w:t>
            </w:r>
          </w:p>
        </w:tc>
        <w:tc>
          <w:tcPr>
            <w:tcW w:w="132" w:type="pct"/>
            <w:vAlign w:val="center"/>
          </w:tcPr>
          <w:p w14:paraId="27B96CB8"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2</w:t>
            </w:r>
          </w:p>
        </w:tc>
        <w:tc>
          <w:tcPr>
            <w:tcW w:w="132" w:type="pct"/>
          </w:tcPr>
          <w:p w14:paraId="0F8C9AE6"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noProof/>
                <w:sz w:val="16"/>
                <w:szCs w:val="16"/>
                <w:lang w:val="en-GB" w:eastAsia="en-GB"/>
              </w:rPr>
              <w:drawing>
                <wp:inline distT="0" distB="0" distL="0" distR="0" wp14:anchorId="1954B7B0" wp14:editId="6217A531">
                  <wp:extent cx="152400" cy="145415"/>
                  <wp:effectExtent l="0" t="0" r="0" b="6985"/>
                  <wp:docPr id="1294223684" name="Picture 129422368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132" w:type="pct"/>
            <w:vAlign w:val="center"/>
          </w:tcPr>
          <w:p w14:paraId="201F2B0B"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3</w:t>
            </w:r>
          </w:p>
        </w:tc>
        <w:tc>
          <w:tcPr>
            <w:tcW w:w="132" w:type="pct"/>
            <w:vAlign w:val="center"/>
          </w:tcPr>
          <w:p w14:paraId="66C31564"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4</w:t>
            </w:r>
          </w:p>
        </w:tc>
        <w:tc>
          <w:tcPr>
            <w:tcW w:w="132" w:type="pct"/>
          </w:tcPr>
          <w:p w14:paraId="651899B5"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5</w:t>
            </w:r>
          </w:p>
        </w:tc>
      </w:tr>
      <w:tr w:rsidR="00A81347" w:rsidRPr="00753A1E" w14:paraId="0FDA45BE" w14:textId="77777777" w:rsidTr="00A81347">
        <w:trPr>
          <w:trHeight w:val="270"/>
        </w:trPr>
        <w:tc>
          <w:tcPr>
            <w:tcW w:w="369" w:type="pct"/>
            <w:shd w:val="clear" w:color="auto" w:fill="BFBFBF"/>
            <w:vAlign w:val="center"/>
          </w:tcPr>
          <w:p w14:paraId="1AE68C3C"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SG2 Plen</w:t>
            </w:r>
          </w:p>
        </w:tc>
        <w:tc>
          <w:tcPr>
            <w:tcW w:w="132" w:type="pct"/>
            <w:shd w:val="clear" w:color="auto" w:fill="BFBFBF"/>
            <w:vAlign w:val="center"/>
          </w:tcPr>
          <w:p w14:paraId="199E951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73C97AA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Times New Roman" w:hAnsi="Calibri" w:cs="Times New Roman"/>
                <w:b/>
                <w:bCs/>
                <w:sz w:val="28"/>
                <w:szCs w:val="28"/>
                <w:lang w:val="en-GB" w:eastAsia="en-US"/>
              </w:rPr>
              <w:sym w:font="Webdings" w:char="F0B9"/>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BFBFBF"/>
            <w:vAlign w:val="center"/>
          </w:tcPr>
          <w:p w14:paraId="13732B7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Times New Roman" w:hAnsi="Calibri" w:cs="Times New Roman"/>
                <w:b/>
                <w:bCs/>
                <w:sz w:val="28"/>
                <w:szCs w:val="28"/>
                <w:lang w:val="en-GB" w:eastAsia="en-US"/>
              </w:rPr>
              <w:sym w:font="Webdings" w:char="F0B9"/>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BFBFBF"/>
          </w:tcPr>
          <w:p w14:paraId="4457432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62B72D1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2849BEF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30301459" w14:textId="77777777" w:rsidR="00753A1E" w:rsidRPr="00753A1E" w:rsidRDefault="00753A1E" w:rsidP="00A81347">
            <w:pPr>
              <w:tabs>
                <w:tab w:val="left" w:pos="1191"/>
                <w:tab w:val="left" w:pos="1588"/>
                <w:tab w:val="left" w:pos="1985"/>
              </w:tabs>
              <w:bidi w:val="0"/>
              <w:spacing w:before="0" w:line="240" w:lineRule="auto"/>
              <w:jc w:val="center"/>
              <w:rPr>
                <w:rFonts w:ascii="Calibri" w:eastAsia="Times New Roman" w:hAnsi="Calibri" w:cs="Times New Roman"/>
                <w:b/>
                <w:bCs/>
                <w:sz w:val="28"/>
                <w:szCs w:val="28"/>
                <w:lang w:val="en-GB" w:eastAsia="en-US"/>
              </w:rPr>
            </w:pPr>
          </w:p>
        </w:tc>
        <w:tc>
          <w:tcPr>
            <w:tcW w:w="132" w:type="pct"/>
            <w:shd w:val="clear" w:color="auto" w:fill="BFBFBF"/>
          </w:tcPr>
          <w:p w14:paraId="3F897585" w14:textId="77777777" w:rsidR="00753A1E" w:rsidRPr="00753A1E" w:rsidRDefault="00753A1E" w:rsidP="00A81347">
            <w:pPr>
              <w:tabs>
                <w:tab w:val="left" w:pos="1191"/>
                <w:tab w:val="left" w:pos="1588"/>
                <w:tab w:val="left" w:pos="1985"/>
              </w:tabs>
              <w:bidi w:val="0"/>
              <w:spacing w:before="0" w:line="240" w:lineRule="auto"/>
              <w:jc w:val="center"/>
              <w:rPr>
                <w:rFonts w:ascii="Calibri" w:eastAsia="Times New Roman" w:hAnsi="Calibri" w:cs="Times New Roman"/>
                <w:b/>
                <w:bCs/>
                <w:sz w:val="28"/>
                <w:szCs w:val="28"/>
                <w:lang w:val="en-GB" w:eastAsia="en-US"/>
              </w:rPr>
            </w:pPr>
          </w:p>
        </w:tc>
        <w:tc>
          <w:tcPr>
            <w:tcW w:w="132" w:type="pct"/>
            <w:shd w:val="clear" w:color="auto" w:fill="BFBFBF"/>
            <w:vAlign w:val="center"/>
          </w:tcPr>
          <w:p w14:paraId="176E4B5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7D4CB17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0240841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0018FF6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5A0B45C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7D818E1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6E35530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0EBF672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5FE4DF6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6A5BD1B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5F88CB5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1DECD5F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21D9420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26C672C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262D7E7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3A59EDC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2703D4D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590A1FD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74754B9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52E26FD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53E9991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43A30F9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61995CC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tcPr>
          <w:p w14:paraId="5389517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BFBFBF"/>
            <w:vAlign w:val="center"/>
          </w:tcPr>
          <w:p w14:paraId="56069F1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Times New Roman" w:hAnsi="Calibri" w:cs="Times New Roman"/>
                <w:b/>
                <w:bCs/>
                <w:sz w:val="28"/>
                <w:szCs w:val="28"/>
                <w:lang w:val="en-GB" w:eastAsia="en-US"/>
              </w:rPr>
              <w:sym w:font="Webdings" w:char="F0B9"/>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BFBFBF"/>
            <w:vAlign w:val="center"/>
          </w:tcPr>
          <w:p w14:paraId="571207E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Times New Roman" w:hAnsi="Calibri" w:cs="Times New Roman"/>
                <w:b/>
                <w:bCs/>
                <w:sz w:val="28"/>
                <w:szCs w:val="28"/>
                <w:lang w:val="en-GB" w:eastAsia="en-US"/>
              </w:rPr>
              <w:sym w:font="Webdings" w:char="F0B9"/>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BFBFBF"/>
          </w:tcPr>
          <w:p w14:paraId="69C6EF6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A81347" w:rsidRPr="00753A1E" w14:paraId="4E8C4A1E" w14:textId="77777777" w:rsidTr="00A81347">
        <w:trPr>
          <w:trHeight w:val="270"/>
        </w:trPr>
        <w:tc>
          <w:tcPr>
            <w:tcW w:w="369" w:type="pct"/>
            <w:shd w:val="clear" w:color="auto" w:fill="D9D9D9"/>
            <w:vAlign w:val="center"/>
          </w:tcPr>
          <w:p w14:paraId="43B233E9"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Management</w:t>
            </w:r>
          </w:p>
        </w:tc>
        <w:tc>
          <w:tcPr>
            <w:tcW w:w="132" w:type="pct"/>
            <w:shd w:val="clear" w:color="auto" w:fill="D9D9D9"/>
          </w:tcPr>
          <w:p w14:paraId="267E39B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379645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30C552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B2B54F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867708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355D5D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EF9ACA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B60DC0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DE4F6B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3D8C67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E424E8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0CC14B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044AC9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59E087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AB71DA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DFAB0B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55A5D2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6B3B67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76C009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560A43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7896EC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E6BD87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A5BC64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DD1D64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617196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F3708B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D56556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4184DF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AA</w:t>
            </w:r>
          </w:p>
        </w:tc>
        <w:tc>
          <w:tcPr>
            <w:tcW w:w="132" w:type="pct"/>
            <w:shd w:val="clear" w:color="auto" w:fill="D9D9D9"/>
          </w:tcPr>
          <w:p w14:paraId="0373603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C3DBD0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78A444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E697C2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FCCDEC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18A4BE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18DF8B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A81347" w:rsidRPr="00753A1E" w14:paraId="7D7D2633" w14:textId="77777777" w:rsidTr="00A81347">
        <w:trPr>
          <w:trHeight w:val="270"/>
        </w:trPr>
        <w:tc>
          <w:tcPr>
            <w:tcW w:w="369" w:type="pct"/>
            <w:shd w:val="clear" w:color="auto" w:fill="D9D9D9"/>
            <w:vAlign w:val="center"/>
          </w:tcPr>
          <w:p w14:paraId="77044A78"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 xml:space="preserve">WP1/2 </w:t>
            </w:r>
            <w:proofErr w:type="spellStart"/>
            <w:r w:rsidRPr="00753A1E">
              <w:rPr>
                <w:rFonts w:ascii="Calibri" w:eastAsia="Calibri" w:hAnsi="Calibri" w:cs="Times New Roman"/>
                <w:b/>
                <w:sz w:val="16"/>
                <w:szCs w:val="16"/>
                <w:lang w:val="en-GB" w:eastAsia="ja-JP"/>
              </w:rPr>
              <w:t>Plen</w:t>
            </w:r>
            <w:proofErr w:type="spellEnd"/>
          </w:p>
        </w:tc>
        <w:tc>
          <w:tcPr>
            <w:tcW w:w="132" w:type="pct"/>
            <w:shd w:val="clear" w:color="auto" w:fill="D9D9D9"/>
          </w:tcPr>
          <w:p w14:paraId="7AA9DB2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14A114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186D3F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D9D9D9"/>
          </w:tcPr>
          <w:p w14:paraId="5C7DD95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3086E5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57F051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4F2D6E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32B922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99265B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053FF7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17C024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D6FF7F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B87C17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2153E0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3F8956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5288D04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5AC478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D4013C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E43930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16D712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E9AC2A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22B5B1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451441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CADE09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58D466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7D3104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724170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E938FC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E0090C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6BEEBF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D9D9D9"/>
            <w:vAlign w:val="center"/>
          </w:tcPr>
          <w:p w14:paraId="256E91F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D9D9D9"/>
          </w:tcPr>
          <w:p w14:paraId="1DE2453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C850C7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73C1CC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827E4B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0E389B22" w14:textId="77777777" w:rsidTr="00A81347">
        <w:trPr>
          <w:trHeight w:val="270"/>
        </w:trPr>
        <w:tc>
          <w:tcPr>
            <w:tcW w:w="369" w:type="pct"/>
            <w:shd w:val="clear" w:color="auto" w:fill="FFFFFF"/>
            <w:vAlign w:val="center"/>
          </w:tcPr>
          <w:p w14:paraId="452F72CE"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Q1/2</w:t>
            </w:r>
          </w:p>
        </w:tc>
        <w:tc>
          <w:tcPr>
            <w:tcW w:w="132" w:type="pct"/>
            <w:shd w:val="clear" w:color="auto" w:fill="D9D9D9"/>
          </w:tcPr>
          <w:p w14:paraId="4854217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E951A9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929E17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D9D9D9"/>
          </w:tcPr>
          <w:p w14:paraId="76BB0DB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10AC30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14E8ECB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vAlign w:val="center"/>
          </w:tcPr>
          <w:p w14:paraId="46CED88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8560F3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892BAD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6016F91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6C5DB9A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2A8D3A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01CD65C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vAlign w:val="center"/>
          </w:tcPr>
          <w:p w14:paraId="3FC5185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742C3A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758C18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1305F69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66D1094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C5E5C4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4B08294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vAlign w:val="center"/>
          </w:tcPr>
          <w:p w14:paraId="132455E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400088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05346A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7</w:t>
            </w:r>
          </w:p>
        </w:tc>
        <w:tc>
          <w:tcPr>
            <w:tcW w:w="132" w:type="pct"/>
            <w:shd w:val="clear" w:color="auto" w:fill="auto"/>
            <w:vAlign w:val="center"/>
          </w:tcPr>
          <w:p w14:paraId="55CA765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7</w:t>
            </w:r>
          </w:p>
        </w:tc>
        <w:tc>
          <w:tcPr>
            <w:tcW w:w="132" w:type="pct"/>
            <w:shd w:val="clear" w:color="auto" w:fill="D9D9D9"/>
          </w:tcPr>
          <w:p w14:paraId="532BDE1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4F438C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7</w:t>
            </w:r>
          </w:p>
        </w:tc>
        <w:tc>
          <w:tcPr>
            <w:tcW w:w="132" w:type="pct"/>
            <w:shd w:val="clear" w:color="auto" w:fill="auto"/>
            <w:vAlign w:val="center"/>
          </w:tcPr>
          <w:p w14:paraId="3833000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7</w:t>
            </w:r>
          </w:p>
        </w:tc>
        <w:tc>
          <w:tcPr>
            <w:tcW w:w="132" w:type="pct"/>
            <w:shd w:val="clear" w:color="auto" w:fill="D9D9D9"/>
          </w:tcPr>
          <w:p w14:paraId="1794452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E2D259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507A51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156172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EC360A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85EC71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707DB6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379AEE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592CBCA2" w14:textId="77777777" w:rsidTr="00A81347">
        <w:trPr>
          <w:trHeight w:val="270"/>
        </w:trPr>
        <w:tc>
          <w:tcPr>
            <w:tcW w:w="369" w:type="pct"/>
            <w:shd w:val="clear" w:color="auto" w:fill="FFFFFF"/>
            <w:vAlign w:val="center"/>
          </w:tcPr>
          <w:p w14:paraId="2CA42372"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Q2/2</w:t>
            </w:r>
          </w:p>
        </w:tc>
        <w:tc>
          <w:tcPr>
            <w:tcW w:w="132" w:type="pct"/>
            <w:shd w:val="clear" w:color="auto" w:fill="D9D9D9"/>
          </w:tcPr>
          <w:p w14:paraId="2FF099D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C49B2C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25B690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7DA413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B0489A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821F87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A454EB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FEA5EE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D47D79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827096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C9FD7A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B2126D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1DAF12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76214C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8C2CA5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3D9351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ED7544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5C9113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DA65A9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1EF785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AE7FE0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108AEA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521164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7</w:t>
            </w:r>
          </w:p>
        </w:tc>
        <w:tc>
          <w:tcPr>
            <w:tcW w:w="132" w:type="pct"/>
            <w:shd w:val="clear" w:color="auto" w:fill="auto"/>
            <w:vAlign w:val="center"/>
          </w:tcPr>
          <w:p w14:paraId="2160AB4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49800B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66117B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5D8BFF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74A69A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CC451F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28819F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A59C26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08475F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4AE383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AAF1AE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AA8CF7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55F5B59B" w14:textId="77777777" w:rsidTr="00A81347">
        <w:trPr>
          <w:trHeight w:val="270"/>
        </w:trPr>
        <w:tc>
          <w:tcPr>
            <w:tcW w:w="369" w:type="pct"/>
            <w:shd w:val="clear" w:color="auto" w:fill="FFFFFF"/>
            <w:vAlign w:val="center"/>
          </w:tcPr>
          <w:p w14:paraId="244D84F8"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Q3/2</w:t>
            </w:r>
          </w:p>
        </w:tc>
        <w:tc>
          <w:tcPr>
            <w:tcW w:w="132" w:type="pct"/>
            <w:shd w:val="clear" w:color="auto" w:fill="D9D9D9"/>
          </w:tcPr>
          <w:p w14:paraId="4CF2EA1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E0A956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71324C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475D5C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7963E8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9EAA79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A2B920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48D4E3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BFF492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BA5886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86F86B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990723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579E63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080D3B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947259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979F35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679102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D6D367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1CFDAC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E0828A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A0C894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DFA3C6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3EB572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67BBEE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7</w:t>
            </w:r>
          </w:p>
        </w:tc>
        <w:tc>
          <w:tcPr>
            <w:tcW w:w="132" w:type="pct"/>
            <w:shd w:val="clear" w:color="auto" w:fill="D9D9D9"/>
          </w:tcPr>
          <w:p w14:paraId="045752D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511376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087409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FC58FF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9319A0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EEFC6F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FB05D8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BFFCFB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FCF8B1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8190B9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3DE65D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A81347" w:rsidRPr="00753A1E" w14:paraId="5DCA4A5D" w14:textId="77777777" w:rsidTr="00A81347">
        <w:trPr>
          <w:trHeight w:val="270"/>
        </w:trPr>
        <w:tc>
          <w:tcPr>
            <w:tcW w:w="369" w:type="pct"/>
            <w:shd w:val="clear" w:color="auto" w:fill="D9D9D9"/>
            <w:vAlign w:val="center"/>
          </w:tcPr>
          <w:p w14:paraId="4E44E69B"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WP2/2 Plen</w:t>
            </w:r>
          </w:p>
        </w:tc>
        <w:tc>
          <w:tcPr>
            <w:tcW w:w="132" w:type="pct"/>
            <w:shd w:val="clear" w:color="auto" w:fill="D9D9D9"/>
          </w:tcPr>
          <w:p w14:paraId="444FA65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EAD563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AD2149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D9D9D9"/>
          </w:tcPr>
          <w:p w14:paraId="086CA1B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A84166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485B9CF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DA0C69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BF0083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278130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37DCBD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C0256C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0C77E9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051059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F50EA7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E3FD6C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12200BF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27854A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D556F6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19F945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209AF5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8991E4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52BA36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628587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4D6DA5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18256C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046F13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CA0D9A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1CA62C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C3C9CB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C56429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D9D9D9"/>
            <w:vAlign w:val="center"/>
          </w:tcPr>
          <w:p w14:paraId="5445C11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A</w:t>
            </w:r>
          </w:p>
        </w:tc>
        <w:tc>
          <w:tcPr>
            <w:tcW w:w="132" w:type="pct"/>
            <w:shd w:val="clear" w:color="auto" w:fill="D9D9D9"/>
          </w:tcPr>
          <w:p w14:paraId="130E9E6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32E07F1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697921E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7164E6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176E34F8" w14:textId="77777777" w:rsidTr="00A81347">
        <w:trPr>
          <w:trHeight w:val="270"/>
        </w:trPr>
        <w:tc>
          <w:tcPr>
            <w:tcW w:w="369" w:type="pct"/>
            <w:shd w:val="clear" w:color="auto" w:fill="FFFFFF"/>
            <w:vAlign w:val="center"/>
          </w:tcPr>
          <w:p w14:paraId="3493AB2D"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Q5/2</w:t>
            </w:r>
          </w:p>
        </w:tc>
        <w:tc>
          <w:tcPr>
            <w:tcW w:w="132" w:type="pct"/>
            <w:shd w:val="clear" w:color="auto" w:fill="D9D9D9"/>
          </w:tcPr>
          <w:p w14:paraId="201AAB9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A34F22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C3AB48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32BC01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075C6B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115449F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vAlign w:val="center"/>
          </w:tcPr>
          <w:p w14:paraId="69A593F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02B514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8D956F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74E9796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3BE4199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8B5E14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348F9E6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vAlign w:val="center"/>
          </w:tcPr>
          <w:p w14:paraId="04BCD82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BBDC20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9C9BA0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6AF1469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vAlign w:val="center"/>
          </w:tcPr>
          <w:p w14:paraId="452E490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BB5601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auto"/>
            <w:vAlign w:val="center"/>
          </w:tcPr>
          <w:p w14:paraId="183479E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D9D9D9"/>
          </w:tcPr>
          <w:p w14:paraId="303525B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01F51AC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7</w:t>
            </w:r>
          </w:p>
        </w:tc>
        <w:tc>
          <w:tcPr>
            <w:tcW w:w="132" w:type="pct"/>
            <w:shd w:val="clear" w:color="auto" w:fill="auto"/>
            <w:vAlign w:val="center"/>
          </w:tcPr>
          <w:p w14:paraId="33100AD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7</w:t>
            </w:r>
          </w:p>
        </w:tc>
        <w:tc>
          <w:tcPr>
            <w:tcW w:w="132" w:type="pct"/>
            <w:shd w:val="clear" w:color="auto" w:fill="auto"/>
            <w:vAlign w:val="center"/>
          </w:tcPr>
          <w:p w14:paraId="097CEB2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856B44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14ED19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7CBB13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C59CA7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BB9285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94EA8F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9B5E20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1AC100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0EF202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0B1429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B53C30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1AD04034" w14:textId="77777777" w:rsidTr="00A81347">
        <w:trPr>
          <w:trHeight w:val="270"/>
        </w:trPr>
        <w:tc>
          <w:tcPr>
            <w:tcW w:w="369" w:type="pct"/>
            <w:shd w:val="clear" w:color="auto" w:fill="FFFFFF"/>
            <w:vAlign w:val="center"/>
          </w:tcPr>
          <w:p w14:paraId="79F2DBDE"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Q6/2</w:t>
            </w:r>
          </w:p>
        </w:tc>
        <w:tc>
          <w:tcPr>
            <w:tcW w:w="132" w:type="pct"/>
            <w:shd w:val="clear" w:color="auto" w:fill="D9D9D9"/>
          </w:tcPr>
          <w:p w14:paraId="74E9C25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6D0823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81FEA9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B76A92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244D76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06092D4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291B4EA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7A5C75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DDD50E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3E75E19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4B5C741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4DE511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FDA158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C77E58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EAC786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994E37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3FE6F4F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A5186E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4B1CC9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auto"/>
            <w:vAlign w:val="center"/>
          </w:tcPr>
          <w:p w14:paraId="7403D52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D9D9D9"/>
          </w:tcPr>
          <w:p w14:paraId="521496B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vAlign w:val="center"/>
          </w:tcPr>
          <w:p w14:paraId="7AE63BF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D96BAD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A8A6A6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7</w:t>
            </w:r>
          </w:p>
        </w:tc>
        <w:tc>
          <w:tcPr>
            <w:tcW w:w="132" w:type="pct"/>
            <w:shd w:val="clear" w:color="auto" w:fill="D9D9D9"/>
          </w:tcPr>
          <w:p w14:paraId="3B20AFF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00C23B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CC34D7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B80BA2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472732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5B7E10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A4199A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1B12F2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56BCD6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3B4C70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9436D9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5974FF80" w14:textId="77777777" w:rsidTr="00A81347">
        <w:trPr>
          <w:trHeight w:val="270"/>
        </w:trPr>
        <w:tc>
          <w:tcPr>
            <w:tcW w:w="369" w:type="pct"/>
            <w:shd w:val="clear" w:color="auto" w:fill="FFFFFF"/>
            <w:vAlign w:val="center"/>
          </w:tcPr>
          <w:p w14:paraId="423BD884"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Q7/2</w:t>
            </w:r>
          </w:p>
        </w:tc>
        <w:tc>
          <w:tcPr>
            <w:tcW w:w="132" w:type="pct"/>
            <w:shd w:val="clear" w:color="auto" w:fill="D9D9D9"/>
          </w:tcPr>
          <w:p w14:paraId="0CEE20B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668C686"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C94BA3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0B8273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3C5706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4874F55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vAlign w:val="center"/>
          </w:tcPr>
          <w:p w14:paraId="49F48B4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59014F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381DA7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67A7F088" w14:textId="77777777" w:rsidR="00753A1E" w:rsidRPr="00753A1E" w:rsidRDefault="00753A1E" w:rsidP="00A81347">
            <w:pPr>
              <w:tabs>
                <w:tab w:val="left" w:pos="1191"/>
                <w:tab w:val="left" w:pos="1588"/>
                <w:tab w:val="left" w:pos="1985"/>
              </w:tabs>
              <w:bidi w:val="0"/>
              <w:spacing w:before="0" w:line="240" w:lineRule="auto"/>
              <w:jc w:val="center"/>
              <w:rPr>
                <w:rFonts w:ascii="Calibri" w:eastAsia="SimSun" w:hAnsi="Calibri" w:cs="Times New Roman"/>
                <w:sz w:val="16"/>
                <w:szCs w:val="16"/>
              </w:rPr>
            </w:pPr>
            <w:r w:rsidRPr="00753A1E">
              <w:rPr>
                <w:rFonts w:ascii="Calibri" w:eastAsia="SimSun" w:hAnsi="Calibri" w:cs="Times New Roman"/>
                <w:sz w:val="16"/>
                <w:szCs w:val="16"/>
              </w:rPr>
              <w:t>R</w:t>
            </w:r>
          </w:p>
        </w:tc>
        <w:tc>
          <w:tcPr>
            <w:tcW w:w="132" w:type="pct"/>
            <w:shd w:val="clear" w:color="auto" w:fill="D9D9D9"/>
          </w:tcPr>
          <w:p w14:paraId="30C38CA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8F827E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auto"/>
            <w:vAlign w:val="center"/>
          </w:tcPr>
          <w:p w14:paraId="431EBF9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vAlign w:val="center"/>
          </w:tcPr>
          <w:p w14:paraId="0DA8464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B9C6CB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B03129B" w14:textId="77777777" w:rsidR="00753A1E" w:rsidRPr="00753A1E" w:rsidRDefault="00753A1E" w:rsidP="00A81347">
            <w:pPr>
              <w:tabs>
                <w:tab w:val="left" w:pos="1191"/>
                <w:tab w:val="left" w:pos="1588"/>
                <w:tab w:val="left" w:pos="1985"/>
              </w:tabs>
              <w:bidi w:val="0"/>
              <w:spacing w:before="0" w:line="240" w:lineRule="auto"/>
              <w:jc w:val="center"/>
              <w:rPr>
                <w:rFonts w:ascii="Calibri" w:eastAsia="SimSun" w:hAnsi="Calibri" w:cs="Times New Roman"/>
                <w:sz w:val="16"/>
                <w:szCs w:val="16"/>
              </w:rPr>
            </w:pPr>
            <w:r w:rsidRPr="00753A1E">
              <w:rPr>
                <w:rFonts w:ascii="Calibri" w:eastAsia="SimSun" w:hAnsi="Calibri" w:cs="Times New Roman"/>
                <w:sz w:val="16"/>
                <w:szCs w:val="16"/>
              </w:rPr>
              <w:t>R</w:t>
            </w:r>
          </w:p>
        </w:tc>
        <w:tc>
          <w:tcPr>
            <w:tcW w:w="132" w:type="pct"/>
            <w:shd w:val="clear" w:color="auto" w:fill="auto"/>
            <w:vAlign w:val="center"/>
          </w:tcPr>
          <w:p w14:paraId="0FED764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p>
        </w:tc>
        <w:tc>
          <w:tcPr>
            <w:tcW w:w="132" w:type="pct"/>
            <w:shd w:val="clear" w:color="auto" w:fill="D9D9D9"/>
          </w:tcPr>
          <w:p w14:paraId="23DFAE4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572DB8E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auto"/>
            <w:vAlign w:val="center"/>
          </w:tcPr>
          <w:p w14:paraId="101A567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1</w:t>
            </w:r>
          </w:p>
        </w:tc>
        <w:tc>
          <w:tcPr>
            <w:tcW w:w="132" w:type="pct"/>
            <w:shd w:val="clear" w:color="auto" w:fill="D9D9D9"/>
          </w:tcPr>
          <w:p w14:paraId="5D74256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BCC3BF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52507C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8A8856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413BDE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468304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sz w:val="16"/>
                <w:szCs w:val="16"/>
                <w:lang w:val="en-GB" w:eastAsia="ja-JP"/>
              </w:rPr>
              <w:t>R</w:t>
            </w:r>
            <w:r w:rsidRPr="00753A1E">
              <w:rPr>
                <w:rFonts w:ascii="Calibri" w:eastAsia="Calibri" w:hAnsi="Calibri" w:cs="Times New Roman"/>
                <w:color w:val="FF0000"/>
                <w:sz w:val="16"/>
                <w:szCs w:val="16"/>
                <w:vertAlign w:val="superscript"/>
                <w:lang w:val="en-GB" w:eastAsia="ja-JP"/>
              </w:rPr>
              <w:t>7</w:t>
            </w:r>
          </w:p>
        </w:tc>
        <w:tc>
          <w:tcPr>
            <w:tcW w:w="132" w:type="pct"/>
            <w:shd w:val="clear" w:color="auto" w:fill="auto"/>
            <w:vAlign w:val="center"/>
          </w:tcPr>
          <w:p w14:paraId="0C12432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3A7240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E1F14B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96A6BF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2BD11D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A622B9D"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132FFCF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308021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5452A4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587D8BF3" w14:textId="77777777" w:rsidTr="00A81347">
        <w:trPr>
          <w:trHeight w:val="270"/>
        </w:trPr>
        <w:tc>
          <w:tcPr>
            <w:tcW w:w="369" w:type="pct"/>
            <w:shd w:val="clear" w:color="auto" w:fill="D9D9D9"/>
            <w:vAlign w:val="center"/>
          </w:tcPr>
          <w:p w14:paraId="787AB36E" w14:textId="77777777" w:rsidR="00753A1E" w:rsidRPr="00753A1E" w:rsidRDefault="00753A1E" w:rsidP="00A81347">
            <w:pPr>
              <w:tabs>
                <w:tab w:val="clear" w:pos="794"/>
              </w:tabs>
              <w:bidi w:val="0"/>
              <w:spacing w:before="0" w:line="240" w:lineRule="auto"/>
              <w:jc w:val="center"/>
              <w:rPr>
                <w:rFonts w:ascii="Calibri" w:eastAsia="Calibri" w:hAnsi="Calibri" w:cs="Times New Roman"/>
                <w:b/>
                <w:sz w:val="16"/>
                <w:szCs w:val="16"/>
                <w:lang w:val="en-GB" w:eastAsia="ja-JP"/>
              </w:rPr>
            </w:pPr>
            <w:r w:rsidRPr="00753A1E">
              <w:rPr>
                <w:rFonts w:ascii="Calibri" w:eastAsia="Calibri" w:hAnsi="Calibri" w:cs="Times New Roman"/>
                <w:b/>
                <w:sz w:val="16"/>
                <w:szCs w:val="16"/>
                <w:lang w:val="en-GB" w:eastAsia="ja-JP"/>
              </w:rPr>
              <w:t>Other</w:t>
            </w:r>
          </w:p>
        </w:tc>
        <w:tc>
          <w:tcPr>
            <w:tcW w:w="132" w:type="pct"/>
            <w:shd w:val="clear" w:color="auto" w:fill="D9D9D9"/>
          </w:tcPr>
          <w:p w14:paraId="16426C5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tcPr>
          <w:p w14:paraId="0D41FB87"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tcPr>
          <w:p w14:paraId="375B21F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E31E15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sz w:val="16"/>
                <w:szCs w:val="16"/>
                <w:lang w:val="en-GB" w:eastAsia="ja-JP"/>
              </w:rPr>
              <w:t>-</w:t>
            </w:r>
          </w:p>
        </w:tc>
        <w:tc>
          <w:tcPr>
            <w:tcW w:w="132" w:type="pct"/>
            <w:shd w:val="clear" w:color="auto" w:fill="auto"/>
            <w:vAlign w:val="center"/>
          </w:tcPr>
          <w:p w14:paraId="1A9F52D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6D3A332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CC98E0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B5B60C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sz w:val="16"/>
                <w:szCs w:val="16"/>
                <w:lang w:val="en-GB" w:eastAsia="ja-JP"/>
              </w:rPr>
              <w:t>R</w:t>
            </w:r>
            <w:r w:rsidRPr="00753A1E">
              <w:rPr>
                <w:rFonts w:ascii="Calibri" w:eastAsia="Calibri" w:hAnsi="Calibri" w:cs="Calibri"/>
                <w:color w:val="FF0000"/>
                <w:sz w:val="16"/>
                <w:szCs w:val="16"/>
                <w:vertAlign w:val="superscript"/>
                <w:lang w:val="en-GB" w:eastAsia="ja-JP"/>
              </w:rPr>
              <w:t>4</w:t>
            </w:r>
          </w:p>
        </w:tc>
        <w:tc>
          <w:tcPr>
            <w:tcW w:w="132" w:type="pct"/>
            <w:shd w:val="clear" w:color="auto" w:fill="auto"/>
            <w:vAlign w:val="center"/>
          </w:tcPr>
          <w:p w14:paraId="4B9C032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3B32326F"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0FC58D7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sz w:val="16"/>
                <w:szCs w:val="16"/>
                <w:lang w:val="en-GB" w:eastAsia="ja-JP"/>
              </w:rPr>
              <w:t>R</w:t>
            </w:r>
            <w:r w:rsidRPr="00753A1E">
              <w:rPr>
                <w:rFonts w:ascii="Calibri" w:eastAsia="Calibri" w:hAnsi="Calibri" w:cs="Calibri"/>
                <w:color w:val="FF0000"/>
                <w:sz w:val="16"/>
                <w:szCs w:val="16"/>
                <w:vertAlign w:val="superscript"/>
                <w:lang w:val="en-GB" w:eastAsia="ja-JP"/>
              </w:rPr>
              <w:t>5</w:t>
            </w:r>
          </w:p>
        </w:tc>
        <w:tc>
          <w:tcPr>
            <w:tcW w:w="132" w:type="pct"/>
            <w:shd w:val="clear" w:color="auto" w:fill="auto"/>
            <w:vAlign w:val="center"/>
          </w:tcPr>
          <w:p w14:paraId="28CFD59C"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84285EE"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B18E78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45763D38"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sz w:val="16"/>
                <w:szCs w:val="16"/>
                <w:lang w:val="en-GB" w:eastAsia="ja-JP"/>
              </w:rPr>
              <w:t>R</w:t>
            </w:r>
            <w:r w:rsidRPr="00753A1E">
              <w:rPr>
                <w:rFonts w:ascii="Calibri" w:eastAsia="Calibri" w:hAnsi="Calibri" w:cs="Calibri"/>
                <w:color w:val="FF0000"/>
                <w:sz w:val="16"/>
                <w:szCs w:val="16"/>
                <w:vertAlign w:val="superscript"/>
                <w:lang w:val="en-GB" w:eastAsia="ja-JP"/>
              </w:rPr>
              <w:t>4</w:t>
            </w:r>
          </w:p>
        </w:tc>
        <w:tc>
          <w:tcPr>
            <w:tcW w:w="132" w:type="pct"/>
            <w:shd w:val="clear" w:color="auto" w:fill="auto"/>
            <w:vAlign w:val="center"/>
          </w:tcPr>
          <w:p w14:paraId="641762C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034AF6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3038DC3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Calibri"/>
                <w:sz w:val="16"/>
                <w:szCs w:val="16"/>
                <w:lang w:val="en-GB" w:eastAsia="ja-JP"/>
              </w:rPr>
              <w:t>R</w:t>
            </w:r>
            <w:r w:rsidRPr="00753A1E">
              <w:rPr>
                <w:rFonts w:ascii="Calibri" w:eastAsia="Calibri" w:hAnsi="Calibri" w:cs="Calibri"/>
                <w:color w:val="FF0000"/>
                <w:sz w:val="16"/>
                <w:szCs w:val="16"/>
                <w:vertAlign w:val="superscript"/>
                <w:lang w:val="en-GB" w:eastAsia="ja-JP"/>
              </w:rPr>
              <w:t>6</w:t>
            </w:r>
          </w:p>
        </w:tc>
        <w:tc>
          <w:tcPr>
            <w:tcW w:w="132" w:type="pct"/>
            <w:shd w:val="clear" w:color="auto" w:fill="auto"/>
            <w:vAlign w:val="center"/>
          </w:tcPr>
          <w:p w14:paraId="10657BB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047920B"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4BA67D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2E2DA321"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7D7F98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238CE0B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6E95FEE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B60109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F69980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0F9DAE0"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5C4E7BF2"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9F5D213"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7688F09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7E832BA4"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092E41C5"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auto"/>
            <w:vAlign w:val="center"/>
          </w:tcPr>
          <w:p w14:paraId="4E9DDA8A"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c>
          <w:tcPr>
            <w:tcW w:w="132" w:type="pct"/>
            <w:shd w:val="clear" w:color="auto" w:fill="D9D9D9"/>
          </w:tcPr>
          <w:p w14:paraId="18D5ADE9" w14:textId="77777777" w:rsidR="00753A1E" w:rsidRPr="00753A1E" w:rsidRDefault="00753A1E" w:rsidP="00A81347">
            <w:pPr>
              <w:tabs>
                <w:tab w:val="left" w:pos="1191"/>
                <w:tab w:val="left" w:pos="1588"/>
                <w:tab w:val="left" w:pos="1985"/>
              </w:tabs>
              <w:bidi w:val="0"/>
              <w:spacing w:before="0" w:line="240" w:lineRule="auto"/>
              <w:jc w:val="center"/>
              <w:rPr>
                <w:rFonts w:ascii="Calibri" w:eastAsia="Calibri" w:hAnsi="Calibri" w:cs="Times New Roman"/>
                <w:sz w:val="16"/>
                <w:szCs w:val="16"/>
                <w:lang w:val="en-GB" w:eastAsia="ja-JP"/>
              </w:rPr>
            </w:pPr>
          </w:p>
        </w:tc>
      </w:tr>
      <w:tr w:rsidR="00753A1E" w:rsidRPr="00753A1E" w14:paraId="2CE0F4D2" w14:textId="77777777" w:rsidTr="00A81347">
        <w:trPr>
          <w:trHeight w:val="270"/>
        </w:trPr>
        <w:tc>
          <w:tcPr>
            <w:tcW w:w="5000" w:type="pct"/>
            <w:gridSpan w:val="36"/>
            <w:shd w:val="clear" w:color="auto" w:fill="FFFFFF"/>
            <w:vAlign w:val="center"/>
          </w:tcPr>
          <w:p w14:paraId="636ECDFB" w14:textId="77777777" w:rsidR="00753A1E" w:rsidRPr="00753A1E" w:rsidRDefault="00753A1E" w:rsidP="00A81347">
            <w:pPr>
              <w:tabs>
                <w:tab w:val="clear" w:pos="794"/>
              </w:tabs>
              <w:bidi w:val="0"/>
              <w:spacing w:before="0" w:line="240" w:lineRule="auto"/>
              <w:jc w:val="center"/>
              <w:rPr>
                <w:rFonts w:ascii="Calibri" w:eastAsia="Calibri" w:hAnsi="Calibri" w:cs="Times New Roman"/>
                <w:sz w:val="16"/>
                <w:szCs w:val="16"/>
                <w:lang w:val="en-GB" w:eastAsia="ja-JP"/>
              </w:rPr>
            </w:pPr>
            <w:r w:rsidRPr="00753A1E">
              <w:rPr>
                <w:rFonts w:ascii="Calibri" w:eastAsia="Calibri" w:hAnsi="Calibri" w:cs="Times New Roman"/>
                <w:b/>
                <w:bCs/>
                <w:sz w:val="16"/>
                <w:szCs w:val="16"/>
                <w:lang w:eastAsia="ja-JP"/>
              </w:rPr>
              <w:t>Session times:</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0 – 0830h-0930</w:t>
            </w:r>
            <w:proofErr w:type="gramStart"/>
            <w:r w:rsidRPr="00753A1E">
              <w:rPr>
                <w:rFonts w:ascii="Calibri" w:eastAsia="Calibri" w:hAnsi="Calibri" w:cs="Times New Roman"/>
                <w:b/>
                <w:bCs/>
                <w:sz w:val="16"/>
                <w:szCs w:val="16"/>
                <w:lang w:eastAsia="ja-JP"/>
              </w:rPr>
              <w:t>h;</w:t>
            </w:r>
            <w:r w:rsidRPr="00753A1E">
              <w:rPr>
                <w:rFonts w:ascii="Calibri" w:eastAsia="Calibri" w:hAnsi="Calibri" w:cs="Times New Roman"/>
                <w:b/>
                <w:bCs/>
                <w:sz w:val="16"/>
                <w:szCs w:val="16"/>
                <w:lang w:val="en-GB" w:eastAsia="ja-JP"/>
              </w:rPr>
              <w:t xml:space="preserve">   </w:t>
            </w:r>
            <w:proofErr w:type="gramEnd"/>
            <w:r w:rsidRPr="00753A1E">
              <w:rPr>
                <w:rFonts w:ascii="Calibri" w:eastAsia="Calibri" w:hAnsi="Calibri" w:cs="Times New Roman"/>
                <w:b/>
                <w:bCs/>
                <w:sz w:val="16"/>
                <w:szCs w:val="16"/>
                <w:lang w:eastAsia="ja-JP"/>
              </w:rPr>
              <w:t>1 – 0930h-1045h;</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2 – 1115h-1230h;</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 xml:space="preserve">Lunch </w:t>
            </w:r>
            <w:r w:rsidRPr="00753A1E">
              <w:rPr>
                <w:rFonts w:ascii="Calibri" w:eastAsia="Calibri" w:hAnsi="Calibri" w:cs="Times New Roman"/>
                <w:b/>
                <w:bCs/>
                <w:noProof/>
                <w:sz w:val="16"/>
                <w:szCs w:val="16"/>
                <w:lang w:val="en-GB" w:eastAsia="en-GB"/>
              </w:rPr>
              <w:drawing>
                <wp:inline distT="0" distB="0" distL="0" distR="0" wp14:anchorId="402922DD" wp14:editId="052B5EDE">
                  <wp:extent cx="152400" cy="145415"/>
                  <wp:effectExtent l="0" t="0" r="0" b="6985"/>
                  <wp:docPr id="2116894469" name="Picture 21168944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94469" name="Picture 2116894469"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r w:rsidRPr="00753A1E">
              <w:rPr>
                <w:rFonts w:ascii="Calibri" w:eastAsia="Calibri" w:hAnsi="Calibri" w:cs="Times New Roman"/>
                <w:b/>
                <w:bCs/>
                <w:sz w:val="16"/>
                <w:szCs w:val="16"/>
                <w:lang w:eastAsia="ja-JP"/>
              </w:rPr>
              <w:t xml:space="preserve"> - 1230h-1430h;</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3 – 1430h-1545h;</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4 – 1615h-1745h;</w:t>
            </w:r>
            <w:r w:rsidRPr="00753A1E">
              <w:rPr>
                <w:rFonts w:ascii="Calibri" w:eastAsia="Calibri" w:hAnsi="Calibri" w:cs="Times New Roman"/>
                <w:b/>
                <w:bCs/>
                <w:sz w:val="16"/>
                <w:szCs w:val="16"/>
                <w:lang w:val="en-GB" w:eastAsia="ja-JP"/>
              </w:rPr>
              <w:t xml:space="preserve">   </w:t>
            </w:r>
            <w:r w:rsidRPr="00753A1E">
              <w:rPr>
                <w:rFonts w:ascii="Calibri" w:eastAsia="Calibri" w:hAnsi="Calibri" w:cs="Times New Roman"/>
                <w:b/>
                <w:bCs/>
                <w:sz w:val="16"/>
                <w:szCs w:val="16"/>
                <w:lang w:eastAsia="ja-JP"/>
              </w:rPr>
              <w:t xml:space="preserve">5 – 1800h→ </w:t>
            </w:r>
            <w:r w:rsidRPr="00753A1E">
              <w:rPr>
                <w:rFonts w:ascii="Calibri" w:eastAsia="Calibri" w:hAnsi="Calibri" w:cs="Times New Roman"/>
                <w:sz w:val="16"/>
                <w:szCs w:val="16"/>
                <w:lang w:eastAsia="ja-JP"/>
              </w:rPr>
              <w:t>(except for Friday, when the morning session will be 0900 to 1200 hours)</w:t>
            </w:r>
          </w:p>
        </w:tc>
      </w:tr>
      <w:tr w:rsidR="00753A1E" w:rsidRPr="00753A1E" w14:paraId="67B9E896" w14:textId="77777777" w:rsidTr="00A81347">
        <w:trPr>
          <w:trHeight w:val="270"/>
        </w:trPr>
        <w:tc>
          <w:tcPr>
            <w:tcW w:w="5000" w:type="pct"/>
            <w:gridSpan w:val="36"/>
            <w:shd w:val="clear" w:color="auto" w:fill="FFFFFF"/>
            <w:vAlign w:val="center"/>
          </w:tcPr>
          <w:p w14:paraId="4D1CDF93" w14:textId="77777777" w:rsidR="00753A1E" w:rsidRPr="00753A1E" w:rsidRDefault="00753A1E" w:rsidP="00A81347">
            <w:pPr>
              <w:tabs>
                <w:tab w:val="clear" w:pos="794"/>
              </w:tabs>
              <w:bidi w:val="0"/>
              <w:spacing w:before="0" w:line="240" w:lineRule="auto"/>
              <w:jc w:val="center"/>
              <w:rPr>
                <w:rFonts w:ascii="Calibri" w:eastAsia="Calibri" w:hAnsi="Calibri" w:cs="Times New Roman"/>
                <w:b/>
                <w:bCs/>
                <w:sz w:val="16"/>
                <w:szCs w:val="16"/>
                <w:lang w:val="en-GB" w:eastAsia="ja-JP"/>
              </w:rPr>
            </w:pPr>
            <w:r w:rsidRPr="00753A1E">
              <w:rPr>
                <w:rFonts w:ascii="Calibri" w:eastAsia="Calibri" w:hAnsi="Calibri" w:cs="Times New Roman"/>
                <w:b/>
                <w:bCs/>
                <w:sz w:val="16"/>
                <w:szCs w:val="16"/>
                <w:lang w:eastAsia="ja-JP"/>
              </w:rPr>
              <w:t>Key</w:t>
            </w:r>
            <w:r w:rsidRPr="00753A1E">
              <w:rPr>
                <w:rFonts w:ascii="Calibri" w:eastAsia="Calibri" w:hAnsi="Calibri" w:cs="Times New Roman"/>
                <w:sz w:val="16"/>
                <w:szCs w:val="16"/>
                <w:lang w:eastAsia="ja-JP"/>
              </w:rPr>
              <w:t>:</w:t>
            </w:r>
            <w:r w:rsidRPr="00753A1E">
              <w:rPr>
                <w:rFonts w:ascii="Times New Roman" w:eastAsia="Calibri" w:hAnsi="Times New Roman" w:cs="Times New Roman"/>
                <w:sz w:val="24"/>
                <w:szCs w:val="24"/>
                <w:lang w:val="en-GB" w:eastAsia="ja-JP"/>
              </w:rPr>
              <w:t xml:space="preserve">   </w:t>
            </w:r>
            <w:r w:rsidRPr="00753A1E">
              <w:rPr>
                <w:rFonts w:ascii="Calibri" w:eastAsia="Calibri" w:hAnsi="Calibri" w:cs="Times New Roman"/>
                <w:lang w:val="en-GB" w:eastAsia="ja-JP"/>
              </w:rPr>
              <w:sym w:font="Webdings" w:char="F0B9"/>
            </w:r>
            <w:r w:rsidRPr="00753A1E">
              <w:rPr>
                <w:rFonts w:ascii="Calibri" w:eastAsia="Calibri" w:hAnsi="Calibri" w:cs="Times New Roman"/>
                <w:sz w:val="16"/>
                <w:szCs w:val="16"/>
                <w:lang w:eastAsia="ja-JP"/>
              </w:rPr>
              <w:t xml:space="preserve"> – </w:t>
            </w:r>
            <w:proofErr w:type="gramStart"/>
            <w:r w:rsidRPr="00753A1E">
              <w:rPr>
                <w:rFonts w:ascii="Calibri" w:eastAsia="Calibri" w:hAnsi="Calibri" w:cs="Times New Roman"/>
                <w:sz w:val="16"/>
                <w:szCs w:val="16"/>
                <w:lang w:val="en-GB" w:eastAsia="ja-JP"/>
              </w:rPr>
              <w:t>Webcast;</w:t>
            </w:r>
            <w:r w:rsidRPr="00753A1E">
              <w:rPr>
                <w:rFonts w:ascii="Times New Roman" w:eastAsia="Calibri" w:hAnsi="Times New Roman" w:cs="Times New Roman"/>
                <w:sz w:val="24"/>
                <w:szCs w:val="24"/>
                <w:lang w:val="en-GB" w:eastAsia="ja-JP"/>
              </w:rPr>
              <w:t xml:space="preserve">   </w:t>
            </w:r>
            <w:proofErr w:type="gramEnd"/>
            <w:r w:rsidRPr="00753A1E">
              <w:rPr>
                <w:rFonts w:ascii="Calibri" w:eastAsia="Calibri" w:hAnsi="Calibri" w:cs="Times New Roman"/>
                <w:sz w:val="16"/>
                <w:szCs w:val="16"/>
                <w:lang w:eastAsia="ja-JP"/>
              </w:rPr>
              <w:t>R – Remote participation</w:t>
            </w:r>
          </w:p>
        </w:tc>
      </w:tr>
    </w:tbl>
    <w:p w14:paraId="621CA8B1" w14:textId="77777777" w:rsidR="00753A1E" w:rsidRPr="00753A1E" w:rsidRDefault="00753A1E" w:rsidP="00753A1E">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b/>
          <w:lang w:val="en-GB" w:eastAsia="en-US"/>
        </w:rPr>
        <w:sectPr w:rsidR="00753A1E" w:rsidRPr="00753A1E" w:rsidSect="00A81347">
          <w:headerReference w:type="default" r:id="rId51"/>
          <w:footerReference w:type="default" r:id="rId52"/>
          <w:headerReference w:type="first" r:id="rId53"/>
          <w:pgSz w:w="16834" w:h="11907" w:orient="landscape"/>
          <w:pgMar w:top="284" w:right="567" w:bottom="284" w:left="567" w:header="284" w:footer="567" w:gutter="0"/>
          <w:cols w:space="720"/>
          <w:docGrid w:linePitch="299"/>
        </w:sectPr>
      </w:pPr>
    </w:p>
    <w:p w14:paraId="00808537" w14:textId="77777777" w:rsidR="00753A1E" w:rsidRPr="00753A1E" w:rsidRDefault="00753A1E" w:rsidP="00753A1E">
      <w:pPr>
        <w:keepNext/>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szCs w:val="18"/>
          <w:lang w:val="en-GB" w:eastAsia="ja-JP"/>
        </w:rPr>
      </w:pPr>
      <w:r w:rsidRPr="00753A1E">
        <w:rPr>
          <w:rFonts w:ascii="Calibri" w:eastAsia="Calibri" w:hAnsi="Calibri" w:cs="Calibri"/>
          <w:szCs w:val="18"/>
          <w:lang w:val="en-GB" w:eastAsia="ja-JP"/>
        </w:rPr>
        <w:lastRenderedPageBreak/>
        <w:t>Notes</w:t>
      </w:r>
      <w:r w:rsidRPr="00753A1E">
        <w:rPr>
          <w:rFonts w:ascii="Calibri" w:eastAsia="Calibri" w:hAnsi="Calibri" w:cs="Calibri"/>
          <w:szCs w:val="18"/>
          <w:lang w:val="en-GB" w:eastAsia="ja-JP"/>
        </w:rPr>
        <w:tab/>
      </w:r>
    </w:p>
    <w:p w14:paraId="5D834C92" w14:textId="77777777" w:rsidR="00753A1E" w:rsidRPr="00753A1E" w:rsidRDefault="00753A1E" w:rsidP="00753A1E">
      <w:pPr>
        <w:keepNext/>
        <w:numPr>
          <w:ilvl w:val="0"/>
          <w:numId w:val="14"/>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ascii="Calibri" w:eastAsia="Calibri" w:hAnsi="Calibri" w:cs="Calibri"/>
          <w:lang w:val="en-GB" w:eastAsia="ja-JP"/>
        </w:rPr>
      </w:pPr>
      <w:r w:rsidRPr="00753A1E">
        <w:rPr>
          <w:rFonts w:ascii="Calibri" w:eastAsia="Calibri" w:hAnsi="Calibri" w:cs="Calibri"/>
          <w:lang w:eastAsia="ja-JP"/>
        </w:rPr>
        <w:t>Please consult the screens for the exact meeting times for each Question.</w:t>
      </w:r>
    </w:p>
    <w:p w14:paraId="111D62B9" w14:textId="77777777" w:rsidR="00753A1E" w:rsidRPr="00753A1E" w:rsidRDefault="00753A1E" w:rsidP="00753A1E">
      <w:pPr>
        <w:keepNext/>
        <w:numPr>
          <w:ilvl w:val="0"/>
          <w:numId w:val="14"/>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0" w:after="120" w:line="240" w:lineRule="auto"/>
        <w:contextualSpacing/>
        <w:jc w:val="left"/>
        <w:textAlignment w:val="baseline"/>
        <w:rPr>
          <w:rFonts w:ascii="Calibri" w:eastAsia="Calibri" w:hAnsi="Calibri" w:cs="Calibri"/>
          <w:lang w:val="en-GB" w:eastAsia="ja-JP"/>
        </w:rPr>
      </w:pPr>
      <w:r w:rsidRPr="00753A1E">
        <w:rPr>
          <w:rFonts w:ascii="Calibri" w:eastAsia="Calibri" w:hAnsi="Calibri" w:cs="Calibri"/>
          <w:lang w:eastAsia="ja-JP"/>
        </w:rPr>
        <w:t>Ad-hoc groups should normally meet outside the hours of the Questions.</w:t>
      </w:r>
    </w:p>
    <w:p w14:paraId="2F60FE71" w14:textId="77777777" w:rsidR="00753A1E" w:rsidRPr="00753A1E" w:rsidRDefault="00753A1E" w:rsidP="00753A1E">
      <w:pPr>
        <w:keepNext/>
        <w:tabs>
          <w:tab w:val="clear" w:pos="794"/>
          <w:tab w:val="left" w:pos="1134"/>
          <w:tab w:val="left" w:pos="1871"/>
          <w:tab w:val="left" w:pos="2268"/>
        </w:tabs>
        <w:bidi w:val="0"/>
        <w:spacing w:before="0" w:after="120" w:line="240" w:lineRule="auto"/>
        <w:ind w:left="360"/>
        <w:contextualSpacing/>
        <w:jc w:val="left"/>
        <w:rPr>
          <w:rFonts w:ascii="Calibri" w:eastAsia="Calibri" w:hAnsi="Calibri" w:cs="Calibri"/>
          <w:lang w:val="en-GB" w:eastAsia="ja-JP"/>
        </w:rPr>
      </w:pPr>
    </w:p>
    <w:tbl>
      <w:tblPr>
        <w:tblW w:w="9923" w:type="dxa"/>
        <w:tblLayout w:type="fixed"/>
        <w:tblLook w:val="04A0" w:firstRow="1" w:lastRow="0" w:firstColumn="1" w:lastColumn="0" w:noHBand="0" w:noVBand="1"/>
      </w:tblPr>
      <w:tblGrid>
        <w:gridCol w:w="567"/>
        <w:gridCol w:w="9356"/>
      </w:tblGrid>
      <w:tr w:rsidR="00753A1E" w:rsidRPr="00753A1E" w14:paraId="5918E94F" w14:textId="77777777" w:rsidTr="00DC0F4F">
        <w:tc>
          <w:tcPr>
            <w:tcW w:w="567" w:type="dxa"/>
            <w:vAlign w:val="center"/>
          </w:tcPr>
          <w:p w14:paraId="370E0779"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Calibri" w:hAnsi="Calibri" w:cs="Calibri"/>
                <w:color w:val="FF0000"/>
                <w:lang w:val="en-GB" w:eastAsia="ja-JP"/>
              </w:rPr>
            </w:pPr>
            <w:r w:rsidRPr="00753A1E">
              <w:rPr>
                <w:rFonts w:ascii="Calibri" w:eastAsia="Calibri" w:hAnsi="Calibri" w:cs="Calibri"/>
                <w:color w:val="FF0000"/>
                <w:lang w:val="en-GB" w:eastAsia="ja-JP"/>
              </w:rPr>
              <w:t>AA</w:t>
            </w:r>
          </w:p>
        </w:tc>
        <w:tc>
          <w:tcPr>
            <w:tcW w:w="9356" w:type="dxa"/>
            <w:vAlign w:val="center"/>
          </w:tcPr>
          <w:p w14:paraId="30417F4E"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The Management Team will meet:</w:t>
            </w:r>
          </w:p>
          <w:p w14:paraId="5BBD9EB6"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Monday, 3 February 2025, 1230 to 1330 hours.</w:t>
            </w:r>
          </w:p>
          <w:p w14:paraId="147EA1FB"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Thursday, 13 February 2025, 1800 to 1900 hours.</w:t>
            </w:r>
          </w:p>
        </w:tc>
      </w:tr>
      <w:tr w:rsidR="00753A1E" w:rsidRPr="00753A1E" w14:paraId="740E66BE" w14:textId="77777777" w:rsidTr="00DC0F4F">
        <w:tc>
          <w:tcPr>
            <w:tcW w:w="567" w:type="dxa"/>
            <w:vAlign w:val="center"/>
          </w:tcPr>
          <w:p w14:paraId="2BBB4E59"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Calibri" w:hAnsi="Calibri" w:cs="Calibri"/>
                <w:color w:val="FF0000"/>
                <w:lang w:val="en-GB" w:eastAsia="ja-JP"/>
              </w:rPr>
            </w:pPr>
            <w:r w:rsidRPr="00753A1E">
              <w:rPr>
                <w:rFonts w:ascii="Calibri" w:eastAsia="Calibri" w:hAnsi="Calibri" w:cs="Calibri"/>
                <w:color w:val="FF0000"/>
                <w:lang w:val="en-GB" w:eastAsia="ja-JP"/>
              </w:rPr>
              <w:t>A</w:t>
            </w:r>
          </w:p>
        </w:tc>
        <w:tc>
          <w:tcPr>
            <w:tcW w:w="9356" w:type="dxa"/>
            <w:vAlign w:val="center"/>
          </w:tcPr>
          <w:p w14:paraId="4BB96D38"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lang w:val="en-GB" w:eastAsia="en-US"/>
              </w:rPr>
            </w:pPr>
            <w:r w:rsidRPr="00753A1E">
              <w:rPr>
                <w:rFonts w:ascii="Calibri" w:eastAsia="Times New Roman" w:hAnsi="Calibri" w:cs="Calibri"/>
                <w:lang w:val="en-GB" w:eastAsia="en-US"/>
              </w:rPr>
              <w:t xml:space="preserve">Opening plenary of Study Group 2: 0930 hours on Monday, </w:t>
            </w:r>
            <w:r w:rsidRPr="00753A1E">
              <w:rPr>
                <w:rFonts w:ascii="Calibri" w:eastAsia="Calibri" w:hAnsi="Calibri" w:cs="Calibri"/>
                <w:lang w:val="en-GB" w:eastAsia="ja-JP"/>
              </w:rPr>
              <w:t>10 February 2025</w:t>
            </w:r>
            <w:r w:rsidRPr="00753A1E">
              <w:rPr>
                <w:rFonts w:ascii="Calibri" w:eastAsia="Times New Roman" w:hAnsi="Calibri" w:cs="Calibri"/>
                <w:lang w:val="en-GB" w:eastAsia="en-US"/>
              </w:rPr>
              <w:t>.</w:t>
            </w:r>
          </w:p>
          <w:p w14:paraId="239FE2B9"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lang w:val="en-GB" w:eastAsia="en-US"/>
              </w:rPr>
            </w:pPr>
            <w:r w:rsidRPr="00753A1E">
              <w:rPr>
                <w:rFonts w:ascii="Calibri" w:eastAsia="Times New Roman" w:hAnsi="Calibri" w:cs="Calibri"/>
                <w:lang w:val="en-GB" w:eastAsia="en-US"/>
              </w:rPr>
              <w:t xml:space="preserve">Closing plenary of Study Group 2: 1430 hours on Friday, </w:t>
            </w:r>
            <w:r w:rsidRPr="00753A1E">
              <w:rPr>
                <w:rFonts w:ascii="Calibri" w:eastAsia="Calibri" w:hAnsi="Calibri" w:cs="Calibri"/>
                <w:lang w:val="en-GB" w:eastAsia="ja-JP"/>
              </w:rPr>
              <w:t>14 February 2025</w:t>
            </w:r>
            <w:r w:rsidRPr="00753A1E">
              <w:rPr>
                <w:rFonts w:ascii="Calibri" w:eastAsia="Times New Roman" w:hAnsi="Calibri" w:cs="Calibri"/>
                <w:lang w:val="en-GB" w:eastAsia="en-US"/>
              </w:rPr>
              <w:t>.</w:t>
            </w:r>
          </w:p>
          <w:p w14:paraId="47C9A3D4"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Opening plenaries of WP1/2 and WP2/2 will follow the Study Group 2 opening plenary on 10 February 2025. If WP1/2 finishes early, the remaining time will be given to Q1/2.</w:t>
            </w:r>
          </w:p>
          <w:p w14:paraId="1D9EE6F1"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Closing plenaries of WP1/2 and WP2/2: 0900 to 1200 hours on Friday, 14 February 2025 (in parallel).</w:t>
            </w:r>
          </w:p>
        </w:tc>
      </w:tr>
      <w:tr w:rsidR="00753A1E" w:rsidRPr="00753A1E" w14:paraId="4F2EB37E" w14:textId="77777777" w:rsidTr="00DC0F4F">
        <w:tc>
          <w:tcPr>
            <w:tcW w:w="567" w:type="dxa"/>
            <w:vAlign w:val="center"/>
          </w:tcPr>
          <w:p w14:paraId="678873E4"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Calibri" w:hAnsi="Calibri" w:cs="Calibri"/>
                <w:color w:val="FF0000"/>
                <w:lang w:val="fr-CH" w:eastAsia="ja-JP"/>
              </w:rPr>
            </w:pPr>
            <w:r w:rsidRPr="00753A1E">
              <w:rPr>
                <w:rFonts w:ascii="Calibri" w:eastAsia="Calibri" w:hAnsi="Calibri" w:cs="Calibri"/>
                <w:color w:val="FF0000"/>
                <w:lang w:val="fr-CH" w:eastAsia="ja-JP"/>
              </w:rPr>
              <w:t>1</w:t>
            </w:r>
          </w:p>
        </w:tc>
        <w:tc>
          <w:tcPr>
            <w:tcW w:w="9356" w:type="dxa"/>
            <w:vAlign w:val="center"/>
          </w:tcPr>
          <w:p w14:paraId="78D2EF2E"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Joint sessions of Q5, 6, 7/2.</w:t>
            </w:r>
          </w:p>
        </w:tc>
      </w:tr>
      <w:tr w:rsidR="00753A1E" w:rsidRPr="00753A1E" w14:paraId="2D0D2735" w14:textId="77777777" w:rsidTr="00DC0F4F">
        <w:tc>
          <w:tcPr>
            <w:tcW w:w="567" w:type="dxa"/>
            <w:vAlign w:val="center"/>
          </w:tcPr>
          <w:p w14:paraId="4DA8C54F"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Calibri" w:hAnsi="Calibri" w:cs="Calibri"/>
                <w:color w:val="FF0000"/>
                <w:lang w:val="fr-CH" w:eastAsia="ja-JP"/>
              </w:rPr>
            </w:pPr>
            <w:r w:rsidRPr="00753A1E">
              <w:rPr>
                <w:rFonts w:ascii="Calibri" w:eastAsia="Calibri" w:hAnsi="Calibri" w:cs="Calibri"/>
                <w:color w:val="FF0000"/>
                <w:lang w:val="fr-CH" w:eastAsia="ja-JP"/>
              </w:rPr>
              <w:t>2</w:t>
            </w:r>
          </w:p>
        </w:tc>
        <w:tc>
          <w:tcPr>
            <w:tcW w:w="9356" w:type="dxa"/>
            <w:vAlign w:val="center"/>
          </w:tcPr>
          <w:p w14:paraId="5EA64E0D"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Joint session of Q5, 6/2.</w:t>
            </w:r>
          </w:p>
        </w:tc>
      </w:tr>
      <w:tr w:rsidR="00753A1E" w:rsidRPr="00753A1E" w14:paraId="039AD510" w14:textId="77777777" w:rsidTr="00DC0F4F">
        <w:tc>
          <w:tcPr>
            <w:tcW w:w="567" w:type="dxa"/>
            <w:vAlign w:val="center"/>
          </w:tcPr>
          <w:p w14:paraId="6CA5F7F7"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Calibri" w:hAnsi="Calibri" w:cs="Calibri"/>
                <w:color w:val="FF0000"/>
                <w:lang w:val="en-GB" w:eastAsia="ja-JP"/>
              </w:rPr>
            </w:pPr>
            <w:r w:rsidRPr="00753A1E">
              <w:rPr>
                <w:rFonts w:ascii="Calibri" w:eastAsia="Calibri" w:hAnsi="Calibri" w:cs="Calibri"/>
                <w:color w:val="FF0000"/>
                <w:lang w:val="en-GB" w:eastAsia="ja-JP"/>
              </w:rPr>
              <w:t>3</w:t>
            </w:r>
          </w:p>
        </w:tc>
        <w:tc>
          <w:tcPr>
            <w:tcW w:w="9356" w:type="dxa"/>
            <w:vAlign w:val="center"/>
          </w:tcPr>
          <w:p w14:paraId="3626A529"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Ad hoc session, if needed.</w:t>
            </w:r>
          </w:p>
        </w:tc>
      </w:tr>
      <w:tr w:rsidR="00753A1E" w:rsidRPr="00753A1E" w14:paraId="45534216" w14:textId="77777777" w:rsidTr="00DC0F4F">
        <w:tc>
          <w:tcPr>
            <w:tcW w:w="567" w:type="dxa"/>
            <w:vAlign w:val="center"/>
          </w:tcPr>
          <w:p w14:paraId="65EC7F02"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Calibri" w:hAnsi="Calibri" w:cs="Calibri"/>
                <w:color w:val="FF0000"/>
                <w:lang w:val="en-GB" w:eastAsia="ja-JP"/>
              </w:rPr>
            </w:pPr>
            <w:r w:rsidRPr="00753A1E">
              <w:rPr>
                <w:rFonts w:ascii="Calibri" w:eastAsia="Calibri" w:hAnsi="Calibri" w:cs="Calibri"/>
                <w:color w:val="FF0000"/>
                <w:lang w:val="en-GB" w:eastAsia="ja-JP"/>
              </w:rPr>
              <w:t>4</w:t>
            </w:r>
          </w:p>
        </w:tc>
        <w:tc>
          <w:tcPr>
            <w:tcW w:w="9356" w:type="dxa"/>
            <w:vAlign w:val="center"/>
          </w:tcPr>
          <w:p w14:paraId="3CD15268"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lang w:val="en-GB" w:eastAsia="en-US"/>
              </w:rPr>
            </w:pPr>
            <w:r w:rsidRPr="00753A1E">
              <w:rPr>
                <w:rFonts w:ascii="Calibri" w:eastAsia="Calibri" w:hAnsi="Calibri" w:cs="Calibri"/>
                <w:lang w:val="en-GB" w:eastAsia="ja-JP"/>
              </w:rPr>
              <w:t>Vocabulary and terminology sessions.</w:t>
            </w:r>
          </w:p>
        </w:tc>
      </w:tr>
      <w:tr w:rsidR="00753A1E" w:rsidRPr="00753A1E" w14:paraId="1C8DFA9F" w14:textId="77777777" w:rsidTr="00DC0F4F">
        <w:tc>
          <w:tcPr>
            <w:tcW w:w="567" w:type="dxa"/>
            <w:vAlign w:val="center"/>
          </w:tcPr>
          <w:p w14:paraId="261B2BD2"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Calibri" w:hAnsi="Calibri" w:cs="Calibri"/>
                <w:color w:val="FF0000"/>
                <w:lang w:val="fr-CH" w:eastAsia="ja-JP"/>
              </w:rPr>
            </w:pPr>
            <w:r w:rsidRPr="00753A1E">
              <w:rPr>
                <w:rFonts w:ascii="Calibri" w:eastAsia="Calibri" w:hAnsi="Calibri" w:cs="Calibri"/>
                <w:color w:val="FF0000"/>
                <w:lang w:val="fr-CH" w:eastAsia="ja-JP"/>
              </w:rPr>
              <w:t>5</w:t>
            </w:r>
          </w:p>
        </w:tc>
        <w:tc>
          <w:tcPr>
            <w:tcW w:w="9356" w:type="dxa"/>
            <w:vAlign w:val="center"/>
          </w:tcPr>
          <w:p w14:paraId="7B6CEB5B"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Newcomer session.</w:t>
            </w:r>
          </w:p>
        </w:tc>
      </w:tr>
      <w:tr w:rsidR="00753A1E" w:rsidRPr="00753A1E" w14:paraId="75CF141D" w14:textId="77777777" w:rsidTr="00DC0F4F">
        <w:tc>
          <w:tcPr>
            <w:tcW w:w="567" w:type="dxa"/>
            <w:vAlign w:val="center"/>
          </w:tcPr>
          <w:p w14:paraId="0DD46348"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Calibri" w:hAnsi="Calibri" w:cs="Calibri"/>
                <w:color w:val="FF0000"/>
                <w:lang w:val="fr-CH" w:eastAsia="ja-JP"/>
              </w:rPr>
            </w:pPr>
            <w:r w:rsidRPr="00753A1E">
              <w:rPr>
                <w:rFonts w:ascii="Calibri" w:eastAsia="Calibri" w:hAnsi="Calibri" w:cs="Calibri"/>
                <w:color w:val="FF0000"/>
                <w:lang w:val="fr-CH" w:eastAsia="ja-JP"/>
              </w:rPr>
              <w:t>6</w:t>
            </w:r>
          </w:p>
        </w:tc>
        <w:tc>
          <w:tcPr>
            <w:tcW w:w="9356" w:type="dxa"/>
            <w:vAlign w:val="center"/>
          </w:tcPr>
          <w:p w14:paraId="27F17981"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Developing countries session.</w:t>
            </w:r>
          </w:p>
        </w:tc>
      </w:tr>
      <w:tr w:rsidR="00753A1E" w:rsidRPr="00753A1E" w14:paraId="267E23AF" w14:textId="77777777" w:rsidTr="00DC0F4F">
        <w:tc>
          <w:tcPr>
            <w:tcW w:w="567" w:type="dxa"/>
            <w:vAlign w:val="center"/>
          </w:tcPr>
          <w:p w14:paraId="24439CF7"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Calibri" w:hAnsi="Calibri" w:cs="Calibri"/>
                <w:color w:val="FF0000"/>
                <w:lang w:val="en-GB" w:eastAsia="ja-JP"/>
              </w:rPr>
            </w:pPr>
            <w:r w:rsidRPr="00753A1E">
              <w:rPr>
                <w:rFonts w:ascii="Calibri" w:eastAsia="Calibri" w:hAnsi="Calibri" w:cs="Calibri"/>
                <w:color w:val="FF0000"/>
                <w:lang w:val="en-GB" w:eastAsia="ja-JP"/>
              </w:rPr>
              <w:t>7</w:t>
            </w:r>
          </w:p>
        </w:tc>
        <w:tc>
          <w:tcPr>
            <w:tcW w:w="9356" w:type="dxa"/>
            <w:vAlign w:val="center"/>
          </w:tcPr>
          <w:p w14:paraId="50E97018" w14:textId="77777777" w:rsidR="00753A1E" w:rsidRPr="00753A1E" w:rsidRDefault="00753A1E" w:rsidP="00753A1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Calibri" w:hAnsi="Calibri" w:cs="Calibri"/>
                <w:lang w:val="en-GB" w:eastAsia="ja-JP"/>
              </w:rPr>
            </w:pPr>
            <w:r w:rsidRPr="00753A1E">
              <w:rPr>
                <w:rFonts w:ascii="Calibri" w:eastAsia="Calibri" w:hAnsi="Calibri" w:cs="Calibri"/>
                <w:lang w:val="en-GB" w:eastAsia="ja-JP"/>
              </w:rPr>
              <w:t>Sessions devoted to finalizing meeting reports.</w:t>
            </w:r>
            <w:r w:rsidRPr="00753A1E">
              <w:rPr>
                <w:rFonts w:ascii="Calibri" w:eastAsia="Calibri" w:hAnsi="Calibri" w:cs="Calibri"/>
                <w:lang w:val="en-GB" w:eastAsia="ja-JP"/>
              </w:rPr>
              <w:br/>
              <w:t>Questions 2/2, 3/2 and 1/2 will run consecutively, ahead of schedule if the sessions finish early.</w:t>
            </w:r>
          </w:p>
        </w:tc>
      </w:tr>
    </w:tbl>
    <w:p w14:paraId="4D8D34EC" w14:textId="53D1BF97" w:rsidR="0053592F" w:rsidRDefault="00753A1E" w:rsidP="00753A1E">
      <w:pPr>
        <w:spacing w:before="600"/>
        <w:jc w:val="center"/>
        <w:rPr>
          <w:rtl/>
          <w:lang w:bidi="ar-SY"/>
        </w:rPr>
      </w:pPr>
      <w:r w:rsidRPr="00753A1E">
        <w:rPr>
          <w:rFonts w:hint="cs"/>
          <w:rtl/>
          <w:lang w:bidi="ar-EG"/>
        </w:rPr>
        <w:t>ــــــــــــــــــــــــــــــــــــــــــــــــــــــــــــــــــــــــــــــــــــــــــــــــ</w:t>
      </w:r>
    </w:p>
    <w:sectPr w:rsidR="0053592F" w:rsidSect="00472900">
      <w:headerReference w:type="first" r:id="rId54"/>
      <w:footerReference w:type="first" r:id="rId55"/>
      <w:pgSz w:w="11907" w:h="16840" w:code="9"/>
      <w:pgMar w:top="1418" w:right="1134" w:bottom="1134" w:left="1134" w:header="425"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E495" w14:textId="77777777" w:rsidR="00C35538" w:rsidRDefault="00C35538" w:rsidP="006C3242">
      <w:pPr>
        <w:spacing w:before="0" w:line="240" w:lineRule="auto"/>
      </w:pPr>
      <w:r>
        <w:separator/>
      </w:r>
    </w:p>
  </w:endnote>
  <w:endnote w:type="continuationSeparator" w:id="0">
    <w:p w14:paraId="3EE6F42F" w14:textId="77777777" w:rsidR="00C35538" w:rsidRDefault="00C3553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1F6E" w14:textId="77777777" w:rsidR="00753A1E" w:rsidRPr="00196AB1" w:rsidRDefault="00753A1E" w:rsidP="00843171">
    <w:pPr>
      <w:pStyle w:val="Footer"/>
      <w:tabs>
        <w:tab w:val="clear" w:pos="794"/>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33FB" w14:textId="77777777" w:rsidR="00753A1E" w:rsidRPr="00C345C7" w:rsidRDefault="00753A1E" w:rsidP="00713CDB">
    <w:pPr>
      <w:pStyle w:val="Footer"/>
      <w:spacing w:before="120"/>
      <w:jc w:val="center"/>
    </w:pPr>
    <w:r w:rsidRPr="002B4680">
      <w:rPr>
        <w:rFonts w:ascii="Calibri" w:hAnsi="Calibri" w:cs="Calibri"/>
        <w:color w:val="0070C0"/>
        <w:sz w:val="18"/>
        <w:szCs w:val="18"/>
        <w:lang w:val="fr-CH"/>
      </w:rPr>
      <w:t xml:space="preserve">International </w:t>
    </w:r>
    <w:proofErr w:type="spellStart"/>
    <w:r w:rsidRPr="002B4680">
      <w:rPr>
        <w:rFonts w:ascii="Calibri" w:hAnsi="Calibri" w:cs="Calibri"/>
        <w:color w:val="0070C0"/>
        <w:sz w:val="18"/>
        <w:szCs w:val="18"/>
        <w:lang w:val="fr-CH"/>
      </w:rPr>
      <w:t>Telecommunication</w:t>
    </w:r>
    <w:proofErr w:type="spellEnd"/>
    <w:r w:rsidRPr="002B4680">
      <w:rPr>
        <w:rFonts w:ascii="Calibri" w:hAnsi="Calibri" w:cs="Calibri"/>
        <w:color w:val="0070C0"/>
        <w:sz w:val="18"/>
        <w:szCs w:val="18"/>
        <w:lang w:val="fr-CH"/>
      </w:rPr>
      <w:t xml:space="preserve">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w:t>
    </w:r>
    <w:proofErr w:type="spellStart"/>
    <w:r w:rsidRPr="002B4680">
      <w:rPr>
        <w:rFonts w:ascii="Calibri" w:hAnsi="Calibri" w:cs="Calibri"/>
        <w:color w:val="0070C0"/>
        <w:sz w:val="18"/>
        <w:szCs w:val="18"/>
        <w:lang w:val="fr-CH"/>
      </w:rPr>
      <w:t>Switzerland</w:t>
    </w:r>
    <w:proofErr w:type="spellEnd"/>
    <w:r w:rsidRPr="002B4680">
      <w:rPr>
        <w:rFonts w:ascii="Calibri" w:hAnsi="Calibri" w:cs="Calibri"/>
        <w:color w:val="0070C0"/>
        <w:sz w:val="18"/>
        <w:szCs w:val="18"/>
        <w:lang w:val="fr-CH"/>
      </w:rPr>
      <w:t xml:space="preserve"> </w:t>
    </w:r>
    <w:r w:rsidRPr="002B4680">
      <w:rPr>
        <w:rFonts w:ascii="Calibri" w:hAnsi="Calibri" w:cs="Calibri"/>
        <w:color w:val="0070C0"/>
        <w:sz w:val="18"/>
        <w:szCs w:val="18"/>
        <w:lang w:val="fr-CH"/>
      </w:rPr>
      <w:br/>
    </w:r>
    <w:proofErr w:type="gramStart"/>
    <w:r w:rsidRPr="002B4680">
      <w:rPr>
        <w:rFonts w:ascii="Calibri" w:hAnsi="Calibri" w:cs="Calibri"/>
        <w:color w:val="0070C0"/>
        <w:sz w:val="18"/>
        <w:szCs w:val="18"/>
        <w:lang w:val="fr-CH"/>
      </w:rPr>
      <w:t>Tel:</w:t>
    </w:r>
    <w:proofErr w:type="gramEnd"/>
    <w:r w:rsidRPr="002B4680">
      <w:rPr>
        <w:rFonts w:ascii="Calibri" w:hAnsi="Calibri" w:cs="Calibri"/>
        <w:color w:val="0070C0"/>
        <w:sz w:val="18"/>
        <w:szCs w:val="18"/>
        <w:lang w:val="fr-CH"/>
      </w:rPr>
      <w:t xml:space="preserve">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13B2" w14:textId="77777777" w:rsidR="00A81347" w:rsidRPr="00196AB1" w:rsidRDefault="00A81347" w:rsidP="00843171">
    <w:pPr>
      <w:pStyle w:val="Footer"/>
      <w:tabs>
        <w:tab w:val="clear" w:pos="794"/>
      </w:tabs>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51A7" w14:textId="390D3338" w:rsidR="00A81347" w:rsidRPr="00A81347" w:rsidRDefault="00A81347" w:rsidP="00A8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857A" w14:textId="77777777" w:rsidR="00C35538" w:rsidRDefault="00C35538" w:rsidP="006C3242">
      <w:pPr>
        <w:spacing w:before="0" w:line="240" w:lineRule="auto"/>
      </w:pPr>
      <w:r>
        <w:separator/>
      </w:r>
    </w:p>
  </w:footnote>
  <w:footnote w:type="continuationSeparator" w:id="0">
    <w:p w14:paraId="6081D139" w14:textId="77777777" w:rsidR="00C35538" w:rsidRDefault="00C3553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F96A" w14:textId="74A5E56E" w:rsidR="00753A1E" w:rsidRPr="004B022C" w:rsidRDefault="00E55BA8" w:rsidP="00A81347">
    <w:pPr>
      <w:pStyle w:val="Header"/>
      <w:spacing w:after="120" w:line="192" w:lineRule="auto"/>
      <w:jc w:val="center"/>
      <w:rPr>
        <w:sz w:val="18"/>
        <w:szCs w:val="18"/>
        <w:rtl/>
        <w:lang w:bidi="ar-EG"/>
      </w:rPr>
    </w:pPr>
    <w:sdt>
      <w:sdtPr>
        <w:rPr>
          <w:sz w:val="18"/>
          <w:szCs w:val="18"/>
          <w:rtl/>
        </w:rPr>
        <w:id w:val="586744840"/>
        <w:docPartObj>
          <w:docPartGallery w:val="Page Numbers (Top of Page)"/>
          <w:docPartUnique/>
        </w:docPartObj>
      </w:sdtPr>
      <w:sdtEndPr>
        <w:rPr>
          <w:noProof/>
        </w:rPr>
      </w:sdtEndPr>
      <w:sdtContent>
        <w:r w:rsidR="00753A1E" w:rsidRPr="004B022C">
          <w:rPr>
            <w:noProof/>
            <w:sz w:val="18"/>
            <w:szCs w:val="18"/>
          </w:rPr>
          <w:t>-</w:t>
        </w:r>
        <w:r w:rsidR="00753A1E" w:rsidRPr="004B022C">
          <w:rPr>
            <w:sz w:val="18"/>
            <w:szCs w:val="18"/>
          </w:rPr>
          <w:t xml:space="preserve"> </w:t>
        </w:r>
        <w:r w:rsidR="00753A1E" w:rsidRPr="004B022C">
          <w:rPr>
            <w:sz w:val="18"/>
            <w:szCs w:val="18"/>
          </w:rPr>
          <w:fldChar w:fldCharType="begin"/>
        </w:r>
        <w:r w:rsidR="00753A1E" w:rsidRPr="004B022C">
          <w:rPr>
            <w:sz w:val="18"/>
            <w:szCs w:val="18"/>
          </w:rPr>
          <w:instrText xml:space="preserve"> PAGE   \* MERGEFORMAT </w:instrText>
        </w:r>
        <w:r w:rsidR="00753A1E" w:rsidRPr="004B022C">
          <w:rPr>
            <w:sz w:val="18"/>
            <w:szCs w:val="18"/>
          </w:rPr>
          <w:fldChar w:fldCharType="separate"/>
        </w:r>
        <w:r w:rsidR="00753A1E" w:rsidRPr="004B022C">
          <w:rPr>
            <w:noProof/>
            <w:sz w:val="18"/>
            <w:szCs w:val="18"/>
          </w:rPr>
          <w:t>5</w:t>
        </w:r>
        <w:r w:rsidR="00753A1E" w:rsidRPr="004B022C">
          <w:rPr>
            <w:noProof/>
            <w:sz w:val="18"/>
            <w:szCs w:val="18"/>
          </w:rPr>
          <w:fldChar w:fldCharType="end"/>
        </w:r>
      </w:sdtContent>
    </w:sdt>
    <w:r w:rsidR="00753A1E" w:rsidRPr="004B022C">
      <w:rPr>
        <w:noProof/>
        <w:sz w:val="18"/>
        <w:szCs w:val="18"/>
      </w:rPr>
      <w:t xml:space="preserve"> -</w:t>
    </w:r>
    <w:r w:rsidR="004B022C">
      <w:rPr>
        <w:noProof/>
        <w:sz w:val="18"/>
        <w:szCs w:val="18"/>
        <w:rtl/>
      </w:rPr>
      <w:br/>
    </w:r>
    <w:r w:rsidR="006766DC">
      <w:rPr>
        <w:noProof/>
        <w:sz w:val="18"/>
        <w:szCs w:val="18"/>
        <w:lang w:bidi="ar-EG"/>
      </w:rPr>
      <w:t>Collective letter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94A6" w14:textId="77777777" w:rsidR="00A81347" w:rsidRPr="004B022C" w:rsidRDefault="00E55BA8" w:rsidP="00A81347">
    <w:pPr>
      <w:pStyle w:val="Header"/>
      <w:spacing w:line="260" w:lineRule="exact"/>
      <w:jc w:val="center"/>
      <w:rPr>
        <w:sz w:val="18"/>
        <w:szCs w:val="18"/>
        <w:rtl/>
        <w:lang w:bidi="ar-EG"/>
      </w:rPr>
    </w:pPr>
    <w:sdt>
      <w:sdtPr>
        <w:rPr>
          <w:sz w:val="18"/>
          <w:szCs w:val="18"/>
          <w:rtl/>
        </w:rPr>
        <w:id w:val="1123038463"/>
        <w:docPartObj>
          <w:docPartGallery w:val="Page Numbers (Top of Page)"/>
          <w:docPartUnique/>
        </w:docPartObj>
      </w:sdtPr>
      <w:sdtEndPr>
        <w:rPr>
          <w:noProof/>
        </w:rPr>
      </w:sdtEndPr>
      <w:sdtContent>
        <w:r w:rsidR="00A81347" w:rsidRPr="004B022C">
          <w:rPr>
            <w:noProof/>
            <w:sz w:val="18"/>
            <w:szCs w:val="18"/>
          </w:rPr>
          <w:t>-</w:t>
        </w:r>
        <w:r w:rsidR="00A81347" w:rsidRPr="004B022C">
          <w:rPr>
            <w:sz w:val="18"/>
            <w:szCs w:val="18"/>
          </w:rPr>
          <w:t xml:space="preserve"> </w:t>
        </w:r>
        <w:r w:rsidR="00A81347" w:rsidRPr="004B022C">
          <w:rPr>
            <w:sz w:val="18"/>
            <w:szCs w:val="18"/>
          </w:rPr>
          <w:fldChar w:fldCharType="begin"/>
        </w:r>
        <w:r w:rsidR="00A81347" w:rsidRPr="004B022C">
          <w:rPr>
            <w:sz w:val="18"/>
            <w:szCs w:val="18"/>
          </w:rPr>
          <w:instrText xml:space="preserve"> PAGE   \* MERGEFORMAT </w:instrText>
        </w:r>
        <w:r w:rsidR="00A81347" w:rsidRPr="004B022C">
          <w:rPr>
            <w:sz w:val="18"/>
            <w:szCs w:val="18"/>
          </w:rPr>
          <w:fldChar w:fldCharType="separate"/>
        </w:r>
        <w:r w:rsidR="00A81347" w:rsidRPr="004B022C">
          <w:rPr>
            <w:noProof/>
            <w:sz w:val="18"/>
            <w:szCs w:val="18"/>
          </w:rPr>
          <w:t>5</w:t>
        </w:r>
        <w:r w:rsidR="00A81347" w:rsidRPr="004B022C">
          <w:rPr>
            <w:noProof/>
            <w:sz w:val="18"/>
            <w:szCs w:val="18"/>
          </w:rPr>
          <w:fldChar w:fldCharType="end"/>
        </w:r>
      </w:sdtContent>
    </w:sdt>
    <w:r w:rsidR="00A81347" w:rsidRPr="004B022C">
      <w:rPr>
        <w:noProof/>
        <w:sz w:val="18"/>
        <w:szCs w:val="18"/>
      </w:rPr>
      <w:t xml:space="preserve"> -</w:t>
    </w:r>
    <w:r w:rsidR="00A81347">
      <w:rPr>
        <w:noProof/>
        <w:sz w:val="18"/>
        <w:szCs w:val="18"/>
        <w:rtl/>
      </w:rPr>
      <w:br/>
    </w:r>
    <w:r w:rsidR="00A81347">
      <w:rPr>
        <w:noProof/>
        <w:sz w:val="18"/>
        <w:szCs w:val="18"/>
        <w:lang w:bidi="ar-EG"/>
      </w:rPr>
      <w:t>Collective letter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9A5C" w14:textId="77777777" w:rsidR="00753A1E" w:rsidRDefault="00753A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48A8" w14:textId="77777777" w:rsidR="00A81347" w:rsidRPr="004B022C" w:rsidRDefault="00E55BA8" w:rsidP="00A81347">
    <w:pPr>
      <w:pStyle w:val="Header"/>
      <w:spacing w:after="120" w:line="192" w:lineRule="auto"/>
      <w:jc w:val="center"/>
      <w:rPr>
        <w:sz w:val="18"/>
        <w:szCs w:val="18"/>
        <w:rtl/>
        <w:lang w:bidi="ar-EG"/>
      </w:rPr>
    </w:pPr>
    <w:sdt>
      <w:sdtPr>
        <w:rPr>
          <w:sz w:val="18"/>
          <w:szCs w:val="18"/>
          <w:rtl/>
        </w:rPr>
        <w:id w:val="776684235"/>
        <w:docPartObj>
          <w:docPartGallery w:val="Page Numbers (Top of Page)"/>
          <w:docPartUnique/>
        </w:docPartObj>
      </w:sdtPr>
      <w:sdtEndPr>
        <w:rPr>
          <w:noProof/>
        </w:rPr>
      </w:sdtEndPr>
      <w:sdtContent>
        <w:r w:rsidR="00A81347" w:rsidRPr="004B022C">
          <w:rPr>
            <w:noProof/>
            <w:sz w:val="18"/>
            <w:szCs w:val="18"/>
          </w:rPr>
          <w:t>-</w:t>
        </w:r>
        <w:r w:rsidR="00A81347" w:rsidRPr="004B022C">
          <w:rPr>
            <w:sz w:val="18"/>
            <w:szCs w:val="18"/>
          </w:rPr>
          <w:t xml:space="preserve"> </w:t>
        </w:r>
        <w:r w:rsidR="00A81347" w:rsidRPr="004B022C">
          <w:rPr>
            <w:sz w:val="18"/>
            <w:szCs w:val="18"/>
          </w:rPr>
          <w:fldChar w:fldCharType="begin"/>
        </w:r>
        <w:r w:rsidR="00A81347" w:rsidRPr="004B022C">
          <w:rPr>
            <w:sz w:val="18"/>
            <w:szCs w:val="18"/>
          </w:rPr>
          <w:instrText xml:space="preserve"> PAGE   \* MERGEFORMAT </w:instrText>
        </w:r>
        <w:r w:rsidR="00A81347" w:rsidRPr="004B022C">
          <w:rPr>
            <w:sz w:val="18"/>
            <w:szCs w:val="18"/>
          </w:rPr>
          <w:fldChar w:fldCharType="separate"/>
        </w:r>
        <w:r w:rsidR="00A81347">
          <w:rPr>
            <w:sz w:val="18"/>
            <w:szCs w:val="18"/>
          </w:rPr>
          <w:t>5</w:t>
        </w:r>
        <w:r w:rsidR="00A81347" w:rsidRPr="004B022C">
          <w:rPr>
            <w:noProof/>
            <w:sz w:val="18"/>
            <w:szCs w:val="18"/>
          </w:rPr>
          <w:fldChar w:fldCharType="end"/>
        </w:r>
      </w:sdtContent>
    </w:sdt>
    <w:r w:rsidR="00A81347" w:rsidRPr="004B022C">
      <w:rPr>
        <w:noProof/>
        <w:sz w:val="18"/>
        <w:szCs w:val="18"/>
      </w:rPr>
      <w:t xml:space="preserve"> -</w:t>
    </w:r>
    <w:r w:rsidR="00A81347">
      <w:rPr>
        <w:noProof/>
        <w:sz w:val="18"/>
        <w:szCs w:val="18"/>
        <w:rtl/>
      </w:rPr>
      <w:br/>
    </w:r>
    <w:r w:rsidR="00A81347">
      <w:rPr>
        <w:noProof/>
        <w:sz w:val="18"/>
        <w:szCs w:val="18"/>
        <w:lang w:bidi="ar-EG"/>
      </w:rPr>
      <w:t>Collective letter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0813C2"/>
    <w:multiLevelType w:val="hybridMultilevel"/>
    <w:tmpl w:val="2DD828D0"/>
    <w:lvl w:ilvl="0" w:tplc="135E4FEA">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2110931947">
    <w:abstractNumId w:val="13"/>
  </w:num>
  <w:num w:numId="13" w16cid:durableId="370230076">
    <w:abstractNumId w:val="11"/>
  </w:num>
  <w:num w:numId="14" w16cid:durableId="8140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81"/>
    <w:rsid w:val="00002A63"/>
    <w:rsid w:val="00025D36"/>
    <w:rsid w:val="00040920"/>
    <w:rsid w:val="0006468A"/>
    <w:rsid w:val="00075424"/>
    <w:rsid w:val="00077020"/>
    <w:rsid w:val="00090574"/>
    <w:rsid w:val="000A0646"/>
    <w:rsid w:val="000C1C0E"/>
    <w:rsid w:val="000C548A"/>
    <w:rsid w:val="000D4130"/>
    <w:rsid w:val="000E2E9F"/>
    <w:rsid w:val="000E327F"/>
    <w:rsid w:val="00102C09"/>
    <w:rsid w:val="0010426F"/>
    <w:rsid w:val="0013714E"/>
    <w:rsid w:val="00142796"/>
    <w:rsid w:val="00146FE2"/>
    <w:rsid w:val="00177C22"/>
    <w:rsid w:val="00183CA1"/>
    <w:rsid w:val="001921E7"/>
    <w:rsid w:val="001B7C40"/>
    <w:rsid w:val="001C0169"/>
    <w:rsid w:val="001D1D50"/>
    <w:rsid w:val="001D3EED"/>
    <w:rsid w:val="001D6745"/>
    <w:rsid w:val="001E446E"/>
    <w:rsid w:val="001F0969"/>
    <w:rsid w:val="002154EE"/>
    <w:rsid w:val="002276D2"/>
    <w:rsid w:val="0023283D"/>
    <w:rsid w:val="0026373E"/>
    <w:rsid w:val="00271C43"/>
    <w:rsid w:val="00290728"/>
    <w:rsid w:val="002978F4"/>
    <w:rsid w:val="002B028D"/>
    <w:rsid w:val="002E196B"/>
    <w:rsid w:val="002E6541"/>
    <w:rsid w:val="002F6B9B"/>
    <w:rsid w:val="00334924"/>
    <w:rsid w:val="003409BC"/>
    <w:rsid w:val="003516DF"/>
    <w:rsid w:val="00357185"/>
    <w:rsid w:val="00367D7F"/>
    <w:rsid w:val="003715E0"/>
    <w:rsid w:val="00383829"/>
    <w:rsid w:val="003A3046"/>
    <w:rsid w:val="003A5BE2"/>
    <w:rsid w:val="003C7EDF"/>
    <w:rsid w:val="003F4B29"/>
    <w:rsid w:val="00400EC6"/>
    <w:rsid w:val="0042686F"/>
    <w:rsid w:val="004317D8"/>
    <w:rsid w:val="00434183"/>
    <w:rsid w:val="00443869"/>
    <w:rsid w:val="00447F32"/>
    <w:rsid w:val="00472900"/>
    <w:rsid w:val="0047519F"/>
    <w:rsid w:val="004B022C"/>
    <w:rsid w:val="004B57C0"/>
    <w:rsid w:val="004E11DC"/>
    <w:rsid w:val="00513776"/>
    <w:rsid w:val="00525DDD"/>
    <w:rsid w:val="00531EF5"/>
    <w:rsid w:val="0053592F"/>
    <w:rsid w:val="005409AC"/>
    <w:rsid w:val="0054316C"/>
    <w:rsid w:val="0055516A"/>
    <w:rsid w:val="00565540"/>
    <w:rsid w:val="005731DD"/>
    <w:rsid w:val="0057405E"/>
    <w:rsid w:val="0058491B"/>
    <w:rsid w:val="00592EA5"/>
    <w:rsid w:val="00595B52"/>
    <w:rsid w:val="00596808"/>
    <w:rsid w:val="005A3170"/>
    <w:rsid w:val="005E3743"/>
    <w:rsid w:val="005F731B"/>
    <w:rsid w:val="00642B88"/>
    <w:rsid w:val="006635B2"/>
    <w:rsid w:val="00664043"/>
    <w:rsid w:val="006766DC"/>
    <w:rsid w:val="00677396"/>
    <w:rsid w:val="006845ED"/>
    <w:rsid w:val="0069200F"/>
    <w:rsid w:val="0069301C"/>
    <w:rsid w:val="00694E8E"/>
    <w:rsid w:val="006A65CB"/>
    <w:rsid w:val="006B083E"/>
    <w:rsid w:val="006C1530"/>
    <w:rsid w:val="006C3242"/>
    <w:rsid w:val="006C64F5"/>
    <w:rsid w:val="006C7CC0"/>
    <w:rsid w:val="006E1BAD"/>
    <w:rsid w:val="006F2099"/>
    <w:rsid w:val="006F4025"/>
    <w:rsid w:val="006F63F7"/>
    <w:rsid w:val="007025C7"/>
    <w:rsid w:val="00706D7A"/>
    <w:rsid w:val="00722F0D"/>
    <w:rsid w:val="00731BA4"/>
    <w:rsid w:val="0074420E"/>
    <w:rsid w:val="00750D41"/>
    <w:rsid w:val="007511DA"/>
    <w:rsid w:val="00753A1E"/>
    <w:rsid w:val="0076682B"/>
    <w:rsid w:val="00767FEF"/>
    <w:rsid w:val="00783E26"/>
    <w:rsid w:val="00795514"/>
    <w:rsid w:val="007C21FF"/>
    <w:rsid w:val="007C3BC7"/>
    <w:rsid w:val="007C3BCD"/>
    <w:rsid w:val="007D4ACF"/>
    <w:rsid w:val="007F0787"/>
    <w:rsid w:val="00807031"/>
    <w:rsid w:val="00810B7B"/>
    <w:rsid w:val="0082358A"/>
    <w:rsid w:val="008235CD"/>
    <w:rsid w:val="008247DE"/>
    <w:rsid w:val="00840B10"/>
    <w:rsid w:val="008513CB"/>
    <w:rsid w:val="00873469"/>
    <w:rsid w:val="00877F4B"/>
    <w:rsid w:val="00887381"/>
    <w:rsid w:val="008A7F84"/>
    <w:rsid w:val="008B1AA4"/>
    <w:rsid w:val="008E5CB1"/>
    <w:rsid w:val="009074FA"/>
    <w:rsid w:val="00911E14"/>
    <w:rsid w:val="0091702E"/>
    <w:rsid w:val="00923B0C"/>
    <w:rsid w:val="00926F44"/>
    <w:rsid w:val="0093086A"/>
    <w:rsid w:val="0094021C"/>
    <w:rsid w:val="009432AB"/>
    <w:rsid w:val="0094432F"/>
    <w:rsid w:val="009444B4"/>
    <w:rsid w:val="00947565"/>
    <w:rsid w:val="00952F86"/>
    <w:rsid w:val="00982B28"/>
    <w:rsid w:val="00983549"/>
    <w:rsid w:val="009B0C13"/>
    <w:rsid w:val="009D313F"/>
    <w:rsid w:val="009F2F11"/>
    <w:rsid w:val="00A17EC8"/>
    <w:rsid w:val="00A32D0D"/>
    <w:rsid w:val="00A47A5A"/>
    <w:rsid w:val="00A60F8C"/>
    <w:rsid w:val="00A615BD"/>
    <w:rsid w:val="00A6683B"/>
    <w:rsid w:val="00A77C90"/>
    <w:rsid w:val="00A81347"/>
    <w:rsid w:val="00A81B65"/>
    <w:rsid w:val="00A841E6"/>
    <w:rsid w:val="00A9156F"/>
    <w:rsid w:val="00A97F94"/>
    <w:rsid w:val="00AA7EA2"/>
    <w:rsid w:val="00AC2088"/>
    <w:rsid w:val="00AD18E2"/>
    <w:rsid w:val="00AD4E02"/>
    <w:rsid w:val="00AD5F5D"/>
    <w:rsid w:val="00AE4F8A"/>
    <w:rsid w:val="00AF6B5C"/>
    <w:rsid w:val="00B03099"/>
    <w:rsid w:val="00B05BC8"/>
    <w:rsid w:val="00B1316C"/>
    <w:rsid w:val="00B64B47"/>
    <w:rsid w:val="00B70ADF"/>
    <w:rsid w:val="00B916A7"/>
    <w:rsid w:val="00BB0F08"/>
    <w:rsid w:val="00BC7BBD"/>
    <w:rsid w:val="00BE7A41"/>
    <w:rsid w:val="00C002DE"/>
    <w:rsid w:val="00C10640"/>
    <w:rsid w:val="00C12F09"/>
    <w:rsid w:val="00C21A0E"/>
    <w:rsid w:val="00C35538"/>
    <w:rsid w:val="00C53BF8"/>
    <w:rsid w:val="00C66157"/>
    <w:rsid w:val="00C674FE"/>
    <w:rsid w:val="00C67501"/>
    <w:rsid w:val="00C75633"/>
    <w:rsid w:val="00C77616"/>
    <w:rsid w:val="00CE1C08"/>
    <w:rsid w:val="00CE2EE1"/>
    <w:rsid w:val="00CE3349"/>
    <w:rsid w:val="00CE36E5"/>
    <w:rsid w:val="00CF27F5"/>
    <w:rsid w:val="00CF3E20"/>
    <w:rsid w:val="00CF3FFD"/>
    <w:rsid w:val="00CF43C6"/>
    <w:rsid w:val="00D10CCF"/>
    <w:rsid w:val="00D14F62"/>
    <w:rsid w:val="00D22846"/>
    <w:rsid w:val="00D344F2"/>
    <w:rsid w:val="00D517B2"/>
    <w:rsid w:val="00D5546D"/>
    <w:rsid w:val="00D76170"/>
    <w:rsid w:val="00D77D0F"/>
    <w:rsid w:val="00D8378B"/>
    <w:rsid w:val="00DA1CF0"/>
    <w:rsid w:val="00DC1E02"/>
    <w:rsid w:val="00DC24B4"/>
    <w:rsid w:val="00DC5FB0"/>
    <w:rsid w:val="00DD1EBB"/>
    <w:rsid w:val="00DF16DC"/>
    <w:rsid w:val="00E12F43"/>
    <w:rsid w:val="00E203DD"/>
    <w:rsid w:val="00E45211"/>
    <w:rsid w:val="00E473C5"/>
    <w:rsid w:val="00E55BA8"/>
    <w:rsid w:val="00E80BF4"/>
    <w:rsid w:val="00E84438"/>
    <w:rsid w:val="00E92863"/>
    <w:rsid w:val="00EB796D"/>
    <w:rsid w:val="00ED5389"/>
    <w:rsid w:val="00EF43B7"/>
    <w:rsid w:val="00F058DC"/>
    <w:rsid w:val="00F208A9"/>
    <w:rsid w:val="00F24FC4"/>
    <w:rsid w:val="00F2676C"/>
    <w:rsid w:val="00F34A54"/>
    <w:rsid w:val="00F52941"/>
    <w:rsid w:val="00F64387"/>
    <w:rsid w:val="00F6690D"/>
    <w:rsid w:val="00F84366"/>
    <w:rsid w:val="00F85089"/>
    <w:rsid w:val="00F974C5"/>
    <w:rsid w:val="00FA6F46"/>
    <w:rsid w:val="00FB26CB"/>
    <w:rsid w:val="00FB4F1A"/>
    <w:rsid w:val="00FE5872"/>
    <w:rsid w:val="00FE7FCA"/>
    <w:rsid w:val="00FF27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E8EE8"/>
  <w15:chartTrackingRefBased/>
  <w15:docId w15:val="{31AD457D-223B-40CA-A37E-F3D48137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next w:val="TableGrid"/>
    <w:rsid w:val="0088738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41E6"/>
    <w:pPr>
      <w:spacing w:after="0" w:line="240" w:lineRule="auto"/>
    </w:pPr>
    <w:rPr>
      <w:rFonts w:ascii="Dubai" w:hAnsi="Dubai" w:cs="Dubai"/>
    </w:rPr>
  </w:style>
  <w:style w:type="paragraph" w:customStyle="1" w:styleId="Annextitle0">
    <w:name w:val="Annex_title"/>
    <w:basedOn w:val="Normal"/>
    <w:next w:val="Normal"/>
    <w:rsid w:val="00BC7BBD"/>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character" w:styleId="FollowedHyperlink">
    <w:name w:val="FollowedHyperlink"/>
    <w:basedOn w:val="DefaultParagraphFont"/>
    <w:uiPriority w:val="99"/>
    <w:semiHidden/>
    <w:unhideWhenUsed/>
    <w:rsid w:val="00183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www.itu.int/en/ITU-T/studygroups/2025-2028/02/Pages/default.aspx" TargetMode="External"/><Relationship Id="rId26" Type="http://schemas.openxmlformats.org/officeDocument/2006/relationships/hyperlink" Target="https://www.itu.int/ar/ITU-T/studygroups/2022-2024/02/Pages/default.aspx" TargetMode="External"/><Relationship Id="rId39" Type="http://schemas.openxmlformats.org/officeDocument/2006/relationships/hyperlink" Target="mailto:fellowships@itu.intmailto:fellowships@itu.int" TargetMode="External"/><Relationship Id="rId21" Type="http://schemas.openxmlformats.org/officeDocument/2006/relationships/hyperlink" Target="https://www.itu.int/md/T22-TSB-CIR-0214/en" TargetMode="External"/><Relationship Id="rId34" Type="http://schemas.openxmlformats.org/officeDocument/2006/relationships/hyperlink" Target="https://www.itu.int/md/T17-TSB-CIR-0118" TargetMode="External"/><Relationship Id="rId42" Type="http://schemas.openxmlformats.org/officeDocument/2006/relationships/hyperlink" Target="https://itu.int/travel/" TargetMode="External"/><Relationship Id="rId47" Type="http://schemas.openxmlformats.org/officeDocument/2006/relationships/footer" Target="footer1.xml"/><Relationship Id="rId50" Type="http://schemas.openxmlformats.org/officeDocument/2006/relationships/image" Target="media/image3.png"/><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22-WTSA.24-241015-TD-PLEN-0002/en" TargetMode="External"/><Relationship Id="rId29" Type="http://schemas.openxmlformats.org/officeDocument/2006/relationships/hyperlink" Target="https://www.itu.int/en/general-secretariat/ICT-Services/Pages/default.aspx" TargetMode="External"/><Relationship Id="rId11" Type="http://schemas.openxmlformats.org/officeDocument/2006/relationships/hyperlink" Target="http://www.itu.int/go/tsg2" TargetMode="External"/><Relationship Id="rId24" Type="http://schemas.openxmlformats.org/officeDocument/2006/relationships/hyperlink" Target="https://www.itu.int/net/ITU-T/ddp/" TargetMode="External"/><Relationship Id="rId32" Type="http://schemas.openxmlformats.org/officeDocument/2006/relationships/hyperlink" Target="mailto:servicedesk@itu.int" TargetMode="External"/><Relationship Id="rId37" Type="http://schemas.openxmlformats.org/officeDocument/2006/relationships/hyperlink" Target="https://www.itu.int/en/fellowships/Documents/2024/ListEligibleCountries2024.pdf" TargetMode="External"/><Relationship Id="rId40" Type="http://schemas.openxmlformats.org/officeDocument/2006/relationships/hyperlink" Target="mailto:travel@itu.int" TargetMode="External"/><Relationship Id="rId45" Type="http://schemas.openxmlformats.org/officeDocument/2006/relationships/hyperlink" Target="https://www.itu.int/md/meetingdoc.asp?lang=en&amp;parent=T22-SG02-R-0018" TargetMode="External"/><Relationship Id="rId53"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hyperlink" Target="https://www.itu.int/ar/ITU-T/studygroups/2022-2024/02/Pages/default.aspx"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today" TargetMode="External"/><Relationship Id="rId22" Type="http://schemas.openxmlformats.org/officeDocument/2006/relationships/image" Target="media/image2.png"/><Relationship Id="rId27" Type="http://schemas.openxmlformats.org/officeDocument/2006/relationships/hyperlink" Target="https://www.itu.int/hub/membership/user-accou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mailto:ITU-Tmembership@itu.int" TargetMode="External"/><Relationship Id="rId43" Type="http://schemas.openxmlformats.org/officeDocument/2006/relationships/hyperlink" Target="https://www.itu.int/net4/ITU-T/lists/sgstructure.aspx?Group=2&amp;Period=18" TargetMode="External"/><Relationship Id="rId48" Type="http://schemas.openxmlformats.org/officeDocument/2006/relationships/footer" Target="footer2.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md/T22-TSB-CIR-0214/en" TargetMode="External"/><Relationship Id="rId17" Type="http://schemas.openxmlformats.org/officeDocument/2006/relationships/hyperlink" Target="https://www.itu.int/net/ITU-T/ddp/"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068" TargetMode="External"/><Relationship Id="rId38" Type="http://schemas.openxmlformats.org/officeDocument/2006/relationships/hyperlink" Target="http://www.itu.int/go/tsg2" TargetMode="External"/><Relationship Id="rId46" Type="http://schemas.openxmlformats.org/officeDocument/2006/relationships/header" Target="header1.xml"/><Relationship Id="rId20" Type="http://schemas.openxmlformats.org/officeDocument/2006/relationships/hyperlink" Target="https://www.itu.int/net/ITU-T/ddp/" TargetMode="External"/><Relationship Id="rId41" Type="http://schemas.openxmlformats.org/officeDocument/2006/relationships/hyperlink" Target="https://itu.int/en/delegates-corner"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22-WTSA.24-241015-TD-PLEN-0001/en" TargetMode="External"/><Relationship Id="rId23" Type="http://schemas.openxmlformats.org/officeDocument/2006/relationships/image" Target="media/image20.png"/><Relationship Id="rId28" Type="http://schemas.openxmlformats.org/officeDocument/2006/relationships/hyperlink" Target="https://www.itu.int/md/T25-SG02-250205/sum/en" TargetMode="External"/><Relationship Id="rId36" Type="http://schemas.openxmlformats.org/officeDocument/2006/relationships/hyperlink" Target="https://www.itu.int/en/ITU-T/info/Documents/ITU-T-Newcomer-Guide.pdf" TargetMode="External"/><Relationship Id="rId49" Type="http://schemas.openxmlformats.org/officeDocument/2006/relationships/hyperlink" Target="https://www.itu.int/md/T22-WTSA.24-241015-TD-PLEN-0002/en" TargetMode="External"/><Relationship Id="rId57" Type="http://schemas.openxmlformats.org/officeDocument/2006/relationships/theme" Target="theme/theme1.xml"/><Relationship Id="rId10" Type="http://schemas.openxmlformats.org/officeDocument/2006/relationships/hyperlink" Target="http://www.itu.int/go/tsg2" TargetMode="External"/><Relationship Id="rId31" Type="http://schemas.openxmlformats.org/officeDocument/2006/relationships/hyperlink" Target="https://itu.int/go/e-print" TargetMode="External"/><Relationship Id="rId44" Type="http://schemas.openxmlformats.org/officeDocument/2006/relationships/hyperlink" Target="https://www.itu.int/net4/ITU-T/lists/mgmt.aspx?Group=2&amp;Period=18" TargetMode="External"/><Relationship Id="rId5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PA_I.R</cp:lastModifiedBy>
  <cp:revision>5</cp:revision>
  <dcterms:created xsi:type="dcterms:W3CDTF">2024-11-08T08:33:00Z</dcterms:created>
  <dcterms:modified xsi:type="dcterms:W3CDTF">2024-11-08T09:35:00Z</dcterms:modified>
</cp:coreProperties>
</file>