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4A0" w:firstRow="1" w:lastRow="0" w:firstColumn="1" w:lastColumn="0" w:noHBand="0" w:noVBand="1"/>
      </w:tblPr>
      <w:tblGrid>
        <w:gridCol w:w="1270"/>
        <w:gridCol w:w="4857"/>
        <w:gridCol w:w="2226"/>
        <w:gridCol w:w="1286"/>
      </w:tblGrid>
      <w:tr w:rsidR="00612205" w14:paraId="3EEB2A01" w14:textId="77777777">
        <w:trPr>
          <w:cantSplit/>
          <w:trHeight w:val="1132"/>
        </w:trPr>
        <w:tc>
          <w:tcPr>
            <w:tcW w:w="1290" w:type="dxa"/>
            <w:vAlign w:val="center"/>
          </w:tcPr>
          <w:p w14:paraId="4D29BE48" w14:textId="77777777" w:rsidR="00612205" w:rsidRDefault="00D867A7">
            <w:pPr>
              <w:spacing w:before="0"/>
              <w:rPr>
                <w:lang w:eastAsia="zh-CN"/>
              </w:rPr>
            </w:pPr>
            <w:r>
              <w:rPr>
                <w:rFonts w:hint="eastAsia"/>
                <w:noProof/>
                <w:lang w:eastAsia="zh-CN"/>
              </w:rPr>
              <w:drawing>
                <wp:inline distT="0" distB="0" distL="0" distR="0" wp14:anchorId="3CBCD989" wp14:editId="33F2309E">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Picture 1"/>
                          <pic:cNvPicPr>
                            <a:picLocks noChangeAspect="1"/>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5759FCE" w14:textId="77777777" w:rsidR="00612205" w:rsidRDefault="00D867A7">
            <w:pPr>
              <w:rPr>
                <w:rFonts w:ascii="宋体" w:hAnsi="宋体" w:cs="Times New Roman Bold" w:hint="eastAsia"/>
                <w:b/>
                <w:bCs/>
                <w:sz w:val="28"/>
                <w:szCs w:val="28"/>
                <w:lang w:eastAsia="zh-CN"/>
              </w:rPr>
            </w:pPr>
            <w:r>
              <w:rPr>
                <w:rFonts w:ascii="宋体" w:hAnsi="宋体" w:cs="MS Gothic" w:hint="eastAsia"/>
                <w:b/>
                <w:bCs/>
                <w:sz w:val="28"/>
                <w:szCs w:val="28"/>
                <w:lang w:eastAsia="zh-CN"/>
              </w:rPr>
              <w:t>世界</w:t>
            </w:r>
            <w:r>
              <w:rPr>
                <w:rFonts w:ascii="宋体" w:hAnsi="宋体" w:cs="Microsoft JhengHei" w:hint="eastAsia"/>
                <w:b/>
                <w:bCs/>
                <w:sz w:val="28"/>
                <w:szCs w:val="28"/>
                <w:lang w:eastAsia="zh-CN"/>
              </w:rPr>
              <w:t>电信标准化全会</w:t>
            </w:r>
            <w:r>
              <w:rPr>
                <w:rFonts w:ascii="Verdana" w:hAnsi="Verdana" w:cs="MS Gothic" w:hint="eastAsia"/>
                <w:b/>
                <w:bCs/>
                <w:szCs w:val="24"/>
                <w:lang w:eastAsia="zh-CN"/>
              </w:rPr>
              <w:t>（</w:t>
            </w:r>
            <w:r>
              <w:rPr>
                <w:rFonts w:ascii="Verdana" w:hAnsi="Verdana" w:cs="Times New Roman Bold" w:hint="eastAsia"/>
                <w:b/>
                <w:bCs/>
                <w:szCs w:val="24"/>
                <w:lang w:eastAsia="zh-CN"/>
              </w:rPr>
              <w:t>WTSA-24</w:t>
            </w:r>
            <w:r>
              <w:rPr>
                <w:rFonts w:ascii="Verdana" w:hAnsi="Verdana" w:cs="MS Gothic" w:hint="eastAsia"/>
                <w:b/>
                <w:bCs/>
                <w:szCs w:val="24"/>
                <w:lang w:eastAsia="zh-CN"/>
              </w:rPr>
              <w:t>）</w:t>
            </w:r>
          </w:p>
          <w:p w14:paraId="1C807EE6" w14:textId="77777777" w:rsidR="00612205" w:rsidRDefault="00D867A7">
            <w:pPr>
              <w:pStyle w:val="TopHeader"/>
              <w:spacing w:before="0"/>
              <w:rPr>
                <w:sz w:val="20"/>
                <w:szCs w:val="20"/>
                <w:lang w:eastAsia="zh-CN"/>
              </w:rPr>
            </w:pPr>
            <w:r>
              <w:rPr>
                <w:rFonts w:cstheme="minorHAnsi"/>
                <w:sz w:val="20"/>
                <w:szCs w:val="20"/>
                <w:lang w:eastAsia="zh-CN"/>
              </w:rPr>
              <w:t>2024</w:t>
            </w:r>
            <w:r>
              <w:rPr>
                <w:rFonts w:cstheme="minorHAnsi"/>
                <w:sz w:val="20"/>
                <w:szCs w:val="20"/>
                <w:lang w:eastAsia="zh-CN"/>
              </w:rPr>
              <w:t>年</w:t>
            </w:r>
            <w:r>
              <w:rPr>
                <w:rFonts w:cstheme="minorHAnsi"/>
                <w:sz w:val="20"/>
                <w:szCs w:val="20"/>
                <w:lang w:eastAsia="zh-CN"/>
              </w:rPr>
              <w:t>10</w:t>
            </w:r>
            <w:r>
              <w:rPr>
                <w:rFonts w:cstheme="minorHAnsi"/>
                <w:sz w:val="20"/>
                <w:szCs w:val="20"/>
                <w:lang w:eastAsia="zh-CN"/>
              </w:rPr>
              <w:t>月</w:t>
            </w:r>
            <w:r>
              <w:rPr>
                <w:rFonts w:cstheme="minorHAnsi"/>
                <w:sz w:val="20"/>
                <w:szCs w:val="20"/>
                <w:lang w:eastAsia="zh-CN"/>
              </w:rPr>
              <w:t>15-24</w:t>
            </w:r>
            <w:r>
              <w:rPr>
                <w:rFonts w:cstheme="minorHAnsi"/>
                <w:sz w:val="20"/>
                <w:szCs w:val="20"/>
                <w:lang w:eastAsia="zh-CN"/>
              </w:rPr>
              <w:t>日</w:t>
            </w:r>
            <w:bookmarkStart w:id="0" w:name="_Hlk53061815"/>
            <w:r>
              <w:rPr>
                <w:rFonts w:cstheme="minorHAnsi"/>
                <w:smallCaps/>
                <w:sz w:val="20"/>
                <w:szCs w:val="20"/>
                <w:lang w:eastAsia="zh-CN"/>
              </w:rPr>
              <w:t>，</w:t>
            </w:r>
            <w:bookmarkEnd w:id="0"/>
            <w:r>
              <w:rPr>
                <w:rFonts w:cstheme="minorHAnsi"/>
                <w:smallCaps/>
                <w:sz w:val="20"/>
                <w:szCs w:val="20"/>
                <w:lang w:eastAsia="zh-CN"/>
              </w:rPr>
              <w:t>新德里</w:t>
            </w:r>
          </w:p>
        </w:tc>
        <w:tc>
          <w:tcPr>
            <w:tcW w:w="1306" w:type="dxa"/>
            <w:tcBorders>
              <w:left w:val="nil"/>
            </w:tcBorders>
            <w:vAlign w:val="center"/>
          </w:tcPr>
          <w:p w14:paraId="089107F6" w14:textId="77777777" w:rsidR="00612205" w:rsidRDefault="00D867A7">
            <w:pPr>
              <w:spacing w:before="0"/>
              <w:rPr>
                <w:lang w:eastAsia="zh-CN"/>
              </w:rPr>
            </w:pPr>
            <w:r>
              <w:rPr>
                <w:rFonts w:hint="eastAsia"/>
                <w:noProof/>
                <w:lang w:eastAsia="zh-CN"/>
              </w:rPr>
              <w:drawing>
                <wp:inline distT="0" distB="0" distL="0" distR="0" wp14:anchorId="6D3FDAB0" wp14:editId="45B5821B">
                  <wp:extent cx="669290"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612205" w14:paraId="38200ECE" w14:textId="77777777">
        <w:trPr>
          <w:cantSplit/>
        </w:trPr>
        <w:tc>
          <w:tcPr>
            <w:tcW w:w="9811" w:type="dxa"/>
            <w:gridSpan w:val="4"/>
            <w:tcBorders>
              <w:bottom w:val="single" w:sz="12" w:space="0" w:color="auto"/>
            </w:tcBorders>
          </w:tcPr>
          <w:p w14:paraId="5EB746B2" w14:textId="77777777" w:rsidR="00612205" w:rsidRDefault="00612205">
            <w:pPr>
              <w:spacing w:before="0"/>
              <w:rPr>
                <w:lang w:eastAsia="zh-CN"/>
              </w:rPr>
            </w:pPr>
          </w:p>
        </w:tc>
      </w:tr>
      <w:tr w:rsidR="00612205" w14:paraId="7DC6C14A" w14:textId="77777777">
        <w:trPr>
          <w:cantSplit/>
        </w:trPr>
        <w:tc>
          <w:tcPr>
            <w:tcW w:w="6237" w:type="dxa"/>
            <w:gridSpan w:val="2"/>
            <w:tcBorders>
              <w:top w:val="single" w:sz="12" w:space="0" w:color="auto"/>
            </w:tcBorders>
          </w:tcPr>
          <w:p w14:paraId="40E4BD24" w14:textId="77777777" w:rsidR="00612205" w:rsidRDefault="00612205">
            <w:pPr>
              <w:spacing w:before="0"/>
              <w:rPr>
                <w:sz w:val="20"/>
                <w:lang w:eastAsia="zh-CN"/>
              </w:rPr>
            </w:pPr>
          </w:p>
        </w:tc>
        <w:tc>
          <w:tcPr>
            <w:tcW w:w="3574" w:type="dxa"/>
            <w:gridSpan w:val="2"/>
          </w:tcPr>
          <w:p w14:paraId="2238F2C9" w14:textId="77777777" w:rsidR="00612205" w:rsidRDefault="00612205">
            <w:pPr>
              <w:spacing w:before="0"/>
              <w:rPr>
                <w:sz w:val="20"/>
              </w:rPr>
            </w:pPr>
          </w:p>
        </w:tc>
      </w:tr>
      <w:tr w:rsidR="00612205" w14:paraId="3218EECD" w14:textId="77777777">
        <w:trPr>
          <w:cantSplit/>
        </w:trPr>
        <w:tc>
          <w:tcPr>
            <w:tcW w:w="6237" w:type="dxa"/>
            <w:gridSpan w:val="2"/>
          </w:tcPr>
          <w:p w14:paraId="4CF21D88" w14:textId="77777777" w:rsidR="00612205" w:rsidRDefault="00D867A7">
            <w:pPr>
              <w:pStyle w:val="Committee"/>
              <w:rPr>
                <w:lang w:eastAsia="zh-CN"/>
              </w:rPr>
            </w:pPr>
            <w:proofErr w:type="spellStart"/>
            <w:r>
              <w:t>全体会议</w:t>
            </w:r>
            <w:proofErr w:type="spellEnd"/>
          </w:p>
        </w:tc>
        <w:tc>
          <w:tcPr>
            <w:tcW w:w="3574" w:type="dxa"/>
            <w:gridSpan w:val="2"/>
          </w:tcPr>
          <w:p w14:paraId="7F63C8BD" w14:textId="77777777" w:rsidR="00612205" w:rsidRDefault="00D867A7">
            <w:pPr>
              <w:pStyle w:val="Docnumber"/>
              <w:rPr>
                <w:lang w:eastAsia="zh-CN"/>
              </w:rPr>
            </w:pPr>
            <w:proofErr w:type="spellStart"/>
            <w:r>
              <w:t>文件</w:t>
            </w:r>
            <w:proofErr w:type="spellEnd"/>
            <w:r>
              <w:t xml:space="preserve"> 51-C</w:t>
            </w:r>
          </w:p>
        </w:tc>
      </w:tr>
      <w:tr w:rsidR="00612205" w14:paraId="3E5C2D0E" w14:textId="77777777">
        <w:trPr>
          <w:cantSplit/>
        </w:trPr>
        <w:tc>
          <w:tcPr>
            <w:tcW w:w="6237" w:type="dxa"/>
            <w:gridSpan w:val="2"/>
          </w:tcPr>
          <w:p w14:paraId="018DF6EF" w14:textId="77777777" w:rsidR="00612205" w:rsidRDefault="00612205">
            <w:pPr>
              <w:spacing w:before="0"/>
              <w:rPr>
                <w:lang w:eastAsia="zh-CN"/>
              </w:rPr>
            </w:pPr>
          </w:p>
        </w:tc>
        <w:tc>
          <w:tcPr>
            <w:tcW w:w="3574" w:type="dxa"/>
            <w:gridSpan w:val="2"/>
          </w:tcPr>
          <w:p w14:paraId="3E46D4BD" w14:textId="77777777" w:rsidR="00612205" w:rsidRDefault="00D867A7">
            <w:pPr>
              <w:pStyle w:val="TopHeader"/>
              <w:spacing w:before="0"/>
              <w:rPr>
                <w:sz w:val="20"/>
                <w:szCs w:val="20"/>
                <w:lang w:eastAsia="zh-CN"/>
              </w:rPr>
            </w:pPr>
            <w:r>
              <w:rPr>
                <w:sz w:val="20"/>
                <w:szCs w:val="16"/>
              </w:rPr>
              <w:t>2024</w:t>
            </w:r>
            <w:r>
              <w:rPr>
                <w:sz w:val="20"/>
                <w:szCs w:val="16"/>
              </w:rPr>
              <w:t>年</w:t>
            </w:r>
            <w:r>
              <w:rPr>
                <w:sz w:val="20"/>
                <w:szCs w:val="16"/>
              </w:rPr>
              <w:t>9</w:t>
            </w:r>
            <w:r>
              <w:rPr>
                <w:sz w:val="20"/>
                <w:szCs w:val="16"/>
              </w:rPr>
              <w:t>月</w:t>
            </w:r>
            <w:r>
              <w:rPr>
                <w:sz w:val="20"/>
                <w:szCs w:val="16"/>
              </w:rPr>
              <w:t>23</w:t>
            </w:r>
            <w:r>
              <w:rPr>
                <w:sz w:val="20"/>
                <w:szCs w:val="16"/>
              </w:rPr>
              <w:t>日</w:t>
            </w:r>
          </w:p>
        </w:tc>
      </w:tr>
      <w:tr w:rsidR="00612205" w14:paraId="5DBD0E0B" w14:textId="77777777">
        <w:trPr>
          <w:cantSplit/>
        </w:trPr>
        <w:tc>
          <w:tcPr>
            <w:tcW w:w="6237" w:type="dxa"/>
            <w:gridSpan w:val="2"/>
          </w:tcPr>
          <w:p w14:paraId="71394195" w14:textId="77777777" w:rsidR="00612205" w:rsidRDefault="00612205">
            <w:pPr>
              <w:spacing w:before="0"/>
              <w:rPr>
                <w:lang w:eastAsia="zh-CN"/>
              </w:rPr>
            </w:pPr>
          </w:p>
        </w:tc>
        <w:tc>
          <w:tcPr>
            <w:tcW w:w="3574" w:type="dxa"/>
            <w:gridSpan w:val="2"/>
          </w:tcPr>
          <w:p w14:paraId="3C95E69E" w14:textId="77777777" w:rsidR="00612205" w:rsidRDefault="00D867A7">
            <w:pPr>
              <w:pStyle w:val="TopHeader"/>
              <w:spacing w:before="0"/>
              <w:rPr>
                <w:sz w:val="20"/>
                <w:szCs w:val="20"/>
                <w:lang w:eastAsia="zh-CN"/>
              </w:rPr>
            </w:pPr>
            <w:proofErr w:type="spellStart"/>
            <w:r>
              <w:rPr>
                <w:sz w:val="20"/>
                <w:szCs w:val="16"/>
              </w:rPr>
              <w:t>原文：英文</w:t>
            </w:r>
            <w:proofErr w:type="spellEnd"/>
          </w:p>
        </w:tc>
      </w:tr>
      <w:tr w:rsidR="00612205" w14:paraId="37138D44" w14:textId="77777777">
        <w:trPr>
          <w:cantSplit/>
        </w:trPr>
        <w:tc>
          <w:tcPr>
            <w:tcW w:w="9811" w:type="dxa"/>
            <w:gridSpan w:val="4"/>
          </w:tcPr>
          <w:p w14:paraId="38D0A33F" w14:textId="77777777" w:rsidR="00612205" w:rsidRDefault="00612205">
            <w:pPr>
              <w:spacing w:before="0"/>
              <w:rPr>
                <w:sz w:val="20"/>
                <w:szCs w:val="16"/>
                <w:lang w:eastAsia="zh-CN"/>
              </w:rPr>
            </w:pPr>
          </w:p>
        </w:tc>
      </w:tr>
      <w:tr w:rsidR="00612205" w14:paraId="3D0D6D13" w14:textId="77777777">
        <w:trPr>
          <w:cantSplit/>
        </w:trPr>
        <w:tc>
          <w:tcPr>
            <w:tcW w:w="9811" w:type="dxa"/>
            <w:gridSpan w:val="4"/>
          </w:tcPr>
          <w:p w14:paraId="041F3A54" w14:textId="77777777" w:rsidR="00612205" w:rsidRDefault="00D867A7">
            <w:pPr>
              <w:pStyle w:val="Source"/>
              <w:rPr>
                <w:lang w:eastAsia="zh-CN"/>
              </w:rPr>
            </w:pPr>
            <w:r>
              <w:rPr>
                <w:lang w:eastAsia="zh-CN"/>
              </w:rPr>
              <w:t>澳大利亚</w:t>
            </w:r>
            <w:r>
              <w:rPr>
                <w:lang w:eastAsia="zh-CN"/>
              </w:rPr>
              <w:t>/</w:t>
            </w:r>
            <w:r>
              <w:rPr>
                <w:lang w:eastAsia="zh-CN"/>
              </w:rPr>
              <w:t>加拿大</w:t>
            </w:r>
            <w:r>
              <w:rPr>
                <w:lang w:eastAsia="zh-CN"/>
              </w:rPr>
              <w:t>/</w:t>
            </w:r>
            <w:r>
              <w:rPr>
                <w:lang w:eastAsia="zh-CN"/>
              </w:rPr>
              <w:t>美利坚合众国</w:t>
            </w:r>
          </w:p>
        </w:tc>
      </w:tr>
      <w:tr w:rsidR="00612205" w14:paraId="71749C5F" w14:textId="77777777">
        <w:trPr>
          <w:cantSplit/>
        </w:trPr>
        <w:tc>
          <w:tcPr>
            <w:tcW w:w="9811" w:type="dxa"/>
            <w:gridSpan w:val="4"/>
          </w:tcPr>
          <w:p w14:paraId="471E5375" w14:textId="77777777" w:rsidR="00612205" w:rsidRDefault="00D867A7">
            <w:pPr>
              <w:pStyle w:val="Title1"/>
              <w:rPr>
                <w:lang w:eastAsia="zh-CN"/>
              </w:rPr>
            </w:pPr>
            <w:r>
              <w:rPr>
                <w:lang w:val="zh-CN" w:eastAsia="zh-CN"/>
              </w:rPr>
              <w:t>第</w:t>
            </w:r>
            <w:r>
              <w:rPr>
                <w:lang w:val="zh-CN" w:eastAsia="zh-CN"/>
              </w:rPr>
              <w:t>[AUS/CAN/USA-AI]</w:t>
            </w:r>
            <w:r>
              <w:rPr>
                <w:lang w:val="zh-CN" w:eastAsia="zh-CN"/>
              </w:rPr>
              <w:t>号新决议草案</w:t>
            </w:r>
            <w:r>
              <w:rPr>
                <w:lang w:val="zh-CN" w:eastAsia="zh-CN"/>
              </w:rPr>
              <w:t xml:space="preserve"> – </w:t>
            </w:r>
            <w:r>
              <w:rPr>
                <w:lang w:val="zh-CN" w:eastAsia="zh-CN"/>
              </w:rPr>
              <w:t>国际电联电信标准化部门</w:t>
            </w:r>
            <w:r>
              <w:rPr>
                <w:lang w:val="zh-CN" w:eastAsia="zh-CN"/>
              </w:rPr>
              <w:br/>
            </w:r>
            <w:r>
              <w:rPr>
                <w:lang w:val="zh-CN" w:eastAsia="zh-CN"/>
              </w:rPr>
              <w:t>有关支持电信</w:t>
            </w:r>
            <w:r>
              <w:rPr>
                <w:lang w:val="zh-CN" w:eastAsia="zh-CN"/>
              </w:rPr>
              <w:t>/</w:t>
            </w:r>
            <w:r>
              <w:rPr>
                <w:rFonts w:hint="eastAsia"/>
                <w:lang w:val="en-US" w:eastAsia="zh-CN"/>
              </w:rPr>
              <w:t>信息通信技术</w:t>
            </w:r>
            <w:r>
              <w:rPr>
                <w:lang w:val="zh-CN" w:eastAsia="zh-CN"/>
              </w:rPr>
              <w:t>的</w:t>
            </w:r>
            <w:r>
              <w:rPr>
                <w:rFonts w:hint="eastAsia"/>
                <w:lang w:val="en-US" w:eastAsia="zh-CN"/>
              </w:rPr>
              <w:t>人工智能</w:t>
            </w:r>
            <w:r>
              <w:rPr>
                <w:lang w:val="zh-CN" w:eastAsia="zh-CN"/>
              </w:rPr>
              <w:t>技术的标准化活动</w:t>
            </w:r>
          </w:p>
        </w:tc>
      </w:tr>
      <w:tr w:rsidR="00612205" w14:paraId="0E3F6B33" w14:textId="77777777">
        <w:trPr>
          <w:cantSplit/>
          <w:trHeight w:hRule="exact" w:val="240"/>
        </w:trPr>
        <w:tc>
          <w:tcPr>
            <w:tcW w:w="9811" w:type="dxa"/>
            <w:gridSpan w:val="4"/>
          </w:tcPr>
          <w:p w14:paraId="219FE5CB" w14:textId="77777777" w:rsidR="00612205" w:rsidRDefault="00612205">
            <w:pPr>
              <w:pStyle w:val="Title2"/>
              <w:spacing w:before="0"/>
              <w:rPr>
                <w:lang w:eastAsia="zh-CN"/>
              </w:rPr>
            </w:pPr>
          </w:p>
        </w:tc>
      </w:tr>
      <w:tr w:rsidR="00612205" w14:paraId="4E508744" w14:textId="77777777">
        <w:trPr>
          <w:cantSplit/>
          <w:trHeight w:hRule="exact" w:val="240"/>
        </w:trPr>
        <w:tc>
          <w:tcPr>
            <w:tcW w:w="9811" w:type="dxa"/>
            <w:gridSpan w:val="4"/>
          </w:tcPr>
          <w:p w14:paraId="32003DD3" w14:textId="77777777" w:rsidR="00612205" w:rsidRDefault="00612205">
            <w:pPr>
              <w:pStyle w:val="Agendaitem"/>
              <w:spacing w:before="0"/>
              <w:rPr>
                <w:lang w:eastAsia="zh-CN"/>
              </w:rPr>
            </w:pPr>
          </w:p>
        </w:tc>
      </w:tr>
    </w:tbl>
    <w:p w14:paraId="02621DB7" w14:textId="77777777" w:rsidR="00612205" w:rsidRDefault="00612205">
      <w:pPr>
        <w:rPr>
          <w:lang w:eastAsia="zh-CN"/>
        </w:rPr>
      </w:pPr>
    </w:p>
    <w:tbl>
      <w:tblPr>
        <w:tblW w:w="5000" w:type="pct"/>
        <w:tblLayout w:type="fixed"/>
        <w:tblLook w:val="04A0" w:firstRow="1" w:lastRow="0" w:firstColumn="1" w:lastColumn="0" w:noHBand="0" w:noVBand="1"/>
      </w:tblPr>
      <w:tblGrid>
        <w:gridCol w:w="1957"/>
        <w:gridCol w:w="3805"/>
        <w:gridCol w:w="3877"/>
      </w:tblGrid>
      <w:tr w:rsidR="00612205" w14:paraId="2FFB7C69" w14:textId="77777777">
        <w:trPr>
          <w:cantSplit/>
        </w:trPr>
        <w:tc>
          <w:tcPr>
            <w:tcW w:w="1985" w:type="dxa"/>
          </w:tcPr>
          <w:p w14:paraId="091A9913" w14:textId="77777777" w:rsidR="00612205" w:rsidRDefault="00D867A7">
            <w:pPr>
              <w:rPr>
                <w:rFonts w:ascii="宋体" w:hAnsi="宋体" w:hint="eastAsia"/>
                <w:lang w:eastAsia="zh-CN"/>
              </w:rPr>
            </w:pPr>
            <w:r>
              <w:rPr>
                <w:rFonts w:ascii="宋体" w:hAnsi="宋体" w:cs="MS Mincho" w:hint="eastAsia"/>
                <w:b/>
                <w:bCs/>
                <w:lang w:eastAsia="zh-CN"/>
              </w:rPr>
              <w:t>摘要</w:t>
            </w:r>
            <w:r>
              <w:rPr>
                <w:rFonts w:asciiTheme="minorEastAsia" w:hAnsiTheme="minorEastAsia" w:hint="eastAsia"/>
                <w:b/>
                <w:bCs/>
                <w:szCs w:val="22"/>
                <w:lang w:eastAsia="zh-CN"/>
              </w:rPr>
              <w:t>：</w:t>
            </w:r>
          </w:p>
        </w:tc>
        <w:tc>
          <w:tcPr>
            <w:tcW w:w="7797" w:type="dxa"/>
            <w:gridSpan w:val="2"/>
          </w:tcPr>
          <w:p w14:paraId="5C6F2C18" w14:textId="77777777" w:rsidR="00612205" w:rsidRDefault="00D867A7">
            <w:pPr>
              <w:pStyle w:val="Abstract"/>
              <w:rPr>
                <w:rFonts w:ascii="宋体" w:hAnsi="宋体" w:hint="eastAsia"/>
                <w:lang w:val="en-GB" w:eastAsia="zh-CN"/>
              </w:rPr>
            </w:pPr>
            <w:r>
              <w:rPr>
                <w:rFonts w:hint="eastAsia"/>
                <w:lang w:eastAsia="zh-CN"/>
              </w:rPr>
              <w:t>此份</w:t>
            </w:r>
            <w:r>
              <w:rPr>
                <w:lang w:val="zh-CN" w:eastAsia="zh-CN"/>
              </w:rPr>
              <w:t>多国文稿</w:t>
            </w:r>
            <w:r>
              <w:rPr>
                <w:rFonts w:hint="eastAsia"/>
                <w:lang w:eastAsia="zh-CN"/>
              </w:rPr>
              <w:t>提出</w:t>
            </w:r>
            <w:r>
              <w:rPr>
                <w:lang w:val="zh-CN" w:eastAsia="zh-CN"/>
              </w:rPr>
              <w:t>了一项有关</w:t>
            </w:r>
            <w:r>
              <w:rPr>
                <w:lang w:val="zh-CN" w:eastAsia="zh-CN"/>
              </w:rPr>
              <w:t>ITU-T</w:t>
            </w:r>
            <w:r>
              <w:rPr>
                <w:lang w:val="zh-CN" w:eastAsia="zh-CN"/>
              </w:rPr>
              <w:t>在支持电信</w:t>
            </w:r>
            <w:r>
              <w:rPr>
                <w:lang w:val="zh-CN" w:eastAsia="zh-CN"/>
              </w:rPr>
              <w:t>/</w:t>
            </w:r>
            <w:r>
              <w:rPr>
                <w:rFonts w:hint="eastAsia"/>
                <w:lang w:val="zh-CN" w:eastAsia="zh-CN"/>
              </w:rPr>
              <w:t>信息通信技术</w:t>
            </w:r>
            <w:r>
              <w:rPr>
                <w:lang w:val="zh-CN" w:eastAsia="zh-CN"/>
              </w:rPr>
              <w:t>的</w:t>
            </w:r>
            <w:r>
              <w:rPr>
                <w:rFonts w:hint="eastAsia"/>
                <w:lang w:eastAsia="zh-CN"/>
              </w:rPr>
              <w:t>人工智能</w:t>
            </w:r>
            <w:r>
              <w:rPr>
                <w:lang w:val="zh-CN" w:eastAsia="zh-CN"/>
              </w:rPr>
              <w:t>技术标准化活动</w:t>
            </w:r>
            <w:r>
              <w:rPr>
                <w:rFonts w:hint="eastAsia"/>
                <w:lang w:eastAsia="zh-CN"/>
              </w:rPr>
              <w:t>方面</w:t>
            </w:r>
            <w:r>
              <w:rPr>
                <w:lang w:val="zh-CN" w:eastAsia="zh-CN"/>
              </w:rPr>
              <w:t>的一项</w:t>
            </w:r>
            <w:r>
              <w:rPr>
                <w:lang w:val="zh-CN" w:eastAsia="zh-CN"/>
              </w:rPr>
              <w:t>WTSA</w:t>
            </w:r>
            <w:r>
              <w:rPr>
                <w:lang w:val="zh-CN" w:eastAsia="zh-CN"/>
              </w:rPr>
              <w:t>新决议。</w:t>
            </w:r>
          </w:p>
        </w:tc>
      </w:tr>
      <w:tr w:rsidR="00612205" w14:paraId="6FA004B5" w14:textId="77777777">
        <w:trPr>
          <w:cantSplit/>
        </w:trPr>
        <w:tc>
          <w:tcPr>
            <w:tcW w:w="1985" w:type="dxa"/>
          </w:tcPr>
          <w:p w14:paraId="5DE0A1AF" w14:textId="77777777" w:rsidR="00612205" w:rsidRDefault="00D867A7">
            <w:pPr>
              <w:rPr>
                <w:rFonts w:ascii="宋体" w:hAnsi="宋体" w:hint="eastAsia"/>
                <w:b/>
                <w:bCs/>
                <w:szCs w:val="24"/>
                <w:lang w:eastAsia="zh-CN"/>
              </w:rPr>
            </w:pPr>
            <w:r>
              <w:rPr>
                <w:rFonts w:ascii="宋体" w:hAnsi="宋体" w:cs="宋体" w:hint="eastAsia"/>
                <w:b/>
                <w:bCs/>
                <w:lang w:eastAsia="zh-CN"/>
              </w:rPr>
              <w:t>联系人</w:t>
            </w:r>
            <w:r>
              <w:rPr>
                <w:rFonts w:asciiTheme="minorEastAsia" w:hAnsiTheme="minorEastAsia" w:hint="eastAsia"/>
                <w:b/>
                <w:bCs/>
                <w:lang w:eastAsia="zh-CN"/>
              </w:rPr>
              <w:t>：</w:t>
            </w:r>
          </w:p>
        </w:tc>
        <w:tc>
          <w:tcPr>
            <w:tcW w:w="3862" w:type="dxa"/>
          </w:tcPr>
          <w:p w14:paraId="0DA792BD" w14:textId="77777777" w:rsidR="00612205" w:rsidRDefault="00D867A7">
            <w:pPr>
              <w:rPr>
                <w:lang w:val="en-US" w:eastAsia="zh-CN"/>
              </w:rPr>
            </w:pPr>
            <w:proofErr w:type="spellStart"/>
            <w:r>
              <w:rPr>
                <w:lang w:val="zh-CN"/>
              </w:rPr>
              <w:t>美国国务院</w:t>
            </w:r>
            <w:proofErr w:type="spellEnd"/>
            <w:r>
              <w:rPr>
                <w:lang w:val="zh-CN"/>
              </w:rPr>
              <w:br/>
            </w:r>
            <w:r>
              <w:rPr>
                <w:lang w:val="en-US"/>
              </w:rPr>
              <w:t>Kelly O’Keefe</w:t>
            </w:r>
          </w:p>
        </w:tc>
        <w:tc>
          <w:tcPr>
            <w:tcW w:w="3935" w:type="dxa"/>
          </w:tcPr>
          <w:p w14:paraId="70B5202B" w14:textId="77777777" w:rsidR="00612205" w:rsidRDefault="00D867A7">
            <w:pPr>
              <w:rPr>
                <w:lang w:eastAsia="zh-CN"/>
              </w:rPr>
            </w:pPr>
            <w:r>
              <w:rPr>
                <w:rFonts w:ascii="宋体" w:hAnsi="宋体" w:cs="宋体" w:hint="eastAsia"/>
                <w:lang w:eastAsia="zh-CN"/>
              </w:rPr>
              <w:t>电子邮件：</w:t>
            </w:r>
            <w:r>
              <w:fldChar w:fldCharType="begin"/>
            </w:r>
            <w:r>
              <w:instrText xml:space="preserve"> HYPERLINK "mailto:OKeefeKE@state.gov" </w:instrText>
            </w:r>
            <w:r>
              <w:fldChar w:fldCharType="separate"/>
            </w:r>
            <w:r w:rsidRPr="00D867A7">
              <w:rPr>
                <w:rStyle w:val="affff4"/>
                <w:lang w:val="en-US"/>
              </w:rPr>
              <w:t>OKeefeKE@state.gov</w:t>
            </w:r>
            <w:r>
              <w:rPr>
                <w:rStyle w:val="affff4"/>
                <w:lang w:val="fr-CH"/>
              </w:rPr>
              <w:fldChar w:fldCharType="end"/>
            </w:r>
          </w:p>
        </w:tc>
      </w:tr>
    </w:tbl>
    <w:p w14:paraId="68E193F4" w14:textId="77777777" w:rsidR="00612205" w:rsidRDefault="00612205">
      <w:pPr>
        <w:rPr>
          <w:lang w:eastAsia="zh-CN"/>
        </w:rPr>
      </w:pPr>
    </w:p>
    <w:p w14:paraId="30F5EFC0" w14:textId="77777777" w:rsidR="00612205" w:rsidRDefault="00D867A7">
      <w:pPr>
        <w:overflowPunct/>
        <w:autoSpaceDE/>
        <w:autoSpaceDN/>
        <w:adjustRightInd/>
        <w:spacing w:before="0"/>
        <w:textAlignment w:val="auto"/>
        <w:rPr>
          <w:lang w:eastAsia="zh-CN"/>
        </w:rPr>
      </w:pPr>
      <w:r>
        <w:rPr>
          <w:rFonts w:hint="eastAsia"/>
          <w:lang w:eastAsia="zh-CN"/>
        </w:rPr>
        <w:br w:type="page"/>
      </w:r>
    </w:p>
    <w:p w14:paraId="65FB791B" w14:textId="77777777" w:rsidR="00612205" w:rsidRDefault="00D867A7">
      <w:pPr>
        <w:pStyle w:val="Proposal"/>
      </w:pPr>
      <w:r>
        <w:lastRenderedPageBreak/>
        <w:t>ADD</w:t>
      </w:r>
      <w:r>
        <w:tab/>
        <w:t>AUS/CAN/USA/51/1</w:t>
      </w:r>
    </w:p>
    <w:p w14:paraId="7B61F146" w14:textId="77777777" w:rsidR="00612205" w:rsidRDefault="00D867A7">
      <w:pPr>
        <w:pStyle w:val="ResNo"/>
      </w:pPr>
      <w:r>
        <w:rPr>
          <w:rFonts w:hint="eastAsia"/>
          <w:lang w:eastAsia="zh-CN"/>
        </w:rPr>
        <w:t>第</w:t>
      </w:r>
      <w:r>
        <w:t>[AUS/CAN/USA-AI]</w:t>
      </w:r>
      <w:r>
        <w:rPr>
          <w:rFonts w:hint="eastAsia"/>
          <w:lang w:eastAsia="zh-CN"/>
        </w:rPr>
        <w:t>号</w:t>
      </w:r>
      <w:proofErr w:type="spellStart"/>
      <w:r>
        <w:t>新决议草案</w:t>
      </w:r>
      <w:proofErr w:type="spellEnd"/>
      <w:r>
        <w:rPr>
          <w:rFonts w:hint="eastAsia"/>
          <w:lang w:eastAsia="zh-CN"/>
        </w:rPr>
        <w:t>（</w:t>
      </w:r>
      <w:r>
        <w:rPr>
          <w:rFonts w:hint="eastAsia"/>
          <w:lang w:eastAsia="zh-CN"/>
        </w:rPr>
        <w:t>2024</w:t>
      </w:r>
      <w:r>
        <w:rPr>
          <w:rFonts w:hint="eastAsia"/>
          <w:lang w:eastAsia="zh-CN"/>
        </w:rPr>
        <w:t>年，新德里）</w:t>
      </w:r>
    </w:p>
    <w:p w14:paraId="7771FCEB" w14:textId="77777777" w:rsidR="00612205" w:rsidRDefault="00D867A7">
      <w:pPr>
        <w:pStyle w:val="Restitle"/>
      </w:pPr>
      <w:proofErr w:type="spellStart"/>
      <w:r>
        <w:rPr>
          <w:rFonts w:hint="eastAsia"/>
        </w:rPr>
        <w:t>国际电联电信标准化部门有关支持</w:t>
      </w:r>
      <w:proofErr w:type="spellEnd"/>
      <w:r>
        <w:rPr>
          <w:rFonts w:hint="eastAsia"/>
        </w:rPr>
        <w:br/>
      </w:r>
      <w:proofErr w:type="spellStart"/>
      <w:r>
        <w:rPr>
          <w:rFonts w:hint="eastAsia"/>
        </w:rPr>
        <w:t>电信</w:t>
      </w:r>
      <w:proofErr w:type="spellEnd"/>
      <w:r>
        <w:rPr>
          <w:rFonts w:hint="eastAsia"/>
        </w:rPr>
        <w:t>/</w:t>
      </w:r>
      <w:proofErr w:type="spellStart"/>
      <w:r>
        <w:rPr>
          <w:rFonts w:hint="eastAsia"/>
        </w:rPr>
        <w:t>信息通信技术的人工智能技术的标准化活动</w:t>
      </w:r>
      <w:proofErr w:type="spellEnd"/>
    </w:p>
    <w:p w14:paraId="6B00B230" w14:textId="77777777" w:rsidR="00612205" w:rsidRDefault="00D867A7">
      <w:pPr>
        <w:pStyle w:val="Resref"/>
        <w:rPr>
          <w:rFonts w:eastAsia="华文楷体"/>
          <w:i w:val="0"/>
          <w:iCs/>
          <w:lang w:eastAsia="zh-CN"/>
        </w:rPr>
      </w:pPr>
      <w:r>
        <w:rPr>
          <w:rFonts w:eastAsia="华文楷体" w:hint="eastAsia"/>
          <w:i w:val="0"/>
          <w:iCs/>
          <w:lang w:eastAsia="zh-CN"/>
        </w:rPr>
        <w:t>（</w:t>
      </w:r>
      <w:r>
        <w:rPr>
          <w:rFonts w:eastAsia="华文楷体"/>
          <w:i w:val="0"/>
          <w:iCs/>
          <w:lang w:eastAsia="zh-CN"/>
        </w:rPr>
        <w:t>2024</w:t>
      </w:r>
      <w:r>
        <w:rPr>
          <w:rFonts w:eastAsia="华文楷体"/>
          <w:i w:val="0"/>
          <w:iCs/>
          <w:lang w:eastAsia="zh-CN"/>
        </w:rPr>
        <w:t>年，新德里</w:t>
      </w:r>
      <w:r>
        <w:rPr>
          <w:rFonts w:eastAsia="华文楷体" w:hint="eastAsia"/>
          <w:i w:val="0"/>
          <w:iCs/>
          <w:lang w:eastAsia="zh-CN"/>
        </w:rPr>
        <w:t>）</w:t>
      </w:r>
    </w:p>
    <w:p w14:paraId="14C0CE28" w14:textId="70463E4E" w:rsidR="00612205" w:rsidRDefault="00D867A7">
      <w:pPr>
        <w:pStyle w:val="Normalaftertitle"/>
        <w:rPr>
          <w:lang w:eastAsia="zh-CN"/>
        </w:rPr>
      </w:pPr>
      <w:r>
        <w:rPr>
          <w:rFonts w:hint="eastAsia"/>
          <w:lang w:eastAsia="zh-CN"/>
        </w:rPr>
        <w:t>世界电信标准化</w:t>
      </w:r>
      <w:r>
        <w:rPr>
          <w:rFonts w:hint="eastAsia"/>
          <w:lang w:val="en-US" w:eastAsia="zh-CN"/>
        </w:rPr>
        <w:t>全</w:t>
      </w:r>
      <w:r>
        <w:rPr>
          <w:rFonts w:hint="eastAsia"/>
          <w:lang w:eastAsia="zh-CN"/>
        </w:rPr>
        <w:t>会（</w:t>
      </w:r>
      <w:r>
        <w:rPr>
          <w:lang w:eastAsia="zh-CN"/>
        </w:rPr>
        <w:t>2024</w:t>
      </w:r>
      <w:r>
        <w:rPr>
          <w:rFonts w:hint="eastAsia"/>
          <w:lang w:eastAsia="zh-CN"/>
        </w:rPr>
        <w:t>年，新德里）</w:t>
      </w:r>
      <w:r w:rsidR="00E4063D">
        <w:rPr>
          <w:rFonts w:hint="eastAsia"/>
          <w:lang w:eastAsia="zh-CN"/>
        </w:rPr>
        <w:t>，</w:t>
      </w:r>
    </w:p>
    <w:p w14:paraId="43B18B9B" w14:textId="77777777" w:rsidR="00612205" w:rsidRDefault="00D867A7">
      <w:pPr>
        <w:pStyle w:val="Call"/>
        <w:rPr>
          <w:lang w:val="en-US" w:eastAsia="zh-CN"/>
        </w:rPr>
      </w:pPr>
      <w:r>
        <w:rPr>
          <w:rFonts w:hint="eastAsia"/>
          <w:lang w:val="en-US" w:eastAsia="zh-CN"/>
        </w:rPr>
        <w:t>忆及</w:t>
      </w:r>
    </w:p>
    <w:p w14:paraId="0D458032" w14:textId="700CEB17" w:rsidR="00612205" w:rsidRDefault="00D867A7">
      <w:pPr>
        <w:rPr>
          <w:lang w:eastAsia="zh-CN"/>
        </w:rPr>
      </w:pPr>
      <w:r>
        <w:rPr>
          <w:i/>
          <w:lang w:eastAsia="zh-CN"/>
        </w:rPr>
        <w:t>a)</w:t>
      </w:r>
      <w:r>
        <w:rPr>
          <w:lang w:eastAsia="zh-CN"/>
        </w:rPr>
        <w:tab/>
      </w:r>
      <w:r>
        <w:rPr>
          <w:lang w:val="zh-CN" w:eastAsia="zh-CN"/>
        </w:rPr>
        <w:t>全权代表大会</w:t>
      </w:r>
      <w:r>
        <w:rPr>
          <w:rFonts w:hint="eastAsia"/>
          <w:lang w:val="en-US" w:eastAsia="zh-CN"/>
        </w:rPr>
        <w:t>关于</w:t>
      </w:r>
      <w:r>
        <w:rPr>
          <w:lang w:val="zh-CN" w:eastAsia="zh-CN"/>
        </w:rPr>
        <w:t>人工智能技术和电信</w:t>
      </w:r>
      <w:r>
        <w:rPr>
          <w:lang w:val="zh-CN" w:eastAsia="zh-CN"/>
        </w:rPr>
        <w:t>/</w:t>
      </w:r>
      <w:r>
        <w:rPr>
          <w:lang w:val="zh-CN" w:eastAsia="zh-CN"/>
        </w:rPr>
        <w:t>信息通信技术</w:t>
      </w:r>
      <w:r>
        <w:rPr>
          <w:rFonts w:hint="eastAsia"/>
          <w:lang w:val="en-US" w:eastAsia="zh-CN"/>
        </w:rPr>
        <w:t>的</w:t>
      </w:r>
      <w:r>
        <w:rPr>
          <w:lang w:val="zh-CN" w:eastAsia="zh-CN"/>
        </w:rPr>
        <w:t>第</w:t>
      </w:r>
      <w:r>
        <w:rPr>
          <w:lang w:val="zh-CN" w:eastAsia="zh-CN"/>
        </w:rPr>
        <w:t>214</w:t>
      </w:r>
      <w:r>
        <w:rPr>
          <w:lang w:val="zh-CN" w:eastAsia="zh-CN"/>
        </w:rPr>
        <w:t>号决议（</w:t>
      </w:r>
      <w:r>
        <w:rPr>
          <w:lang w:val="zh-CN" w:eastAsia="zh-CN"/>
        </w:rPr>
        <w:t>2022</w:t>
      </w:r>
      <w:r>
        <w:rPr>
          <w:lang w:val="zh-CN" w:eastAsia="zh-CN"/>
        </w:rPr>
        <w:t>年，布加勒斯特）</w:t>
      </w:r>
      <w:r>
        <w:rPr>
          <w:rFonts w:hint="eastAsia"/>
          <w:lang w:val="zh-CN" w:eastAsia="zh-CN"/>
        </w:rPr>
        <w:t>；</w:t>
      </w:r>
    </w:p>
    <w:p w14:paraId="3E53AB32" w14:textId="6B73F4C4" w:rsidR="00612205" w:rsidRDefault="00D867A7">
      <w:pPr>
        <w:rPr>
          <w:lang w:eastAsia="zh-CN"/>
        </w:rPr>
      </w:pPr>
      <w:r>
        <w:rPr>
          <w:rFonts w:eastAsia="Batang"/>
          <w:i/>
          <w:iCs/>
          <w:lang w:eastAsia="ko-KR"/>
        </w:rPr>
        <w:t>b</w:t>
      </w:r>
      <w:r>
        <w:rPr>
          <w:i/>
          <w:lang w:eastAsia="zh-CN"/>
        </w:rPr>
        <w:t>)</w:t>
      </w:r>
      <w:r>
        <w:rPr>
          <w:lang w:eastAsia="zh-CN"/>
        </w:rPr>
        <w:tab/>
      </w:r>
      <w:r w:rsidRPr="002D7ADC">
        <w:rPr>
          <w:spacing w:val="6"/>
          <w:lang w:val="zh-CN" w:eastAsia="zh-CN"/>
        </w:rPr>
        <w:t>联合国大会（</w:t>
      </w:r>
      <w:r w:rsidRPr="002D7ADC">
        <w:rPr>
          <w:spacing w:val="6"/>
          <w:lang w:val="zh-CN" w:eastAsia="zh-CN"/>
        </w:rPr>
        <w:t>UNGA</w:t>
      </w:r>
      <w:r w:rsidRPr="002D7ADC">
        <w:rPr>
          <w:spacing w:val="6"/>
          <w:lang w:val="zh-CN" w:eastAsia="zh-CN"/>
        </w:rPr>
        <w:t>）关于抓住安全、可靠和可信的人工智能系统的机遇促进可持续发展的第</w:t>
      </w:r>
      <w:r w:rsidRPr="002D7ADC">
        <w:rPr>
          <w:spacing w:val="6"/>
          <w:lang w:val="zh-CN" w:eastAsia="zh-CN"/>
        </w:rPr>
        <w:t>A/RES/78/265</w:t>
      </w:r>
      <w:r w:rsidRPr="002D7ADC">
        <w:rPr>
          <w:spacing w:val="6"/>
          <w:lang w:val="zh-CN" w:eastAsia="zh-CN"/>
        </w:rPr>
        <w:t>号决议和</w:t>
      </w:r>
      <w:r w:rsidRPr="002D7ADC">
        <w:rPr>
          <w:rFonts w:hint="eastAsia"/>
          <w:spacing w:val="6"/>
          <w:lang w:val="zh-CN" w:eastAsia="zh-CN"/>
        </w:rPr>
        <w:t>联大</w:t>
      </w:r>
      <w:r w:rsidRPr="002D7ADC">
        <w:rPr>
          <w:spacing w:val="6"/>
          <w:lang w:val="zh-CN" w:eastAsia="zh-CN"/>
        </w:rPr>
        <w:t>关于加强人工智能能力建设方面的国际合作的第</w:t>
      </w:r>
      <w:r>
        <w:rPr>
          <w:lang w:val="zh-CN" w:eastAsia="zh-CN"/>
        </w:rPr>
        <w:t>A/RES/78/311</w:t>
      </w:r>
      <w:r>
        <w:rPr>
          <w:lang w:val="zh-CN" w:eastAsia="zh-CN"/>
        </w:rPr>
        <w:t>号决议</w:t>
      </w:r>
      <w:r>
        <w:rPr>
          <w:rFonts w:hint="eastAsia"/>
          <w:lang w:val="zh-CN" w:eastAsia="zh-CN"/>
        </w:rPr>
        <w:t>；</w:t>
      </w:r>
    </w:p>
    <w:p w14:paraId="2ADB7D60" w14:textId="77777777" w:rsidR="00612205" w:rsidRDefault="00D867A7">
      <w:pPr>
        <w:rPr>
          <w:lang w:eastAsia="zh-CN"/>
        </w:rPr>
      </w:pPr>
      <w:r>
        <w:rPr>
          <w:rFonts w:eastAsia="Batang"/>
          <w:i/>
          <w:iCs/>
          <w:lang w:eastAsia="ko-KR"/>
        </w:rPr>
        <w:t>c</w:t>
      </w:r>
      <w:r>
        <w:rPr>
          <w:i/>
          <w:lang w:eastAsia="zh-CN"/>
        </w:rPr>
        <w:t>)</w:t>
      </w:r>
      <w:r>
        <w:rPr>
          <w:lang w:eastAsia="zh-CN"/>
        </w:rPr>
        <w:tab/>
      </w:r>
      <w:r w:rsidRPr="005A1CE8">
        <w:rPr>
          <w:lang w:val="zh-CN" w:eastAsia="zh-CN"/>
        </w:rPr>
        <w:t>信息社会世界峰会</w:t>
      </w:r>
      <w:r w:rsidRPr="005A1CE8">
        <w:rPr>
          <w:rFonts w:hint="eastAsia"/>
          <w:lang w:val="zh-CN" w:eastAsia="zh-CN"/>
        </w:rPr>
        <w:t>（</w:t>
      </w:r>
      <w:r w:rsidRPr="005A1CE8">
        <w:rPr>
          <w:lang w:val="zh-CN" w:eastAsia="zh-CN"/>
        </w:rPr>
        <w:t>WSIS</w:t>
      </w:r>
      <w:r w:rsidRPr="005A1CE8">
        <w:rPr>
          <w:rFonts w:hint="eastAsia"/>
          <w:lang w:val="zh-CN" w:eastAsia="zh-CN"/>
        </w:rPr>
        <w:t>）</w:t>
      </w:r>
      <w:r w:rsidRPr="005A1CE8">
        <w:rPr>
          <w:lang w:val="zh-CN" w:eastAsia="zh-CN"/>
        </w:rPr>
        <w:t>相关行动方面和相关的联合国可持续发展目标（</w:t>
      </w:r>
      <w:r w:rsidRPr="005A1CE8">
        <w:rPr>
          <w:lang w:val="zh-CN" w:eastAsia="zh-CN"/>
        </w:rPr>
        <w:t>SDG</w:t>
      </w:r>
      <w:r w:rsidRPr="005A1CE8">
        <w:rPr>
          <w:lang w:val="zh-CN" w:eastAsia="zh-CN"/>
        </w:rPr>
        <w:t>），</w:t>
      </w:r>
      <w:r>
        <w:rPr>
          <w:lang w:val="zh-CN" w:eastAsia="zh-CN"/>
        </w:rPr>
        <w:t>特别是关于建设有复原力的基础设施、促进包容和可持续工业化以及促进创新的</w:t>
      </w:r>
      <w:r>
        <w:rPr>
          <w:lang w:val="zh-CN" w:eastAsia="zh-CN"/>
        </w:rPr>
        <w:t>SDG</w:t>
      </w:r>
      <w:r>
        <w:rPr>
          <w:rFonts w:hint="eastAsia"/>
          <w:lang w:val="en-US" w:eastAsia="zh-CN"/>
        </w:rPr>
        <w:t xml:space="preserve"> </w:t>
      </w:r>
      <w:r>
        <w:rPr>
          <w:lang w:val="zh-CN" w:eastAsia="zh-CN"/>
        </w:rPr>
        <w:t>9</w:t>
      </w:r>
      <w:r>
        <w:rPr>
          <w:lang w:val="zh-CN" w:eastAsia="zh-CN"/>
        </w:rPr>
        <w:t>，</w:t>
      </w:r>
    </w:p>
    <w:p w14:paraId="4165880B" w14:textId="77777777" w:rsidR="00612205" w:rsidRDefault="00D867A7">
      <w:pPr>
        <w:pStyle w:val="Call"/>
        <w:rPr>
          <w:lang w:val="en-US" w:eastAsia="zh-CN"/>
        </w:rPr>
      </w:pPr>
      <w:r>
        <w:rPr>
          <w:rFonts w:hint="eastAsia"/>
          <w:lang w:val="en-US" w:eastAsia="zh-CN"/>
        </w:rPr>
        <w:t>认识到</w:t>
      </w:r>
    </w:p>
    <w:p w14:paraId="6F20E25D" w14:textId="77777777" w:rsidR="00612205" w:rsidRDefault="00D867A7">
      <w:pPr>
        <w:rPr>
          <w:lang w:eastAsia="zh-CN"/>
        </w:rPr>
      </w:pPr>
      <w:r>
        <w:rPr>
          <w:i/>
          <w:lang w:eastAsia="zh-CN"/>
        </w:rPr>
        <w:t>a)</w:t>
      </w:r>
      <w:r>
        <w:rPr>
          <w:lang w:eastAsia="zh-CN"/>
        </w:rPr>
        <w:tab/>
      </w:r>
      <w:r>
        <w:rPr>
          <w:lang w:val="zh-CN" w:eastAsia="zh-CN"/>
        </w:rPr>
        <w:t>ITU-T</w:t>
      </w:r>
      <w:r>
        <w:rPr>
          <w:lang w:val="zh-CN" w:eastAsia="zh-CN"/>
        </w:rPr>
        <w:t>在制定电信</w:t>
      </w:r>
      <w:r>
        <w:rPr>
          <w:lang w:val="zh-CN" w:eastAsia="zh-CN"/>
        </w:rPr>
        <w:t>/</w:t>
      </w:r>
      <w:r>
        <w:rPr>
          <w:lang w:val="zh-CN" w:eastAsia="zh-CN"/>
        </w:rPr>
        <w:t>信息通信技术</w:t>
      </w:r>
      <w:r>
        <w:rPr>
          <w:rFonts w:hint="eastAsia"/>
          <w:lang w:val="zh-CN" w:eastAsia="zh-CN"/>
        </w:rPr>
        <w:t>（</w:t>
      </w:r>
      <w:r>
        <w:rPr>
          <w:lang w:val="zh-CN" w:eastAsia="zh-CN"/>
        </w:rPr>
        <w:t>ICT</w:t>
      </w:r>
      <w:r>
        <w:rPr>
          <w:rFonts w:hint="eastAsia"/>
          <w:lang w:val="zh-CN" w:eastAsia="zh-CN"/>
        </w:rPr>
        <w:t>）</w:t>
      </w:r>
      <w:r>
        <w:rPr>
          <w:lang w:val="zh-CN" w:eastAsia="zh-CN"/>
        </w:rPr>
        <w:t>国际标准以支持国际电联实现包容性普遍连接和可持续数字化转型战略目标方面的作用</w:t>
      </w:r>
      <w:r>
        <w:rPr>
          <w:rFonts w:hint="eastAsia"/>
          <w:lang w:val="zh-CN" w:eastAsia="zh-CN"/>
        </w:rPr>
        <w:t>；</w:t>
      </w:r>
    </w:p>
    <w:p w14:paraId="5B98F7DA" w14:textId="77777777" w:rsidR="00612205" w:rsidRDefault="00D867A7">
      <w:pPr>
        <w:rPr>
          <w:lang w:eastAsia="zh-CN"/>
        </w:rPr>
      </w:pPr>
      <w:r>
        <w:rPr>
          <w:i/>
          <w:lang w:eastAsia="zh-CN"/>
        </w:rPr>
        <w:t>b)</w:t>
      </w:r>
      <w:r>
        <w:rPr>
          <w:lang w:eastAsia="zh-CN"/>
        </w:rPr>
        <w:tab/>
      </w:r>
      <w:r>
        <w:rPr>
          <w:lang w:val="zh-CN" w:eastAsia="zh-CN"/>
        </w:rPr>
        <w:t>全球利益攸关多方协作和对话的必要性，以应对</w:t>
      </w:r>
      <w:r>
        <w:rPr>
          <w:rFonts w:hint="eastAsia"/>
          <w:lang w:val="en-US" w:eastAsia="zh-CN"/>
        </w:rPr>
        <w:t>人工智能（</w:t>
      </w:r>
      <w:r>
        <w:rPr>
          <w:lang w:val="zh-CN" w:eastAsia="zh-CN"/>
        </w:rPr>
        <w:t>AI</w:t>
      </w:r>
      <w:r>
        <w:rPr>
          <w:rFonts w:hint="eastAsia"/>
          <w:lang w:val="zh-CN" w:eastAsia="zh-CN"/>
        </w:rPr>
        <w:t>）</w:t>
      </w:r>
      <w:r>
        <w:rPr>
          <w:lang w:val="zh-CN" w:eastAsia="zh-CN"/>
        </w:rPr>
        <w:t>在电信</w:t>
      </w:r>
      <w:r>
        <w:rPr>
          <w:lang w:val="zh-CN" w:eastAsia="zh-CN"/>
        </w:rPr>
        <w:t>/ICT</w:t>
      </w:r>
      <w:r>
        <w:rPr>
          <w:lang w:val="zh-CN" w:eastAsia="zh-CN"/>
        </w:rPr>
        <w:t>领域所发挥作用</w:t>
      </w:r>
      <w:r>
        <w:rPr>
          <w:rFonts w:hint="eastAsia"/>
          <w:lang w:val="en-US" w:eastAsia="zh-CN"/>
        </w:rPr>
        <w:t>方面</w:t>
      </w:r>
      <w:r>
        <w:rPr>
          <w:lang w:val="zh-CN" w:eastAsia="zh-CN"/>
        </w:rPr>
        <w:t>的机遇和潜在挑战</w:t>
      </w:r>
      <w:r>
        <w:rPr>
          <w:rFonts w:hint="eastAsia"/>
          <w:lang w:val="zh-CN" w:eastAsia="zh-CN"/>
        </w:rPr>
        <w:t>；</w:t>
      </w:r>
    </w:p>
    <w:p w14:paraId="16695FF5" w14:textId="77777777" w:rsidR="00612205" w:rsidRDefault="00D867A7">
      <w:pPr>
        <w:rPr>
          <w:lang w:eastAsia="zh-CN"/>
        </w:rPr>
      </w:pPr>
      <w:r>
        <w:rPr>
          <w:i/>
          <w:iCs/>
          <w:lang w:eastAsia="zh-CN"/>
        </w:rPr>
        <w:t>c)</w:t>
      </w:r>
      <w:r>
        <w:rPr>
          <w:lang w:eastAsia="zh-CN"/>
        </w:rPr>
        <w:tab/>
      </w:r>
      <w:r>
        <w:rPr>
          <w:lang w:val="zh-CN" w:eastAsia="zh-CN"/>
        </w:rPr>
        <w:t>ITU-T</w:t>
      </w:r>
      <w:r>
        <w:rPr>
          <w:lang w:val="zh-CN" w:eastAsia="zh-CN"/>
        </w:rPr>
        <w:t>研究组、焦点组和其他相关组开展的</w:t>
      </w:r>
      <w:r>
        <w:rPr>
          <w:rFonts w:hint="eastAsia"/>
          <w:lang w:val="en-US" w:eastAsia="zh-CN"/>
        </w:rPr>
        <w:t>AI</w:t>
      </w:r>
      <w:r>
        <w:rPr>
          <w:lang w:val="zh-CN" w:eastAsia="zh-CN"/>
        </w:rPr>
        <w:t>相关研究推进了电信</w:t>
      </w:r>
      <w:r>
        <w:rPr>
          <w:lang w:val="zh-CN" w:eastAsia="zh-CN"/>
        </w:rPr>
        <w:t>/ICT</w:t>
      </w:r>
      <w:r>
        <w:rPr>
          <w:lang w:val="zh-CN" w:eastAsia="zh-CN"/>
        </w:rPr>
        <w:t>的标准化</w:t>
      </w:r>
      <w:r>
        <w:rPr>
          <w:rFonts w:hint="eastAsia"/>
          <w:lang w:val="zh-CN" w:eastAsia="zh-CN"/>
        </w:rPr>
        <w:t>；</w:t>
      </w:r>
    </w:p>
    <w:p w14:paraId="6392F3D9" w14:textId="77777777" w:rsidR="00612205" w:rsidRDefault="00D867A7">
      <w:pPr>
        <w:rPr>
          <w:lang w:eastAsia="ko-KR"/>
        </w:rPr>
      </w:pPr>
      <w:r>
        <w:rPr>
          <w:i/>
          <w:iCs/>
          <w:lang w:eastAsia="ko-KR"/>
        </w:rPr>
        <w:t>d</w:t>
      </w:r>
      <w:r>
        <w:rPr>
          <w:i/>
          <w:lang w:eastAsia="zh-CN"/>
        </w:rPr>
        <w:t>)</w:t>
      </w:r>
      <w:r>
        <w:rPr>
          <w:lang w:eastAsia="zh-CN"/>
        </w:rPr>
        <w:tab/>
      </w:r>
      <w:r>
        <w:rPr>
          <w:lang w:val="zh-CN" w:eastAsia="zh-CN"/>
        </w:rPr>
        <w:t>ITU-T</w:t>
      </w:r>
      <w:r>
        <w:rPr>
          <w:lang w:val="zh-CN" w:eastAsia="zh-CN"/>
        </w:rPr>
        <w:t>在</w:t>
      </w:r>
      <w:r>
        <w:rPr>
          <w:lang w:val="zh-CN" w:eastAsia="zh-CN"/>
        </w:rPr>
        <w:t>2023</w:t>
      </w:r>
      <w:r>
        <w:rPr>
          <w:lang w:val="zh-CN" w:eastAsia="zh-CN"/>
        </w:rPr>
        <w:t>年</w:t>
      </w:r>
      <w:r>
        <w:rPr>
          <w:lang w:val="zh-CN" w:eastAsia="zh-CN"/>
        </w:rPr>
        <w:t>WSIS</w:t>
      </w:r>
      <w:r>
        <w:rPr>
          <w:lang w:val="zh-CN" w:eastAsia="zh-CN"/>
        </w:rPr>
        <w:t>论坛人工智能</w:t>
      </w:r>
      <w:r>
        <w:rPr>
          <w:rFonts w:hint="eastAsia"/>
          <w:lang w:val="en-US" w:eastAsia="zh-CN"/>
        </w:rPr>
        <w:t>跨</w:t>
      </w:r>
      <w:r>
        <w:rPr>
          <w:lang w:val="zh-CN" w:eastAsia="zh-CN"/>
        </w:rPr>
        <w:t>机构工作组中与其他联合国机构和组织的协作，</w:t>
      </w:r>
      <w:r>
        <w:rPr>
          <w:rFonts w:hint="eastAsia"/>
          <w:lang w:val="en-US" w:eastAsia="zh-CN"/>
        </w:rPr>
        <w:t>其中</w:t>
      </w:r>
      <w:r>
        <w:rPr>
          <w:lang w:val="zh-CN" w:eastAsia="zh-CN"/>
        </w:rPr>
        <w:t>结合了联合国的技术支柱，</w:t>
      </w:r>
      <w:r>
        <w:rPr>
          <w:rFonts w:hint="eastAsia"/>
          <w:lang w:val="en-US" w:eastAsia="zh-CN"/>
        </w:rPr>
        <w:t>以便</w:t>
      </w:r>
      <w:r>
        <w:rPr>
          <w:lang w:val="zh-CN" w:eastAsia="zh-CN"/>
        </w:rPr>
        <w:t>为全系统开展的</w:t>
      </w:r>
      <w:r>
        <w:rPr>
          <w:rFonts w:hint="eastAsia"/>
          <w:lang w:val="en-US" w:eastAsia="zh-CN"/>
        </w:rPr>
        <w:t>AI</w:t>
      </w:r>
      <w:r>
        <w:rPr>
          <w:lang w:val="zh-CN" w:eastAsia="zh-CN"/>
        </w:rPr>
        <w:t>工作奠定坚实的基础</w:t>
      </w:r>
      <w:r>
        <w:rPr>
          <w:rFonts w:hint="eastAsia"/>
          <w:lang w:val="zh-CN" w:eastAsia="zh-CN"/>
        </w:rPr>
        <w:t>；</w:t>
      </w:r>
    </w:p>
    <w:p w14:paraId="17A1AE5E" w14:textId="77777777" w:rsidR="00612205" w:rsidRDefault="00D867A7">
      <w:pPr>
        <w:rPr>
          <w:lang w:eastAsia="ko-KR"/>
        </w:rPr>
      </w:pPr>
      <w:r>
        <w:rPr>
          <w:i/>
          <w:iCs/>
          <w:lang w:eastAsia="ko-KR"/>
        </w:rPr>
        <w:t>e</w:t>
      </w:r>
      <w:r>
        <w:rPr>
          <w:i/>
          <w:iCs/>
          <w:lang w:eastAsia="zh-CN"/>
        </w:rPr>
        <w:t>)</w:t>
      </w:r>
      <w:r>
        <w:rPr>
          <w:lang w:eastAsia="zh-CN"/>
        </w:rPr>
        <w:tab/>
      </w:r>
      <w:r>
        <w:rPr>
          <w:lang w:val="zh-CN" w:eastAsia="zh-CN"/>
        </w:rPr>
        <w:t>AI</w:t>
      </w:r>
      <w:r>
        <w:rPr>
          <w:lang w:val="zh-CN" w:eastAsia="zh-CN"/>
        </w:rPr>
        <w:t>相关能力在电信</w:t>
      </w:r>
      <w:r>
        <w:rPr>
          <w:lang w:val="zh-CN" w:eastAsia="zh-CN"/>
        </w:rPr>
        <w:t>/ICT</w:t>
      </w:r>
      <w:r>
        <w:rPr>
          <w:lang w:val="zh-CN" w:eastAsia="zh-CN"/>
        </w:rPr>
        <w:t>中</w:t>
      </w:r>
      <w:r>
        <w:rPr>
          <w:rFonts w:hint="eastAsia"/>
          <w:lang w:val="en-US" w:eastAsia="zh-CN"/>
        </w:rPr>
        <w:t>的使用</w:t>
      </w:r>
      <w:r>
        <w:rPr>
          <w:rFonts w:hint="eastAsia"/>
          <w:lang w:val="zh-CN" w:eastAsia="zh-CN"/>
        </w:rPr>
        <w:t>，</w:t>
      </w:r>
      <w:r>
        <w:rPr>
          <w:rFonts w:hint="eastAsia"/>
          <w:lang w:val="en-US" w:eastAsia="zh-CN"/>
        </w:rPr>
        <w:t>以</w:t>
      </w:r>
      <w:r>
        <w:rPr>
          <w:lang w:val="zh-CN" w:eastAsia="zh-CN"/>
        </w:rPr>
        <w:t>实现新的应用和服务，</w:t>
      </w:r>
    </w:p>
    <w:p w14:paraId="30AAFA28" w14:textId="77777777" w:rsidR="00612205" w:rsidRDefault="00D867A7">
      <w:pPr>
        <w:pStyle w:val="Call"/>
        <w:rPr>
          <w:lang w:eastAsia="zh-CN"/>
        </w:rPr>
      </w:pPr>
      <w:r>
        <w:rPr>
          <w:rFonts w:hint="eastAsia"/>
          <w:lang w:eastAsia="zh-CN"/>
        </w:rPr>
        <w:t>注意到</w:t>
      </w:r>
    </w:p>
    <w:p w14:paraId="2A4B983D" w14:textId="4292C766" w:rsidR="00612205" w:rsidRDefault="00D867A7">
      <w:pPr>
        <w:rPr>
          <w:lang w:eastAsia="zh-CN"/>
        </w:rPr>
      </w:pPr>
      <w:r>
        <w:rPr>
          <w:i/>
          <w:iCs/>
          <w:lang w:eastAsia="zh-CN"/>
        </w:rPr>
        <w:t>a)</w:t>
      </w:r>
      <w:r>
        <w:rPr>
          <w:lang w:eastAsia="zh-CN"/>
        </w:rPr>
        <w:tab/>
      </w:r>
      <w:r>
        <w:rPr>
          <w:lang w:val="zh-CN" w:eastAsia="zh-CN"/>
        </w:rPr>
        <w:t>许多其他标准制定组织、联盟和利益攸关方正在其</w:t>
      </w:r>
      <w:r>
        <w:rPr>
          <w:rFonts w:hint="eastAsia"/>
          <w:lang w:val="en-US" w:eastAsia="zh-CN"/>
        </w:rPr>
        <w:t>职权</w:t>
      </w:r>
      <w:r>
        <w:rPr>
          <w:lang w:val="zh-CN" w:eastAsia="zh-CN"/>
        </w:rPr>
        <w:t>内为</w:t>
      </w:r>
      <w:r>
        <w:rPr>
          <w:rFonts w:hint="eastAsia"/>
          <w:lang w:val="en-US" w:eastAsia="zh-CN"/>
        </w:rPr>
        <w:t>AI</w:t>
      </w:r>
      <w:r>
        <w:rPr>
          <w:lang w:val="zh-CN" w:eastAsia="zh-CN"/>
        </w:rPr>
        <w:t>技术、系统和服务制定标准、规范、最佳做法和指南，例如，国际标准化组织和国际电工委员会第一联合技术委员会</w:t>
      </w:r>
      <w:r>
        <w:rPr>
          <w:rFonts w:hint="eastAsia"/>
          <w:lang w:val="zh-CN" w:eastAsia="zh-CN"/>
        </w:rPr>
        <w:t>；</w:t>
      </w:r>
    </w:p>
    <w:p w14:paraId="311C2F7B" w14:textId="77777777" w:rsidR="00612205" w:rsidRDefault="00D867A7">
      <w:pPr>
        <w:rPr>
          <w:lang w:eastAsia="zh-CN"/>
        </w:rPr>
      </w:pPr>
      <w:r>
        <w:rPr>
          <w:i/>
          <w:iCs/>
          <w:lang w:eastAsia="zh-CN"/>
        </w:rPr>
        <w:t>b)</w:t>
      </w:r>
      <w:r>
        <w:rPr>
          <w:lang w:eastAsia="zh-CN"/>
        </w:rPr>
        <w:tab/>
      </w:r>
      <w:r>
        <w:rPr>
          <w:lang w:val="zh-CN" w:eastAsia="zh-CN"/>
        </w:rPr>
        <w:t>国际电联与</w:t>
      </w:r>
      <w:r>
        <w:rPr>
          <w:lang w:val="zh-CN" w:eastAsia="zh-CN"/>
        </w:rPr>
        <w:t>40</w:t>
      </w:r>
      <w:r>
        <w:rPr>
          <w:lang w:val="zh-CN" w:eastAsia="zh-CN"/>
        </w:rPr>
        <w:t>多个其他联合国机构合作建立了</w:t>
      </w:r>
      <w:r>
        <w:rPr>
          <w:rFonts w:hint="eastAsia"/>
          <w:lang w:val="zh-CN" w:eastAsia="zh-CN"/>
        </w:rPr>
        <w:t>“</w:t>
      </w:r>
      <w:r>
        <w:rPr>
          <w:lang w:val="zh-CN" w:eastAsia="zh-CN"/>
        </w:rPr>
        <w:t>人工智能</w:t>
      </w:r>
      <w:r>
        <w:rPr>
          <w:rFonts w:hint="eastAsia"/>
          <w:lang w:val="en-US" w:eastAsia="zh-CN"/>
        </w:rPr>
        <w:t>向善”</w:t>
      </w:r>
      <w:r>
        <w:rPr>
          <w:lang w:val="zh-CN" w:eastAsia="zh-CN"/>
        </w:rPr>
        <w:t>平台，旨在确定</w:t>
      </w:r>
      <w:r>
        <w:rPr>
          <w:rFonts w:hint="eastAsia"/>
          <w:lang w:val="en-US" w:eastAsia="zh-CN"/>
        </w:rPr>
        <w:t>AI</w:t>
      </w:r>
      <w:r>
        <w:rPr>
          <w:lang w:val="zh-CN" w:eastAsia="zh-CN"/>
        </w:rPr>
        <w:t>的实际应用，以推进</w:t>
      </w:r>
      <w:r>
        <w:rPr>
          <w:lang w:eastAsia="zh-CN"/>
        </w:rPr>
        <w:t>SDG</w:t>
      </w:r>
      <w:r>
        <w:rPr>
          <w:lang w:val="zh-CN" w:eastAsia="zh-CN"/>
        </w:rPr>
        <w:t>，并扩大</w:t>
      </w:r>
      <w:r>
        <w:rPr>
          <w:rFonts w:hint="eastAsia"/>
          <w:lang w:val="en-US" w:eastAsia="zh-CN"/>
        </w:rPr>
        <w:t>此类</w:t>
      </w:r>
      <w:r>
        <w:rPr>
          <w:lang w:val="zh-CN" w:eastAsia="zh-CN"/>
        </w:rPr>
        <w:t>解决方案的全球影响，</w:t>
      </w:r>
    </w:p>
    <w:p w14:paraId="21565AED" w14:textId="77777777" w:rsidR="00612205" w:rsidRDefault="00D867A7">
      <w:pPr>
        <w:pStyle w:val="Call"/>
        <w:rPr>
          <w:lang w:eastAsia="zh-CN"/>
        </w:rPr>
      </w:pPr>
      <w:r>
        <w:rPr>
          <w:rFonts w:hint="eastAsia"/>
          <w:lang w:eastAsia="zh-CN"/>
        </w:rPr>
        <w:t>考虑到</w:t>
      </w:r>
    </w:p>
    <w:p w14:paraId="08EAF664" w14:textId="77777777" w:rsidR="00612205" w:rsidRDefault="00D867A7">
      <w:pPr>
        <w:rPr>
          <w:lang w:eastAsia="zh-CN"/>
        </w:rPr>
      </w:pPr>
      <w:r>
        <w:rPr>
          <w:i/>
          <w:iCs/>
          <w:lang w:eastAsia="zh-CN"/>
        </w:rPr>
        <w:t>a)</w:t>
      </w:r>
      <w:r>
        <w:rPr>
          <w:lang w:eastAsia="zh-CN"/>
        </w:rPr>
        <w:tab/>
      </w:r>
      <w:r>
        <w:rPr>
          <w:lang w:val="zh-CN" w:eastAsia="zh-CN"/>
        </w:rPr>
        <w:t>AI</w:t>
      </w:r>
      <w:r>
        <w:rPr>
          <w:lang w:val="zh-CN" w:eastAsia="zh-CN"/>
        </w:rPr>
        <w:t>在电信</w:t>
      </w:r>
      <w:r>
        <w:rPr>
          <w:lang w:val="zh-CN" w:eastAsia="zh-CN"/>
        </w:rPr>
        <w:t>/ICT</w:t>
      </w:r>
      <w:r>
        <w:rPr>
          <w:lang w:val="zh-CN" w:eastAsia="zh-CN"/>
        </w:rPr>
        <w:t>领域的许多用例有助于实现普遍可持续的数字连接</w:t>
      </w:r>
      <w:r>
        <w:rPr>
          <w:rFonts w:hint="eastAsia"/>
          <w:lang w:val="zh-CN" w:eastAsia="zh-CN"/>
        </w:rPr>
        <w:t>；</w:t>
      </w:r>
    </w:p>
    <w:p w14:paraId="38FB07F6" w14:textId="77777777" w:rsidR="00612205" w:rsidRDefault="00D867A7">
      <w:pPr>
        <w:rPr>
          <w:lang w:eastAsia="zh-CN"/>
        </w:rPr>
      </w:pPr>
      <w:r>
        <w:rPr>
          <w:i/>
          <w:iCs/>
          <w:lang w:eastAsia="ko-KR"/>
        </w:rPr>
        <w:t>b)</w:t>
      </w:r>
      <w:r>
        <w:rPr>
          <w:lang w:eastAsia="ko-KR"/>
        </w:rPr>
        <w:tab/>
      </w:r>
      <w:r>
        <w:rPr>
          <w:lang w:val="zh-CN" w:eastAsia="zh-CN"/>
        </w:rPr>
        <w:t>AI</w:t>
      </w:r>
      <w:r>
        <w:rPr>
          <w:lang w:val="zh-CN" w:eastAsia="zh-CN"/>
        </w:rPr>
        <w:t>技术在电信</w:t>
      </w:r>
      <w:r>
        <w:rPr>
          <w:lang w:val="zh-CN" w:eastAsia="zh-CN"/>
        </w:rPr>
        <w:t>/ICT</w:t>
      </w:r>
      <w:r>
        <w:rPr>
          <w:lang w:val="zh-CN" w:eastAsia="zh-CN"/>
        </w:rPr>
        <w:t>领域</w:t>
      </w:r>
      <w:r>
        <w:rPr>
          <w:rFonts w:hint="eastAsia"/>
          <w:lang w:val="en-US" w:eastAsia="zh-CN"/>
        </w:rPr>
        <w:t>的</w:t>
      </w:r>
      <w:r>
        <w:rPr>
          <w:lang w:val="zh-CN" w:eastAsia="zh-CN"/>
        </w:rPr>
        <w:t>发展既带来了机遇，</w:t>
      </w:r>
      <w:r>
        <w:rPr>
          <w:rFonts w:hint="eastAsia"/>
          <w:lang w:val="en-US" w:eastAsia="zh-CN"/>
        </w:rPr>
        <w:t>又</w:t>
      </w:r>
      <w:r>
        <w:rPr>
          <w:lang w:val="zh-CN" w:eastAsia="zh-CN"/>
        </w:rPr>
        <w:t>带来了挑战</w:t>
      </w:r>
      <w:r>
        <w:rPr>
          <w:rFonts w:hint="eastAsia"/>
          <w:lang w:val="zh-CN" w:eastAsia="zh-CN"/>
        </w:rPr>
        <w:t>；</w:t>
      </w:r>
    </w:p>
    <w:p w14:paraId="116D3399" w14:textId="77777777" w:rsidR="00612205" w:rsidRDefault="00D867A7">
      <w:pPr>
        <w:rPr>
          <w:lang w:eastAsia="zh-CN"/>
        </w:rPr>
      </w:pPr>
      <w:r>
        <w:rPr>
          <w:i/>
          <w:iCs/>
          <w:lang w:eastAsia="zh-CN"/>
        </w:rPr>
        <w:t>c)</w:t>
      </w:r>
      <w:r>
        <w:rPr>
          <w:lang w:eastAsia="zh-CN"/>
        </w:rPr>
        <w:tab/>
      </w:r>
      <w:r>
        <w:rPr>
          <w:lang w:val="zh-CN" w:eastAsia="zh-CN"/>
        </w:rPr>
        <w:t>AI</w:t>
      </w:r>
      <w:r>
        <w:rPr>
          <w:lang w:val="zh-CN" w:eastAsia="zh-CN"/>
        </w:rPr>
        <w:t>技术优势的充分发挥将需要弥合数字鸿沟并实现电信</w:t>
      </w:r>
      <w:r>
        <w:rPr>
          <w:lang w:val="zh-CN" w:eastAsia="zh-CN"/>
        </w:rPr>
        <w:t>/ICT</w:t>
      </w:r>
      <w:r>
        <w:rPr>
          <w:lang w:val="zh-CN" w:eastAsia="zh-CN"/>
        </w:rPr>
        <w:t>的普遍接入</w:t>
      </w:r>
      <w:r>
        <w:rPr>
          <w:rFonts w:hint="eastAsia"/>
          <w:lang w:val="zh-CN" w:eastAsia="zh-CN"/>
        </w:rPr>
        <w:t>；</w:t>
      </w:r>
    </w:p>
    <w:p w14:paraId="25613625" w14:textId="77777777" w:rsidR="00612205" w:rsidRDefault="00D867A7">
      <w:pPr>
        <w:rPr>
          <w:lang w:eastAsia="zh-CN"/>
        </w:rPr>
      </w:pPr>
      <w:r>
        <w:rPr>
          <w:i/>
          <w:iCs/>
          <w:lang w:eastAsia="zh-CN"/>
        </w:rPr>
        <w:lastRenderedPageBreak/>
        <w:t>d)</w:t>
      </w:r>
      <w:r>
        <w:rPr>
          <w:lang w:eastAsia="zh-CN"/>
        </w:rPr>
        <w:tab/>
      </w:r>
      <w:r>
        <w:rPr>
          <w:lang w:val="zh-CN" w:eastAsia="zh-CN"/>
        </w:rPr>
        <w:t>国际电联成员正在开展的工作有助于</w:t>
      </w:r>
      <w:r>
        <w:rPr>
          <w:rFonts w:hint="eastAsia"/>
          <w:lang w:val="en-US" w:eastAsia="zh-CN"/>
        </w:rPr>
        <w:t>启发</w:t>
      </w:r>
      <w:r>
        <w:rPr>
          <w:lang w:val="zh-CN" w:eastAsia="zh-CN"/>
        </w:rPr>
        <w:t>和帮助</w:t>
      </w:r>
      <w:r>
        <w:rPr>
          <w:rFonts w:hint="eastAsia"/>
          <w:lang w:val="en-US" w:eastAsia="zh-CN"/>
        </w:rPr>
        <w:t>各方</w:t>
      </w:r>
      <w:r>
        <w:rPr>
          <w:lang w:val="zh-CN" w:eastAsia="zh-CN"/>
        </w:rPr>
        <w:t>了解支持电信</w:t>
      </w:r>
      <w:r>
        <w:rPr>
          <w:lang w:val="zh-CN" w:eastAsia="zh-CN"/>
        </w:rPr>
        <w:t>/ICT</w:t>
      </w:r>
      <w:r>
        <w:rPr>
          <w:rFonts w:hint="eastAsia"/>
          <w:lang w:val="en-US" w:eastAsia="zh-CN"/>
        </w:rPr>
        <w:t>的</w:t>
      </w:r>
      <w:r>
        <w:rPr>
          <w:lang w:val="zh-CN" w:eastAsia="zh-CN"/>
        </w:rPr>
        <w:t>AI</w:t>
      </w:r>
      <w:r>
        <w:rPr>
          <w:lang w:val="zh-CN" w:eastAsia="zh-CN"/>
        </w:rPr>
        <w:t>技术</w:t>
      </w:r>
      <w:r>
        <w:rPr>
          <w:rFonts w:hint="eastAsia"/>
          <w:lang w:val="en-US" w:eastAsia="zh-CN"/>
        </w:rPr>
        <w:t>在</w:t>
      </w:r>
      <w:r>
        <w:rPr>
          <w:lang w:val="zh-CN" w:eastAsia="zh-CN"/>
        </w:rPr>
        <w:t>推进《</w:t>
      </w:r>
      <w:r>
        <w:rPr>
          <w:lang w:val="zh-CN" w:eastAsia="zh-CN"/>
        </w:rPr>
        <w:t>2030</w:t>
      </w:r>
      <w:r>
        <w:rPr>
          <w:lang w:val="zh-CN" w:eastAsia="zh-CN"/>
        </w:rPr>
        <w:t>年可持续发展议程》</w:t>
      </w:r>
      <w:r>
        <w:rPr>
          <w:rFonts w:hint="eastAsia"/>
          <w:lang w:val="en-US" w:eastAsia="zh-CN"/>
        </w:rPr>
        <w:t>方面的</w:t>
      </w:r>
      <w:r>
        <w:rPr>
          <w:rFonts w:hint="eastAsia"/>
          <w:lang w:val="zh-CN" w:eastAsia="zh-CN"/>
        </w:rPr>
        <w:t>潜力，</w:t>
      </w:r>
    </w:p>
    <w:p w14:paraId="1D6700CF" w14:textId="6D6677AE" w:rsidR="00612205" w:rsidRDefault="00D867A7">
      <w:pPr>
        <w:pStyle w:val="Call"/>
        <w:rPr>
          <w:lang w:eastAsia="zh-CN"/>
        </w:rPr>
      </w:pPr>
      <w:r>
        <w:rPr>
          <w:rFonts w:hint="eastAsia"/>
          <w:iCs/>
          <w:lang w:eastAsia="zh-CN"/>
        </w:rPr>
        <w:t>做出决议，责成国际电联电信标准化部门各研究组在其职权</w:t>
      </w:r>
      <w:r>
        <w:rPr>
          <w:rFonts w:hint="eastAsia"/>
          <w:iCs/>
          <w:lang w:val="en-US" w:eastAsia="zh-CN"/>
        </w:rPr>
        <w:t>与</w:t>
      </w:r>
      <w:r>
        <w:rPr>
          <w:rFonts w:hint="eastAsia"/>
          <w:iCs/>
          <w:lang w:eastAsia="zh-CN"/>
        </w:rPr>
        <w:t>核心能力范围内</w:t>
      </w:r>
    </w:p>
    <w:p w14:paraId="1396D719" w14:textId="77777777" w:rsidR="00612205" w:rsidRDefault="00D867A7">
      <w:pPr>
        <w:rPr>
          <w:lang w:eastAsia="ko-KR"/>
        </w:rPr>
      </w:pPr>
      <w:r>
        <w:rPr>
          <w:lang w:eastAsia="ko-KR"/>
        </w:rPr>
        <w:t>1</w:t>
      </w:r>
      <w:r>
        <w:rPr>
          <w:lang w:eastAsia="zh-CN"/>
        </w:rPr>
        <w:tab/>
      </w:r>
      <w:r>
        <w:rPr>
          <w:lang w:val="zh-CN" w:eastAsia="zh-CN"/>
        </w:rPr>
        <w:t>在制定</w:t>
      </w:r>
      <w:r>
        <w:rPr>
          <w:lang w:val="zh-CN" w:eastAsia="zh-CN"/>
        </w:rPr>
        <w:t>ITU-T</w:t>
      </w:r>
      <w:r>
        <w:rPr>
          <w:lang w:val="zh-CN" w:eastAsia="zh-CN"/>
        </w:rPr>
        <w:t>建议书时，继续努力将</w:t>
      </w:r>
      <w:r>
        <w:rPr>
          <w:rFonts w:hint="eastAsia"/>
          <w:lang w:val="en-US" w:eastAsia="zh-CN"/>
        </w:rPr>
        <w:t>AI</w:t>
      </w:r>
      <w:r>
        <w:rPr>
          <w:lang w:val="zh-CN" w:eastAsia="zh-CN"/>
        </w:rPr>
        <w:t>应用于电信</w:t>
      </w:r>
      <w:r>
        <w:rPr>
          <w:lang w:val="zh-CN" w:eastAsia="zh-CN"/>
        </w:rPr>
        <w:t>/ICT</w:t>
      </w:r>
      <w:r>
        <w:rPr>
          <w:lang w:val="zh-CN" w:eastAsia="zh-CN"/>
        </w:rPr>
        <w:t>，</w:t>
      </w:r>
      <w:r>
        <w:rPr>
          <w:rFonts w:hint="eastAsia"/>
          <w:lang w:val="en-US" w:eastAsia="zh-CN"/>
        </w:rPr>
        <w:t>其中</w:t>
      </w:r>
      <w:r>
        <w:rPr>
          <w:lang w:val="zh-CN" w:eastAsia="zh-CN"/>
        </w:rPr>
        <w:t>包括与</w:t>
      </w:r>
      <w:r>
        <w:rPr>
          <w:rFonts w:hint="eastAsia"/>
          <w:lang w:val="en-US" w:eastAsia="zh-CN"/>
        </w:rPr>
        <w:t>AI</w:t>
      </w:r>
      <w:r>
        <w:rPr>
          <w:rFonts w:hint="eastAsia"/>
          <w:lang w:val="en-US" w:eastAsia="zh-CN"/>
        </w:rPr>
        <w:t>促成的</w:t>
      </w:r>
      <w:r>
        <w:rPr>
          <w:lang w:val="zh-CN" w:eastAsia="zh-CN"/>
        </w:rPr>
        <w:t>网络和协议以及多媒体服务和应用的电信运营、管理和安全性有关的建议书</w:t>
      </w:r>
      <w:r>
        <w:rPr>
          <w:rFonts w:hint="eastAsia"/>
          <w:lang w:val="zh-CN" w:eastAsia="zh-CN"/>
        </w:rPr>
        <w:t>；</w:t>
      </w:r>
    </w:p>
    <w:p w14:paraId="1CC6A204" w14:textId="77777777" w:rsidR="00612205" w:rsidRDefault="00D867A7">
      <w:pPr>
        <w:rPr>
          <w:lang w:eastAsia="zh-CN"/>
        </w:rPr>
      </w:pPr>
      <w:r>
        <w:rPr>
          <w:lang w:eastAsia="ko-KR"/>
        </w:rPr>
        <w:t>2</w:t>
      </w:r>
      <w:r>
        <w:rPr>
          <w:lang w:eastAsia="zh-CN"/>
        </w:rPr>
        <w:tab/>
      </w:r>
      <w:r>
        <w:rPr>
          <w:rFonts w:hint="eastAsia"/>
          <w:lang w:val="zh-CN" w:eastAsia="zh-CN"/>
        </w:rPr>
        <w:t>鉴于技术进步和新出现的机遇和挑战，定期</w:t>
      </w:r>
      <w:r>
        <w:rPr>
          <w:lang w:val="zh-CN" w:eastAsia="zh-CN"/>
        </w:rPr>
        <w:t>审议和更新电信</w:t>
      </w:r>
      <w:r>
        <w:rPr>
          <w:lang w:val="zh-CN" w:eastAsia="zh-CN"/>
        </w:rPr>
        <w:t>/ICT</w:t>
      </w:r>
      <w:r>
        <w:rPr>
          <w:lang w:val="zh-CN" w:eastAsia="zh-CN"/>
        </w:rPr>
        <w:t>领域与</w:t>
      </w:r>
      <w:r>
        <w:rPr>
          <w:rFonts w:hint="eastAsia"/>
          <w:lang w:val="en-US" w:eastAsia="zh-CN"/>
        </w:rPr>
        <w:t>AI</w:t>
      </w:r>
      <w:r>
        <w:rPr>
          <w:lang w:val="zh-CN" w:eastAsia="zh-CN"/>
        </w:rPr>
        <w:t>相关的建议书</w:t>
      </w:r>
      <w:r>
        <w:rPr>
          <w:rFonts w:hint="eastAsia"/>
          <w:lang w:val="zh-CN" w:eastAsia="zh-CN"/>
        </w:rPr>
        <w:t>，</w:t>
      </w:r>
    </w:p>
    <w:p w14:paraId="0B423552" w14:textId="31821EA7" w:rsidR="00612205" w:rsidRDefault="00D867A7">
      <w:pPr>
        <w:pStyle w:val="Call"/>
        <w:rPr>
          <w:lang w:eastAsia="zh-CN"/>
        </w:rPr>
      </w:pPr>
      <w:r>
        <w:rPr>
          <w:rFonts w:hint="eastAsia"/>
          <w:lang w:eastAsia="zh-CN"/>
        </w:rPr>
        <w:t>责成电信标准化局主任</w:t>
      </w:r>
    </w:p>
    <w:p w14:paraId="0604314E" w14:textId="77777777" w:rsidR="00612205" w:rsidRDefault="00D867A7">
      <w:pPr>
        <w:rPr>
          <w:lang w:eastAsia="zh-CN"/>
        </w:rPr>
      </w:pPr>
      <w:r>
        <w:rPr>
          <w:lang w:eastAsia="zh-CN"/>
        </w:rPr>
        <w:t>1</w:t>
      </w:r>
      <w:r>
        <w:rPr>
          <w:lang w:eastAsia="zh-CN"/>
        </w:rPr>
        <w:tab/>
      </w:r>
      <w:r>
        <w:rPr>
          <w:rFonts w:hint="eastAsia"/>
          <w:lang w:val="en-US" w:eastAsia="zh-CN"/>
        </w:rPr>
        <w:t>在</w:t>
      </w:r>
      <w:r>
        <w:rPr>
          <w:lang w:val="zh-CN" w:eastAsia="zh-CN"/>
        </w:rPr>
        <w:t>ITU-T</w:t>
      </w:r>
      <w:r>
        <w:rPr>
          <w:lang w:val="zh-CN" w:eastAsia="zh-CN"/>
        </w:rPr>
        <w:t>有关电信</w:t>
      </w:r>
      <w:r>
        <w:rPr>
          <w:lang w:val="zh-CN" w:eastAsia="zh-CN"/>
        </w:rPr>
        <w:t>/ICT</w:t>
      </w:r>
      <w:r>
        <w:rPr>
          <w:lang w:val="zh-CN" w:eastAsia="zh-CN"/>
        </w:rPr>
        <w:t>中</w:t>
      </w:r>
      <w:r>
        <w:rPr>
          <w:rFonts w:hint="eastAsia"/>
          <w:lang w:val="en-US" w:eastAsia="zh-CN"/>
        </w:rPr>
        <w:t>的</w:t>
      </w:r>
      <w:r>
        <w:rPr>
          <w:rFonts w:hint="eastAsia"/>
          <w:lang w:val="en-US" w:eastAsia="zh-CN"/>
        </w:rPr>
        <w:t>AI</w:t>
      </w:r>
      <w:r>
        <w:rPr>
          <w:lang w:val="zh-CN" w:eastAsia="zh-CN"/>
        </w:rPr>
        <w:t>工作</w:t>
      </w:r>
      <w:r>
        <w:rPr>
          <w:rFonts w:hint="eastAsia"/>
          <w:lang w:val="en-US" w:eastAsia="zh-CN"/>
        </w:rPr>
        <w:t>方面，</w:t>
      </w:r>
      <w:r>
        <w:rPr>
          <w:lang w:val="zh-CN" w:eastAsia="zh-CN"/>
        </w:rPr>
        <w:t>促进</w:t>
      </w:r>
      <w:r>
        <w:rPr>
          <w:lang w:val="zh-CN" w:eastAsia="zh-CN"/>
        </w:rPr>
        <w:t>ITU-T</w:t>
      </w:r>
      <w:r>
        <w:rPr>
          <w:lang w:val="zh-CN" w:eastAsia="zh-CN"/>
        </w:rPr>
        <w:t>成员之间共享信息和</w:t>
      </w:r>
      <w:r>
        <w:rPr>
          <w:rFonts w:hint="eastAsia"/>
          <w:lang w:val="en-US" w:eastAsia="zh-CN"/>
        </w:rPr>
        <w:t>提高</w:t>
      </w:r>
      <w:r>
        <w:rPr>
          <w:lang w:val="zh-CN" w:eastAsia="zh-CN"/>
        </w:rPr>
        <w:t>认识，以便加强对部署支持电信</w:t>
      </w:r>
      <w:r>
        <w:rPr>
          <w:lang w:val="zh-CN" w:eastAsia="zh-CN"/>
        </w:rPr>
        <w:t>/ICT</w:t>
      </w:r>
      <w:r>
        <w:rPr>
          <w:rFonts w:hint="eastAsia"/>
          <w:lang w:val="en-US" w:eastAsia="zh-CN"/>
        </w:rPr>
        <w:t>的</w:t>
      </w:r>
      <w:r>
        <w:rPr>
          <w:lang w:val="zh-CN" w:eastAsia="zh-CN"/>
        </w:rPr>
        <w:t>AI</w:t>
      </w:r>
      <w:r>
        <w:rPr>
          <w:lang w:val="zh-CN" w:eastAsia="zh-CN"/>
        </w:rPr>
        <w:t>技术以及相关机遇和挑战的理解，</w:t>
      </w:r>
      <w:r>
        <w:rPr>
          <w:rFonts w:hint="eastAsia"/>
          <w:lang w:val="zh-CN" w:eastAsia="zh-CN"/>
        </w:rPr>
        <w:t>特别是对发展中国家而言；</w:t>
      </w:r>
    </w:p>
    <w:p w14:paraId="69E43EBF" w14:textId="77777777" w:rsidR="00612205" w:rsidRDefault="00D867A7">
      <w:pPr>
        <w:rPr>
          <w:lang w:eastAsia="zh-CN"/>
        </w:rPr>
      </w:pPr>
      <w:r>
        <w:rPr>
          <w:lang w:eastAsia="zh-CN"/>
        </w:rPr>
        <w:t>2</w:t>
      </w:r>
      <w:r>
        <w:rPr>
          <w:lang w:eastAsia="zh-CN"/>
        </w:rPr>
        <w:tab/>
      </w:r>
      <w:r>
        <w:rPr>
          <w:lang w:val="zh-CN" w:eastAsia="zh-CN"/>
        </w:rPr>
        <w:t>在电信</w:t>
      </w:r>
      <w:r>
        <w:rPr>
          <w:lang w:val="zh-CN" w:eastAsia="zh-CN"/>
        </w:rPr>
        <w:t>/ICT</w:t>
      </w:r>
      <w:r>
        <w:rPr>
          <w:lang w:val="zh-CN" w:eastAsia="zh-CN"/>
        </w:rPr>
        <w:t>中的</w:t>
      </w:r>
      <w:r>
        <w:rPr>
          <w:lang w:val="zh-CN" w:eastAsia="zh-CN"/>
        </w:rPr>
        <w:t>AI</w:t>
      </w:r>
      <w:r>
        <w:rPr>
          <w:lang w:val="zh-CN" w:eastAsia="zh-CN"/>
        </w:rPr>
        <w:t>领域</w:t>
      </w:r>
      <w:r>
        <w:rPr>
          <w:rFonts w:hint="eastAsia"/>
          <w:lang w:val="zh-CN" w:eastAsia="zh-CN"/>
        </w:rPr>
        <w:t>，</w:t>
      </w:r>
      <w:r>
        <w:rPr>
          <w:lang w:val="zh-CN" w:eastAsia="zh-CN"/>
        </w:rPr>
        <w:t>酌情确定在国际标准化工作中的合作</w:t>
      </w:r>
      <w:r>
        <w:rPr>
          <w:rFonts w:hint="eastAsia"/>
          <w:lang w:val="en-US" w:eastAsia="zh-CN"/>
        </w:rPr>
        <w:t>机遇</w:t>
      </w:r>
      <w:r>
        <w:rPr>
          <w:lang w:val="zh-CN" w:eastAsia="zh-CN"/>
        </w:rPr>
        <w:t>以及与相关利益攸关方开展协作的</w:t>
      </w:r>
      <w:r>
        <w:rPr>
          <w:rFonts w:hint="eastAsia"/>
          <w:lang w:val="en-US" w:eastAsia="zh-CN"/>
        </w:rPr>
        <w:t>机遇</w:t>
      </w:r>
      <w:r>
        <w:rPr>
          <w:rFonts w:hint="eastAsia"/>
          <w:lang w:val="zh-CN" w:eastAsia="zh-CN"/>
        </w:rPr>
        <w:t>；</w:t>
      </w:r>
    </w:p>
    <w:p w14:paraId="7448152D" w14:textId="77777777" w:rsidR="00612205" w:rsidRDefault="00D867A7">
      <w:pPr>
        <w:rPr>
          <w:lang w:eastAsia="ko-KR"/>
        </w:rPr>
      </w:pPr>
      <w:r>
        <w:rPr>
          <w:lang w:eastAsia="ko-KR"/>
        </w:rPr>
        <w:t>3</w:t>
      </w:r>
      <w:r>
        <w:rPr>
          <w:lang w:eastAsia="zh-CN"/>
        </w:rPr>
        <w:tab/>
      </w:r>
      <w:r>
        <w:rPr>
          <w:lang w:val="zh-CN" w:eastAsia="zh-CN"/>
        </w:rPr>
        <w:t>为发展中国家实施有关电信</w:t>
      </w:r>
      <w:r>
        <w:rPr>
          <w:lang w:val="zh-CN" w:eastAsia="zh-CN"/>
        </w:rPr>
        <w:t>/ICT</w:t>
      </w:r>
      <w:r>
        <w:rPr>
          <w:rFonts w:hint="eastAsia"/>
          <w:lang w:val="en-US" w:eastAsia="zh-CN"/>
        </w:rPr>
        <w:t>中的</w:t>
      </w:r>
      <w:r>
        <w:rPr>
          <w:lang w:val="zh-CN" w:eastAsia="zh-CN"/>
        </w:rPr>
        <w:t>AI</w:t>
      </w:r>
      <w:r>
        <w:rPr>
          <w:lang w:val="zh-CN" w:eastAsia="zh-CN"/>
        </w:rPr>
        <w:t>的国际标准提供技术指导，同时</w:t>
      </w:r>
      <w:r>
        <w:rPr>
          <w:rFonts w:hint="eastAsia"/>
          <w:lang w:val="en-US" w:eastAsia="zh-CN"/>
        </w:rPr>
        <w:t>顾及</w:t>
      </w:r>
      <w:r>
        <w:rPr>
          <w:lang w:val="zh-CN" w:eastAsia="zh-CN"/>
        </w:rPr>
        <w:t>各区域的需求，</w:t>
      </w:r>
    </w:p>
    <w:p w14:paraId="0C615FDA" w14:textId="67DECBFA" w:rsidR="00612205" w:rsidRDefault="00D867A7">
      <w:pPr>
        <w:pStyle w:val="Call"/>
        <w:rPr>
          <w:lang w:eastAsia="zh-CN"/>
        </w:rPr>
      </w:pPr>
      <w:r>
        <w:rPr>
          <w:rFonts w:hint="eastAsia"/>
          <w:lang w:eastAsia="zh-CN"/>
        </w:rPr>
        <w:t>请国际电联成员国、部门成员、部门准成员和学术成员</w:t>
      </w:r>
    </w:p>
    <w:p w14:paraId="0EA6F575" w14:textId="77777777" w:rsidR="00612205" w:rsidRDefault="00D867A7">
      <w:pPr>
        <w:rPr>
          <w:u w:color="000000"/>
          <w:lang w:eastAsia="ko-KR"/>
        </w:rPr>
      </w:pPr>
      <w:r>
        <w:rPr>
          <w:u w:color="000000"/>
          <w:lang w:eastAsia="ko-KR"/>
        </w:rPr>
        <w:t>1</w:t>
      </w:r>
      <w:r>
        <w:rPr>
          <w:u w:color="000000"/>
          <w:lang w:eastAsia="ko-KR"/>
        </w:rPr>
        <w:tab/>
      </w:r>
      <w:r>
        <w:rPr>
          <w:lang w:val="zh-CN" w:eastAsia="zh-CN"/>
        </w:rPr>
        <w:t>促进制定和采用有关在电信</w:t>
      </w:r>
      <w:r>
        <w:rPr>
          <w:lang w:val="zh-CN" w:eastAsia="zh-CN"/>
        </w:rPr>
        <w:t>/ICT</w:t>
      </w:r>
      <w:r>
        <w:rPr>
          <w:rFonts w:hint="eastAsia"/>
          <w:lang w:val="en-US" w:eastAsia="zh-CN"/>
        </w:rPr>
        <w:t>中</w:t>
      </w:r>
      <w:r>
        <w:rPr>
          <w:lang w:val="zh-CN" w:eastAsia="zh-CN"/>
        </w:rPr>
        <w:t>部署</w:t>
      </w:r>
      <w:r>
        <w:rPr>
          <w:lang w:val="zh-CN" w:eastAsia="zh-CN"/>
        </w:rPr>
        <w:t>AI</w:t>
      </w:r>
      <w:r>
        <w:rPr>
          <w:lang w:val="zh-CN" w:eastAsia="zh-CN"/>
        </w:rPr>
        <w:t>技术的</w:t>
      </w:r>
      <w:r>
        <w:rPr>
          <w:lang w:val="zh-CN" w:eastAsia="zh-CN"/>
        </w:rPr>
        <w:t>ITU-T</w:t>
      </w:r>
      <w:r>
        <w:rPr>
          <w:lang w:val="zh-CN" w:eastAsia="zh-CN"/>
        </w:rPr>
        <w:t>建议书</w:t>
      </w:r>
      <w:r>
        <w:rPr>
          <w:rFonts w:hint="eastAsia"/>
          <w:lang w:val="zh-CN" w:eastAsia="zh-CN"/>
        </w:rPr>
        <w:t>；</w:t>
      </w:r>
    </w:p>
    <w:p w14:paraId="36233304" w14:textId="77777777" w:rsidR="00612205" w:rsidRDefault="00D867A7">
      <w:pPr>
        <w:rPr>
          <w:lang w:eastAsia="zh-CN"/>
        </w:rPr>
      </w:pPr>
      <w:r>
        <w:rPr>
          <w:u w:color="000000"/>
          <w:lang w:eastAsia="ko-KR"/>
        </w:rPr>
        <w:t>2</w:t>
      </w:r>
      <w:r>
        <w:rPr>
          <w:u w:color="000000"/>
          <w:lang w:eastAsia="ko-KR"/>
        </w:rPr>
        <w:tab/>
      </w:r>
      <w:r>
        <w:rPr>
          <w:lang w:val="zh-CN" w:eastAsia="zh-CN"/>
        </w:rPr>
        <w:t>分享</w:t>
      </w:r>
      <w:r>
        <w:rPr>
          <w:rFonts w:hint="eastAsia"/>
          <w:lang w:val="en-US" w:eastAsia="zh-CN"/>
        </w:rPr>
        <w:t>其</w:t>
      </w:r>
      <w:r>
        <w:rPr>
          <w:lang w:val="zh-CN" w:eastAsia="zh-CN"/>
        </w:rPr>
        <w:t>经验，为国际利益攸关多方</w:t>
      </w:r>
      <w:r>
        <w:rPr>
          <w:rFonts w:hint="eastAsia"/>
          <w:lang w:val="en-US" w:eastAsia="zh-CN"/>
        </w:rPr>
        <w:t>有关</w:t>
      </w:r>
      <w:r>
        <w:rPr>
          <w:lang w:val="zh-CN" w:eastAsia="zh-CN"/>
        </w:rPr>
        <w:t>AI</w:t>
      </w:r>
      <w:r>
        <w:rPr>
          <w:lang w:val="zh-CN" w:eastAsia="zh-CN"/>
        </w:rPr>
        <w:t>技术的标准化工作做出贡献，</w:t>
      </w:r>
      <w:r>
        <w:rPr>
          <w:rFonts w:hint="eastAsia"/>
          <w:lang w:val="en-US" w:eastAsia="zh-CN"/>
        </w:rPr>
        <w:t>其中</w:t>
      </w:r>
      <w:r>
        <w:rPr>
          <w:lang w:val="zh-CN" w:eastAsia="zh-CN"/>
        </w:rPr>
        <w:t>包括国际组织、私营部门、民间团体、学术界、中小企业和技术组织的</w:t>
      </w:r>
      <w:r>
        <w:rPr>
          <w:rFonts w:hint="eastAsia"/>
          <w:lang w:val="en-US" w:eastAsia="zh-CN"/>
        </w:rPr>
        <w:t>工作</w:t>
      </w:r>
      <w:r>
        <w:rPr>
          <w:rFonts w:hint="eastAsia"/>
          <w:lang w:val="zh-CN" w:eastAsia="zh-CN"/>
        </w:rPr>
        <w:t>；</w:t>
      </w:r>
    </w:p>
    <w:p w14:paraId="7F68EC0D" w14:textId="77777777" w:rsidR="00612205" w:rsidRDefault="00D867A7">
      <w:pPr>
        <w:rPr>
          <w:lang w:eastAsia="zh-CN"/>
        </w:rPr>
      </w:pPr>
      <w:r>
        <w:rPr>
          <w:lang w:eastAsia="ko-KR"/>
        </w:rPr>
        <w:t>3</w:t>
      </w:r>
      <w:r>
        <w:rPr>
          <w:lang w:eastAsia="ko-KR"/>
        </w:rPr>
        <w:tab/>
      </w:r>
      <w:r>
        <w:rPr>
          <w:rFonts w:hint="eastAsia"/>
          <w:lang w:val="en-US" w:eastAsia="zh-CN"/>
        </w:rPr>
        <w:t>在</w:t>
      </w:r>
      <w:r>
        <w:rPr>
          <w:lang w:val="zh-CN" w:eastAsia="zh-CN"/>
        </w:rPr>
        <w:t>国际电信</w:t>
      </w:r>
      <w:r>
        <w:rPr>
          <w:lang w:val="zh-CN" w:eastAsia="zh-CN"/>
        </w:rPr>
        <w:t>/ICT</w:t>
      </w:r>
      <w:r>
        <w:rPr>
          <w:lang w:val="zh-CN" w:eastAsia="zh-CN"/>
        </w:rPr>
        <w:t>相关</w:t>
      </w:r>
      <w:r>
        <w:rPr>
          <w:lang w:val="zh-CN" w:eastAsia="zh-CN"/>
        </w:rPr>
        <w:t>AI</w:t>
      </w:r>
      <w:r>
        <w:rPr>
          <w:rFonts w:hint="eastAsia"/>
          <w:lang w:val="en-US" w:eastAsia="zh-CN"/>
        </w:rPr>
        <w:t>方面</w:t>
      </w:r>
      <w:r>
        <w:rPr>
          <w:lang w:val="zh-CN" w:eastAsia="zh-CN"/>
        </w:rPr>
        <w:t>，以及</w:t>
      </w:r>
      <w:r>
        <w:rPr>
          <w:rFonts w:hint="eastAsia"/>
          <w:lang w:val="en-US" w:eastAsia="zh-CN"/>
        </w:rPr>
        <w:t>在</w:t>
      </w:r>
      <w:r>
        <w:rPr>
          <w:rFonts w:hint="eastAsia"/>
          <w:lang w:val="en-US" w:eastAsia="zh-CN"/>
        </w:rPr>
        <w:t>AI</w:t>
      </w:r>
      <w:r>
        <w:rPr>
          <w:lang w:val="zh-CN" w:eastAsia="zh-CN"/>
        </w:rPr>
        <w:t>如何在国际电联职责范围内促进实现《</w:t>
      </w:r>
      <w:r>
        <w:rPr>
          <w:lang w:val="zh-CN" w:eastAsia="zh-CN"/>
        </w:rPr>
        <w:t>2030</w:t>
      </w:r>
      <w:r>
        <w:rPr>
          <w:lang w:val="zh-CN" w:eastAsia="zh-CN"/>
        </w:rPr>
        <w:t>年可持续发展议程》</w:t>
      </w:r>
      <w:r>
        <w:rPr>
          <w:rFonts w:hint="eastAsia"/>
          <w:lang w:val="en-US" w:eastAsia="zh-CN"/>
        </w:rPr>
        <w:t>方面</w:t>
      </w:r>
      <w:r>
        <w:rPr>
          <w:lang w:val="zh-CN" w:eastAsia="zh-CN"/>
        </w:rPr>
        <w:t>，推动</w:t>
      </w:r>
      <w:r>
        <w:rPr>
          <w:rFonts w:hint="eastAsia"/>
          <w:lang w:val="en-US" w:eastAsia="zh-CN"/>
        </w:rPr>
        <w:t>开展</w:t>
      </w:r>
      <w:r>
        <w:rPr>
          <w:lang w:val="zh-CN" w:eastAsia="zh-CN"/>
        </w:rPr>
        <w:t>有关讨论、信息共享、能力建设和研究</w:t>
      </w:r>
      <w:r>
        <w:rPr>
          <w:rFonts w:hint="eastAsia"/>
          <w:lang w:val="zh-CN" w:eastAsia="zh-CN"/>
        </w:rPr>
        <w:t>，</w:t>
      </w:r>
      <w:r>
        <w:rPr>
          <w:rFonts w:hint="eastAsia"/>
          <w:lang w:val="en-US" w:eastAsia="zh-CN"/>
        </w:rPr>
        <w:t>并以此</w:t>
      </w:r>
      <w:r>
        <w:rPr>
          <w:lang w:val="zh-CN" w:eastAsia="zh-CN"/>
        </w:rPr>
        <w:t>促进形成一个有利且包容的生态系统。</w:t>
      </w:r>
    </w:p>
    <w:p w14:paraId="7734B97D" w14:textId="77777777" w:rsidR="00612205" w:rsidRDefault="00D867A7">
      <w:pPr>
        <w:pStyle w:val="Reasons"/>
        <w:rPr>
          <w:lang w:eastAsia="zh-CN"/>
        </w:rPr>
      </w:pPr>
      <w:r>
        <w:rPr>
          <w:b/>
          <w:lang w:eastAsia="zh-CN"/>
        </w:rPr>
        <w:t>理由：</w:t>
      </w:r>
      <w:r>
        <w:rPr>
          <w:lang w:eastAsia="zh-CN"/>
        </w:rPr>
        <w:tab/>
      </w:r>
      <w:r>
        <w:rPr>
          <w:lang w:val="zh-CN" w:eastAsia="zh-CN"/>
        </w:rPr>
        <w:t>澳大利亚、加拿大和美利坚合众国</w:t>
      </w:r>
      <w:r>
        <w:rPr>
          <w:rFonts w:hint="eastAsia"/>
          <w:lang w:val="en-US" w:eastAsia="zh-CN"/>
        </w:rPr>
        <w:t>建议</w:t>
      </w:r>
      <w:r>
        <w:rPr>
          <w:lang w:val="zh-CN" w:eastAsia="zh-CN"/>
        </w:rPr>
        <w:t>制定一项</w:t>
      </w:r>
      <w:r>
        <w:rPr>
          <w:lang w:val="zh-CN" w:eastAsia="zh-CN"/>
        </w:rPr>
        <w:t>WTSA</w:t>
      </w:r>
      <w:r>
        <w:rPr>
          <w:lang w:val="zh-CN" w:eastAsia="zh-CN"/>
        </w:rPr>
        <w:t>新决议（</w:t>
      </w:r>
      <w:r>
        <w:rPr>
          <w:rFonts w:hint="eastAsia"/>
          <w:lang w:val="zh-CN" w:eastAsia="zh-CN"/>
        </w:rPr>
        <w:t>“国际电联电信标准化部门有关支持电信</w:t>
      </w:r>
      <w:r>
        <w:rPr>
          <w:rFonts w:hint="eastAsia"/>
          <w:lang w:val="zh-CN" w:eastAsia="zh-CN"/>
        </w:rPr>
        <w:t>/</w:t>
      </w:r>
      <w:r>
        <w:rPr>
          <w:lang w:val="zh-CN" w:eastAsia="zh-CN"/>
        </w:rPr>
        <w:t>ICT</w:t>
      </w:r>
      <w:r>
        <w:rPr>
          <w:rFonts w:hint="eastAsia"/>
          <w:lang w:val="zh-CN" w:eastAsia="zh-CN"/>
        </w:rPr>
        <w:t>的人工智能技术的标准化活动”</w:t>
      </w:r>
      <w:r>
        <w:rPr>
          <w:lang w:val="zh-CN" w:eastAsia="zh-CN"/>
        </w:rPr>
        <w:t>），以</w:t>
      </w:r>
      <w:r>
        <w:rPr>
          <w:rFonts w:hint="eastAsia"/>
          <w:lang w:val="en-US" w:eastAsia="zh-CN"/>
        </w:rPr>
        <w:t>完善</w:t>
      </w:r>
      <w:r>
        <w:rPr>
          <w:lang w:val="zh-CN" w:eastAsia="zh-CN"/>
        </w:rPr>
        <w:t>国际电联全权代表大会第</w:t>
      </w:r>
      <w:r>
        <w:rPr>
          <w:lang w:val="zh-CN" w:eastAsia="zh-CN"/>
        </w:rPr>
        <w:t>214</w:t>
      </w:r>
      <w:r>
        <w:rPr>
          <w:lang w:val="zh-CN" w:eastAsia="zh-CN"/>
        </w:rPr>
        <w:t>号决议，</w:t>
      </w:r>
      <w:r>
        <w:rPr>
          <w:rFonts w:hint="eastAsia"/>
          <w:lang w:val="en-US" w:eastAsia="zh-CN"/>
        </w:rPr>
        <w:t>并</w:t>
      </w:r>
      <w:r>
        <w:rPr>
          <w:lang w:val="zh-CN" w:eastAsia="zh-CN"/>
        </w:rPr>
        <w:t>重点关注</w:t>
      </w:r>
      <w:r>
        <w:rPr>
          <w:lang w:val="zh-CN" w:eastAsia="zh-CN"/>
        </w:rPr>
        <w:t>ITU-T</w:t>
      </w:r>
      <w:r>
        <w:rPr>
          <w:lang w:val="zh-CN" w:eastAsia="zh-CN"/>
        </w:rPr>
        <w:t>在</w:t>
      </w:r>
      <w:r>
        <w:rPr>
          <w:rFonts w:hint="eastAsia"/>
          <w:lang w:val="en-US" w:eastAsia="zh-CN"/>
        </w:rPr>
        <w:t>此</w:t>
      </w:r>
      <w:r>
        <w:rPr>
          <w:lang w:val="zh-CN" w:eastAsia="zh-CN"/>
        </w:rPr>
        <w:t>领域的活动。</w:t>
      </w:r>
    </w:p>
    <w:sectPr w:rsidR="00612205">
      <w:headerReference w:type="even" r:id="rId14"/>
      <w:headerReference w:type="default" r:id="rId15"/>
      <w:footerReference w:type="even" r:id="rId16"/>
      <w:footerReference w:type="default" r:id="rId17"/>
      <w:headerReference w:type="first" r:id="rId18"/>
      <w:footerReference w:type="first" r:id="rId19"/>
      <w:pgSz w:w="11907" w:h="16840"/>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A1F3D" w14:textId="77777777" w:rsidR="00051BB6" w:rsidRDefault="00051BB6">
      <w:pPr>
        <w:spacing w:before="0"/>
      </w:pPr>
      <w:r>
        <w:separator/>
      </w:r>
    </w:p>
  </w:endnote>
  <w:endnote w:type="continuationSeparator" w:id="0">
    <w:p w14:paraId="3A175E02" w14:textId="77777777" w:rsidR="00051BB6" w:rsidRDefault="00051BB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华文楷体">
    <w:altName w:val="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2D9B3" w14:textId="77777777" w:rsidR="00612205" w:rsidRDefault="00D867A7">
    <w:pPr>
      <w:framePr w:wrap="around" w:vAnchor="text" w:hAnchor="margin" w:xAlign="right" w:y="1"/>
    </w:pPr>
    <w:r>
      <w:fldChar w:fldCharType="begin"/>
    </w:r>
    <w:r>
      <w:instrText xml:space="preserve">PAGE  </w:instrText>
    </w:r>
    <w:r>
      <w:fldChar w:fldCharType="end"/>
    </w:r>
  </w:p>
  <w:p w14:paraId="16B687DD" w14:textId="225FFC81" w:rsidR="00612205" w:rsidRDefault="00D867A7">
    <w:pPr>
      <w:ind w:right="360"/>
      <w:rPr>
        <w:lang w:val="en-US"/>
      </w:rPr>
    </w:pPr>
    <w:r>
      <w:fldChar w:fldCharType="begin"/>
    </w:r>
    <w:r>
      <w:rPr>
        <w:lang w:val="en-US"/>
      </w:rPr>
      <w:instrText xml:space="preserve"> FILENAME \p  \* MERGEFORMAT </w:instrText>
    </w:r>
    <w:r>
      <w:fldChar w:fldCharType="end"/>
    </w:r>
    <w:r>
      <w:rPr>
        <w:lang w:val="en-US"/>
      </w:rPr>
      <w:tab/>
    </w:r>
    <w:r>
      <w:fldChar w:fldCharType="begin"/>
    </w:r>
    <w:r>
      <w:instrText xml:space="preserve"> SAVEDATE \@ DD.MM.YY </w:instrText>
    </w:r>
    <w:r>
      <w:fldChar w:fldCharType="separate"/>
    </w:r>
    <w:r w:rsidR="002D7ADC">
      <w:rPr>
        <w:noProof/>
      </w:rPr>
      <w:t>04.10.24</w:t>
    </w:r>
    <w:r>
      <w:fldChar w:fldCharType="end"/>
    </w:r>
    <w:r>
      <w:rPr>
        <w:lang w:val="en-US"/>
      </w:rPr>
      <w:tab/>
    </w:r>
    <w:r>
      <w:fldChar w:fldCharType="begin"/>
    </w:r>
    <w:r>
      <w:instrText xml:space="preserve"> PRINTDATE \@ DD.MM.YY </w:instrText>
    </w:r>
    <w:r>
      <w:fldChar w:fldCharType="separate"/>
    </w:r>
    <w: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4816F" w14:textId="77777777" w:rsidR="00612205" w:rsidRDefault="00612205">
    <w:pPr>
      <w:pStyle w:val="af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8737D" w14:textId="77777777" w:rsidR="00612205" w:rsidRDefault="00612205">
    <w:pPr>
      <w:pStyle w:val="af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3CD49" w14:textId="77777777" w:rsidR="00051BB6" w:rsidRDefault="00051BB6">
      <w:pPr>
        <w:spacing w:before="0"/>
      </w:pPr>
      <w:r>
        <w:separator/>
      </w:r>
    </w:p>
  </w:footnote>
  <w:footnote w:type="continuationSeparator" w:id="0">
    <w:p w14:paraId="29445181" w14:textId="77777777" w:rsidR="00051BB6" w:rsidRDefault="00051BB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64510" w14:textId="77777777" w:rsidR="00612205" w:rsidRDefault="00612205">
    <w:pPr>
      <w:pStyle w:val="a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5AF45" w14:textId="77777777" w:rsidR="00612205" w:rsidRDefault="00D867A7">
    <w:pPr>
      <w:pStyle w:val="aff9"/>
    </w:pPr>
    <w:r>
      <w:fldChar w:fldCharType="begin"/>
    </w:r>
    <w:r>
      <w:instrText xml:space="preserve"> PAGE  \* MERGEFORMAT </w:instrText>
    </w:r>
    <w:r>
      <w:fldChar w:fldCharType="separate"/>
    </w:r>
    <w:r>
      <w:t>2</w:t>
    </w:r>
    <w:r>
      <w:fldChar w:fldCharType="end"/>
    </w:r>
    <w:r>
      <w:br/>
      <w:t>WTSA-24/51-C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AD455" w14:textId="77777777" w:rsidR="00612205" w:rsidRDefault="00612205">
    <w:pPr>
      <w:pStyle w:val="af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27D4"/>
    <w:multiLevelType w:val="multilevel"/>
    <w:tmpl w:val="02CD27D4"/>
    <w:lvl w:ilvl="0">
      <w:start w:val="1"/>
      <w:numFmt w:val="decimal"/>
      <w:pStyle w:val="References"/>
      <w:lvlText w:val="[%1]"/>
      <w:lvlJc w:val="left"/>
      <w:pPr>
        <w:tabs>
          <w:tab w:val="left" w:pos="1418"/>
        </w:tabs>
        <w:ind w:left="1418" w:hanging="1418"/>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632831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931298"/>
    <w:rsid w:val="000041EA"/>
    <w:rsid w:val="0001425B"/>
    <w:rsid w:val="00022A29"/>
    <w:rsid w:val="00024294"/>
    <w:rsid w:val="00030546"/>
    <w:rsid w:val="00034F78"/>
    <w:rsid w:val="000355FD"/>
    <w:rsid w:val="00051BB6"/>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C6216"/>
    <w:rsid w:val="000D0578"/>
    <w:rsid w:val="000D708A"/>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55043"/>
    <w:rsid w:val="00260B50"/>
    <w:rsid w:val="00263BE8"/>
    <w:rsid w:val="0027050E"/>
    <w:rsid w:val="00271316"/>
    <w:rsid w:val="00281576"/>
    <w:rsid w:val="00290F83"/>
    <w:rsid w:val="002931F4"/>
    <w:rsid w:val="00293F9A"/>
    <w:rsid w:val="002957A7"/>
    <w:rsid w:val="002A1D23"/>
    <w:rsid w:val="002A5392"/>
    <w:rsid w:val="002A5AFA"/>
    <w:rsid w:val="002B100E"/>
    <w:rsid w:val="002C6531"/>
    <w:rsid w:val="002D151C"/>
    <w:rsid w:val="002D58BE"/>
    <w:rsid w:val="002D7317"/>
    <w:rsid w:val="002D7ADC"/>
    <w:rsid w:val="002E3AEE"/>
    <w:rsid w:val="002E561F"/>
    <w:rsid w:val="002F2D0C"/>
    <w:rsid w:val="00316B80"/>
    <w:rsid w:val="003251EA"/>
    <w:rsid w:val="003316BD"/>
    <w:rsid w:val="00333994"/>
    <w:rsid w:val="00336B4E"/>
    <w:rsid w:val="0034635C"/>
    <w:rsid w:val="0035166C"/>
    <w:rsid w:val="00353B05"/>
    <w:rsid w:val="00377BD3"/>
    <w:rsid w:val="00384088"/>
    <w:rsid w:val="003842B7"/>
    <w:rsid w:val="003879F0"/>
    <w:rsid w:val="0039169B"/>
    <w:rsid w:val="00394470"/>
    <w:rsid w:val="003A5CEE"/>
    <w:rsid w:val="003A7F8C"/>
    <w:rsid w:val="003B09A1"/>
    <w:rsid w:val="003B532E"/>
    <w:rsid w:val="003C33B7"/>
    <w:rsid w:val="003C64ED"/>
    <w:rsid w:val="003C72F2"/>
    <w:rsid w:val="003D0F8B"/>
    <w:rsid w:val="003D61E9"/>
    <w:rsid w:val="003F020A"/>
    <w:rsid w:val="0041348E"/>
    <w:rsid w:val="004142ED"/>
    <w:rsid w:val="00420EDB"/>
    <w:rsid w:val="004324DF"/>
    <w:rsid w:val="004373CA"/>
    <w:rsid w:val="004420C9"/>
    <w:rsid w:val="00443CCE"/>
    <w:rsid w:val="00465799"/>
    <w:rsid w:val="00471EF9"/>
    <w:rsid w:val="0048422D"/>
    <w:rsid w:val="00492075"/>
    <w:rsid w:val="004969AD"/>
    <w:rsid w:val="004974D9"/>
    <w:rsid w:val="004A26C4"/>
    <w:rsid w:val="004B13CB"/>
    <w:rsid w:val="004B4AAE"/>
    <w:rsid w:val="004C6FBE"/>
    <w:rsid w:val="004D5D5C"/>
    <w:rsid w:val="004D6DFC"/>
    <w:rsid w:val="004E05BE"/>
    <w:rsid w:val="004E268A"/>
    <w:rsid w:val="004E2B16"/>
    <w:rsid w:val="004F630A"/>
    <w:rsid w:val="004F645D"/>
    <w:rsid w:val="005012B2"/>
    <w:rsid w:val="0050139F"/>
    <w:rsid w:val="00510C3D"/>
    <w:rsid w:val="005134F7"/>
    <w:rsid w:val="00522010"/>
    <w:rsid w:val="0055140B"/>
    <w:rsid w:val="00553247"/>
    <w:rsid w:val="0056747D"/>
    <w:rsid w:val="00581B01"/>
    <w:rsid w:val="00587F8C"/>
    <w:rsid w:val="00590744"/>
    <w:rsid w:val="00595780"/>
    <w:rsid w:val="005964AB"/>
    <w:rsid w:val="005A1A6A"/>
    <w:rsid w:val="005A1CE8"/>
    <w:rsid w:val="005A38F1"/>
    <w:rsid w:val="005B7B2D"/>
    <w:rsid w:val="005C099A"/>
    <w:rsid w:val="005C31A5"/>
    <w:rsid w:val="005D431B"/>
    <w:rsid w:val="005E10C9"/>
    <w:rsid w:val="005E61DD"/>
    <w:rsid w:val="006023DF"/>
    <w:rsid w:val="00602F64"/>
    <w:rsid w:val="00612205"/>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2D7B"/>
    <w:rsid w:val="00804475"/>
    <w:rsid w:val="00811633"/>
    <w:rsid w:val="00822B56"/>
    <w:rsid w:val="00840F52"/>
    <w:rsid w:val="008508D8"/>
    <w:rsid w:val="00850EEE"/>
    <w:rsid w:val="0086377E"/>
    <w:rsid w:val="00864CD2"/>
    <w:rsid w:val="00872FC8"/>
    <w:rsid w:val="00874789"/>
    <w:rsid w:val="00874C89"/>
    <w:rsid w:val="008777B8"/>
    <w:rsid w:val="008845D0"/>
    <w:rsid w:val="008A186A"/>
    <w:rsid w:val="008B1AEA"/>
    <w:rsid w:val="008B43F2"/>
    <w:rsid w:val="008B4CE6"/>
    <w:rsid w:val="008B6CFF"/>
    <w:rsid w:val="008C1CF9"/>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B2216"/>
    <w:rsid w:val="009B59BB"/>
    <w:rsid w:val="009B7300"/>
    <w:rsid w:val="009C0BE1"/>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6420C"/>
    <w:rsid w:val="00A710E7"/>
    <w:rsid w:val="00A7372E"/>
    <w:rsid w:val="00A82A73"/>
    <w:rsid w:val="00A830A5"/>
    <w:rsid w:val="00A87A0A"/>
    <w:rsid w:val="00A93B85"/>
    <w:rsid w:val="00A94576"/>
    <w:rsid w:val="00AA0B18"/>
    <w:rsid w:val="00AA6097"/>
    <w:rsid w:val="00AA666F"/>
    <w:rsid w:val="00AB416A"/>
    <w:rsid w:val="00AB6A82"/>
    <w:rsid w:val="00AB7C5F"/>
    <w:rsid w:val="00AC30A6"/>
    <w:rsid w:val="00AC5B55"/>
    <w:rsid w:val="00AE0E1B"/>
    <w:rsid w:val="00AF74C9"/>
    <w:rsid w:val="00B067BF"/>
    <w:rsid w:val="00B305D7"/>
    <w:rsid w:val="00B357A0"/>
    <w:rsid w:val="00B529AD"/>
    <w:rsid w:val="00B53209"/>
    <w:rsid w:val="00B6324B"/>
    <w:rsid w:val="00B639E9"/>
    <w:rsid w:val="00B660EE"/>
    <w:rsid w:val="00B66385"/>
    <w:rsid w:val="00B66C2B"/>
    <w:rsid w:val="00B817CD"/>
    <w:rsid w:val="00B94AD0"/>
    <w:rsid w:val="00B9514A"/>
    <w:rsid w:val="00BA5265"/>
    <w:rsid w:val="00BB3A95"/>
    <w:rsid w:val="00BB6222"/>
    <w:rsid w:val="00BC2FB6"/>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4429"/>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E602C"/>
    <w:rsid w:val="00CF020F"/>
    <w:rsid w:val="00CF1E9D"/>
    <w:rsid w:val="00CF2B5B"/>
    <w:rsid w:val="00D03DED"/>
    <w:rsid w:val="00D055D3"/>
    <w:rsid w:val="00D14CE0"/>
    <w:rsid w:val="00D16E1C"/>
    <w:rsid w:val="00D2023F"/>
    <w:rsid w:val="00D278AC"/>
    <w:rsid w:val="00D41719"/>
    <w:rsid w:val="00D54009"/>
    <w:rsid w:val="00D5651D"/>
    <w:rsid w:val="00D57A34"/>
    <w:rsid w:val="00D643B3"/>
    <w:rsid w:val="00D73671"/>
    <w:rsid w:val="00D74898"/>
    <w:rsid w:val="00D801ED"/>
    <w:rsid w:val="00D867A7"/>
    <w:rsid w:val="00D930BB"/>
    <w:rsid w:val="00D936BC"/>
    <w:rsid w:val="00D96530"/>
    <w:rsid w:val="00DA7E2F"/>
    <w:rsid w:val="00DD441E"/>
    <w:rsid w:val="00DD44AF"/>
    <w:rsid w:val="00DE2AC3"/>
    <w:rsid w:val="00DE5692"/>
    <w:rsid w:val="00DE6785"/>
    <w:rsid w:val="00DE70B3"/>
    <w:rsid w:val="00DF3E19"/>
    <w:rsid w:val="00DF6908"/>
    <w:rsid w:val="00DF700D"/>
    <w:rsid w:val="00E0231F"/>
    <w:rsid w:val="00E03C94"/>
    <w:rsid w:val="00E2134A"/>
    <w:rsid w:val="00E26226"/>
    <w:rsid w:val="00E3103C"/>
    <w:rsid w:val="00E368CA"/>
    <w:rsid w:val="00E4063D"/>
    <w:rsid w:val="00E45D05"/>
    <w:rsid w:val="00E55816"/>
    <w:rsid w:val="00E55AEF"/>
    <w:rsid w:val="00E610A4"/>
    <w:rsid w:val="00E6117A"/>
    <w:rsid w:val="00E710DF"/>
    <w:rsid w:val="00E765C9"/>
    <w:rsid w:val="00E8001A"/>
    <w:rsid w:val="00E82677"/>
    <w:rsid w:val="00E8342F"/>
    <w:rsid w:val="00E870AC"/>
    <w:rsid w:val="00E94DBA"/>
    <w:rsid w:val="00E976C1"/>
    <w:rsid w:val="00EA12E5"/>
    <w:rsid w:val="00EB55C6"/>
    <w:rsid w:val="00EC79DF"/>
    <w:rsid w:val="00EC7F04"/>
    <w:rsid w:val="00ED30BC"/>
    <w:rsid w:val="00EF2A81"/>
    <w:rsid w:val="00F00DDC"/>
    <w:rsid w:val="00F01223"/>
    <w:rsid w:val="00F02766"/>
    <w:rsid w:val="00F05BD4"/>
    <w:rsid w:val="00F2404A"/>
    <w:rsid w:val="00F27D1D"/>
    <w:rsid w:val="00F3630D"/>
    <w:rsid w:val="00F4677D"/>
    <w:rsid w:val="00F528B4"/>
    <w:rsid w:val="00F60D05"/>
    <w:rsid w:val="00F6155B"/>
    <w:rsid w:val="00F65C19"/>
    <w:rsid w:val="00F7356B"/>
    <w:rsid w:val="00F762C9"/>
    <w:rsid w:val="00F80977"/>
    <w:rsid w:val="00F83F75"/>
    <w:rsid w:val="00F972D2"/>
    <w:rsid w:val="00FC1DB9"/>
    <w:rsid w:val="00FD2546"/>
    <w:rsid w:val="00FD36AC"/>
    <w:rsid w:val="00FD772E"/>
    <w:rsid w:val="00FE0144"/>
    <w:rsid w:val="00FE5494"/>
    <w:rsid w:val="00FE78C7"/>
    <w:rsid w:val="00FF43AC"/>
    <w:rsid w:val="15DB2F53"/>
    <w:rsid w:val="1A5F3D37"/>
    <w:rsid w:val="1D1B2A54"/>
    <w:rsid w:val="1D76522A"/>
    <w:rsid w:val="25950FC0"/>
    <w:rsid w:val="2DF64ECB"/>
    <w:rsid w:val="390D7230"/>
    <w:rsid w:val="3A3A3816"/>
    <w:rsid w:val="3AA666F2"/>
    <w:rsid w:val="480543A8"/>
    <w:rsid w:val="49910354"/>
    <w:rsid w:val="4E4C3AF5"/>
    <w:rsid w:val="53CD2DCC"/>
    <w:rsid w:val="58E45FAC"/>
    <w:rsid w:val="5CAC09C2"/>
    <w:rsid w:val="63C774AC"/>
    <w:rsid w:val="6FD24C25"/>
    <w:rsid w:val="73EF0EAA"/>
    <w:rsid w:val="796972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FD1CF"/>
  <w15:docId w15:val="{FF19B39B-9A58-4C0B-AB6A-A49832BC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qFormat="1"/>
    <w:lsdException w:name="heading 5" w:qFormat="1"/>
    <w:lsdException w:name="heading 6" w:qFormat="1"/>
    <w:lsdException w:name="heading 7" w:qFormat="1"/>
    <w:lsdException w:name="heading 9" w:qFormat="1"/>
    <w:lsdException w:name="index 1" w:unhideWhenUsed="1" w:qFormat="1"/>
    <w:lsdException w:name="index 2" w:unhideWhenUsed="1"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unhideWhenUsed="1" w:qFormat="1"/>
    <w:lsdException w:name="header" w:qFormat="1"/>
    <w:lsdException w:name="footer" w:qFormat="1"/>
    <w:lsdException w:name="index heading" w:unhideWhenUsed="1" w:qFormat="1"/>
    <w:lsdException w:name="caption" w:unhideWhenUsed="1" w:qFormat="1"/>
    <w:lsdException w:name="table of figures" w:uiPriority="99" w:qFormat="1"/>
    <w:lsdException w:name="envelope address" w:unhideWhenUsed="1" w:qFormat="1"/>
    <w:lsdException w:name="envelope return" w:unhideWhenUsed="1" w:qFormat="1"/>
    <w:lsdException w:name="footnote reference" w:qFormat="1"/>
    <w:lsdException w:name="annotation reference" w:uiPriority="99" w:unhideWhenUsed="1" w:qFormat="1"/>
    <w:lsdException w:name="line number" w:unhideWhenUsed="1" w:qFormat="1"/>
    <w:lsdException w:name="page number" w:qFormat="1"/>
    <w:lsdException w:name="endnote reference" w:qFormat="1"/>
    <w:lsdException w:name="endnote text" w:unhideWhenUsed="1" w:qFormat="1"/>
    <w:lsdException w:name="table of authorities" w:unhideWhenUsed="1" w:qFormat="1"/>
    <w:lsdException w:name="macro" w:unhideWhenUsed="1" w:qFormat="1"/>
    <w:lsdException w:name="toa heading" w:unhideWhenUsed="1" w:qFormat="1"/>
    <w:lsdException w:name="List" w:qFormat="1"/>
    <w:lsdException w:name="List Bullet" w:unhideWhenUsed="1" w:qFormat="1"/>
    <w:lsdException w:name="List Number" w:unhideWhenUsed="1" w:qFormat="1"/>
    <w:lsdException w:name="List 2" w:unhideWhenUsed="1" w:qFormat="1"/>
    <w:lsdException w:name="List 3" w:unhideWhenUsed="1" w:qFormat="1"/>
    <w:lsdException w:name="List 4" w:unhideWhenUsed="1" w:qFormat="1"/>
    <w:lsdException w:name="List 5" w:unhideWhenUsed="1" w:qFormat="1"/>
    <w:lsdException w:name="List Bullet 2" w:unhideWhenUsed="1" w:qFormat="1"/>
    <w:lsdException w:name="List Bullet 3" w:unhideWhenUsed="1" w:qFormat="1"/>
    <w:lsdException w:name="List Bullet 4" w:unhideWhenUsed="1" w:qFormat="1"/>
    <w:lsdException w:name="List Bullet 5" w:unhideWhenUsed="1" w:qFormat="1"/>
    <w:lsdException w:name="List Number 2" w:unhideWhenUsed="1" w:qFormat="1"/>
    <w:lsdException w:name="List Number 3" w:unhideWhenUsed="1" w:qFormat="1"/>
    <w:lsdException w:name="List Number 4" w:unhideWhenUsed="1" w:qFormat="1"/>
    <w:lsdException w:name="List Number 5" w:unhideWhenUsed="1" w:qFormat="1"/>
    <w:lsdException w:name="Title" w:qFormat="1"/>
    <w:lsdException w:name="Closing" w:unhideWhenUsed="1" w:qFormat="1"/>
    <w:lsdException w:name="Signature" w:unhideWhenUsed="1" w:qFormat="1"/>
    <w:lsdException w:name="Default Paragraph Font" w:semiHidden="1" w:uiPriority="1" w:unhideWhenUsed="1" w:qFormat="1"/>
    <w:lsdException w:name="Body Text" w:unhideWhenUsed="1" w:qFormat="1"/>
    <w:lsdException w:name="Body Text Indent" w:unhideWhenUsed="1" w:qFormat="1"/>
    <w:lsdException w:name="List Continue" w:unhideWhenUsed="1" w:qFormat="1"/>
    <w:lsdException w:name="List Continue 2" w:unhideWhenUsed="1" w:qFormat="1"/>
    <w:lsdException w:name="List Continue 3" w:unhideWhenUsed="1" w:qFormat="1"/>
    <w:lsdException w:name="List Continue 4" w:unhideWhenUsed="1" w:qFormat="1"/>
    <w:lsdException w:name="List Continue 5" w:unhideWhenUsed="1" w:qFormat="1"/>
    <w:lsdException w:name="Message Header" w:unhideWhenUsed="1" w:qFormat="1"/>
    <w:lsdException w:name="Subtitle" w:qFormat="1"/>
    <w:lsdException w:name="Salutation" w:unhideWhenUsed="1" w:qFormat="1"/>
    <w:lsdException w:name="Date" w:unhideWhenUsed="1" w:qFormat="1"/>
    <w:lsdException w:name="Body Text First Indent" w:unhideWhenUsed="1" w:qFormat="1"/>
    <w:lsdException w:name="Body Text First Indent 2" w:unhideWhenUsed="1" w:qFormat="1"/>
    <w:lsdException w:name="Note Heading" w:unhideWhenUsed="1" w:qFormat="1"/>
    <w:lsdException w:name="Body Text 2" w:unhideWhenUsed="1" w:qFormat="1"/>
    <w:lsdException w:name="Body Text 3" w:unhideWhenUsed="1" w:qFormat="1"/>
    <w:lsdException w:name="Body Text Indent 2" w:unhideWhenUsed="1" w:qFormat="1"/>
    <w:lsdException w:name="Body Text Indent 3" w:unhideWhenUsed="1" w:qFormat="1"/>
    <w:lsdException w:name="Block Text" w:unhideWhenUsed="1" w:qFormat="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unhideWhenUsed="1" w:qFormat="1"/>
    <w:lsdException w:name="E-mail Signature" w:unhideWhenUsed="1" w:qFormat="1"/>
    <w:lsdException w:name="HTML Top of Form" w:semiHidden="1" w:uiPriority="99" w:unhideWhenUsed="1"/>
    <w:lsdException w:name="HTML Bottom of Form" w:semiHidden="1" w:uiPriority="99" w:unhideWhenUsed="1"/>
    <w:lsdException w:name="Normal (Web)" w:unhideWhenUsed="1" w:qFormat="1"/>
    <w:lsdException w:name="HTML Acronym" w:unhideWhenUsed="1" w:qFormat="1"/>
    <w:lsdException w:name="HTML Address" w:unhideWhenUsed="1" w:qFormat="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qFormat="1"/>
    <w:lsdException w:name="HTML Sample" w:unhideWhenUsed="1" w:qFormat="1"/>
    <w:lsdException w:name="HTML Typewriter" w:semiHidden="1" w:unhideWhenUsed="1" w:qFormat="1"/>
    <w:lsdException w:name="HTML Variable" w:unhideWhenUsed="1"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tabs>
        <w:tab w:val="left" w:pos="1134"/>
        <w:tab w:val="left" w:pos="1701"/>
        <w:tab w:val="left" w:pos="2495"/>
      </w:tabs>
      <w:overflowPunct w:val="0"/>
      <w:autoSpaceDE w:val="0"/>
      <w:autoSpaceDN w:val="0"/>
      <w:adjustRightInd w:val="0"/>
      <w:spacing w:before="120"/>
      <w:textAlignment w:val="baseline"/>
    </w:pPr>
    <w:rPr>
      <w:rFonts w:ascii="Times New Roman" w:eastAsia="宋体" w:hAnsi="Times New Roman"/>
      <w:sz w:val="24"/>
      <w:lang w:eastAsia="en-US"/>
    </w:rPr>
  </w:style>
  <w:style w:type="paragraph" w:styleId="1">
    <w:name w:val="heading 1"/>
    <w:basedOn w:val="a"/>
    <w:next w:val="a"/>
    <w:link w:val="10"/>
    <w:qFormat/>
    <w:pPr>
      <w:keepNext/>
      <w:keepLines/>
      <w:spacing w:before="280"/>
      <w:ind w:left="1134" w:hanging="1134"/>
      <w:outlineLvl w:val="0"/>
    </w:pPr>
    <w:rPr>
      <w:b/>
      <w:sz w:val="28"/>
    </w:rPr>
  </w:style>
  <w:style w:type="paragraph" w:styleId="2">
    <w:name w:val="heading 2"/>
    <w:basedOn w:val="1"/>
    <w:next w:val="a"/>
    <w:link w:val="20"/>
    <w:qFormat/>
    <w:pPr>
      <w:spacing w:before="200"/>
      <w:outlineLvl w:val="1"/>
    </w:pPr>
    <w:rPr>
      <w:sz w:val="24"/>
    </w:rPr>
  </w:style>
  <w:style w:type="paragraph" w:styleId="3">
    <w:name w:val="heading 3"/>
    <w:basedOn w:val="1"/>
    <w:next w:val="a"/>
    <w:link w:val="30"/>
    <w:pPr>
      <w:spacing w:before="200"/>
      <w:outlineLvl w:val="2"/>
    </w:pPr>
    <w:rPr>
      <w:sz w:val="24"/>
    </w:rPr>
  </w:style>
  <w:style w:type="paragraph" w:styleId="4">
    <w:name w:val="heading 4"/>
    <w:basedOn w:val="3"/>
    <w:next w:val="a"/>
    <w:link w:val="40"/>
    <w:qFormat/>
    <w:pPr>
      <w:outlineLvl w:val="3"/>
    </w:pPr>
  </w:style>
  <w:style w:type="paragraph" w:styleId="5">
    <w:name w:val="heading 5"/>
    <w:basedOn w:val="4"/>
    <w:next w:val="a"/>
    <w:link w:val="50"/>
    <w:qFormat/>
    <w:pPr>
      <w:outlineLvl w:val="4"/>
    </w:pPr>
  </w:style>
  <w:style w:type="paragraph" w:styleId="6">
    <w:name w:val="heading 6"/>
    <w:basedOn w:val="4"/>
    <w:next w:val="a"/>
    <w:link w:val="60"/>
    <w:qFormat/>
    <w:pPr>
      <w:outlineLvl w:val="5"/>
    </w:pPr>
  </w:style>
  <w:style w:type="paragraph" w:styleId="7">
    <w:name w:val="heading 7"/>
    <w:basedOn w:val="6"/>
    <w:next w:val="a"/>
    <w:link w:val="70"/>
    <w:qFormat/>
    <w:pPr>
      <w:outlineLvl w:val="6"/>
    </w:pPr>
  </w:style>
  <w:style w:type="paragraph" w:styleId="8">
    <w:name w:val="heading 8"/>
    <w:basedOn w:val="6"/>
    <w:next w:val="a"/>
    <w:link w:val="80"/>
    <w:pPr>
      <w:outlineLvl w:val="7"/>
    </w:pPr>
  </w:style>
  <w:style w:type="paragraph" w:styleId="9">
    <w:name w:val="heading 9"/>
    <w:basedOn w:val="6"/>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unhideWhenUsed/>
    <w:qFormat/>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eastAsia="ja-JP"/>
    </w:rPr>
  </w:style>
  <w:style w:type="paragraph" w:styleId="31">
    <w:name w:val="List 3"/>
    <w:basedOn w:val="a"/>
    <w:unhideWhenUsed/>
    <w:qFormat/>
    <w:pPr>
      <w:overflowPunct/>
      <w:autoSpaceDE/>
      <w:autoSpaceDN/>
      <w:adjustRightInd/>
      <w:ind w:left="849" w:hanging="283"/>
      <w:contextualSpacing/>
      <w:textAlignment w:val="auto"/>
    </w:pPr>
    <w:rPr>
      <w:rFonts w:eastAsia="Calibri"/>
      <w:szCs w:val="24"/>
      <w:lang w:eastAsia="ja-JP"/>
    </w:rPr>
  </w:style>
  <w:style w:type="paragraph" w:styleId="TOC7">
    <w:name w:val="toc 7"/>
    <w:basedOn w:val="TOC4"/>
    <w:qFormat/>
  </w:style>
  <w:style w:type="paragraph" w:styleId="TOC4">
    <w:name w:val="toc 4"/>
    <w:basedOn w:val="TOC3"/>
    <w:uiPriority w:val="39"/>
    <w:qFormat/>
  </w:style>
  <w:style w:type="paragraph" w:styleId="TOC3">
    <w:name w:val="toc 3"/>
    <w:basedOn w:val="TOC2"/>
    <w:uiPriority w:val="39"/>
    <w:qFormat/>
    <w:pPr>
      <w:ind w:left="2269"/>
    </w:pPr>
  </w:style>
  <w:style w:type="paragraph" w:styleId="TOC2">
    <w:name w:val="toc 2"/>
    <w:basedOn w:val="TOC1"/>
    <w:uiPriority w:val="39"/>
    <w:qFormat/>
    <w:pPr>
      <w:spacing w:before="80"/>
      <w:ind w:left="1531" w:hanging="851"/>
    </w:pPr>
  </w:style>
  <w:style w:type="paragraph" w:styleId="TOC1">
    <w:name w:val="toc 1"/>
    <w:basedOn w:val="a"/>
    <w:uiPriority w:val="39"/>
    <w:qFormat/>
    <w:pPr>
      <w:keepLines/>
      <w:tabs>
        <w:tab w:val="left" w:pos="964"/>
        <w:tab w:val="left" w:leader="dot" w:pos="9356"/>
        <w:tab w:val="right" w:pos="9639"/>
      </w:tabs>
      <w:spacing w:before="240"/>
      <w:ind w:left="680" w:right="851" w:hanging="680"/>
    </w:pPr>
    <w:rPr>
      <w:rFonts w:eastAsia="Batang"/>
    </w:rPr>
  </w:style>
  <w:style w:type="paragraph" w:styleId="21">
    <w:name w:val="List Number 2"/>
    <w:basedOn w:val="a"/>
    <w:unhideWhenUsed/>
    <w:qFormat/>
    <w:pPr>
      <w:tabs>
        <w:tab w:val="left" w:pos="643"/>
      </w:tabs>
      <w:overflowPunct/>
      <w:autoSpaceDE/>
      <w:autoSpaceDN/>
      <w:adjustRightInd/>
      <w:ind w:left="643" w:hanging="360"/>
      <w:contextualSpacing/>
      <w:textAlignment w:val="auto"/>
    </w:pPr>
    <w:rPr>
      <w:rFonts w:eastAsia="Calibri"/>
      <w:szCs w:val="24"/>
      <w:lang w:eastAsia="ja-JP"/>
    </w:rPr>
  </w:style>
  <w:style w:type="paragraph" w:styleId="a5">
    <w:name w:val="table of authorities"/>
    <w:basedOn w:val="a"/>
    <w:next w:val="a"/>
    <w:unhideWhenUsed/>
    <w:qFormat/>
    <w:pPr>
      <w:overflowPunct/>
      <w:autoSpaceDE/>
      <w:autoSpaceDN/>
      <w:adjustRightInd/>
      <w:ind w:left="240" w:hanging="240"/>
      <w:textAlignment w:val="auto"/>
    </w:pPr>
    <w:rPr>
      <w:rFonts w:eastAsia="Calibri"/>
      <w:szCs w:val="24"/>
      <w:lang w:eastAsia="ja-JP"/>
    </w:rPr>
  </w:style>
  <w:style w:type="paragraph" w:styleId="a6">
    <w:name w:val="Note Heading"/>
    <w:basedOn w:val="a"/>
    <w:next w:val="a"/>
    <w:link w:val="a7"/>
    <w:unhideWhenUsed/>
    <w:qFormat/>
    <w:pPr>
      <w:overflowPunct/>
      <w:autoSpaceDE/>
      <w:autoSpaceDN/>
      <w:adjustRightInd/>
      <w:spacing w:before="0"/>
      <w:textAlignment w:val="auto"/>
    </w:pPr>
    <w:rPr>
      <w:rFonts w:eastAsia="Calibri"/>
      <w:szCs w:val="24"/>
      <w:lang w:eastAsia="ja-JP"/>
    </w:rPr>
  </w:style>
  <w:style w:type="paragraph" w:styleId="41">
    <w:name w:val="List Bullet 4"/>
    <w:basedOn w:val="a"/>
    <w:unhideWhenUsed/>
    <w:qFormat/>
    <w:pPr>
      <w:tabs>
        <w:tab w:val="left" w:pos="1209"/>
      </w:tabs>
      <w:overflowPunct/>
      <w:autoSpaceDE/>
      <w:autoSpaceDN/>
      <w:adjustRightInd/>
      <w:ind w:left="1209" w:hanging="360"/>
      <w:contextualSpacing/>
      <w:textAlignment w:val="auto"/>
    </w:pPr>
    <w:rPr>
      <w:rFonts w:eastAsia="Calibri"/>
      <w:szCs w:val="24"/>
      <w:lang w:eastAsia="ja-JP"/>
    </w:rPr>
  </w:style>
  <w:style w:type="paragraph" w:styleId="81">
    <w:name w:val="index 8"/>
    <w:basedOn w:val="a"/>
    <w:next w:val="a"/>
    <w:unhideWhenUsed/>
    <w:qFormat/>
    <w:pPr>
      <w:overflowPunct/>
      <w:autoSpaceDE/>
      <w:autoSpaceDN/>
      <w:adjustRightInd/>
      <w:spacing w:before="0"/>
      <w:ind w:left="1920" w:hanging="240"/>
      <w:textAlignment w:val="auto"/>
    </w:pPr>
    <w:rPr>
      <w:rFonts w:eastAsia="Calibri"/>
      <w:szCs w:val="24"/>
      <w:lang w:eastAsia="ja-JP"/>
    </w:rPr>
  </w:style>
  <w:style w:type="paragraph" w:styleId="a8">
    <w:name w:val="E-mail Signature"/>
    <w:basedOn w:val="a"/>
    <w:link w:val="a9"/>
    <w:unhideWhenUsed/>
    <w:qFormat/>
    <w:pPr>
      <w:overflowPunct/>
      <w:autoSpaceDE/>
      <w:autoSpaceDN/>
      <w:adjustRightInd/>
      <w:spacing w:before="0"/>
      <w:textAlignment w:val="auto"/>
    </w:pPr>
    <w:rPr>
      <w:rFonts w:eastAsia="Calibri"/>
      <w:szCs w:val="24"/>
      <w:lang w:eastAsia="ja-JP"/>
    </w:rPr>
  </w:style>
  <w:style w:type="paragraph" w:styleId="aa">
    <w:name w:val="List Number"/>
    <w:basedOn w:val="a"/>
    <w:unhideWhenUsed/>
    <w:qFormat/>
    <w:pPr>
      <w:tabs>
        <w:tab w:val="left" w:pos="360"/>
      </w:tabs>
      <w:overflowPunct/>
      <w:autoSpaceDE/>
      <w:autoSpaceDN/>
      <w:adjustRightInd/>
      <w:ind w:left="360" w:hanging="360"/>
      <w:contextualSpacing/>
      <w:textAlignment w:val="auto"/>
    </w:pPr>
    <w:rPr>
      <w:rFonts w:eastAsia="Calibri"/>
      <w:szCs w:val="24"/>
      <w:lang w:eastAsia="ja-JP"/>
    </w:rPr>
  </w:style>
  <w:style w:type="paragraph" w:styleId="ab">
    <w:name w:val="Normal Indent"/>
    <w:basedOn w:val="a"/>
    <w:qFormat/>
    <w:pPr>
      <w:ind w:left="1134"/>
    </w:pPr>
  </w:style>
  <w:style w:type="paragraph" w:styleId="ac">
    <w:name w:val="caption"/>
    <w:basedOn w:val="a"/>
    <w:next w:val="a"/>
    <w:unhideWhenUsed/>
    <w:qFormat/>
    <w:pPr>
      <w:spacing w:before="0" w:after="200"/>
    </w:pPr>
    <w:rPr>
      <w:i/>
      <w:iCs/>
      <w:color w:val="1F497D" w:themeColor="text2"/>
      <w:sz w:val="18"/>
      <w:szCs w:val="18"/>
    </w:rPr>
  </w:style>
  <w:style w:type="paragraph" w:styleId="51">
    <w:name w:val="index 5"/>
    <w:basedOn w:val="a"/>
    <w:next w:val="a"/>
    <w:unhideWhenUsed/>
    <w:qFormat/>
    <w:pPr>
      <w:overflowPunct/>
      <w:autoSpaceDE/>
      <w:autoSpaceDN/>
      <w:adjustRightInd/>
      <w:spacing w:before="0"/>
      <w:ind w:left="1200" w:hanging="240"/>
      <w:textAlignment w:val="auto"/>
    </w:pPr>
    <w:rPr>
      <w:rFonts w:eastAsia="Calibri"/>
      <w:szCs w:val="24"/>
      <w:lang w:eastAsia="ja-JP"/>
    </w:rPr>
  </w:style>
  <w:style w:type="paragraph" w:styleId="ad">
    <w:name w:val="List Bullet"/>
    <w:basedOn w:val="a"/>
    <w:unhideWhenUsed/>
    <w:qFormat/>
    <w:pPr>
      <w:tabs>
        <w:tab w:val="left" w:pos="360"/>
      </w:tabs>
      <w:overflowPunct/>
      <w:autoSpaceDE/>
      <w:autoSpaceDN/>
      <w:adjustRightInd/>
      <w:ind w:left="360" w:hanging="360"/>
      <w:contextualSpacing/>
      <w:textAlignment w:val="auto"/>
    </w:pPr>
    <w:rPr>
      <w:rFonts w:eastAsia="Calibri"/>
      <w:szCs w:val="24"/>
      <w:lang w:eastAsia="ja-JP"/>
    </w:rPr>
  </w:style>
  <w:style w:type="paragraph" w:styleId="ae">
    <w:name w:val="envelope address"/>
    <w:basedOn w:val="a"/>
    <w:unhideWhenUsed/>
    <w:qFormat/>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af">
    <w:name w:val="Document Map"/>
    <w:basedOn w:val="a"/>
    <w:link w:val="af0"/>
    <w:unhideWhenUsed/>
    <w:qFormat/>
    <w:pPr>
      <w:overflowPunct/>
      <w:autoSpaceDE/>
      <w:autoSpaceDN/>
      <w:adjustRightInd/>
      <w:spacing w:before="0"/>
      <w:textAlignment w:val="auto"/>
    </w:pPr>
    <w:rPr>
      <w:rFonts w:ascii="Segoe UI" w:eastAsia="Calibri" w:hAnsi="Segoe UI" w:cs="Segoe UI"/>
      <w:sz w:val="16"/>
      <w:szCs w:val="16"/>
      <w:lang w:eastAsia="ja-JP"/>
    </w:rPr>
  </w:style>
  <w:style w:type="paragraph" w:styleId="af1">
    <w:name w:val="toa heading"/>
    <w:basedOn w:val="a"/>
    <w:next w:val="a"/>
    <w:unhideWhenUsed/>
    <w:qFormat/>
    <w:pPr>
      <w:overflowPunct/>
      <w:autoSpaceDE/>
      <w:autoSpaceDN/>
      <w:adjustRightInd/>
      <w:textAlignment w:val="auto"/>
    </w:pPr>
    <w:rPr>
      <w:rFonts w:ascii="Calibri Light" w:eastAsiaTheme="minorHAnsi" w:hAnsi="Calibri Light"/>
      <w:b/>
      <w:bCs/>
      <w:szCs w:val="24"/>
      <w:lang w:eastAsia="ja-JP"/>
    </w:rPr>
  </w:style>
  <w:style w:type="paragraph" w:styleId="af2">
    <w:name w:val="annotation text"/>
    <w:basedOn w:val="a"/>
    <w:link w:val="af3"/>
    <w:uiPriority w:val="99"/>
    <w:unhideWhenUsed/>
    <w:qFormat/>
    <w:rPr>
      <w:sz w:val="20"/>
    </w:rPr>
  </w:style>
  <w:style w:type="paragraph" w:styleId="61">
    <w:name w:val="index 6"/>
    <w:basedOn w:val="a"/>
    <w:next w:val="a"/>
    <w:unhideWhenUsed/>
    <w:qFormat/>
    <w:pPr>
      <w:overflowPunct/>
      <w:autoSpaceDE/>
      <w:autoSpaceDN/>
      <w:adjustRightInd/>
      <w:spacing w:before="0"/>
      <w:ind w:left="1440" w:hanging="240"/>
      <w:textAlignment w:val="auto"/>
    </w:pPr>
    <w:rPr>
      <w:rFonts w:eastAsia="Calibri"/>
      <w:szCs w:val="24"/>
      <w:lang w:eastAsia="ja-JP"/>
    </w:rPr>
  </w:style>
  <w:style w:type="paragraph" w:styleId="af4">
    <w:name w:val="Salutation"/>
    <w:basedOn w:val="a"/>
    <w:next w:val="a"/>
    <w:link w:val="af5"/>
    <w:unhideWhenUsed/>
    <w:qFormat/>
    <w:pPr>
      <w:overflowPunct/>
      <w:autoSpaceDE/>
      <w:autoSpaceDN/>
      <w:adjustRightInd/>
      <w:textAlignment w:val="auto"/>
    </w:pPr>
    <w:rPr>
      <w:rFonts w:eastAsia="Calibri"/>
      <w:szCs w:val="24"/>
      <w:lang w:eastAsia="ja-JP"/>
    </w:rPr>
  </w:style>
  <w:style w:type="paragraph" w:styleId="32">
    <w:name w:val="Body Text 3"/>
    <w:basedOn w:val="a"/>
    <w:link w:val="33"/>
    <w:unhideWhenUsed/>
    <w:qFormat/>
    <w:pPr>
      <w:overflowPunct/>
      <w:autoSpaceDE/>
      <w:autoSpaceDN/>
      <w:adjustRightInd/>
      <w:spacing w:after="120"/>
      <w:textAlignment w:val="auto"/>
    </w:pPr>
    <w:rPr>
      <w:rFonts w:eastAsia="Calibri"/>
      <w:sz w:val="16"/>
      <w:szCs w:val="16"/>
      <w:lang w:eastAsia="ja-JP"/>
    </w:rPr>
  </w:style>
  <w:style w:type="paragraph" w:styleId="af6">
    <w:name w:val="Closing"/>
    <w:basedOn w:val="a"/>
    <w:link w:val="af7"/>
    <w:unhideWhenUsed/>
    <w:qFormat/>
    <w:pPr>
      <w:overflowPunct/>
      <w:autoSpaceDE/>
      <w:autoSpaceDN/>
      <w:adjustRightInd/>
      <w:spacing w:before="0"/>
      <w:ind w:left="4252"/>
      <w:textAlignment w:val="auto"/>
    </w:pPr>
    <w:rPr>
      <w:rFonts w:eastAsia="Calibri"/>
      <w:szCs w:val="24"/>
      <w:lang w:eastAsia="ja-JP"/>
    </w:rPr>
  </w:style>
  <w:style w:type="paragraph" w:styleId="34">
    <w:name w:val="List Bullet 3"/>
    <w:basedOn w:val="a"/>
    <w:unhideWhenUsed/>
    <w:qFormat/>
    <w:pPr>
      <w:tabs>
        <w:tab w:val="left" w:pos="926"/>
      </w:tabs>
      <w:overflowPunct/>
      <w:autoSpaceDE/>
      <w:autoSpaceDN/>
      <w:adjustRightInd/>
      <w:ind w:left="926" w:hanging="360"/>
      <w:contextualSpacing/>
      <w:textAlignment w:val="auto"/>
    </w:pPr>
    <w:rPr>
      <w:rFonts w:eastAsia="Calibri"/>
      <w:szCs w:val="24"/>
      <w:lang w:eastAsia="ja-JP"/>
    </w:rPr>
  </w:style>
  <w:style w:type="paragraph" w:styleId="af8">
    <w:name w:val="Body Text"/>
    <w:basedOn w:val="a"/>
    <w:link w:val="af9"/>
    <w:unhideWhenUsed/>
    <w:qFormat/>
    <w:pPr>
      <w:overflowPunct/>
      <w:autoSpaceDE/>
      <w:autoSpaceDN/>
      <w:adjustRightInd/>
      <w:spacing w:after="120"/>
      <w:textAlignment w:val="auto"/>
    </w:pPr>
    <w:rPr>
      <w:rFonts w:eastAsia="Calibri"/>
      <w:szCs w:val="24"/>
      <w:lang w:eastAsia="ja-JP"/>
    </w:rPr>
  </w:style>
  <w:style w:type="paragraph" w:styleId="afa">
    <w:name w:val="Body Text Indent"/>
    <w:basedOn w:val="a"/>
    <w:link w:val="afb"/>
    <w:unhideWhenUsed/>
    <w:qFormat/>
    <w:pPr>
      <w:overflowPunct/>
      <w:autoSpaceDE/>
      <w:autoSpaceDN/>
      <w:adjustRightInd/>
      <w:spacing w:after="120"/>
      <w:ind w:left="283"/>
      <w:textAlignment w:val="auto"/>
    </w:pPr>
    <w:rPr>
      <w:rFonts w:eastAsia="Calibri"/>
      <w:szCs w:val="24"/>
      <w:lang w:eastAsia="ja-JP"/>
    </w:rPr>
  </w:style>
  <w:style w:type="paragraph" w:styleId="35">
    <w:name w:val="List Number 3"/>
    <w:basedOn w:val="a"/>
    <w:unhideWhenUsed/>
    <w:qFormat/>
    <w:pPr>
      <w:tabs>
        <w:tab w:val="left" w:pos="926"/>
      </w:tabs>
      <w:overflowPunct/>
      <w:autoSpaceDE/>
      <w:autoSpaceDN/>
      <w:adjustRightInd/>
      <w:ind w:left="926" w:hanging="360"/>
      <w:contextualSpacing/>
      <w:textAlignment w:val="auto"/>
    </w:pPr>
    <w:rPr>
      <w:rFonts w:eastAsia="Calibri"/>
      <w:szCs w:val="24"/>
      <w:lang w:eastAsia="ja-JP"/>
    </w:rPr>
  </w:style>
  <w:style w:type="paragraph" w:styleId="22">
    <w:name w:val="List 2"/>
    <w:basedOn w:val="a"/>
    <w:unhideWhenUsed/>
    <w:qFormat/>
    <w:pPr>
      <w:overflowPunct/>
      <w:autoSpaceDE/>
      <w:autoSpaceDN/>
      <w:adjustRightInd/>
      <w:ind w:left="566" w:hanging="283"/>
      <w:contextualSpacing/>
      <w:textAlignment w:val="auto"/>
    </w:pPr>
    <w:rPr>
      <w:rFonts w:eastAsia="Calibri"/>
      <w:szCs w:val="24"/>
      <w:lang w:eastAsia="ja-JP"/>
    </w:rPr>
  </w:style>
  <w:style w:type="paragraph" w:styleId="afc">
    <w:name w:val="List Continue"/>
    <w:basedOn w:val="a"/>
    <w:unhideWhenUsed/>
    <w:qFormat/>
    <w:pPr>
      <w:overflowPunct/>
      <w:autoSpaceDE/>
      <w:autoSpaceDN/>
      <w:adjustRightInd/>
      <w:spacing w:after="120"/>
      <w:ind w:left="283"/>
      <w:contextualSpacing/>
      <w:textAlignment w:val="auto"/>
    </w:pPr>
    <w:rPr>
      <w:rFonts w:eastAsia="Calibri"/>
      <w:szCs w:val="24"/>
      <w:lang w:eastAsia="ja-JP"/>
    </w:rPr>
  </w:style>
  <w:style w:type="paragraph" w:styleId="afd">
    <w:name w:val="Block Text"/>
    <w:basedOn w:val="a"/>
    <w:unhideWhenUsed/>
    <w:qFormat/>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23">
    <w:name w:val="List Bullet 2"/>
    <w:basedOn w:val="a"/>
    <w:unhideWhenUsed/>
    <w:qFormat/>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
    <w:name w:val="HTML Address"/>
    <w:basedOn w:val="a"/>
    <w:link w:val="HTML0"/>
    <w:unhideWhenUsed/>
    <w:qFormat/>
    <w:pPr>
      <w:overflowPunct/>
      <w:autoSpaceDE/>
      <w:autoSpaceDN/>
      <w:adjustRightInd/>
      <w:spacing w:before="0"/>
      <w:textAlignment w:val="auto"/>
    </w:pPr>
    <w:rPr>
      <w:rFonts w:eastAsia="Calibri"/>
      <w:i/>
      <w:iCs/>
      <w:szCs w:val="24"/>
      <w:lang w:eastAsia="ja-JP"/>
    </w:rPr>
  </w:style>
  <w:style w:type="paragraph" w:styleId="42">
    <w:name w:val="index 4"/>
    <w:basedOn w:val="a"/>
    <w:next w:val="a"/>
    <w:unhideWhenUsed/>
    <w:qFormat/>
    <w:pPr>
      <w:overflowPunct/>
      <w:autoSpaceDE/>
      <w:autoSpaceDN/>
      <w:adjustRightInd/>
      <w:spacing w:before="0"/>
      <w:ind w:left="960" w:hanging="240"/>
      <w:textAlignment w:val="auto"/>
    </w:pPr>
    <w:rPr>
      <w:rFonts w:eastAsia="Calibri"/>
      <w:szCs w:val="24"/>
      <w:lang w:eastAsia="ja-JP"/>
    </w:rPr>
  </w:style>
  <w:style w:type="paragraph" w:styleId="TOC5">
    <w:name w:val="toc 5"/>
    <w:basedOn w:val="TOC4"/>
    <w:qFormat/>
  </w:style>
  <w:style w:type="paragraph" w:styleId="afe">
    <w:name w:val="Plain Text"/>
    <w:basedOn w:val="a"/>
    <w:link w:val="aff"/>
    <w:unhideWhenUsed/>
    <w:qFormat/>
    <w:pPr>
      <w:overflowPunct/>
      <w:autoSpaceDE/>
      <w:autoSpaceDN/>
      <w:adjustRightInd/>
      <w:spacing w:before="0"/>
      <w:textAlignment w:val="auto"/>
    </w:pPr>
    <w:rPr>
      <w:rFonts w:ascii="Consolas" w:eastAsia="Calibri" w:hAnsi="Consolas"/>
      <w:sz w:val="21"/>
      <w:szCs w:val="21"/>
      <w:lang w:eastAsia="ja-JP"/>
    </w:rPr>
  </w:style>
  <w:style w:type="paragraph" w:styleId="52">
    <w:name w:val="List Bullet 5"/>
    <w:basedOn w:val="a"/>
    <w:unhideWhenUsed/>
    <w:qFormat/>
    <w:pPr>
      <w:tabs>
        <w:tab w:val="left" w:pos="1492"/>
      </w:tabs>
      <w:overflowPunct/>
      <w:autoSpaceDE/>
      <w:autoSpaceDN/>
      <w:adjustRightInd/>
      <w:ind w:left="1492" w:hanging="360"/>
      <w:contextualSpacing/>
      <w:textAlignment w:val="auto"/>
    </w:pPr>
    <w:rPr>
      <w:rFonts w:eastAsia="Calibri"/>
      <w:szCs w:val="24"/>
      <w:lang w:eastAsia="ja-JP"/>
    </w:rPr>
  </w:style>
  <w:style w:type="paragraph" w:styleId="43">
    <w:name w:val="List Number 4"/>
    <w:basedOn w:val="a"/>
    <w:unhideWhenUsed/>
    <w:qFormat/>
    <w:pPr>
      <w:tabs>
        <w:tab w:val="left" w:pos="1209"/>
      </w:tabs>
      <w:overflowPunct/>
      <w:autoSpaceDE/>
      <w:autoSpaceDN/>
      <w:adjustRightInd/>
      <w:ind w:left="1209" w:hanging="360"/>
      <w:contextualSpacing/>
      <w:textAlignment w:val="auto"/>
    </w:pPr>
    <w:rPr>
      <w:rFonts w:eastAsia="Calibri"/>
      <w:szCs w:val="24"/>
      <w:lang w:eastAsia="ja-JP"/>
    </w:rPr>
  </w:style>
  <w:style w:type="paragraph" w:styleId="TOC8">
    <w:name w:val="toc 8"/>
    <w:basedOn w:val="TOC4"/>
    <w:qFormat/>
  </w:style>
  <w:style w:type="paragraph" w:styleId="36">
    <w:name w:val="index 3"/>
    <w:basedOn w:val="a"/>
    <w:next w:val="a"/>
    <w:unhideWhenUsed/>
    <w:qFormat/>
    <w:pPr>
      <w:overflowPunct/>
      <w:autoSpaceDE/>
      <w:autoSpaceDN/>
      <w:adjustRightInd/>
      <w:spacing w:before="0"/>
      <w:ind w:left="720" w:hanging="240"/>
      <w:textAlignment w:val="auto"/>
    </w:pPr>
    <w:rPr>
      <w:rFonts w:eastAsia="Calibri"/>
      <w:szCs w:val="24"/>
      <w:lang w:eastAsia="ja-JP"/>
    </w:rPr>
  </w:style>
  <w:style w:type="paragraph" w:styleId="aff0">
    <w:name w:val="Date"/>
    <w:basedOn w:val="a"/>
    <w:next w:val="a"/>
    <w:link w:val="aff1"/>
    <w:unhideWhenUsed/>
    <w:qFormat/>
    <w:pPr>
      <w:overflowPunct/>
      <w:autoSpaceDE/>
      <w:autoSpaceDN/>
      <w:adjustRightInd/>
      <w:textAlignment w:val="auto"/>
    </w:pPr>
    <w:rPr>
      <w:rFonts w:eastAsia="Calibri"/>
      <w:szCs w:val="24"/>
      <w:lang w:eastAsia="ja-JP"/>
    </w:rPr>
  </w:style>
  <w:style w:type="paragraph" w:styleId="24">
    <w:name w:val="Body Text Indent 2"/>
    <w:basedOn w:val="a"/>
    <w:link w:val="25"/>
    <w:unhideWhenUsed/>
    <w:qFormat/>
    <w:pPr>
      <w:overflowPunct/>
      <w:autoSpaceDE/>
      <w:autoSpaceDN/>
      <w:adjustRightInd/>
      <w:spacing w:after="120" w:line="480" w:lineRule="auto"/>
      <w:ind w:left="283"/>
      <w:textAlignment w:val="auto"/>
    </w:pPr>
    <w:rPr>
      <w:rFonts w:eastAsia="Calibri"/>
      <w:szCs w:val="24"/>
      <w:lang w:eastAsia="ja-JP"/>
    </w:rPr>
  </w:style>
  <w:style w:type="paragraph" w:styleId="aff2">
    <w:name w:val="endnote text"/>
    <w:basedOn w:val="a"/>
    <w:link w:val="aff3"/>
    <w:unhideWhenUsed/>
    <w:qFormat/>
    <w:pPr>
      <w:overflowPunct/>
      <w:autoSpaceDE/>
      <w:autoSpaceDN/>
      <w:adjustRightInd/>
      <w:spacing w:before="0"/>
      <w:textAlignment w:val="auto"/>
    </w:pPr>
    <w:rPr>
      <w:rFonts w:eastAsia="Calibri"/>
      <w:sz w:val="20"/>
      <w:szCs w:val="24"/>
      <w:lang w:eastAsia="ja-JP"/>
    </w:rPr>
  </w:style>
  <w:style w:type="paragraph" w:styleId="53">
    <w:name w:val="List Continue 5"/>
    <w:basedOn w:val="a"/>
    <w:unhideWhenUsed/>
    <w:qFormat/>
    <w:pPr>
      <w:overflowPunct/>
      <w:autoSpaceDE/>
      <w:autoSpaceDN/>
      <w:adjustRightInd/>
      <w:spacing w:after="120"/>
      <w:ind w:left="1415"/>
      <w:contextualSpacing/>
      <w:textAlignment w:val="auto"/>
    </w:pPr>
    <w:rPr>
      <w:rFonts w:eastAsia="Calibri"/>
      <w:szCs w:val="24"/>
      <w:lang w:eastAsia="ja-JP"/>
    </w:rPr>
  </w:style>
  <w:style w:type="paragraph" w:styleId="aff4">
    <w:name w:val="Balloon Text"/>
    <w:basedOn w:val="a"/>
    <w:link w:val="aff5"/>
    <w:unhideWhenUsed/>
    <w:qFormat/>
    <w:pPr>
      <w:spacing w:before="0"/>
    </w:pPr>
    <w:rPr>
      <w:rFonts w:ascii="Segoe UI" w:hAnsi="Segoe UI" w:cs="Segoe UI"/>
      <w:sz w:val="18"/>
      <w:szCs w:val="18"/>
    </w:rPr>
  </w:style>
  <w:style w:type="paragraph" w:styleId="aff6">
    <w:name w:val="footer"/>
    <w:basedOn w:val="a"/>
    <w:link w:val="aff7"/>
    <w:qFormat/>
    <w:pPr>
      <w:tabs>
        <w:tab w:val="left" w:pos="5954"/>
        <w:tab w:val="right" w:pos="9639"/>
      </w:tabs>
      <w:spacing w:before="0"/>
    </w:pPr>
    <w:rPr>
      <w:caps/>
      <w:sz w:val="16"/>
    </w:rPr>
  </w:style>
  <w:style w:type="paragraph" w:styleId="aff8">
    <w:name w:val="envelope return"/>
    <w:basedOn w:val="a"/>
    <w:unhideWhenUsed/>
    <w:qFormat/>
    <w:pPr>
      <w:overflowPunct/>
      <w:autoSpaceDE/>
      <w:autoSpaceDN/>
      <w:adjustRightInd/>
      <w:spacing w:before="0"/>
      <w:textAlignment w:val="auto"/>
    </w:pPr>
    <w:rPr>
      <w:rFonts w:ascii="Calibri Light" w:eastAsiaTheme="minorHAnsi" w:hAnsi="Calibri Light"/>
      <w:sz w:val="20"/>
      <w:szCs w:val="24"/>
      <w:lang w:eastAsia="ja-JP"/>
    </w:rPr>
  </w:style>
  <w:style w:type="paragraph" w:styleId="aff9">
    <w:name w:val="header"/>
    <w:basedOn w:val="a"/>
    <w:link w:val="affa"/>
    <w:qFormat/>
    <w:pPr>
      <w:spacing w:before="0"/>
      <w:jc w:val="center"/>
    </w:pPr>
    <w:rPr>
      <w:sz w:val="18"/>
    </w:rPr>
  </w:style>
  <w:style w:type="paragraph" w:styleId="affb">
    <w:name w:val="Signature"/>
    <w:basedOn w:val="a"/>
    <w:link w:val="affc"/>
    <w:unhideWhenUsed/>
    <w:qFormat/>
    <w:pPr>
      <w:overflowPunct/>
      <w:autoSpaceDE/>
      <w:autoSpaceDN/>
      <w:adjustRightInd/>
      <w:spacing w:before="0"/>
      <w:ind w:left="4252"/>
      <w:textAlignment w:val="auto"/>
    </w:pPr>
    <w:rPr>
      <w:rFonts w:eastAsia="Calibri"/>
      <w:szCs w:val="24"/>
      <w:lang w:eastAsia="ja-JP"/>
    </w:rPr>
  </w:style>
  <w:style w:type="paragraph" w:styleId="44">
    <w:name w:val="List Continue 4"/>
    <w:basedOn w:val="a"/>
    <w:unhideWhenUsed/>
    <w:qFormat/>
    <w:pPr>
      <w:overflowPunct/>
      <w:autoSpaceDE/>
      <w:autoSpaceDN/>
      <w:adjustRightInd/>
      <w:spacing w:after="120"/>
      <w:ind w:left="1132"/>
      <w:contextualSpacing/>
      <w:textAlignment w:val="auto"/>
    </w:pPr>
    <w:rPr>
      <w:rFonts w:eastAsia="Calibri"/>
      <w:szCs w:val="24"/>
      <w:lang w:eastAsia="ja-JP"/>
    </w:rPr>
  </w:style>
  <w:style w:type="paragraph" w:styleId="affd">
    <w:name w:val="index heading"/>
    <w:basedOn w:val="a"/>
    <w:next w:val="11"/>
    <w:unhideWhenUsed/>
    <w:qFormat/>
    <w:pPr>
      <w:overflowPunct/>
      <w:autoSpaceDE/>
      <w:autoSpaceDN/>
      <w:adjustRightInd/>
      <w:textAlignment w:val="auto"/>
    </w:pPr>
    <w:rPr>
      <w:rFonts w:ascii="Calibri Light" w:eastAsiaTheme="minorHAnsi" w:hAnsi="Calibri Light"/>
      <w:b/>
      <w:bCs/>
      <w:szCs w:val="24"/>
      <w:lang w:eastAsia="ja-JP"/>
    </w:rPr>
  </w:style>
  <w:style w:type="paragraph" w:styleId="11">
    <w:name w:val="index 1"/>
    <w:basedOn w:val="a"/>
    <w:next w:val="a"/>
    <w:autoRedefine/>
    <w:unhideWhenUsed/>
    <w:qFormat/>
    <w:pPr>
      <w:overflowPunct/>
      <w:autoSpaceDE/>
      <w:autoSpaceDN/>
      <w:adjustRightInd/>
      <w:spacing w:before="0"/>
      <w:ind w:left="240" w:hanging="240"/>
      <w:textAlignment w:val="auto"/>
    </w:pPr>
    <w:rPr>
      <w:rFonts w:eastAsiaTheme="minorHAnsi"/>
      <w:szCs w:val="24"/>
      <w:lang w:eastAsia="ja-JP"/>
    </w:rPr>
  </w:style>
  <w:style w:type="paragraph" w:styleId="affe">
    <w:name w:val="Subtitle"/>
    <w:basedOn w:val="a"/>
    <w:next w:val="a"/>
    <w:link w:val="afff"/>
    <w:qFormat/>
    <w:pPr>
      <w:spacing w:after="160"/>
    </w:pPr>
    <w:rPr>
      <w:rFonts w:asciiTheme="minorHAnsi" w:hAnsiTheme="minorHAnsi" w:cstheme="minorBidi"/>
      <w:color w:val="595959" w:themeColor="text1" w:themeTint="A6"/>
      <w:spacing w:val="15"/>
      <w:sz w:val="22"/>
      <w:szCs w:val="22"/>
    </w:rPr>
  </w:style>
  <w:style w:type="paragraph" w:styleId="54">
    <w:name w:val="List Number 5"/>
    <w:basedOn w:val="a"/>
    <w:unhideWhenUsed/>
    <w:qFormat/>
    <w:pPr>
      <w:tabs>
        <w:tab w:val="left" w:pos="1492"/>
      </w:tabs>
      <w:overflowPunct/>
      <w:autoSpaceDE/>
      <w:autoSpaceDN/>
      <w:adjustRightInd/>
      <w:ind w:left="1492" w:hanging="360"/>
      <w:contextualSpacing/>
      <w:textAlignment w:val="auto"/>
    </w:pPr>
    <w:rPr>
      <w:rFonts w:eastAsia="Calibri"/>
      <w:szCs w:val="24"/>
      <w:lang w:eastAsia="ja-JP"/>
    </w:rPr>
  </w:style>
  <w:style w:type="paragraph" w:styleId="afff0">
    <w:name w:val="List"/>
    <w:basedOn w:val="a"/>
    <w:qFormat/>
    <w:pPr>
      <w:tabs>
        <w:tab w:val="left" w:pos="2127"/>
      </w:tabs>
      <w:overflowPunct/>
      <w:autoSpaceDE/>
      <w:autoSpaceDN/>
      <w:adjustRightInd/>
      <w:ind w:left="2127" w:hanging="2127"/>
      <w:textAlignment w:val="auto"/>
    </w:pPr>
    <w:rPr>
      <w:rFonts w:eastAsia="MS Mincho"/>
      <w:szCs w:val="24"/>
      <w:lang w:eastAsia="ja-JP"/>
    </w:rPr>
  </w:style>
  <w:style w:type="paragraph" w:styleId="afff1">
    <w:name w:val="footnote text"/>
    <w:basedOn w:val="a"/>
    <w:link w:val="afff2"/>
    <w:qFormat/>
    <w:pPr>
      <w:keepLines/>
      <w:tabs>
        <w:tab w:val="left" w:pos="255"/>
      </w:tabs>
    </w:pPr>
    <w:rPr>
      <w:sz w:val="20"/>
    </w:rPr>
  </w:style>
  <w:style w:type="paragraph" w:styleId="TOC6">
    <w:name w:val="toc 6"/>
    <w:basedOn w:val="TOC4"/>
    <w:qFormat/>
  </w:style>
  <w:style w:type="paragraph" w:styleId="55">
    <w:name w:val="List 5"/>
    <w:basedOn w:val="a"/>
    <w:unhideWhenUsed/>
    <w:qFormat/>
    <w:pPr>
      <w:overflowPunct/>
      <w:autoSpaceDE/>
      <w:autoSpaceDN/>
      <w:adjustRightInd/>
      <w:ind w:left="1415" w:hanging="283"/>
      <w:contextualSpacing/>
      <w:textAlignment w:val="auto"/>
    </w:pPr>
    <w:rPr>
      <w:rFonts w:eastAsia="Calibri"/>
      <w:szCs w:val="24"/>
      <w:lang w:eastAsia="ja-JP"/>
    </w:rPr>
  </w:style>
  <w:style w:type="paragraph" w:styleId="37">
    <w:name w:val="Body Text Indent 3"/>
    <w:basedOn w:val="a"/>
    <w:link w:val="38"/>
    <w:unhideWhenUsed/>
    <w:qFormat/>
    <w:pPr>
      <w:overflowPunct/>
      <w:autoSpaceDE/>
      <w:autoSpaceDN/>
      <w:adjustRightInd/>
      <w:spacing w:after="120"/>
      <w:ind w:left="283"/>
      <w:textAlignment w:val="auto"/>
    </w:pPr>
    <w:rPr>
      <w:rFonts w:eastAsia="Calibri"/>
      <w:sz w:val="16"/>
      <w:szCs w:val="16"/>
      <w:lang w:eastAsia="ja-JP"/>
    </w:rPr>
  </w:style>
  <w:style w:type="paragraph" w:styleId="71">
    <w:name w:val="index 7"/>
    <w:basedOn w:val="a"/>
    <w:next w:val="a"/>
    <w:unhideWhenUsed/>
    <w:qFormat/>
    <w:pPr>
      <w:overflowPunct/>
      <w:autoSpaceDE/>
      <w:autoSpaceDN/>
      <w:adjustRightInd/>
      <w:spacing w:before="0"/>
      <w:ind w:left="1680" w:hanging="240"/>
      <w:textAlignment w:val="auto"/>
    </w:pPr>
    <w:rPr>
      <w:rFonts w:eastAsia="Calibri"/>
      <w:szCs w:val="24"/>
      <w:lang w:eastAsia="ja-JP"/>
    </w:rPr>
  </w:style>
  <w:style w:type="paragraph" w:styleId="91">
    <w:name w:val="index 9"/>
    <w:basedOn w:val="a"/>
    <w:next w:val="a"/>
    <w:unhideWhenUsed/>
    <w:qFormat/>
    <w:pPr>
      <w:overflowPunct/>
      <w:autoSpaceDE/>
      <w:autoSpaceDN/>
      <w:adjustRightInd/>
      <w:spacing w:before="0"/>
      <w:ind w:left="2160" w:hanging="240"/>
      <w:textAlignment w:val="auto"/>
    </w:pPr>
    <w:rPr>
      <w:rFonts w:eastAsia="Calibri"/>
      <w:szCs w:val="24"/>
      <w:lang w:eastAsia="ja-JP"/>
    </w:rPr>
  </w:style>
  <w:style w:type="paragraph" w:styleId="afff3">
    <w:name w:val="table of figures"/>
    <w:basedOn w:val="a"/>
    <w:next w:val="a"/>
    <w:uiPriority w:val="99"/>
    <w:qFormat/>
    <w:pPr>
      <w:tabs>
        <w:tab w:val="right" w:leader="dot" w:pos="9639"/>
      </w:tabs>
      <w:overflowPunct/>
      <w:autoSpaceDE/>
      <w:autoSpaceDN/>
      <w:adjustRightInd/>
      <w:textAlignment w:val="auto"/>
    </w:pPr>
    <w:rPr>
      <w:rFonts w:eastAsia="MS Mincho"/>
      <w:szCs w:val="24"/>
      <w:lang w:eastAsia="ja-JP"/>
    </w:rPr>
  </w:style>
  <w:style w:type="paragraph" w:styleId="TOC9">
    <w:name w:val="toc 9"/>
    <w:basedOn w:val="a"/>
    <w:next w:val="a"/>
    <w:autoRedefine/>
    <w:qFormat/>
    <w:pPr>
      <w:overflowPunct/>
      <w:autoSpaceDE/>
      <w:autoSpaceDN/>
      <w:adjustRightInd/>
      <w:spacing w:before="0"/>
      <w:ind w:left="1920"/>
      <w:textAlignment w:val="auto"/>
    </w:pPr>
    <w:rPr>
      <w:szCs w:val="21"/>
      <w:lang w:eastAsia="ja-JP"/>
    </w:rPr>
  </w:style>
  <w:style w:type="paragraph" w:styleId="26">
    <w:name w:val="Body Text 2"/>
    <w:basedOn w:val="a"/>
    <w:link w:val="27"/>
    <w:unhideWhenUsed/>
    <w:qFormat/>
    <w:pPr>
      <w:overflowPunct/>
      <w:autoSpaceDE/>
      <w:autoSpaceDN/>
      <w:adjustRightInd/>
      <w:spacing w:after="120" w:line="480" w:lineRule="auto"/>
      <w:textAlignment w:val="auto"/>
    </w:pPr>
    <w:rPr>
      <w:rFonts w:eastAsia="Calibri"/>
      <w:szCs w:val="24"/>
      <w:lang w:eastAsia="ja-JP"/>
    </w:rPr>
  </w:style>
  <w:style w:type="paragraph" w:styleId="45">
    <w:name w:val="List 4"/>
    <w:basedOn w:val="a"/>
    <w:unhideWhenUsed/>
    <w:qFormat/>
    <w:pPr>
      <w:overflowPunct/>
      <w:autoSpaceDE/>
      <w:autoSpaceDN/>
      <w:adjustRightInd/>
      <w:ind w:left="1132" w:hanging="283"/>
      <w:contextualSpacing/>
      <w:textAlignment w:val="auto"/>
    </w:pPr>
    <w:rPr>
      <w:rFonts w:eastAsia="Calibri"/>
      <w:szCs w:val="24"/>
      <w:lang w:eastAsia="ja-JP"/>
    </w:rPr>
  </w:style>
  <w:style w:type="paragraph" w:styleId="28">
    <w:name w:val="List Continue 2"/>
    <w:basedOn w:val="a"/>
    <w:unhideWhenUsed/>
    <w:qFormat/>
    <w:pPr>
      <w:overflowPunct/>
      <w:autoSpaceDE/>
      <w:autoSpaceDN/>
      <w:adjustRightInd/>
      <w:spacing w:after="120"/>
      <w:ind w:left="566"/>
      <w:contextualSpacing/>
      <w:textAlignment w:val="auto"/>
    </w:pPr>
    <w:rPr>
      <w:rFonts w:eastAsia="Calibri"/>
      <w:szCs w:val="24"/>
      <w:lang w:eastAsia="ja-JP"/>
    </w:rPr>
  </w:style>
  <w:style w:type="paragraph" w:styleId="afff4">
    <w:name w:val="Message Header"/>
    <w:basedOn w:val="a"/>
    <w:link w:val="afff5"/>
    <w:unhideWhenUsed/>
    <w:qFormat/>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paragraph" w:styleId="HTML1">
    <w:name w:val="HTML Preformatted"/>
    <w:basedOn w:val="a"/>
    <w:link w:val="HTML2"/>
    <w:semiHidden/>
    <w:unhideWhenUsed/>
    <w:qFormat/>
    <w:pPr>
      <w:overflowPunct/>
      <w:autoSpaceDE/>
      <w:autoSpaceDN/>
      <w:adjustRightInd/>
      <w:spacing w:before="0"/>
      <w:textAlignment w:val="auto"/>
    </w:pPr>
    <w:rPr>
      <w:rFonts w:ascii="Consolas" w:eastAsia="Calibri" w:hAnsi="Consolas"/>
      <w:sz w:val="20"/>
      <w:szCs w:val="24"/>
      <w:lang w:eastAsia="ja-JP"/>
    </w:rPr>
  </w:style>
  <w:style w:type="paragraph" w:styleId="afff6">
    <w:name w:val="Normal (Web)"/>
    <w:basedOn w:val="a"/>
    <w:unhideWhenUsed/>
    <w:qFormat/>
    <w:pPr>
      <w:overflowPunct/>
      <w:autoSpaceDE/>
      <w:autoSpaceDN/>
      <w:adjustRightInd/>
      <w:spacing w:before="100" w:beforeAutospacing="1" w:after="100" w:afterAutospacing="1"/>
      <w:textAlignment w:val="auto"/>
    </w:pPr>
    <w:rPr>
      <w:szCs w:val="24"/>
      <w:lang w:val="en-US" w:eastAsia="zh-CN"/>
    </w:rPr>
  </w:style>
  <w:style w:type="paragraph" w:styleId="39">
    <w:name w:val="List Continue 3"/>
    <w:basedOn w:val="a"/>
    <w:unhideWhenUsed/>
    <w:qFormat/>
    <w:pPr>
      <w:overflowPunct/>
      <w:autoSpaceDE/>
      <w:autoSpaceDN/>
      <w:adjustRightInd/>
      <w:spacing w:after="120"/>
      <w:ind w:left="849"/>
      <w:contextualSpacing/>
      <w:textAlignment w:val="auto"/>
    </w:pPr>
    <w:rPr>
      <w:rFonts w:eastAsia="Calibri"/>
      <w:szCs w:val="24"/>
      <w:lang w:eastAsia="ja-JP"/>
    </w:rPr>
  </w:style>
  <w:style w:type="paragraph" w:styleId="29">
    <w:name w:val="index 2"/>
    <w:basedOn w:val="a"/>
    <w:next w:val="a"/>
    <w:unhideWhenUsed/>
    <w:qFormat/>
    <w:pPr>
      <w:overflowPunct/>
      <w:autoSpaceDE/>
      <w:autoSpaceDN/>
      <w:adjustRightInd/>
      <w:spacing w:before="0"/>
      <w:ind w:left="480" w:hanging="240"/>
      <w:textAlignment w:val="auto"/>
    </w:pPr>
    <w:rPr>
      <w:rFonts w:eastAsia="Calibri"/>
      <w:szCs w:val="24"/>
      <w:lang w:eastAsia="ja-JP"/>
    </w:rPr>
  </w:style>
  <w:style w:type="paragraph" w:styleId="afff7">
    <w:name w:val="Title"/>
    <w:basedOn w:val="a"/>
    <w:next w:val="a"/>
    <w:link w:val="afff8"/>
    <w:qFormat/>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paragraph" w:styleId="afff9">
    <w:name w:val="annotation subject"/>
    <w:basedOn w:val="af2"/>
    <w:next w:val="af2"/>
    <w:link w:val="afffa"/>
    <w:unhideWhenUsed/>
    <w:qFormat/>
    <w:pPr>
      <w:overflowPunct/>
      <w:autoSpaceDE/>
      <w:autoSpaceDN/>
      <w:adjustRightInd/>
      <w:textAlignment w:val="auto"/>
    </w:pPr>
    <w:rPr>
      <w:rFonts w:eastAsia="Calibri"/>
      <w:b/>
      <w:bCs/>
      <w:szCs w:val="24"/>
      <w:lang w:eastAsia="ja-JP"/>
    </w:rPr>
  </w:style>
  <w:style w:type="paragraph" w:styleId="afffb">
    <w:name w:val="Body Text First Indent"/>
    <w:basedOn w:val="af8"/>
    <w:link w:val="afffc"/>
    <w:unhideWhenUsed/>
    <w:qFormat/>
    <w:pPr>
      <w:spacing w:after="0"/>
      <w:ind w:firstLine="360"/>
    </w:pPr>
  </w:style>
  <w:style w:type="paragraph" w:styleId="2a">
    <w:name w:val="Body Text First Indent 2"/>
    <w:basedOn w:val="afa"/>
    <w:link w:val="2b"/>
    <w:unhideWhenUsed/>
    <w:qFormat/>
    <w:pPr>
      <w:spacing w:after="0"/>
      <w:ind w:left="360" w:firstLine="360"/>
    </w:pPr>
  </w:style>
  <w:style w:type="table" w:styleId="afffd">
    <w:name w:val="Table Grid"/>
    <w:basedOn w:val="a1"/>
    <w:uiPriority w:val="59"/>
    <w:qFormat/>
    <w:pPr>
      <w:spacing w:before="12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trong"/>
    <w:basedOn w:val="a0"/>
    <w:qFormat/>
    <w:rPr>
      <w:b/>
      <w:bCs/>
    </w:rPr>
  </w:style>
  <w:style w:type="character" w:styleId="affff">
    <w:name w:val="endnote reference"/>
    <w:basedOn w:val="a0"/>
    <w:qFormat/>
    <w:rPr>
      <w:vertAlign w:val="superscript"/>
    </w:rPr>
  </w:style>
  <w:style w:type="character" w:styleId="affff0">
    <w:name w:val="page number"/>
    <w:qFormat/>
    <w:rPr>
      <w:rFonts w:cs="Times New Roman"/>
    </w:rPr>
  </w:style>
  <w:style w:type="character" w:styleId="affff1">
    <w:name w:val="FollowedHyperlink"/>
    <w:basedOn w:val="a0"/>
    <w:unhideWhenUsed/>
    <w:qFormat/>
    <w:rPr>
      <w:color w:val="800080" w:themeColor="followedHyperlink"/>
      <w:u w:val="single"/>
    </w:rPr>
  </w:style>
  <w:style w:type="character" w:styleId="affff2">
    <w:name w:val="Emphasis"/>
    <w:basedOn w:val="a0"/>
    <w:qFormat/>
    <w:rPr>
      <w:i/>
      <w:iCs/>
    </w:rPr>
  </w:style>
  <w:style w:type="character" w:styleId="affff3">
    <w:name w:val="line number"/>
    <w:basedOn w:val="a0"/>
    <w:unhideWhenUsed/>
    <w:qFormat/>
  </w:style>
  <w:style w:type="character" w:styleId="HTML3">
    <w:name w:val="HTML Definition"/>
    <w:unhideWhenUsed/>
    <w:qFormat/>
    <w:rPr>
      <w:i/>
      <w:iCs/>
    </w:rPr>
  </w:style>
  <w:style w:type="character" w:styleId="HTML4">
    <w:name w:val="HTML Typewriter"/>
    <w:semiHidden/>
    <w:unhideWhenUsed/>
    <w:qFormat/>
    <w:rPr>
      <w:rFonts w:ascii="Consolas" w:hAnsi="Consolas"/>
      <w:sz w:val="20"/>
      <w:szCs w:val="20"/>
    </w:rPr>
  </w:style>
  <w:style w:type="character" w:styleId="HTML5">
    <w:name w:val="HTML Acronym"/>
    <w:basedOn w:val="a0"/>
    <w:unhideWhenUsed/>
    <w:qFormat/>
  </w:style>
  <w:style w:type="character" w:styleId="HTML6">
    <w:name w:val="HTML Variable"/>
    <w:unhideWhenUsed/>
    <w:qFormat/>
    <w:rPr>
      <w:i/>
      <w:iCs/>
    </w:rPr>
  </w:style>
  <w:style w:type="character" w:styleId="affff4">
    <w:name w:val="Hyperlink"/>
    <w:basedOn w:val="a0"/>
    <w:uiPriority w:val="99"/>
    <w:unhideWhenUsed/>
    <w:qFormat/>
    <w:rPr>
      <w:color w:val="0000FF" w:themeColor="hyperlink"/>
      <w:u w:val="single"/>
    </w:rPr>
  </w:style>
  <w:style w:type="character" w:styleId="HTML7">
    <w:name w:val="HTML Code"/>
    <w:unhideWhenUsed/>
    <w:qFormat/>
    <w:rPr>
      <w:rFonts w:ascii="Consolas" w:hAnsi="Consolas"/>
      <w:sz w:val="20"/>
      <w:szCs w:val="20"/>
    </w:rPr>
  </w:style>
  <w:style w:type="character" w:styleId="affff5">
    <w:name w:val="annotation reference"/>
    <w:basedOn w:val="a0"/>
    <w:uiPriority w:val="99"/>
    <w:unhideWhenUsed/>
    <w:qFormat/>
    <w:rPr>
      <w:sz w:val="16"/>
      <w:szCs w:val="16"/>
    </w:rPr>
  </w:style>
  <w:style w:type="character" w:styleId="HTML8">
    <w:name w:val="HTML Cite"/>
    <w:unhideWhenUsed/>
    <w:qFormat/>
    <w:rPr>
      <w:i/>
      <w:iCs/>
    </w:rPr>
  </w:style>
  <w:style w:type="character" w:styleId="affff6">
    <w:name w:val="footnote reference"/>
    <w:basedOn w:val="a0"/>
    <w:qFormat/>
    <w:rPr>
      <w:position w:val="6"/>
      <w:sz w:val="18"/>
    </w:rPr>
  </w:style>
  <w:style w:type="character" w:styleId="HTML9">
    <w:name w:val="HTML Keyboard"/>
    <w:unhideWhenUsed/>
    <w:qFormat/>
    <w:rPr>
      <w:rFonts w:ascii="Consolas" w:hAnsi="Consolas"/>
      <w:sz w:val="20"/>
      <w:szCs w:val="20"/>
    </w:rPr>
  </w:style>
  <w:style w:type="character" w:styleId="HTMLa">
    <w:name w:val="HTML Sample"/>
    <w:unhideWhenUsed/>
    <w:qFormat/>
    <w:rPr>
      <w:rFonts w:ascii="Consolas" w:hAnsi="Consolas"/>
      <w:sz w:val="24"/>
      <w:szCs w:val="24"/>
    </w:rPr>
  </w:style>
  <w:style w:type="paragraph" w:customStyle="1" w:styleId="Abstract">
    <w:name w:val="Abstract"/>
    <w:basedOn w:val="a"/>
    <w:uiPriority w:val="99"/>
    <w:qFormat/>
    <w:rPr>
      <w:lang w:val="en-US"/>
    </w:rPr>
  </w:style>
  <w:style w:type="paragraph" w:customStyle="1" w:styleId="AnnexNo">
    <w:name w:val="Annex_No"/>
    <w:basedOn w:val="a"/>
    <w:next w:val="a"/>
    <w:uiPriority w:val="99"/>
    <w:qFormat/>
    <w:pPr>
      <w:keepNext/>
      <w:keepLines/>
      <w:spacing w:before="480" w:after="80"/>
      <w:jc w:val="center"/>
    </w:pPr>
    <w:rPr>
      <w:caps/>
      <w:sz w:val="28"/>
    </w:rPr>
  </w:style>
  <w:style w:type="paragraph" w:customStyle="1" w:styleId="Annexref">
    <w:name w:val="Annex_ref"/>
    <w:basedOn w:val="a"/>
    <w:next w:val="a"/>
    <w:uiPriority w:val="99"/>
    <w:qFormat/>
    <w:pPr>
      <w:keepNext/>
      <w:keepLines/>
      <w:spacing w:after="280"/>
      <w:jc w:val="center"/>
    </w:pPr>
  </w:style>
  <w:style w:type="paragraph" w:customStyle="1" w:styleId="Annextitle">
    <w:name w:val="Annex_title"/>
    <w:basedOn w:val="a"/>
    <w:next w:val="a"/>
    <w:uiPriority w:val="99"/>
    <w:qFormat/>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qFormat/>
  </w:style>
  <w:style w:type="paragraph" w:customStyle="1" w:styleId="Agendaitem">
    <w:name w:val="Agenda_item"/>
    <w:basedOn w:val="a"/>
    <w:next w:val="a"/>
    <w:qFormat/>
    <w:pPr>
      <w:overflowPunct/>
      <w:autoSpaceDE/>
      <w:autoSpaceDN/>
      <w:adjustRightInd/>
      <w:spacing w:before="240"/>
      <w:jc w:val="center"/>
      <w:textAlignment w:val="auto"/>
    </w:pPr>
    <w:rPr>
      <w:sz w:val="28"/>
    </w:rPr>
  </w:style>
  <w:style w:type="paragraph" w:customStyle="1" w:styleId="Appendixref">
    <w:name w:val="Appendix_ref"/>
    <w:basedOn w:val="Annexref"/>
    <w:next w:val="Annextitle"/>
    <w:uiPriority w:val="99"/>
    <w:qFormat/>
  </w:style>
  <w:style w:type="paragraph" w:customStyle="1" w:styleId="Appendixtitle">
    <w:name w:val="Appendix_title"/>
    <w:basedOn w:val="Annextitle"/>
    <w:next w:val="a"/>
    <w:uiPriority w:val="99"/>
    <w:qFormat/>
  </w:style>
  <w:style w:type="paragraph" w:customStyle="1" w:styleId="Border">
    <w:name w:val="Border"/>
    <w:basedOn w:val="a"/>
    <w:uiPriority w:val="99"/>
    <w:qFormat/>
    <w:pPr>
      <w:pBdr>
        <w:bottom w:val="single" w:sz="6" w:space="0" w:color="auto"/>
      </w:pBdr>
      <w:tabs>
        <w:tab w:val="left" w:pos="170"/>
        <w:tab w:val="left" w:pos="567"/>
        <w:tab w:val="left" w:pos="737"/>
        <w:tab w:val="left" w:pos="2977"/>
        <w:tab w:val="left" w:pos="3266"/>
      </w:tabs>
      <w:spacing w:before="0" w:line="10" w:lineRule="exact"/>
      <w:ind w:left="28" w:right="28"/>
      <w:jc w:val="center"/>
    </w:pPr>
    <w:rPr>
      <w:b/>
      <w:sz w:val="20"/>
    </w:rPr>
  </w:style>
  <w:style w:type="paragraph" w:customStyle="1" w:styleId="Call">
    <w:name w:val="Call"/>
    <w:basedOn w:val="a"/>
    <w:next w:val="a"/>
    <w:qFormat/>
    <w:pPr>
      <w:keepNext/>
      <w:keepLines/>
      <w:spacing w:before="160"/>
      <w:ind w:left="1134"/>
    </w:pPr>
    <w:rPr>
      <w:rFonts w:eastAsia="华文楷体"/>
    </w:rPr>
  </w:style>
  <w:style w:type="paragraph" w:customStyle="1" w:styleId="ChapNo">
    <w:name w:val="Chap_No"/>
    <w:basedOn w:val="a"/>
    <w:next w:val="a"/>
    <w:uiPriority w:val="99"/>
    <w:qFormat/>
    <w:pPr>
      <w:keepNext/>
      <w:keepLines/>
      <w:spacing w:before="480"/>
      <w:jc w:val="center"/>
    </w:pPr>
    <w:rPr>
      <w:rFonts w:ascii="Times New Roman Bold" w:hAnsi="Times New Roman Bold"/>
      <w:b/>
      <w:caps/>
      <w:sz w:val="28"/>
    </w:rPr>
  </w:style>
  <w:style w:type="paragraph" w:customStyle="1" w:styleId="Chaptitle">
    <w:name w:val="Chap_title"/>
    <w:basedOn w:val="a"/>
    <w:next w:val="a"/>
    <w:uiPriority w:val="99"/>
    <w:qFormat/>
    <w:pPr>
      <w:keepNext/>
      <w:keepLines/>
      <w:spacing w:before="240"/>
      <w:jc w:val="center"/>
    </w:pPr>
    <w:rPr>
      <w:b/>
      <w:sz w:val="28"/>
    </w:rPr>
  </w:style>
  <w:style w:type="paragraph" w:customStyle="1" w:styleId="enumlev1">
    <w:name w:val="enumlev1"/>
    <w:basedOn w:val="a"/>
    <w:link w:val="enumlev1Char"/>
    <w:qFormat/>
    <w:pPr>
      <w:tabs>
        <w:tab w:val="left" w:pos="2608"/>
        <w:tab w:val="left" w:pos="3345"/>
      </w:tabs>
      <w:spacing w:before="80"/>
      <w:ind w:left="1134" w:hanging="1134"/>
    </w:pPr>
  </w:style>
  <w:style w:type="paragraph" w:customStyle="1" w:styleId="enumlev2">
    <w:name w:val="enumlev2"/>
    <w:basedOn w:val="enumlev1"/>
    <w:qFormat/>
    <w:pPr>
      <w:ind w:left="1871" w:hanging="737"/>
    </w:pPr>
  </w:style>
  <w:style w:type="paragraph" w:customStyle="1" w:styleId="enumlev3">
    <w:name w:val="enumlev3"/>
    <w:basedOn w:val="enumlev2"/>
    <w:qFormat/>
    <w:pPr>
      <w:ind w:left="2268" w:hanging="397"/>
    </w:pPr>
  </w:style>
  <w:style w:type="paragraph" w:customStyle="1" w:styleId="Equation">
    <w:name w:val="Equation"/>
    <w:basedOn w:val="a"/>
    <w:uiPriority w:val="99"/>
    <w:qFormat/>
    <w:pPr>
      <w:tabs>
        <w:tab w:val="center" w:pos="4820"/>
        <w:tab w:val="right" w:pos="9639"/>
      </w:tabs>
    </w:pPr>
  </w:style>
  <w:style w:type="paragraph" w:customStyle="1" w:styleId="Equationlegend">
    <w:name w:val="Equation_legend"/>
    <w:basedOn w:val="ab"/>
    <w:uiPriority w:val="99"/>
    <w:qFormat/>
    <w:pPr>
      <w:tabs>
        <w:tab w:val="right" w:pos="1871"/>
        <w:tab w:val="left" w:pos="2041"/>
      </w:tabs>
      <w:spacing w:before="80"/>
      <w:ind w:left="2041" w:hanging="2041"/>
    </w:pPr>
  </w:style>
  <w:style w:type="paragraph" w:customStyle="1" w:styleId="Figure">
    <w:name w:val="Figure"/>
    <w:basedOn w:val="a"/>
    <w:next w:val="a"/>
    <w:qFormat/>
    <w:pPr>
      <w:keepNext/>
      <w:keepLines/>
      <w:jc w:val="center"/>
    </w:pPr>
  </w:style>
  <w:style w:type="paragraph" w:customStyle="1" w:styleId="Figurelegend">
    <w:name w:val="Figure_legend"/>
    <w:basedOn w:val="a"/>
    <w:uiPriority w:val="99"/>
    <w:qFormat/>
    <w:pPr>
      <w:keepNext/>
      <w:keepLines/>
      <w:spacing w:before="20" w:after="20"/>
    </w:pPr>
    <w:rPr>
      <w:sz w:val="18"/>
    </w:rPr>
  </w:style>
  <w:style w:type="paragraph" w:customStyle="1" w:styleId="FigureNo">
    <w:name w:val="Figure_No"/>
    <w:basedOn w:val="a"/>
    <w:next w:val="a"/>
    <w:uiPriority w:val="99"/>
    <w:qFormat/>
    <w:pPr>
      <w:keepNext/>
      <w:keepLines/>
      <w:spacing w:before="480" w:after="120"/>
      <w:jc w:val="center"/>
    </w:pPr>
    <w:rPr>
      <w:caps/>
    </w:rPr>
  </w:style>
  <w:style w:type="paragraph" w:customStyle="1" w:styleId="Figuretitle">
    <w:name w:val="Figure_title"/>
    <w:basedOn w:val="a"/>
    <w:next w:val="a"/>
    <w:uiPriority w:val="99"/>
    <w:qFormat/>
    <w:pPr>
      <w:keepNext/>
      <w:keepLines/>
      <w:spacing w:before="0" w:after="480"/>
      <w:jc w:val="center"/>
    </w:pPr>
    <w:rPr>
      <w:rFonts w:ascii="Times New Roman Bold" w:hAnsi="Times New Roman Bold"/>
      <w:b/>
    </w:rPr>
  </w:style>
  <w:style w:type="paragraph" w:customStyle="1" w:styleId="Committee">
    <w:name w:val="Committee"/>
    <w:basedOn w:val="a"/>
    <w:uiPriority w:val="99"/>
    <w:qFormat/>
    <w:pPr>
      <w:tabs>
        <w:tab w:val="left" w:pos="851"/>
      </w:tabs>
      <w:spacing w:before="0" w:line="240" w:lineRule="atLeast"/>
    </w:pPr>
    <w:rPr>
      <w:rFonts w:ascii="Verdana" w:hAnsi="Verdana" w:cstheme="minorHAnsi"/>
      <w:b/>
      <w:sz w:val="20"/>
      <w:szCs w:val="24"/>
    </w:rPr>
  </w:style>
  <w:style w:type="character" w:customStyle="1" w:styleId="aff7">
    <w:name w:val="页脚 字符"/>
    <w:basedOn w:val="a0"/>
    <w:link w:val="aff6"/>
    <w:qFormat/>
    <w:rPr>
      <w:rFonts w:ascii="Times New Roman" w:hAnsi="Times New Roman"/>
      <w:caps/>
      <w:sz w:val="16"/>
      <w:lang w:val="en-GB" w:eastAsia="en-US"/>
    </w:rPr>
  </w:style>
  <w:style w:type="paragraph" w:customStyle="1" w:styleId="FirstFooter">
    <w:name w:val="FirstFooter"/>
    <w:basedOn w:val="aff6"/>
    <w:uiPriority w:val="99"/>
    <w:qFormat/>
    <w:pPr>
      <w:tabs>
        <w:tab w:val="clear" w:pos="5954"/>
        <w:tab w:val="clear" w:pos="9639"/>
      </w:tabs>
      <w:overflowPunct/>
      <w:autoSpaceDE/>
      <w:autoSpaceDN/>
      <w:adjustRightInd/>
      <w:spacing w:before="40"/>
      <w:textAlignment w:val="auto"/>
    </w:pPr>
    <w:rPr>
      <w:caps w:val="0"/>
    </w:rPr>
  </w:style>
  <w:style w:type="character" w:customStyle="1" w:styleId="afff2">
    <w:name w:val="脚注文本 字符"/>
    <w:basedOn w:val="a0"/>
    <w:link w:val="afff1"/>
    <w:qFormat/>
    <w:rPr>
      <w:rFonts w:ascii="Times New Roman" w:hAnsi="Times New Roman"/>
      <w:lang w:val="en-GB" w:eastAsia="en-US"/>
    </w:rPr>
  </w:style>
  <w:style w:type="character" w:customStyle="1" w:styleId="affa">
    <w:name w:val="页眉 字符"/>
    <w:basedOn w:val="a0"/>
    <w:link w:val="aff9"/>
    <w:qFormat/>
    <w:rPr>
      <w:rFonts w:ascii="Times New Roman" w:hAnsi="Times New Roman"/>
      <w:sz w:val="18"/>
      <w:lang w:val="en-GB" w:eastAsia="en-US"/>
    </w:rPr>
  </w:style>
  <w:style w:type="paragraph" w:customStyle="1" w:styleId="Section1">
    <w:name w:val="Section_1"/>
    <w:basedOn w:val="a"/>
    <w:uiPriority w:val="99"/>
    <w:qFormat/>
    <w:pPr>
      <w:tabs>
        <w:tab w:val="center" w:pos="4820"/>
      </w:tabs>
      <w:spacing w:before="360"/>
      <w:jc w:val="center"/>
    </w:pPr>
    <w:rPr>
      <w:b/>
    </w:rPr>
  </w:style>
  <w:style w:type="paragraph" w:customStyle="1" w:styleId="Section2">
    <w:name w:val="Section_2"/>
    <w:basedOn w:val="Section1"/>
    <w:uiPriority w:val="99"/>
    <w:qFormat/>
    <w:rPr>
      <w:b w:val="0"/>
      <w:i/>
    </w:rPr>
  </w:style>
  <w:style w:type="paragraph" w:customStyle="1" w:styleId="Section3">
    <w:name w:val="Section_3"/>
    <w:basedOn w:val="Section1"/>
    <w:uiPriority w:val="99"/>
    <w:qFormat/>
    <w:rPr>
      <w:b w:val="0"/>
    </w:rPr>
  </w:style>
  <w:style w:type="paragraph" w:customStyle="1" w:styleId="SectionNo">
    <w:name w:val="Section_No"/>
    <w:basedOn w:val="AnnexNo"/>
    <w:next w:val="a"/>
    <w:uiPriority w:val="99"/>
    <w:qFormat/>
  </w:style>
  <w:style w:type="paragraph" w:customStyle="1" w:styleId="Sectiontitle">
    <w:name w:val="Section_title"/>
    <w:basedOn w:val="Annextitle"/>
    <w:next w:val="a"/>
    <w:uiPriority w:val="99"/>
    <w:qFormat/>
  </w:style>
  <w:style w:type="paragraph" w:customStyle="1" w:styleId="Source">
    <w:name w:val="Source"/>
    <w:basedOn w:val="a"/>
    <w:next w:val="a"/>
    <w:qFormat/>
    <w:pPr>
      <w:spacing w:before="840"/>
      <w:jc w:val="center"/>
    </w:pPr>
    <w:rPr>
      <w:b/>
      <w:sz w:val="28"/>
    </w:rPr>
  </w:style>
  <w:style w:type="paragraph" w:customStyle="1" w:styleId="SpecialFooter">
    <w:name w:val="Special Footer"/>
    <w:basedOn w:val="aff6"/>
    <w:uiPriority w:val="99"/>
    <w:qFormat/>
    <w:pPr>
      <w:tabs>
        <w:tab w:val="left" w:pos="567"/>
        <w:tab w:val="left" w:pos="2268"/>
        <w:tab w:val="left" w:pos="2835"/>
      </w:tabs>
      <w:jc w:val="both"/>
    </w:pPr>
    <w:rPr>
      <w:caps w:val="0"/>
    </w:rPr>
  </w:style>
  <w:style w:type="character" w:customStyle="1" w:styleId="Tablefreq">
    <w:name w:val="Table_freq"/>
    <w:basedOn w:val="a0"/>
    <w:qFormat/>
    <w:rPr>
      <w:b/>
      <w:color w:val="auto"/>
      <w:sz w:val="20"/>
    </w:rPr>
  </w:style>
  <w:style w:type="paragraph" w:customStyle="1" w:styleId="Tablehead">
    <w:name w:val="Table_head"/>
    <w:basedOn w:val="a"/>
    <w:qFormat/>
    <w:pPr>
      <w:keepNext/>
      <w:spacing w:before="80" w:after="80"/>
      <w:jc w:val="center"/>
    </w:pPr>
    <w:rPr>
      <w:rFonts w:ascii="Times New Roman Bold" w:hAnsi="Times New Roman Bold" w:cs="Times New Roman Bold"/>
      <w:b/>
      <w:sz w:val="22"/>
    </w:rPr>
  </w:style>
  <w:style w:type="paragraph" w:customStyle="1" w:styleId="Tablelegend">
    <w:name w:val="Table_legend"/>
    <w:basedOn w:val="a"/>
    <w:qFormat/>
    <w:rPr>
      <w:sz w:val="20"/>
    </w:rPr>
  </w:style>
  <w:style w:type="paragraph" w:customStyle="1" w:styleId="TableNo">
    <w:name w:val="Table_No"/>
    <w:basedOn w:val="a"/>
    <w:next w:val="a"/>
    <w:uiPriority w:val="99"/>
    <w:qFormat/>
    <w:pPr>
      <w:keepNext/>
      <w:spacing w:before="560" w:after="120"/>
      <w:jc w:val="center"/>
    </w:pPr>
    <w:rPr>
      <w:caps/>
    </w:rPr>
  </w:style>
  <w:style w:type="paragraph" w:customStyle="1" w:styleId="Tableref">
    <w:name w:val="Table_ref"/>
    <w:basedOn w:val="a"/>
    <w:next w:val="a"/>
    <w:qFormat/>
    <w:pPr>
      <w:keepNext/>
      <w:spacing w:before="560"/>
      <w:jc w:val="center"/>
    </w:pPr>
    <w:rPr>
      <w:sz w:val="20"/>
    </w:rPr>
  </w:style>
  <w:style w:type="paragraph" w:customStyle="1" w:styleId="Normalend">
    <w:name w:val="Normal_end"/>
    <w:basedOn w:val="a"/>
    <w:next w:val="a"/>
    <w:uiPriority w:val="99"/>
    <w:qFormat/>
    <w:rPr>
      <w:lang w:val="en-US"/>
    </w:rPr>
  </w:style>
  <w:style w:type="paragraph" w:customStyle="1" w:styleId="Proposal">
    <w:name w:val="Proposal"/>
    <w:basedOn w:val="a"/>
    <w:next w:val="a"/>
    <w:uiPriority w:val="99"/>
    <w:qFormat/>
    <w:pPr>
      <w:keepNext/>
      <w:spacing w:before="240"/>
    </w:pPr>
    <w:rPr>
      <w:rFonts w:hAnsi="Times New Roman Bold"/>
      <w:b/>
    </w:rPr>
  </w:style>
  <w:style w:type="paragraph" w:customStyle="1" w:styleId="Reasons">
    <w:name w:val="Reasons"/>
    <w:basedOn w:val="a"/>
    <w:uiPriority w:val="99"/>
    <w:qFormat/>
  </w:style>
  <w:style w:type="paragraph" w:customStyle="1" w:styleId="Questiondate">
    <w:name w:val="Question_date"/>
    <w:basedOn w:val="a"/>
    <w:next w:val="a"/>
    <w:uiPriority w:val="99"/>
    <w:qFormat/>
    <w:pPr>
      <w:keepNext/>
      <w:keepLines/>
      <w:jc w:val="right"/>
    </w:pPr>
    <w:rPr>
      <w:sz w:val="22"/>
    </w:rPr>
  </w:style>
  <w:style w:type="paragraph" w:customStyle="1" w:styleId="QuestionNo">
    <w:name w:val="Question_No"/>
    <w:basedOn w:val="a"/>
    <w:next w:val="a"/>
    <w:qFormat/>
    <w:pPr>
      <w:keepNext/>
      <w:keepLines/>
      <w:pageBreakBefore/>
      <w:spacing w:before="480"/>
      <w:jc w:val="center"/>
    </w:pPr>
    <w:rPr>
      <w:caps/>
      <w:sz w:val="28"/>
    </w:rPr>
  </w:style>
  <w:style w:type="paragraph" w:customStyle="1" w:styleId="Questiontitle">
    <w:name w:val="Question_title"/>
    <w:basedOn w:val="a"/>
    <w:next w:val="a"/>
    <w:qFormat/>
    <w:pPr>
      <w:keepNext/>
      <w:keepLines/>
      <w:spacing w:before="240"/>
      <w:jc w:val="center"/>
    </w:pPr>
    <w:rPr>
      <w:rFonts w:ascii="Times New Roman Bold" w:hAnsi="Times New Roman Bold"/>
      <w:b/>
      <w:sz w:val="28"/>
    </w:rPr>
  </w:style>
  <w:style w:type="paragraph" w:customStyle="1" w:styleId="Title1">
    <w:name w:val="Title 1"/>
    <w:basedOn w:val="Source"/>
    <w:next w:val="a"/>
    <w:uiPriority w:val="99"/>
    <w:qFormat/>
    <w:pPr>
      <w:tabs>
        <w:tab w:val="left" w:pos="567"/>
        <w:tab w:val="left" w:pos="2835"/>
      </w:tabs>
      <w:spacing w:before="240"/>
    </w:pPr>
    <w:rPr>
      <w:b w:val="0"/>
      <w:caps/>
    </w:rPr>
  </w:style>
  <w:style w:type="paragraph" w:customStyle="1" w:styleId="Title2">
    <w:name w:val="Title 2"/>
    <w:basedOn w:val="Source"/>
    <w:next w:val="a"/>
    <w:qFormat/>
    <w:pPr>
      <w:overflowPunct/>
      <w:autoSpaceDE/>
      <w:autoSpaceDN/>
      <w:adjustRightInd/>
      <w:spacing w:before="480"/>
      <w:textAlignment w:val="auto"/>
    </w:pPr>
    <w:rPr>
      <w:b w:val="0"/>
      <w:caps/>
    </w:rPr>
  </w:style>
  <w:style w:type="paragraph" w:customStyle="1" w:styleId="Title3">
    <w:name w:val="Title 3"/>
    <w:basedOn w:val="Title2"/>
    <w:next w:val="a"/>
    <w:uiPriority w:val="99"/>
    <w:qFormat/>
    <w:pPr>
      <w:spacing w:before="240"/>
    </w:pPr>
    <w:rPr>
      <w:caps w:val="0"/>
    </w:rPr>
  </w:style>
  <w:style w:type="paragraph" w:customStyle="1" w:styleId="Title4">
    <w:name w:val="Title 4"/>
    <w:basedOn w:val="Title3"/>
    <w:next w:val="1"/>
    <w:qFormat/>
    <w:rPr>
      <w:b/>
    </w:rPr>
  </w:style>
  <w:style w:type="paragraph" w:customStyle="1" w:styleId="Tabletext">
    <w:name w:val="Table_text"/>
    <w:basedOn w:val="a"/>
    <w:link w:val="TabletextChar"/>
    <w:qFormat/>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a"/>
    <w:qFormat/>
    <w:pPr>
      <w:jc w:val="center"/>
    </w:pPr>
    <w:rPr>
      <w:b/>
      <w:bCs/>
      <w:sz w:val="28"/>
      <w:szCs w:val="28"/>
    </w:rPr>
  </w:style>
  <w:style w:type="paragraph" w:customStyle="1" w:styleId="Tabletitle">
    <w:name w:val="Table_title"/>
    <w:basedOn w:val="a"/>
    <w:next w:val="Tabletext"/>
    <w:uiPriority w:val="99"/>
    <w:qFormat/>
    <w:pPr>
      <w:keepNext/>
      <w:keepLines/>
      <w:spacing w:before="0" w:after="120"/>
      <w:jc w:val="center"/>
    </w:pPr>
    <w:rPr>
      <w:rFonts w:ascii="Times New Roman Bold" w:hAnsi="Times New Roman Bold"/>
      <w:b/>
    </w:rPr>
  </w:style>
  <w:style w:type="paragraph" w:customStyle="1" w:styleId="Headingi">
    <w:name w:val="Heading_i"/>
    <w:basedOn w:val="a"/>
    <w:next w:val="a"/>
    <w:qFormat/>
    <w:pPr>
      <w:spacing w:before="160"/>
    </w:pPr>
    <w:rPr>
      <w:rFonts w:ascii="华文楷体" w:hAnsi="华文楷体"/>
    </w:rPr>
  </w:style>
  <w:style w:type="paragraph" w:customStyle="1" w:styleId="Headingb">
    <w:name w:val="Heading_b"/>
    <w:basedOn w:val="a"/>
    <w:next w:val="a"/>
    <w:link w:val="HeadingbChar"/>
    <w:qFormat/>
    <w:pPr>
      <w:keepNext/>
      <w:spacing w:before="160"/>
    </w:pPr>
    <w:rPr>
      <w:rFonts w:ascii="Times New Roman Bold" w:hAnsi="Times New Roman Bold" w:cs="Times New Roman Bold"/>
      <w:b/>
      <w:lang w:val="fr-CH"/>
    </w:rPr>
  </w:style>
  <w:style w:type="paragraph" w:customStyle="1" w:styleId="Note">
    <w:name w:val="Note"/>
    <w:basedOn w:val="a"/>
    <w:next w:val="a"/>
    <w:qFormat/>
    <w:pPr>
      <w:tabs>
        <w:tab w:val="left" w:pos="284"/>
      </w:tabs>
      <w:spacing w:before="80"/>
    </w:pPr>
  </w:style>
  <w:style w:type="paragraph" w:customStyle="1" w:styleId="Part1">
    <w:name w:val="Part_1"/>
    <w:basedOn w:val="Section1"/>
    <w:next w:val="Section1"/>
    <w:uiPriority w:val="99"/>
    <w:qFormat/>
  </w:style>
  <w:style w:type="paragraph" w:customStyle="1" w:styleId="PartNo">
    <w:name w:val="Part_No"/>
    <w:basedOn w:val="AnnexNo"/>
    <w:next w:val="a"/>
    <w:uiPriority w:val="99"/>
    <w:qFormat/>
  </w:style>
  <w:style w:type="paragraph" w:customStyle="1" w:styleId="Partref">
    <w:name w:val="Part_ref"/>
    <w:basedOn w:val="Annexref"/>
    <w:next w:val="a"/>
    <w:uiPriority w:val="99"/>
    <w:qFormat/>
    <w:rPr>
      <w:i/>
    </w:rPr>
  </w:style>
  <w:style w:type="paragraph" w:customStyle="1" w:styleId="Parttitle">
    <w:name w:val="Part_title"/>
    <w:basedOn w:val="Annextitle"/>
    <w:next w:val="a"/>
    <w:uiPriority w:val="99"/>
    <w:qFormat/>
  </w:style>
  <w:style w:type="paragraph" w:customStyle="1" w:styleId="Recdate">
    <w:name w:val="Rec_date"/>
    <w:basedOn w:val="a"/>
    <w:next w:val="a"/>
    <w:uiPriority w:val="99"/>
    <w:qFormat/>
    <w:pPr>
      <w:keepNext/>
      <w:keepLines/>
      <w:jc w:val="center"/>
    </w:pPr>
    <w:rPr>
      <w:i/>
    </w:rPr>
  </w:style>
  <w:style w:type="paragraph" w:customStyle="1" w:styleId="RecNo">
    <w:name w:val="Rec_No"/>
    <w:basedOn w:val="a"/>
    <w:next w:val="a"/>
    <w:qFormat/>
    <w:pPr>
      <w:keepNext/>
      <w:keepLines/>
      <w:spacing w:before="480"/>
    </w:pPr>
    <w:rPr>
      <w:rFonts w:ascii="Times New Roman Bold" w:hAnsi="Times New Roman Bold" w:cs="Times New Roman Bold"/>
      <w:b/>
      <w:sz w:val="28"/>
    </w:rPr>
  </w:style>
  <w:style w:type="paragraph" w:customStyle="1" w:styleId="Rectitle">
    <w:name w:val="Rec_title"/>
    <w:basedOn w:val="RecNo"/>
    <w:next w:val="a"/>
    <w:qFormat/>
    <w:pPr>
      <w:spacing w:before="240"/>
      <w:jc w:val="center"/>
    </w:pPr>
    <w:rPr>
      <w:bCs/>
    </w:rPr>
  </w:style>
  <w:style w:type="paragraph" w:customStyle="1" w:styleId="ResNo">
    <w:name w:val="Res_No"/>
    <w:basedOn w:val="RecNo"/>
    <w:next w:val="a"/>
    <w:link w:val="ResNoChar"/>
    <w:qFormat/>
    <w:pPr>
      <w:jc w:val="center"/>
    </w:pPr>
    <w:rPr>
      <w:rFonts w:ascii="Times New Roman" w:cs="Times New Roman"/>
      <w:b w:val="0"/>
    </w:rPr>
  </w:style>
  <w:style w:type="paragraph" w:customStyle="1" w:styleId="Restitle">
    <w:name w:val="Res_title"/>
    <w:basedOn w:val="Rectitle"/>
    <w:next w:val="a"/>
    <w:uiPriority w:val="99"/>
    <w:qFormat/>
  </w:style>
  <w:style w:type="character" w:customStyle="1" w:styleId="af3">
    <w:name w:val="批注文字 字符"/>
    <w:basedOn w:val="a0"/>
    <w:link w:val="af2"/>
    <w:uiPriority w:val="99"/>
    <w:qFormat/>
    <w:rPr>
      <w:rFonts w:ascii="Times New Roman" w:hAnsi="Times New Roman"/>
      <w:lang w:val="en-GB" w:eastAsia="en-US"/>
    </w:rPr>
  </w:style>
  <w:style w:type="character" w:styleId="affff7">
    <w:name w:val="Placeholder Text"/>
    <w:basedOn w:val="a0"/>
    <w:uiPriority w:val="99"/>
    <w:semiHidden/>
    <w:qFormat/>
    <w:rPr>
      <w:color w:val="808080"/>
    </w:rPr>
  </w:style>
  <w:style w:type="paragraph" w:customStyle="1" w:styleId="TopHeader">
    <w:name w:val="TopHeader"/>
    <w:basedOn w:val="a"/>
    <w:qFormat/>
    <w:rPr>
      <w:rFonts w:ascii="Verdana" w:hAnsi="Verdana" w:cs="Times New Roman Bold"/>
      <w:b/>
      <w:bCs/>
      <w:szCs w:val="24"/>
    </w:rPr>
  </w:style>
  <w:style w:type="paragraph" w:customStyle="1" w:styleId="Docnumber">
    <w:name w:val="Docnumber"/>
    <w:basedOn w:val="TopHeader"/>
    <w:link w:val="DocnumberChar"/>
    <w:qFormat/>
    <w:pPr>
      <w:spacing w:before="0"/>
    </w:pPr>
    <w:rPr>
      <w:sz w:val="20"/>
      <w:szCs w:val="20"/>
    </w:rPr>
  </w:style>
  <w:style w:type="character" w:customStyle="1" w:styleId="DocnumberChar">
    <w:name w:val="Docnumber Char"/>
    <w:link w:val="Docnumber"/>
    <w:qFormat/>
    <w:rPr>
      <w:rFonts w:ascii="Verdana" w:hAnsi="Verdana" w:cs="Times New Roman Bold"/>
      <w:b/>
      <w:bCs/>
      <w:lang w:val="en-GB" w:eastAsia="en-US"/>
    </w:rPr>
  </w:style>
  <w:style w:type="character" w:customStyle="1" w:styleId="aff5">
    <w:name w:val="批注框文本 字符"/>
    <w:basedOn w:val="a0"/>
    <w:link w:val="aff4"/>
    <w:qFormat/>
    <w:rPr>
      <w:rFonts w:ascii="Segoe UI" w:hAnsi="Segoe UI" w:cs="Segoe UI"/>
      <w:sz w:val="18"/>
      <w:szCs w:val="18"/>
      <w:lang w:val="en-GB" w:eastAsia="en-US"/>
    </w:rPr>
  </w:style>
  <w:style w:type="paragraph" w:customStyle="1" w:styleId="OpinionNo">
    <w:name w:val="Opinion_No"/>
    <w:basedOn w:val="ResNo"/>
    <w:next w:val="a"/>
    <w:uiPriority w:val="99"/>
    <w:qFormat/>
  </w:style>
  <w:style w:type="paragraph" w:customStyle="1" w:styleId="Opinionref">
    <w:name w:val="Opinion_ref"/>
    <w:basedOn w:val="a"/>
    <w:next w:val="a"/>
    <w:uiPriority w:val="99"/>
    <w:qFormat/>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style>
  <w:style w:type="paragraph" w:customStyle="1" w:styleId="Resref">
    <w:name w:val="Res_ref"/>
    <w:basedOn w:val="Recref"/>
    <w:uiPriority w:val="99"/>
    <w:qFormat/>
  </w:style>
  <w:style w:type="paragraph" w:customStyle="1" w:styleId="Recref">
    <w:name w:val="Rec_ref"/>
    <w:basedOn w:val="a"/>
    <w:next w:val="Recdate"/>
    <w:uiPriority w:val="99"/>
    <w:qFormat/>
    <w:pPr>
      <w:keepNext/>
      <w:keepLines/>
      <w:jc w:val="center"/>
    </w:pPr>
    <w:rPr>
      <w:i/>
    </w:rPr>
  </w:style>
  <w:style w:type="paragraph" w:customStyle="1" w:styleId="Normalaftertitle">
    <w:name w:val="Normal after title"/>
    <w:basedOn w:val="a"/>
    <w:next w:val="a"/>
    <w:qFormat/>
    <w:pPr>
      <w:spacing w:before="280"/>
    </w:pPr>
  </w:style>
  <w:style w:type="paragraph" w:customStyle="1" w:styleId="HeadingSummary">
    <w:name w:val="HeadingSummary"/>
    <w:basedOn w:val="Headingb"/>
    <w:qFormat/>
  </w:style>
  <w:style w:type="paragraph" w:customStyle="1" w:styleId="Questionhistory">
    <w:name w:val="Question_history"/>
    <w:basedOn w:val="a"/>
    <w:qFormat/>
    <w:pPr>
      <w:overflowPunct/>
      <w:autoSpaceDE/>
      <w:autoSpaceDN/>
      <w:adjustRightInd/>
      <w:textAlignment w:val="auto"/>
    </w:pPr>
    <w:rPr>
      <w:rFonts w:eastAsiaTheme="minorHAnsi"/>
      <w:szCs w:val="24"/>
      <w:lang w:eastAsia="ja-JP"/>
    </w:rPr>
  </w:style>
  <w:style w:type="character" w:customStyle="1" w:styleId="10">
    <w:name w:val="标题 1 字符"/>
    <w:basedOn w:val="a0"/>
    <w:link w:val="1"/>
    <w:qFormat/>
    <w:rPr>
      <w:rFonts w:ascii="Times New Roman" w:hAnsi="Times New Roman"/>
      <w:b/>
      <w:sz w:val="28"/>
      <w:lang w:val="en-GB" w:eastAsia="en-US"/>
    </w:rPr>
  </w:style>
  <w:style w:type="character" w:customStyle="1" w:styleId="20">
    <w:name w:val="标题 2 字符"/>
    <w:basedOn w:val="a0"/>
    <w:link w:val="2"/>
    <w:qFormat/>
    <w:rPr>
      <w:rFonts w:ascii="Times New Roman" w:hAnsi="Times New Roman"/>
      <w:b/>
      <w:sz w:val="24"/>
      <w:lang w:val="en-GB" w:eastAsia="en-US"/>
    </w:rPr>
  </w:style>
  <w:style w:type="character" w:customStyle="1" w:styleId="30">
    <w:name w:val="标题 3 字符"/>
    <w:basedOn w:val="a0"/>
    <w:link w:val="3"/>
    <w:qFormat/>
    <w:rPr>
      <w:rFonts w:ascii="Times New Roman" w:hAnsi="Times New Roman"/>
      <w:b/>
      <w:sz w:val="24"/>
      <w:lang w:val="en-GB" w:eastAsia="en-US"/>
    </w:rPr>
  </w:style>
  <w:style w:type="character" w:customStyle="1" w:styleId="40">
    <w:name w:val="标题 4 字符"/>
    <w:basedOn w:val="a0"/>
    <w:link w:val="4"/>
    <w:qFormat/>
    <w:rPr>
      <w:rFonts w:ascii="Times New Roman" w:hAnsi="Times New Roman"/>
      <w:b/>
      <w:sz w:val="24"/>
      <w:lang w:val="en-GB" w:eastAsia="en-US"/>
    </w:rPr>
  </w:style>
  <w:style w:type="character" w:customStyle="1" w:styleId="50">
    <w:name w:val="标题 5 字符"/>
    <w:basedOn w:val="a0"/>
    <w:link w:val="5"/>
    <w:qFormat/>
    <w:rPr>
      <w:rFonts w:ascii="Times New Roman" w:hAnsi="Times New Roman"/>
      <w:b/>
      <w:sz w:val="24"/>
      <w:lang w:val="en-GB" w:eastAsia="en-US"/>
    </w:rPr>
  </w:style>
  <w:style w:type="character" w:customStyle="1" w:styleId="60">
    <w:name w:val="标题 6 字符"/>
    <w:basedOn w:val="a0"/>
    <w:link w:val="6"/>
    <w:qFormat/>
    <w:rPr>
      <w:rFonts w:ascii="Times New Roman" w:hAnsi="Times New Roman"/>
      <w:b/>
      <w:sz w:val="24"/>
      <w:lang w:val="en-GB" w:eastAsia="en-US"/>
    </w:rPr>
  </w:style>
  <w:style w:type="character" w:customStyle="1" w:styleId="70">
    <w:name w:val="标题 7 字符"/>
    <w:basedOn w:val="a0"/>
    <w:link w:val="7"/>
    <w:qFormat/>
    <w:rPr>
      <w:rFonts w:ascii="Times New Roman" w:hAnsi="Times New Roman"/>
      <w:b/>
      <w:sz w:val="24"/>
      <w:lang w:val="en-GB" w:eastAsia="en-US"/>
    </w:rPr>
  </w:style>
  <w:style w:type="character" w:customStyle="1" w:styleId="80">
    <w:name w:val="标题 8 字符"/>
    <w:basedOn w:val="a0"/>
    <w:link w:val="8"/>
    <w:qFormat/>
    <w:rPr>
      <w:rFonts w:ascii="Times New Roman" w:hAnsi="Times New Roman"/>
      <w:b/>
      <w:sz w:val="24"/>
      <w:lang w:val="en-GB" w:eastAsia="en-US"/>
    </w:rPr>
  </w:style>
  <w:style w:type="character" w:customStyle="1" w:styleId="90">
    <w:name w:val="标题 9 字符"/>
    <w:basedOn w:val="a0"/>
    <w:link w:val="9"/>
    <w:qFormat/>
    <w:rPr>
      <w:rFonts w:ascii="Times New Roman" w:hAnsi="Times New Roman"/>
      <w:b/>
      <w:sz w:val="24"/>
      <w:lang w:val="en-GB" w:eastAsia="en-US"/>
    </w:rPr>
  </w:style>
  <w:style w:type="paragraph" w:customStyle="1" w:styleId="ArtNo">
    <w:name w:val="Art_No"/>
    <w:basedOn w:val="a"/>
    <w:next w:val="a"/>
    <w:uiPriority w:val="99"/>
    <w:qFormat/>
    <w:pPr>
      <w:keepNext/>
      <w:keepLines/>
      <w:spacing w:before="480"/>
      <w:jc w:val="center"/>
    </w:pPr>
    <w:rPr>
      <w:caps/>
      <w:sz w:val="28"/>
    </w:rPr>
  </w:style>
  <w:style w:type="paragraph" w:customStyle="1" w:styleId="AppArtNo">
    <w:name w:val="App_Art_No"/>
    <w:basedOn w:val="ArtNo"/>
    <w:uiPriority w:val="99"/>
    <w:qFormat/>
  </w:style>
  <w:style w:type="paragraph" w:customStyle="1" w:styleId="Arttitle">
    <w:name w:val="Art_title"/>
    <w:basedOn w:val="a"/>
    <w:next w:val="a"/>
    <w:uiPriority w:val="99"/>
    <w:qFormat/>
    <w:pPr>
      <w:keepNext/>
      <w:keepLines/>
      <w:spacing w:before="240"/>
      <w:jc w:val="center"/>
    </w:pPr>
    <w:rPr>
      <w:b/>
      <w:sz w:val="28"/>
    </w:rPr>
  </w:style>
  <w:style w:type="paragraph" w:customStyle="1" w:styleId="AppArttitle">
    <w:name w:val="App_Art_title"/>
    <w:basedOn w:val="Arttitle"/>
    <w:uiPriority w:val="99"/>
    <w:qFormat/>
  </w:style>
  <w:style w:type="character" w:customStyle="1" w:styleId="Appdef">
    <w:name w:val="App_def"/>
    <w:basedOn w:val="a0"/>
    <w:qFormat/>
    <w:rPr>
      <w:rFonts w:ascii="Times New Roman" w:hAnsi="Times New Roman"/>
      <w:b/>
    </w:rPr>
  </w:style>
  <w:style w:type="character" w:customStyle="1" w:styleId="Appref">
    <w:name w:val="App_ref"/>
    <w:basedOn w:val="a0"/>
    <w:qFormat/>
  </w:style>
  <w:style w:type="paragraph" w:customStyle="1" w:styleId="ApptoAnnex">
    <w:name w:val="App_to_Annex"/>
    <w:basedOn w:val="AppendixNo"/>
    <w:next w:val="a"/>
    <w:uiPriority w:val="99"/>
    <w:qFormat/>
  </w:style>
  <w:style w:type="character" w:customStyle="1" w:styleId="Artdef">
    <w:name w:val="Art_def"/>
    <w:basedOn w:val="a0"/>
    <w:qFormat/>
    <w:rPr>
      <w:rFonts w:ascii="Times New Roman" w:hAnsi="Times New Roman"/>
      <w:b/>
    </w:rPr>
  </w:style>
  <w:style w:type="paragraph" w:customStyle="1" w:styleId="Artheading">
    <w:name w:val="Art_heading"/>
    <w:basedOn w:val="a"/>
    <w:next w:val="a"/>
    <w:uiPriority w:val="99"/>
    <w:qFormat/>
    <w:pPr>
      <w:spacing w:before="480"/>
      <w:jc w:val="center"/>
    </w:pPr>
    <w:rPr>
      <w:rFonts w:ascii="Times New Roman Bold" w:hAnsi="Times New Roman Bold"/>
      <w:b/>
      <w:sz w:val="28"/>
    </w:rPr>
  </w:style>
  <w:style w:type="character" w:customStyle="1" w:styleId="Artref">
    <w:name w:val="Art_ref"/>
    <w:basedOn w:val="a0"/>
    <w:qFormat/>
  </w:style>
  <w:style w:type="paragraph" w:customStyle="1" w:styleId="Subsection1">
    <w:name w:val="Subsection_1"/>
    <w:basedOn w:val="Section1"/>
    <w:next w:val="Normalaftertitle"/>
    <w:uiPriority w:val="99"/>
    <w:qFormat/>
  </w:style>
  <w:style w:type="character" w:customStyle="1" w:styleId="afff">
    <w:name w:val="副标题 字符"/>
    <w:basedOn w:val="a0"/>
    <w:link w:val="affe"/>
    <w:qFormat/>
    <w:rPr>
      <w:rFonts w:asciiTheme="minorHAnsi" w:eastAsiaTheme="minorEastAsia" w:hAnsiTheme="minorHAnsi" w:cstheme="minorBidi"/>
      <w:color w:val="595959" w:themeColor="text1" w:themeTint="A6"/>
      <w:spacing w:val="15"/>
      <w:sz w:val="22"/>
      <w:szCs w:val="22"/>
      <w:lang w:val="en-GB" w:eastAsia="en-US"/>
    </w:rPr>
  </w:style>
  <w:style w:type="paragraph" w:styleId="affff8">
    <w:name w:val="Quote"/>
    <w:basedOn w:val="a"/>
    <w:next w:val="a"/>
    <w:link w:val="affff9"/>
    <w:uiPriority w:val="29"/>
    <w:qFormat/>
    <w:pPr>
      <w:spacing w:before="200" w:after="160"/>
      <w:ind w:left="864" w:right="864"/>
      <w:jc w:val="center"/>
    </w:pPr>
    <w:rPr>
      <w:i/>
      <w:iCs/>
      <w:color w:val="404040" w:themeColor="text1" w:themeTint="BF"/>
    </w:rPr>
  </w:style>
  <w:style w:type="character" w:customStyle="1" w:styleId="affff9">
    <w:name w:val="引用 字符"/>
    <w:basedOn w:val="a0"/>
    <w:link w:val="affff8"/>
    <w:uiPriority w:val="29"/>
    <w:qFormat/>
    <w:rPr>
      <w:rFonts w:ascii="Times New Roman" w:hAnsi="Times New Roman"/>
      <w:i/>
      <w:iCs/>
      <w:color w:val="404040" w:themeColor="text1" w:themeTint="BF"/>
      <w:sz w:val="24"/>
      <w:lang w:val="en-GB" w:eastAsia="en-US"/>
    </w:rPr>
  </w:style>
  <w:style w:type="paragraph" w:customStyle="1" w:styleId="Destination">
    <w:name w:val="Destination"/>
    <w:basedOn w:val="a"/>
    <w:qFormat/>
    <w:pPr>
      <w:spacing w:before="0"/>
    </w:pPr>
    <w:rPr>
      <w:rFonts w:ascii="Verdana" w:hAnsi="Verdana"/>
      <w:b/>
      <w:sz w:val="20"/>
    </w:rPr>
  </w:style>
  <w:style w:type="paragraph" w:customStyle="1" w:styleId="LSDeadline">
    <w:name w:val="LSDeadline"/>
    <w:basedOn w:val="a"/>
    <w:uiPriority w:val="99"/>
    <w:qFormat/>
    <w:pPr>
      <w:overflowPunct/>
      <w:autoSpaceDE/>
      <w:autoSpaceDN/>
      <w:adjustRightInd/>
      <w:textAlignment w:val="auto"/>
    </w:pPr>
    <w:rPr>
      <w:b/>
      <w:bCs/>
      <w:szCs w:val="24"/>
      <w:lang w:eastAsia="ja-JP"/>
    </w:rPr>
  </w:style>
  <w:style w:type="paragraph" w:customStyle="1" w:styleId="LSForAction">
    <w:name w:val="LSForAction"/>
    <w:basedOn w:val="a"/>
    <w:uiPriority w:val="99"/>
    <w:qFormat/>
    <w:pPr>
      <w:overflowPunct/>
      <w:autoSpaceDE/>
      <w:autoSpaceDN/>
      <w:adjustRightInd/>
      <w:textAlignment w:val="auto"/>
    </w:pPr>
    <w:rPr>
      <w:b/>
      <w:bCs/>
      <w:szCs w:val="24"/>
      <w:lang w:eastAsia="ja-JP"/>
    </w:rPr>
  </w:style>
  <w:style w:type="paragraph" w:customStyle="1" w:styleId="LSSource">
    <w:name w:val="LSSource"/>
    <w:basedOn w:val="a"/>
    <w:uiPriority w:val="99"/>
    <w:qFormat/>
    <w:pPr>
      <w:overflowPunct/>
      <w:autoSpaceDE/>
      <w:autoSpaceDN/>
      <w:adjustRightInd/>
      <w:textAlignment w:val="auto"/>
    </w:pPr>
    <w:rPr>
      <w:b/>
      <w:bCs/>
      <w:szCs w:val="24"/>
      <w:lang w:eastAsia="ja-JP"/>
    </w:rPr>
  </w:style>
  <w:style w:type="paragraph" w:customStyle="1" w:styleId="LSTitle">
    <w:name w:val="LSTitle"/>
    <w:basedOn w:val="a"/>
    <w:link w:val="LSTitleChar"/>
    <w:qFormat/>
    <w:pPr>
      <w:overflowPunct/>
      <w:autoSpaceDE/>
      <w:autoSpaceDN/>
      <w:adjustRightInd/>
      <w:textAlignment w:val="auto"/>
    </w:pPr>
    <w:rPr>
      <w:b/>
      <w:bCs/>
      <w:szCs w:val="24"/>
      <w:lang w:eastAsia="ja-JP"/>
    </w:rPr>
  </w:style>
  <w:style w:type="character" w:customStyle="1" w:styleId="LSTitleChar">
    <w:name w:val="LSTitle Char"/>
    <w:link w:val="LSTitle"/>
    <w:qFormat/>
    <w:rPr>
      <w:rFonts w:ascii="Times New Roman" w:eastAsiaTheme="minorEastAsia" w:hAnsi="Times New Roman"/>
      <w:b/>
      <w:bCs/>
      <w:sz w:val="24"/>
      <w:szCs w:val="24"/>
      <w:lang w:val="en-GB" w:eastAsia="ja-JP"/>
    </w:rPr>
  </w:style>
  <w:style w:type="paragraph" w:customStyle="1" w:styleId="LSForInfo">
    <w:name w:val="LSForInfo"/>
    <w:basedOn w:val="LSForAction"/>
    <w:uiPriority w:val="99"/>
    <w:qFormat/>
  </w:style>
  <w:style w:type="paragraph" w:customStyle="1" w:styleId="LSForComment">
    <w:name w:val="LSForComment"/>
    <w:basedOn w:val="LSForAction"/>
    <w:uiPriority w:val="99"/>
    <w:qFormat/>
  </w:style>
  <w:style w:type="paragraph" w:customStyle="1" w:styleId="LSnumber">
    <w:name w:val="LSnumber"/>
    <w:basedOn w:val="a"/>
    <w:uiPriority w:val="99"/>
    <w:qFormat/>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Pr>
      <w:rFonts w:ascii="Times New Roman Bold" w:hAnsi="Times New Roman Bold" w:cs="Times New Roman Bold"/>
      <w:b/>
      <w:sz w:val="24"/>
      <w:lang w:val="fr-CH" w:eastAsia="en-US"/>
    </w:rPr>
  </w:style>
  <w:style w:type="paragraph" w:customStyle="1" w:styleId="Headingib">
    <w:name w:val="Heading_ib"/>
    <w:basedOn w:val="Headingi"/>
    <w:next w:val="a"/>
    <w:qFormat/>
    <w:pPr>
      <w:keepNext/>
    </w:pPr>
    <w:rPr>
      <w:b/>
      <w:bCs/>
      <w:lang w:eastAsia="ja-JP"/>
    </w:rPr>
  </w:style>
  <w:style w:type="paragraph" w:customStyle="1" w:styleId="AnnexNotitle">
    <w:name w:val="Annex_No &amp; title"/>
    <w:basedOn w:val="a"/>
    <w:next w:val="a"/>
    <w:link w:val="AnnexNotitleChar"/>
    <w:qFormat/>
    <w:pPr>
      <w:keepNext/>
      <w:keepLines/>
      <w:spacing w:before="480"/>
      <w:jc w:val="center"/>
    </w:pPr>
    <w:rPr>
      <w:b/>
      <w:sz w:val="28"/>
    </w:rPr>
  </w:style>
  <w:style w:type="paragraph" w:customStyle="1" w:styleId="AppendixNotitle">
    <w:name w:val="Appendix_No &amp; title"/>
    <w:basedOn w:val="AnnexNotitle"/>
    <w:next w:val="a"/>
    <w:qFormat/>
  </w:style>
  <w:style w:type="paragraph" w:customStyle="1" w:styleId="CorrectionSeparatorBegin">
    <w:name w:val="Correction Separator Begin"/>
    <w:basedOn w:val="a"/>
    <w:qFormat/>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a"/>
    <w:qFormat/>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a"/>
    <w:qFormat/>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sz w:val="20"/>
      <w:lang w:val="en-US"/>
    </w:rPr>
  </w:style>
  <w:style w:type="paragraph" w:customStyle="1" w:styleId="FigureNotitle">
    <w:name w:val="Figure_No &amp; title"/>
    <w:basedOn w:val="a"/>
    <w:next w:val="a"/>
    <w:qFormat/>
    <w:pPr>
      <w:keepLines/>
      <w:spacing w:before="240" w:after="120"/>
      <w:jc w:val="center"/>
    </w:pPr>
    <w:rPr>
      <w:b/>
      <w:lang w:eastAsia="ja-JP"/>
    </w:rPr>
  </w:style>
  <w:style w:type="paragraph" w:customStyle="1" w:styleId="Normalbeforetable">
    <w:name w:val="Normal before table"/>
    <w:basedOn w:val="a"/>
    <w:qFormat/>
    <w:pPr>
      <w:keepNext/>
      <w:overflowPunct/>
      <w:autoSpaceDE/>
      <w:autoSpaceDN/>
      <w:adjustRightInd/>
      <w:spacing w:after="120"/>
      <w:textAlignment w:val="auto"/>
    </w:pPr>
    <w:rPr>
      <w:rFonts w:eastAsia="????"/>
      <w:szCs w:val="24"/>
    </w:rPr>
  </w:style>
  <w:style w:type="paragraph" w:customStyle="1" w:styleId="Reftext">
    <w:name w:val="Ref_text"/>
    <w:basedOn w:val="a"/>
    <w:qFormat/>
    <w:pPr>
      <w:ind w:left="2268" w:hanging="2268"/>
    </w:pPr>
  </w:style>
  <w:style w:type="character" w:customStyle="1" w:styleId="ReftextArial9pt">
    <w:name w:val="Ref_text Arial 9 pt"/>
    <w:qFormat/>
    <w:rPr>
      <w:rFonts w:ascii="Arial" w:hAnsi="Arial" w:cs="Arial"/>
      <w:sz w:val="18"/>
      <w:szCs w:val="18"/>
    </w:rPr>
  </w:style>
  <w:style w:type="paragraph" w:customStyle="1" w:styleId="TableNotitle">
    <w:name w:val="Table_No &amp; title"/>
    <w:basedOn w:val="a"/>
    <w:next w:val="a"/>
    <w:qFormat/>
    <w:pPr>
      <w:keepNext/>
      <w:keepLines/>
      <w:spacing w:before="360" w:after="120"/>
      <w:jc w:val="center"/>
    </w:pPr>
    <w:rPr>
      <w:b/>
      <w:lang w:eastAsia="ja-JP"/>
    </w:rPr>
  </w:style>
  <w:style w:type="character" w:customStyle="1" w:styleId="enumlev1Char">
    <w:name w:val="enumlev1 Char"/>
    <w:link w:val="enumlev1"/>
    <w:qFormat/>
    <w:rPr>
      <w:rFonts w:ascii="Times New Roman" w:eastAsia="宋体" w:hAnsi="Times New Roman"/>
      <w:sz w:val="24"/>
      <w:lang w:val="en-GB" w:eastAsia="en-US"/>
    </w:rPr>
  </w:style>
  <w:style w:type="paragraph" w:customStyle="1" w:styleId="ASN1">
    <w:name w:val="ASN.1"/>
    <w:basedOn w:val="a"/>
    <w:qFormat/>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sz w:val="20"/>
      <w:szCs w:val="24"/>
      <w:lang w:eastAsia="ja-JP"/>
    </w:rPr>
  </w:style>
  <w:style w:type="paragraph" w:customStyle="1" w:styleId="Questionref">
    <w:name w:val="Question_ref"/>
    <w:basedOn w:val="a"/>
    <w:next w:val="Questiondate"/>
    <w:uiPriority w:val="99"/>
    <w:qFormat/>
    <w:pPr>
      <w:keepNext/>
      <w:keepLines/>
      <w:overflowPunct/>
      <w:autoSpaceDE/>
      <w:autoSpaceDN/>
      <w:adjustRightInd/>
      <w:jc w:val="center"/>
      <w:textAlignment w:val="auto"/>
    </w:pPr>
    <w:rPr>
      <w:i/>
      <w:szCs w:val="24"/>
      <w:lang w:eastAsia="ja-JP"/>
    </w:rPr>
  </w:style>
  <w:style w:type="paragraph" w:customStyle="1" w:styleId="Repdate">
    <w:name w:val="Rep_date"/>
    <w:basedOn w:val="a"/>
    <w:next w:val="Normalaftertitle"/>
    <w:uiPriority w:val="99"/>
    <w:qFormat/>
    <w:pPr>
      <w:keepNext/>
      <w:keepLines/>
      <w:overflowPunct/>
      <w:autoSpaceDE/>
      <w:autoSpaceDN/>
      <w:adjustRightInd/>
      <w:jc w:val="right"/>
      <w:textAlignment w:val="auto"/>
    </w:pPr>
    <w:rPr>
      <w:i/>
      <w:sz w:val="22"/>
      <w:szCs w:val="24"/>
      <w:lang w:eastAsia="ja-JP"/>
    </w:rPr>
  </w:style>
  <w:style w:type="paragraph" w:customStyle="1" w:styleId="RepNo">
    <w:name w:val="Rep_No"/>
    <w:basedOn w:val="a"/>
    <w:next w:val="Reptitle"/>
    <w:uiPriority w:val="99"/>
    <w:qFormat/>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a"/>
    <w:next w:val="Repref"/>
    <w:uiPriority w:val="99"/>
    <w:qFormat/>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a"/>
    <w:next w:val="Repdate"/>
    <w:uiPriority w:val="99"/>
    <w:qFormat/>
    <w:pPr>
      <w:keepNext/>
      <w:keepLines/>
      <w:overflowPunct/>
      <w:autoSpaceDE/>
      <w:autoSpaceDN/>
      <w:adjustRightInd/>
      <w:jc w:val="center"/>
      <w:textAlignment w:val="auto"/>
    </w:pPr>
    <w:rPr>
      <w:i/>
      <w:szCs w:val="24"/>
      <w:lang w:eastAsia="ja-JP"/>
    </w:rPr>
  </w:style>
  <w:style w:type="paragraph" w:customStyle="1" w:styleId="Head">
    <w:name w:val="Head"/>
    <w:basedOn w:val="a"/>
    <w:uiPriority w:val="99"/>
    <w:qFormat/>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Pr>
      <w:rFonts w:ascii="Times New Roman" w:hAnsi="Times New Roman"/>
      <w:b/>
      <w:sz w:val="28"/>
      <w:lang w:val="en-GB" w:eastAsia="en-US"/>
    </w:rPr>
  </w:style>
  <w:style w:type="paragraph" w:customStyle="1" w:styleId="FooterQP">
    <w:name w:val="Footer_QP"/>
    <w:basedOn w:val="a"/>
    <w:uiPriority w:val="99"/>
    <w:qFormat/>
    <w:pPr>
      <w:tabs>
        <w:tab w:val="left" w:pos="907"/>
        <w:tab w:val="right" w:pos="8789"/>
        <w:tab w:val="right" w:pos="9639"/>
      </w:tabs>
      <w:overflowPunct/>
      <w:autoSpaceDE/>
      <w:autoSpaceDN/>
      <w:adjustRightInd/>
      <w:spacing w:before="0"/>
      <w:textAlignment w:val="auto"/>
    </w:pPr>
    <w:rPr>
      <w:b/>
      <w:sz w:val="22"/>
      <w:szCs w:val="24"/>
      <w:lang w:eastAsia="ja-JP"/>
    </w:rPr>
  </w:style>
  <w:style w:type="paragraph" w:customStyle="1" w:styleId="Address">
    <w:name w:val="Address"/>
    <w:basedOn w:val="a"/>
    <w:uiPriority w:val="99"/>
    <w:qFormat/>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a"/>
    <w:uiPriority w:val="99"/>
    <w:qFormat/>
    <w:pPr>
      <w:overflowPunct/>
      <w:autoSpaceDE/>
      <w:autoSpaceDN/>
      <w:adjustRightInd/>
      <w:ind w:left="794" w:hanging="794"/>
      <w:textAlignment w:val="auto"/>
    </w:pPr>
    <w:rPr>
      <w:rFonts w:eastAsia="MS Mincho"/>
      <w:szCs w:val="24"/>
      <w:lang w:eastAsia="ja-JP"/>
    </w:rPr>
  </w:style>
  <w:style w:type="paragraph" w:customStyle="1" w:styleId="Qlist">
    <w:name w:val="Qlist"/>
    <w:basedOn w:val="a"/>
    <w:uiPriority w:val="99"/>
    <w:qFormat/>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a"/>
    <w:uiPriority w:val="99"/>
    <w:qFormat/>
    <w:pPr>
      <w:keepNext/>
      <w:overflowPunct/>
      <w:autoSpaceDE/>
      <w:autoSpaceDN/>
      <w:adjustRightInd/>
      <w:textAlignment w:val="auto"/>
    </w:pPr>
    <w:rPr>
      <w:szCs w:val="24"/>
      <w:lang w:eastAsia="ja-JP"/>
    </w:rPr>
  </w:style>
  <w:style w:type="paragraph" w:styleId="affffa">
    <w:name w:val="List Paragraph"/>
    <w:basedOn w:val="a"/>
    <w:link w:val="affffb"/>
    <w:uiPriority w:val="34"/>
    <w:qFormat/>
    <w:pPr>
      <w:overflowPunct/>
      <w:autoSpaceDE/>
      <w:autoSpaceDN/>
      <w:adjustRightInd/>
      <w:spacing w:before="0"/>
      <w:ind w:left="720"/>
      <w:contextualSpacing/>
      <w:textAlignment w:val="auto"/>
    </w:pPr>
    <w:rPr>
      <w:rFonts w:eastAsia="MS Mincho"/>
      <w:szCs w:val="24"/>
      <w:lang w:val="en-US" w:eastAsia="ja-JP"/>
    </w:rPr>
  </w:style>
  <w:style w:type="paragraph" w:customStyle="1" w:styleId="Heading1Centered">
    <w:name w:val="Heading 1 Centered"/>
    <w:basedOn w:val="1"/>
    <w:qFormat/>
    <w:pPr>
      <w:spacing w:before="360"/>
      <w:ind w:left="0" w:firstLine="0"/>
      <w:jc w:val="center"/>
    </w:pPr>
    <w:rPr>
      <w:bCs/>
      <w:sz w:val="24"/>
    </w:rPr>
  </w:style>
  <w:style w:type="character" w:customStyle="1" w:styleId="TabletextChar">
    <w:name w:val="Table_text Char"/>
    <w:link w:val="Tabletext"/>
    <w:qFormat/>
    <w:locked/>
    <w:rPr>
      <w:rFonts w:ascii="Times New Roman" w:hAnsi="Times New Roman"/>
      <w:sz w:val="22"/>
      <w:lang w:val="en-GB" w:eastAsia="en-US"/>
    </w:rPr>
  </w:style>
  <w:style w:type="paragraph" w:customStyle="1" w:styleId="Revision1">
    <w:name w:val="Revision1"/>
    <w:hidden/>
    <w:uiPriority w:val="99"/>
    <w:semiHidden/>
    <w:qFormat/>
    <w:rPr>
      <w:rFonts w:ascii="Times New Roman" w:eastAsia="宋体" w:hAnsi="Times New Roman"/>
      <w:sz w:val="24"/>
      <w:szCs w:val="24"/>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LSTo">
    <w:name w:val="LSTo"/>
    <w:basedOn w:val="a"/>
    <w:qFormat/>
    <w:rPr>
      <w:rFonts w:eastAsiaTheme="minorHAnsi"/>
      <w:bCs/>
      <w:lang w:eastAsia="ja-JP"/>
    </w:rPr>
  </w:style>
  <w:style w:type="paragraph" w:customStyle="1" w:styleId="References">
    <w:name w:val="References"/>
    <w:basedOn w:val="a"/>
    <w:uiPriority w:val="99"/>
    <w:qFormat/>
    <w:pPr>
      <w:widowControl w:val="0"/>
      <w:numPr>
        <w:numId w:val="1"/>
      </w:numPr>
    </w:pPr>
    <w:rPr>
      <w:lang w:eastAsia="zh-CN"/>
    </w:rPr>
  </w:style>
  <w:style w:type="paragraph" w:customStyle="1" w:styleId="NormalITU">
    <w:name w:val="Normal_ITU"/>
    <w:basedOn w:val="a"/>
    <w:uiPriority w:val="99"/>
    <w:qFormat/>
    <w:pPr>
      <w:overflowPunct/>
      <w:textAlignment w:val="auto"/>
    </w:pPr>
    <w:rPr>
      <w:rFonts w:eastAsiaTheme="minorHAnsi" w:cs="Arial"/>
      <w:lang w:val="en-US"/>
    </w:rPr>
  </w:style>
  <w:style w:type="character" w:customStyle="1" w:styleId="ordinary-span-edit2">
    <w:name w:val="ordinary-span-edit2"/>
    <w:qFormat/>
  </w:style>
  <w:style w:type="character" w:customStyle="1" w:styleId="a4">
    <w:name w:val="宏文本 字符"/>
    <w:basedOn w:val="a0"/>
    <w:link w:val="a3"/>
    <w:qFormat/>
    <w:rPr>
      <w:rFonts w:ascii="Consolas" w:eastAsia="Calibri" w:hAnsi="Consolas"/>
      <w:lang w:val="en-GB" w:eastAsia="ja-JP"/>
    </w:rPr>
  </w:style>
  <w:style w:type="character" w:customStyle="1" w:styleId="a7">
    <w:name w:val="注释标题 字符"/>
    <w:basedOn w:val="a0"/>
    <w:link w:val="a6"/>
    <w:qFormat/>
    <w:rPr>
      <w:rFonts w:ascii="Times New Roman" w:eastAsia="Calibri" w:hAnsi="Times New Roman"/>
      <w:sz w:val="24"/>
      <w:szCs w:val="24"/>
      <w:lang w:val="en-GB" w:eastAsia="ja-JP"/>
    </w:rPr>
  </w:style>
  <w:style w:type="character" w:customStyle="1" w:styleId="a9">
    <w:name w:val="电子邮件签名 字符"/>
    <w:basedOn w:val="a0"/>
    <w:link w:val="a8"/>
    <w:qFormat/>
    <w:rPr>
      <w:rFonts w:ascii="Times New Roman" w:eastAsia="Calibri" w:hAnsi="Times New Roman"/>
      <w:sz w:val="24"/>
      <w:szCs w:val="24"/>
      <w:lang w:val="en-GB" w:eastAsia="ja-JP"/>
    </w:rPr>
  </w:style>
  <w:style w:type="character" w:customStyle="1" w:styleId="af0">
    <w:name w:val="文档结构图 字符"/>
    <w:basedOn w:val="a0"/>
    <w:link w:val="af"/>
    <w:qFormat/>
    <w:rPr>
      <w:rFonts w:ascii="Segoe UI" w:eastAsia="Calibri" w:hAnsi="Segoe UI" w:cs="Segoe UI"/>
      <w:sz w:val="16"/>
      <w:szCs w:val="16"/>
      <w:lang w:val="en-GB" w:eastAsia="ja-JP"/>
    </w:rPr>
  </w:style>
  <w:style w:type="character" w:customStyle="1" w:styleId="af5">
    <w:name w:val="称呼 字符"/>
    <w:basedOn w:val="a0"/>
    <w:link w:val="af4"/>
    <w:qFormat/>
    <w:rPr>
      <w:rFonts w:ascii="Times New Roman" w:eastAsia="Calibri" w:hAnsi="Times New Roman"/>
      <w:sz w:val="24"/>
      <w:szCs w:val="24"/>
      <w:lang w:val="en-GB" w:eastAsia="ja-JP"/>
    </w:rPr>
  </w:style>
  <w:style w:type="character" w:customStyle="1" w:styleId="33">
    <w:name w:val="正文文本 3 字符"/>
    <w:basedOn w:val="a0"/>
    <w:link w:val="32"/>
    <w:qFormat/>
    <w:rPr>
      <w:rFonts w:ascii="Times New Roman" w:eastAsia="Calibri" w:hAnsi="Times New Roman"/>
      <w:sz w:val="16"/>
      <w:szCs w:val="16"/>
      <w:lang w:val="en-GB" w:eastAsia="ja-JP"/>
    </w:rPr>
  </w:style>
  <w:style w:type="character" w:customStyle="1" w:styleId="af7">
    <w:name w:val="结束语 字符"/>
    <w:basedOn w:val="a0"/>
    <w:link w:val="af6"/>
    <w:qFormat/>
    <w:rPr>
      <w:rFonts w:ascii="Times New Roman" w:eastAsia="Calibri" w:hAnsi="Times New Roman"/>
      <w:sz w:val="24"/>
      <w:szCs w:val="24"/>
      <w:lang w:val="en-GB" w:eastAsia="ja-JP"/>
    </w:rPr>
  </w:style>
  <w:style w:type="character" w:customStyle="1" w:styleId="af9">
    <w:name w:val="正文文本 字符"/>
    <w:basedOn w:val="a0"/>
    <w:link w:val="af8"/>
    <w:qFormat/>
    <w:rPr>
      <w:rFonts w:ascii="Times New Roman" w:eastAsia="Calibri" w:hAnsi="Times New Roman"/>
      <w:sz w:val="24"/>
      <w:szCs w:val="24"/>
      <w:lang w:val="en-GB" w:eastAsia="ja-JP"/>
    </w:rPr>
  </w:style>
  <w:style w:type="character" w:customStyle="1" w:styleId="afb">
    <w:name w:val="正文文本缩进 字符"/>
    <w:basedOn w:val="a0"/>
    <w:link w:val="afa"/>
    <w:qFormat/>
    <w:rPr>
      <w:rFonts w:ascii="Times New Roman" w:eastAsia="Calibri" w:hAnsi="Times New Roman"/>
      <w:sz w:val="24"/>
      <w:szCs w:val="24"/>
      <w:lang w:val="en-GB" w:eastAsia="ja-JP"/>
    </w:rPr>
  </w:style>
  <w:style w:type="character" w:customStyle="1" w:styleId="HTML0">
    <w:name w:val="HTML 地址 字符"/>
    <w:basedOn w:val="a0"/>
    <w:link w:val="HTML"/>
    <w:qFormat/>
    <w:rPr>
      <w:rFonts w:ascii="Times New Roman" w:eastAsia="Calibri" w:hAnsi="Times New Roman"/>
      <w:i/>
      <w:iCs/>
      <w:sz w:val="24"/>
      <w:szCs w:val="24"/>
      <w:lang w:val="en-GB" w:eastAsia="ja-JP"/>
    </w:rPr>
  </w:style>
  <w:style w:type="character" w:customStyle="1" w:styleId="aff">
    <w:name w:val="纯文本 字符"/>
    <w:basedOn w:val="a0"/>
    <w:link w:val="afe"/>
    <w:qFormat/>
    <w:rPr>
      <w:rFonts w:ascii="Consolas" w:eastAsia="Calibri" w:hAnsi="Consolas"/>
      <w:sz w:val="21"/>
      <w:szCs w:val="21"/>
      <w:lang w:val="en-GB" w:eastAsia="ja-JP"/>
    </w:rPr>
  </w:style>
  <w:style w:type="character" w:customStyle="1" w:styleId="aff1">
    <w:name w:val="日期 字符"/>
    <w:basedOn w:val="a0"/>
    <w:link w:val="aff0"/>
    <w:qFormat/>
    <w:rPr>
      <w:rFonts w:ascii="Times New Roman" w:eastAsia="Calibri" w:hAnsi="Times New Roman"/>
      <w:sz w:val="24"/>
      <w:szCs w:val="24"/>
      <w:lang w:val="en-GB" w:eastAsia="ja-JP"/>
    </w:rPr>
  </w:style>
  <w:style w:type="character" w:customStyle="1" w:styleId="25">
    <w:name w:val="正文文本缩进 2 字符"/>
    <w:basedOn w:val="a0"/>
    <w:link w:val="24"/>
    <w:qFormat/>
    <w:rPr>
      <w:rFonts w:ascii="Times New Roman" w:eastAsia="Calibri" w:hAnsi="Times New Roman"/>
      <w:sz w:val="24"/>
      <w:szCs w:val="24"/>
      <w:lang w:val="en-GB" w:eastAsia="ja-JP"/>
    </w:rPr>
  </w:style>
  <w:style w:type="character" w:customStyle="1" w:styleId="aff3">
    <w:name w:val="尾注文本 字符"/>
    <w:basedOn w:val="a0"/>
    <w:link w:val="aff2"/>
    <w:qFormat/>
    <w:rPr>
      <w:rFonts w:ascii="Times New Roman" w:eastAsia="Calibri" w:hAnsi="Times New Roman"/>
      <w:szCs w:val="24"/>
      <w:lang w:val="en-GB" w:eastAsia="ja-JP"/>
    </w:rPr>
  </w:style>
  <w:style w:type="character" w:customStyle="1" w:styleId="affc">
    <w:name w:val="签名 字符"/>
    <w:basedOn w:val="a0"/>
    <w:link w:val="affb"/>
    <w:qFormat/>
    <w:rPr>
      <w:rFonts w:ascii="Times New Roman" w:eastAsia="Calibri" w:hAnsi="Times New Roman"/>
      <w:sz w:val="24"/>
      <w:szCs w:val="24"/>
      <w:lang w:val="en-GB" w:eastAsia="ja-JP"/>
    </w:rPr>
  </w:style>
  <w:style w:type="character" w:customStyle="1" w:styleId="38">
    <w:name w:val="正文文本缩进 3 字符"/>
    <w:basedOn w:val="a0"/>
    <w:link w:val="37"/>
    <w:qFormat/>
    <w:rPr>
      <w:rFonts w:ascii="Times New Roman" w:eastAsia="Calibri" w:hAnsi="Times New Roman"/>
      <w:sz w:val="16"/>
      <w:szCs w:val="16"/>
      <w:lang w:val="en-GB" w:eastAsia="ja-JP"/>
    </w:rPr>
  </w:style>
  <w:style w:type="character" w:customStyle="1" w:styleId="27">
    <w:name w:val="正文文本 2 字符"/>
    <w:basedOn w:val="a0"/>
    <w:link w:val="26"/>
    <w:qFormat/>
    <w:rPr>
      <w:rFonts w:ascii="Times New Roman" w:eastAsia="Calibri" w:hAnsi="Times New Roman"/>
      <w:sz w:val="24"/>
      <w:szCs w:val="24"/>
      <w:lang w:val="en-GB" w:eastAsia="ja-JP"/>
    </w:rPr>
  </w:style>
  <w:style w:type="character" w:customStyle="1" w:styleId="afff5">
    <w:name w:val="信息标题 字符"/>
    <w:basedOn w:val="a0"/>
    <w:link w:val="afff4"/>
    <w:qFormat/>
    <w:rPr>
      <w:rFonts w:ascii="Calibri Light" w:eastAsiaTheme="minorHAnsi" w:hAnsi="Calibri Light"/>
      <w:sz w:val="24"/>
      <w:szCs w:val="24"/>
      <w:shd w:val="pct20" w:color="auto" w:fill="auto"/>
      <w:lang w:val="en-GB" w:eastAsia="ja-JP"/>
    </w:rPr>
  </w:style>
  <w:style w:type="character" w:customStyle="1" w:styleId="HTML2">
    <w:name w:val="HTML 预设格式 字符"/>
    <w:basedOn w:val="a0"/>
    <w:link w:val="HTML1"/>
    <w:semiHidden/>
    <w:qFormat/>
    <w:rPr>
      <w:rFonts w:ascii="Consolas" w:eastAsia="Calibri" w:hAnsi="Consolas"/>
      <w:szCs w:val="24"/>
      <w:lang w:val="en-GB" w:eastAsia="ja-JP"/>
    </w:rPr>
  </w:style>
  <w:style w:type="character" w:customStyle="1" w:styleId="afff8">
    <w:name w:val="标题 字符"/>
    <w:basedOn w:val="a0"/>
    <w:link w:val="afff7"/>
    <w:qFormat/>
    <w:rPr>
      <w:rFonts w:ascii="Calibri Light" w:eastAsiaTheme="minorHAnsi" w:hAnsi="Calibri Light"/>
      <w:spacing w:val="-10"/>
      <w:kern w:val="28"/>
      <w:sz w:val="56"/>
      <w:szCs w:val="56"/>
      <w:lang w:val="en-GB" w:eastAsia="ja-JP"/>
    </w:rPr>
  </w:style>
  <w:style w:type="character" w:customStyle="1" w:styleId="afffa">
    <w:name w:val="批注主题 字符"/>
    <w:basedOn w:val="af3"/>
    <w:link w:val="afff9"/>
    <w:qFormat/>
    <w:rPr>
      <w:rFonts w:ascii="Times New Roman" w:eastAsia="Calibri" w:hAnsi="Times New Roman"/>
      <w:b/>
      <w:bCs/>
      <w:szCs w:val="24"/>
      <w:lang w:val="en-GB" w:eastAsia="ja-JP"/>
    </w:rPr>
  </w:style>
  <w:style w:type="character" w:customStyle="1" w:styleId="afffc">
    <w:name w:val="正文文本首行缩进 字符"/>
    <w:basedOn w:val="af9"/>
    <w:link w:val="afffb"/>
    <w:qFormat/>
    <w:rPr>
      <w:rFonts w:ascii="Times New Roman" w:eastAsia="Calibri" w:hAnsi="Times New Roman"/>
      <w:sz w:val="24"/>
      <w:szCs w:val="24"/>
      <w:lang w:val="en-GB" w:eastAsia="ja-JP"/>
    </w:rPr>
  </w:style>
  <w:style w:type="character" w:customStyle="1" w:styleId="2b">
    <w:name w:val="正文文本首行缩进 2 字符"/>
    <w:basedOn w:val="afb"/>
    <w:link w:val="2a"/>
    <w:qFormat/>
    <w:rPr>
      <w:rFonts w:ascii="Times New Roman" w:eastAsia="Calibri" w:hAnsi="Times New Roman"/>
      <w:sz w:val="24"/>
      <w:szCs w:val="24"/>
      <w:lang w:val="en-GB" w:eastAsia="ja-JP"/>
    </w:rPr>
  </w:style>
  <w:style w:type="character" w:customStyle="1" w:styleId="UnresolvedMention10">
    <w:name w:val="Unresolved Mention1"/>
    <w:basedOn w:val="a0"/>
    <w:uiPriority w:val="99"/>
    <w:semiHidden/>
    <w:unhideWhenUsed/>
    <w:qFormat/>
    <w:rPr>
      <w:color w:val="605E5C"/>
      <w:shd w:val="clear" w:color="auto" w:fill="E1DFDD"/>
    </w:rPr>
  </w:style>
  <w:style w:type="paragraph" w:customStyle="1" w:styleId="Revision10">
    <w:name w:val="Revision1"/>
    <w:uiPriority w:val="99"/>
    <w:semiHidden/>
    <w:qFormat/>
    <w:rPr>
      <w:rFonts w:ascii="Times New Roman" w:eastAsia="宋体" w:hAnsi="Times New Roman"/>
      <w:sz w:val="24"/>
      <w:szCs w:val="24"/>
      <w:lang w:eastAsia="ja-JP"/>
    </w:rPr>
  </w:style>
  <w:style w:type="paragraph" w:customStyle="1" w:styleId="Figurewithouttitle">
    <w:name w:val="Figure_without_title"/>
    <w:basedOn w:val="FigureNo"/>
    <w:next w:val="a"/>
    <w:uiPriority w:val="99"/>
    <w:semiHidden/>
    <w:qFormat/>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a"/>
    <w:uiPriority w:val="99"/>
    <w:semiHidden/>
    <w:qFormat/>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a"/>
    <w:next w:val="a"/>
    <w:uiPriority w:val="37"/>
    <w:semiHidden/>
    <w:unhideWhenUsed/>
    <w:qFormat/>
    <w:pPr>
      <w:overflowPunct/>
      <w:autoSpaceDE/>
      <w:autoSpaceDN/>
      <w:adjustRightInd/>
      <w:textAlignment w:val="auto"/>
    </w:pPr>
    <w:rPr>
      <w:rFonts w:eastAsia="Calibri"/>
      <w:szCs w:val="24"/>
      <w:lang w:eastAsia="ja-JP"/>
    </w:rPr>
  </w:style>
  <w:style w:type="character" w:customStyle="1" w:styleId="Hashtag1">
    <w:name w:val="Hashtag1"/>
    <w:basedOn w:val="a0"/>
    <w:uiPriority w:val="99"/>
    <w:semiHidden/>
    <w:unhideWhenUsed/>
    <w:qFormat/>
    <w:rPr>
      <w:color w:val="2B579A"/>
      <w:shd w:val="clear" w:color="auto" w:fill="E1DFDD"/>
    </w:rPr>
  </w:style>
  <w:style w:type="character" w:customStyle="1" w:styleId="Hashtag10">
    <w:name w:val="Hashtag1"/>
    <w:uiPriority w:val="99"/>
    <w:semiHidden/>
    <w:unhideWhenUsed/>
    <w:qFormat/>
    <w:rPr>
      <w:color w:val="2B579A"/>
      <w:shd w:val="clear" w:color="auto" w:fill="E1DFDD"/>
    </w:rPr>
  </w:style>
  <w:style w:type="character" w:customStyle="1" w:styleId="IntenseEmphasis1">
    <w:name w:val="Intense Emphasis1"/>
    <w:uiPriority w:val="21"/>
    <w:qFormat/>
    <w:rPr>
      <w:i/>
      <w:iCs/>
      <w:color w:val="5B9BD5"/>
    </w:rPr>
  </w:style>
  <w:style w:type="paragraph" w:styleId="affffc">
    <w:name w:val="Intense Quote"/>
    <w:basedOn w:val="a"/>
    <w:next w:val="a"/>
    <w:link w:val="affffd"/>
    <w:uiPriority w:val="30"/>
    <w:qFormat/>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affffd">
    <w:name w:val="明显引用 字符"/>
    <w:basedOn w:val="a0"/>
    <w:link w:val="affffc"/>
    <w:uiPriority w:val="30"/>
    <w:qFormat/>
    <w:rPr>
      <w:rFonts w:ascii="Times New Roman" w:eastAsia="Calibri" w:hAnsi="Times New Roman"/>
      <w:i/>
      <w:iCs/>
      <w:color w:val="5B9BD5"/>
      <w:sz w:val="24"/>
      <w:szCs w:val="24"/>
      <w:lang w:val="en-GB" w:eastAsia="ja-JP"/>
    </w:rPr>
  </w:style>
  <w:style w:type="character" w:customStyle="1" w:styleId="IntenseReference1">
    <w:name w:val="Intense Reference1"/>
    <w:uiPriority w:val="32"/>
    <w:qFormat/>
    <w:rPr>
      <w:b/>
      <w:bCs/>
      <w:smallCaps/>
      <w:color w:val="5B9BD5"/>
      <w:spacing w:val="5"/>
    </w:rPr>
  </w:style>
  <w:style w:type="character" w:customStyle="1" w:styleId="Mention1">
    <w:name w:val="Mention1"/>
    <w:uiPriority w:val="99"/>
    <w:semiHidden/>
    <w:unhideWhenUsed/>
    <w:qFormat/>
    <w:rPr>
      <w:color w:val="2B579A"/>
      <w:shd w:val="clear" w:color="auto" w:fill="E1DFDD"/>
    </w:rPr>
  </w:style>
  <w:style w:type="paragraph" w:styleId="affffe">
    <w:name w:val="No Spacing"/>
    <w:uiPriority w:val="1"/>
    <w:qFormat/>
    <w:rPr>
      <w:rFonts w:ascii="Times New Roman" w:eastAsia="Calibri" w:hAnsi="Times New Roman"/>
      <w:sz w:val="24"/>
      <w:szCs w:val="24"/>
      <w:lang w:eastAsia="ja-JP"/>
    </w:rPr>
  </w:style>
  <w:style w:type="character" w:customStyle="1" w:styleId="SmartHyperlink1">
    <w:name w:val="Smart Hyperlink1"/>
    <w:uiPriority w:val="99"/>
    <w:semiHidden/>
    <w:unhideWhenUsed/>
    <w:qFormat/>
    <w:rPr>
      <w:u w:val="dotted"/>
    </w:rPr>
  </w:style>
  <w:style w:type="character" w:customStyle="1" w:styleId="SmartLink1">
    <w:name w:val="SmartLink1"/>
    <w:uiPriority w:val="99"/>
    <w:semiHidden/>
    <w:unhideWhenUsed/>
    <w:qFormat/>
    <w:rPr>
      <w:color w:val="0563C1"/>
      <w:u w:val="single"/>
      <w:shd w:val="clear" w:color="auto" w:fill="E1DFDD"/>
    </w:rPr>
  </w:style>
  <w:style w:type="character" w:customStyle="1" w:styleId="SmartLinkError1">
    <w:name w:val="SmartLinkError1"/>
    <w:uiPriority w:val="99"/>
    <w:semiHidden/>
    <w:unhideWhenUsed/>
    <w:qFormat/>
    <w:rPr>
      <w:color w:val="FF0000"/>
    </w:rPr>
  </w:style>
  <w:style w:type="character" w:customStyle="1" w:styleId="SubtleEmphasis1">
    <w:name w:val="Subtle Emphasis1"/>
    <w:uiPriority w:val="19"/>
    <w:qFormat/>
    <w:rPr>
      <w:i/>
      <w:iCs/>
      <w:color w:val="404040"/>
    </w:rPr>
  </w:style>
  <w:style w:type="character" w:customStyle="1" w:styleId="SubtleReference1">
    <w:name w:val="Subtle Reference1"/>
    <w:uiPriority w:val="31"/>
    <w:qFormat/>
    <w:rPr>
      <w:smallCaps/>
      <w:color w:val="5A5A5A"/>
    </w:rPr>
  </w:style>
  <w:style w:type="paragraph" w:customStyle="1" w:styleId="TOCHeading1">
    <w:name w:val="TOC Heading1"/>
    <w:basedOn w:val="1"/>
    <w:next w:val="a"/>
    <w:uiPriority w:val="39"/>
    <w:unhideWhenUsed/>
    <w:qFormat/>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qFormat/>
    <w:rPr>
      <w:color w:val="605E5C"/>
      <w:shd w:val="clear" w:color="auto" w:fill="E1DFDD"/>
    </w:rPr>
  </w:style>
  <w:style w:type="character" w:customStyle="1" w:styleId="affffb">
    <w:name w:val="列表段落 字符"/>
    <w:link w:val="affffa"/>
    <w:uiPriority w:val="34"/>
    <w:qFormat/>
    <w:rPr>
      <w:rFonts w:ascii="Times New Roman" w:eastAsia="MS Mincho" w:hAnsi="Times New Roman"/>
      <w:sz w:val="24"/>
      <w:szCs w:val="24"/>
      <w:lang w:eastAsia="ja-JP"/>
    </w:rPr>
  </w:style>
  <w:style w:type="character" w:customStyle="1" w:styleId="Hashtag2">
    <w:name w:val="Hashtag2"/>
    <w:basedOn w:val="a0"/>
    <w:uiPriority w:val="99"/>
    <w:semiHidden/>
    <w:unhideWhenUsed/>
    <w:qFormat/>
    <w:rPr>
      <w:color w:val="2B579A"/>
      <w:shd w:val="clear" w:color="auto" w:fill="E1DFDD"/>
    </w:rPr>
  </w:style>
  <w:style w:type="character" w:customStyle="1" w:styleId="Mention2">
    <w:name w:val="Mention2"/>
    <w:basedOn w:val="a0"/>
    <w:uiPriority w:val="99"/>
    <w:semiHidden/>
    <w:unhideWhenUsed/>
    <w:qFormat/>
    <w:rPr>
      <w:color w:val="2B579A"/>
      <w:shd w:val="clear" w:color="auto" w:fill="E1DFDD"/>
    </w:rPr>
  </w:style>
  <w:style w:type="character" w:customStyle="1" w:styleId="SmartHyperlink2">
    <w:name w:val="Smart Hyperlink2"/>
    <w:basedOn w:val="a0"/>
    <w:uiPriority w:val="99"/>
    <w:semiHidden/>
    <w:unhideWhenUsed/>
    <w:qFormat/>
    <w:rPr>
      <w:u w:val="dotted"/>
    </w:rPr>
  </w:style>
  <w:style w:type="character" w:customStyle="1" w:styleId="SmartLink2">
    <w:name w:val="SmartLink2"/>
    <w:basedOn w:val="a0"/>
    <w:uiPriority w:val="99"/>
    <w:semiHidden/>
    <w:unhideWhenUsed/>
    <w:qFormat/>
    <w:rPr>
      <w:color w:val="0000FF" w:themeColor="hyperlink"/>
      <w:u w:val="single"/>
      <w:shd w:val="clear" w:color="auto" w:fill="E1DFDD"/>
    </w:rPr>
  </w:style>
  <w:style w:type="character" w:customStyle="1" w:styleId="SmartLinkError">
    <w:name w:val="Smart Link Error"/>
    <w:basedOn w:val="a0"/>
    <w:uiPriority w:val="99"/>
    <w:semiHidden/>
    <w:unhideWhenUsed/>
    <w:qFormat/>
    <w:rPr>
      <w:color w:val="FF0000"/>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Bibliography2">
    <w:name w:val="Bibliography2"/>
    <w:basedOn w:val="a"/>
    <w:next w:val="a"/>
    <w:uiPriority w:val="37"/>
    <w:semiHidden/>
    <w:unhideWhenUsed/>
    <w:qFormat/>
    <w:pPr>
      <w:overflowPunct/>
      <w:autoSpaceDE/>
      <w:autoSpaceDN/>
      <w:adjustRightInd/>
      <w:textAlignment w:val="auto"/>
    </w:pPr>
    <w:rPr>
      <w:rFonts w:eastAsiaTheme="minorHAnsi"/>
      <w:szCs w:val="24"/>
      <w:lang w:eastAsia="ja-JP"/>
    </w:rPr>
  </w:style>
  <w:style w:type="character" w:customStyle="1" w:styleId="BookTitle1">
    <w:name w:val="Book Title1"/>
    <w:basedOn w:val="a0"/>
    <w:uiPriority w:val="33"/>
    <w:qFormat/>
    <w:rPr>
      <w:b/>
      <w:bCs/>
      <w:i/>
      <w:iCs/>
      <w:spacing w:val="5"/>
    </w:rPr>
  </w:style>
  <w:style w:type="character" w:customStyle="1" w:styleId="Hashtag3">
    <w:name w:val="Hashtag3"/>
    <w:basedOn w:val="a0"/>
    <w:uiPriority w:val="99"/>
    <w:semiHidden/>
    <w:unhideWhenUsed/>
    <w:qFormat/>
    <w:rPr>
      <w:color w:val="2B579A"/>
      <w:shd w:val="clear" w:color="auto" w:fill="E1DFDD"/>
    </w:rPr>
  </w:style>
  <w:style w:type="character" w:customStyle="1" w:styleId="IntenseEmphasis2">
    <w:name w:val="Intense Emphasis2"/>
    <w:basedOn w:val="a0"/>
    <w:uiPriority w:val="21"/>
    <w:qFormat/>
    <w:rPr>
      <w:i/>
      <w:iCs/>
      <w:color w:val="4F81BD" w:themeColor="accent1"/>
    </w:rPr>
  </w:style>
  <w:style w:type="character" w:customStyle="1" w:styleId="IntenseReference2">
    <w:name w:val="Intense Reference2"/>
    <w:basedOn w:val="a0"/>
    <w:uiPriority w:val="32"/>
    <w:qFormat/>
    <w:rPr>
      <w:b/>
      <w:bCs/>
      <w:smallCaps/>
      <w:color w:val="4F81BD" w:themeColor="accent1"/>
      <w:spacing w:val="5"/>
    </w:rPr>
  </w:style>
  <w:style w:type="character" w:customStyle="1" w:styleId="Mention3">
    <w:name w:val="Mention3"/>
    <w:basedOn w:val="a0"/>
    <w:uiPriority w:val="99"/>
    <w:semiHidden/>
    <w:unhideWhenUsed/>
    <w:qFormat/>
    <w:rPr>
      <w:color w:val="2B579A"/>
      <w:shd w:val="clear" w:color="auto" w:fill="E1DFDD"/>
    </w:rPr>
  </w:style>
  <w:style w:type="character" w:customStyle="1" w:styleId="SmartHyperlink3">
    <w:name w:val="Smart Hyperlink3"/>
    <w:basedOn w:val="a0"/>
    <w:uiPriority w:val="99"/>
    <w:semiHidden/>
    <w:unhideWhenUsed/>
    <w:qFormat/>
    <w:rPr>
      <w:u w:val="dotted"/>
    </w:rPr>
  </w:style>
  <w:style w:type="character" w:customStyle="1" w:styleId="SmartLink3">
    <w:name w:val="SmartLink3"/>
    <w:basedOn w:val="a0"/>
    <w:uiPriority w:val="99"/>
    <w:semiHidden/>
    <w:unhideWhenUsed/>
    <w:qFormat/>
    <w:rPr>
      <w:color w:val="0000FF"/>
      <w:u w:val="single"/>
      <w:shd w:val="clear" w:color="auto" w:fill="F3F2F1"/>
    </w:rPr>
  </w:style>
  <w:style w:type="character" w:customStyle="1" w:styleId="SubtleEmphasis2">
    <w:name w:val="Subtle Emphasis2"/>
    <w:basedOn w:val="a0"/>
    <w:uiPriority w:val="19"/>
    <w:qFormat/>
    <w:rPr>
      <w:i/>
      <w:iCs/>
      <w:color w:val="404040" w:themeColor="text1" w:themeTint="BF"/>
    </w:rPr>
  </w:style>
  <w:style w:type="character" w:customStyle="1" w:styleId="SubtleReference2">
    <w:name w:val="Subtle Reference2"/>
    <w:basedOn w:val="a0"/>
    <w:uiPriority w:val="31"/>
    <w:qFormat/>
    <w:rPr>
      <w:smallCaps/>
      <w:color w:val="595959" w:themeColor="text1" w:themeTint="A6"/>
    </w:rPr>
  </w:style>
  <w:style w:type="paragraph" w:customStyle="1" w:styleId="TOCHeading2">
    <w:name w:val="TOC Heading2"/>
    <w:basedOn w:val="1"/>
    <w:next w:val="a"/>
    <w:uiPriority w:val="39"/>
    <w:semiHidden/>
    <w:unhideWhenUsed/>
    <w:qFormat/>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customStyle="1" w:styleId="Mention4">
    <w:name w:val="Mention4"/>
    <w:basedOn w:val="a0"/>
    <w:uiPriority w:val="99"/>
    <w:semiHidden/>
    <w:unhideWhenUsed/>
    <w:qFormat/>
    <w:rPr>
      <w:color w:val="2B579A"/>
      <w:shd w:val="clear" w:color="auto" w:fill="E1DFDD"/>
    </w:rPr>
  </w:style>
  <w:style w:type="character" w:customStyle="1" w:styleId="SmartHyperlink4">
    <w:name w:val="Smart Hyperlink4"/>
    <w:basedOn w:val="a0"/>
    <w:uiPriority w:val="99"/>
    <w:semiHidden/>
    <w:unhideWhenUsed/>
    <w:qFormat/>
    <w:rPr>
      <w:u w:val="dotted"/>
    </w:rPr>
  </w:style>
  <w:style w:type="character" w:customStyle="1" w:styleId="SmartLink4">
    <w:name w:val="SmartLink4"/>
    <w:basedOn w:val="a0"/>
    <w:uiPriority w:val="99"/>
    <w:semiHidden/>
    <w:unhideWhenUsed/>
    <w:qFormat/>
    <w:rPr>
      <w:color w:val="0000FF"/>
      <w:u w:val="single"/>
      <w:shd w:val="clear" w:color="auto" w:fill="F3F2F1"/>
    </w:rPr>
  </w:style>
  <w:style w:type="character" w:customStyle="1" w:styleId="ResNoChar">
    <w:name w:val="Res_No Char"/>
    <w:link w:val="ResNo"/>
    <w:qFormat/>
    <w:rPr>
      <w:rFonts w:ascii="Times New Roman" w:hAnsi="Times New Roman Bold"/>
      <w:sz w:val="28"/>
      <w:lang w:val="en-GB" w:eastAsia="en-US"/>
    </w:rPr>
  </w:style>
  <w:style w:type="character" w:customStyle="1" w:styleId="ui-provider">
    <w:name w:val="ui-provid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7d7dd64-6d32-45e1-afe4-bdcf192d4a4e" targetNamespace="http://schemas.microsoft.com/office/2006/metadata/properties" ma:root="true" ma:fieldsID="d41af5c836d734370eb92e7ee5f83852" ns2:_="" ns3:_="">
    <xsd:import namespace="996b2e75-67fd-4955-a3b0-5ab9934cb50b"/>
    <xsd:import namespace="67d7dd64-6d32-45e1-afe4-bdcf192d4a4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7d7dd64-6d32-45e1-afe4-bdcf192d4a4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Author xmlns="67d7dd64-6d32-45e1-afe4-bdcf192d4a4e">DPM</DPM_x0020_Author>
    <DPM_x0020_File_x0020_name xmlns="67d7dd64-6d32-45e1-afe4-bdcf192d4a4e">T22-WTSA.24-C-0051!!MSW-C</DPM_x0020_File_x0020_name>
    <DPM_x0020_Version xmlns="67d7dd64-6d32-45e1-afe4-bdcf192d4a4e">DPM_2022.05.12.01</DPM_x0020_Version>
  </documentManagement>
</p:properties>
</file>

<file path=customXml/itemProps1.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7d7dd64-6d32-45e1-afe4-bdcf192d4a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67d7dd64-6d32-45e1-afe4-bdcf192d4a4e"/>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301</Words>
  <Characters>1721</Characters>
  <Application>Microsoft Office Word</Application>
  <DocSecurity>0</DocSecurity>
  <Lines>14</Lines>
  <Paragraphs>4</Paragraphs>
  <ScaleCrop>false</ScaleCrop>
  <Manager>General Secretariat - Pool</Manager>
  <Company>International Telecommunication Union (ITU)</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T22-WTSA.24-C-0051!!MSW-C</dc:title>
  <dc:subject>World Telecommunication Standardization Assembly</dc:subject>
  <dc:creator>Documents Proposals Manager (DPM)</dc:creator>
  <cp:keywords>DPM_v2024.7.23.2_prod</cp:keywords>
  <dc:description>Template used by DPM and CPI for the WTSA-24</dc:description>
  <cp:lastModifiedBy>LING-C(YX)</cp:lastModifiedBy>
  <cp:revision>5</cp:revision>
  <cp:lastPrinted>2016-06-06T07:49:00Z</cp:lastPrinted>
  <dcterms:created xsi:type="dcterms:W3CDTF">2024-10-03T11:45:00Z</dcterms:created>
  <dcterms:modified xsi:type="dcterms:W3CDTF">2024-10-04T06:17:00Z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y fmtid="{D5CDD505-2E9C-101B-9397-08002B2CF9AE}" pid="11" name="KSOProductBuildVer">
    <vt:lpwstr>2052-12.1.0.17857</vt:lpwstr>
  </property>
  <property fmtid="{D5CDD505-2E9C-101B-9397-08002B2CF9AE}" pid="12" name="ICV">
    <vt:lpwstr>F63476852ECF4E82B96E6D5D27DCCD23_12</vt:lpwstr>
  </property>
</Properties>
</file>