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ED22FD" w14:paraId="28965585" w14:textId="77777777" w:rsidTr="008E0616">
        <w:trPr>
          <w:cantSplit/>
          <w:trHeight w:val="1132"/>
        </w:trPr>
        <w:tc>
          <w:tcPr>
            <w:tcW w:w="1290" w:type="dxa"/>
            <w:vAlign w:val="center"/>
          </w:tcPr>
          <w:p w14:paraId="2358E8DF" w14:textId="77777777" w:rsidR="00D2023F" w:rsidRPr="00ED22FD" w:rsidRDefault="0018215C" w:rsidP="00EB5053">
            <w:pPr>
              <w:rPr>
                <w:lang w:val="es-ES_tradnl"/>
              </w:rPr>
            </w:pPr>
            <w:r w:rsidRPr="00ED22FD">
              <w:rPr>
                <w:noProof/>
                <w:lang w:val="es-ES_tradnl"/>
              </w:rPr>
              <w:drawing>
                <wp:inline distT="0" distB="0" distL="0" distR="0" wp14:anchorId="0599E7C2" wp14:editId="7C5C9F5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4EA78C6" w14:textId="77777777" w:rsidR="00E610A4" w:rsidRPr="00ED22FD" w:rsidRDefault="00E610A4" w:rsidP="00E610A4">
            <w:pPr>
              <w:rPr>
                <w:rFonts w:ascii="Verdana" w:hAnsi="Verdana" w:cs="Times New Roman Bold"/>
                <w:b/>
                <w:bCs/>
                <w:szCs w:val="24"/>
                <w:lang w:val="es-ES_tradnl"/>
              </w:rPr>
            </w:pPr>
            <w:r w:rsidRPr="00ED22FD">
              <w:rPr>
                <w:rFonts w:ascii="Verdana" w:hAnsi="Verdana" w:cs="Times New Roman Bold"/>
                <w:b/>
                <w:bCs/>
                <w:szCs w:val="24"/>
                <w:lang w:val="es-ES_tradnl"/>
              </w:rPr>
              <w:t>Asamblea Mundial de Normalización de las Telecomunicaciones (AMNT-24)</w:t>
            </w:r>
          </w:p>
          <w:p w14:paraId="5227FB87" w14:textId="77777777" w:rsidR="00D2023F" w:rsidRPr="00ED22FD" w:rsidRDefault="00E610A4" w:rsidP="00E610A4">
            <w:pPr>
              <w:pStyle w:val="TopHeader"/>
              <w:spacing w:before="0"/>
              <w:rPr>
                <w:lang w:val="es-ES_tradnl"/>
              </w:rPr>
            </w:pPr>
            <w:r w:rsidRPr="00ED22FD">
              <w:rPr>
                <w:sz w:val="18"/>
                <w:szCs w:val="18"/>
                <w:lang w:val="es-ES_tradnl"/>
              </w:rPr>
              <w:t>Nueva Delhi, 15-24 de octubre de 2024</w:t>
            </w:r>
          </w:p>
        </w:tc>
        <w:tc>
          <w:tcPr>
            <w:tcW w:w="1306" w:type="dxa"/>
            <w:tcBorders>
              <w:left w:val="nil"/>
            </w:tcBorders>
            <w:vAlign w:val="center"/>
          </w:tcPr>
          <w:p w14:paraId="62E93B57" w14:textId="77777777" w:rsidR="00D2023F" w:rsidRPr="00ED22FD" w:rsidRDefault="00D2023F" w:rsidP="00C30155">
            <w:pPr>
              <w:spacing w:before="0"/>
              <w:rPr>
                <w:lang w:val="es-ES_tradnl"/>
              </w:rPr>
            </w:pPr>
            <w:r w:rsidRPr="00ED22FD">
              <w:rPr>
                <w:noProof/>
                <w:lang w:val="es-ES_tradnl" w:eastAsia="zh-CN"/>
              </w:rPr>
              <w:drawing>
                <wp:inline distT="0" distB="0" distL="0" distR="0" wp14:anchorId="0859D0B5" wp14:editId="78A86C3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ED22FD" w14:paraId="150E67E7" w14:textId="77777777" w:rsidTr="008E0616">
        <w:trPr>
          <w:cantSplit/>
        </w:trPr>
        <w:tc>
          <w:tcPr>
            <w:tcW w:w="9811" w:type="dxa"/>
            <w:gridSpan w:val="4"/>
            <w:tcBorders>
              <w:bottom w:val="single" w:sz="12" w:space="0" w:color="auto"/>
            </w:tcBorders>
          </w:tcPr>
          <w:p w14:paraId="2A5B8BC9" w14:textId="77777777" w:rsidR="00D2023F" w:rsidRPr="00ED22FD" w:rsidRDefault="00D2023F" w:rsidP="00C30155">
            <w:pPr>
              <w:spacing w:before="0"/>
              <w:rPr>
                <w:lang w:val="es-ES_tradnl"/>
              </w:rPr>
            </w:pPr>
          </w:p>
        </w:tc>
      </w:tr>
      <w:tr w:rsidR="00931298" w:rsidRPr="00ED22FD" w14:paraId="68EEB7B5" w14:textId="77777777" w:rsidTr="008E0616">
        <w:trPr>
          <w:cantSplit/>
        </w:trPr>
        <w:tc>
          <w:tcPr>
            <w:tcW w:w="6237" w:type="dxa"/>
            <w:gridSpan w:val="2"/>
            <w:tcBorders>
              <w:top w:val="single" w:sz="12" w:space="0" w:color="auto"/>
            </w:tcBorders>
          </w:tcPr>
          <w:p w14:paraId="64B4C023" w14:textId="77777777" w:rsidR="00931298" w:rsidRPr="00ED22FD" w:rsidRDefault="00931298" w:rsidP="00EB5053">
            <w:pPr>
              <w:spacing w:before="0"/>
              <w:rPr>
                <w:sz w:val="20"/>
                <w:lang w:val="es-ES_tradnl"/>
              </w:rPr>
            </w:pPr>
          </w:p>
        </w:tc>
        <w:tc>
          <w:tcPr>
            <w:tcW w:w="3574" w:type="dxa"/>
            <w:gridSpan w:val="2"/>
          </w:tcPr>
          <w:p w14:paraId="053BF9E7" w14:textId="77777777" w:rsidR="00931298" w:rsidRPr="00ED22FD" w:rsidRDefault="00931298" w:rsidP="00EB5053">
            <w:pPr>
              <w:spacing w:before="0"/>
              <w:rPr>
                <w:sz w:val="20"/>
                <w:lang w:val="es-ES_tradnl"/>
              </w:rPr>
            </w:pPr>
          </w:p>
        </w:tc>
      </w:tr>
      <w:tr w:rsidR="00752D4D" w:rsidRPr="00ED22FD" w14:paraId="28A79BD5" w14:textId="77777777" w:rsidTr="008E0616">
        <w:trPr>
          <w:cantSplit/>
        </w:trPr>
        <w:tc>
          <w:tcPr>
            <w:tcW w:w="6237" w:type="dxa"/>
            <w:gridSpan w:val="2"/>
          </w:tcPr>
          <w:p w14:paraId="290A7BB6" w14:textId="77777777" w:rsidR="00752D4D" w:rsidRPr="00ED22FD" w:rsidRDefault="006C136E" w:rsidP="00C30155">
            <w:pPr>
              <w:pStyle w:val="Committee"/>
              <w:rPr>
                <w:lang w:val="es-ES_tradnl"/>
              </w:rPr>
            </w:pPr>
            <w:r w:rsidRPr="00ED22FD">
              <w:rPr>
                <w:lang w:val="es-ES_tradnl"/>
              </w:rPr>
              <w:t>SESIÓN PLENARIA</w:t>
            </w:r>
          </w:p>
        </w:tc>
        <w:tc>
          <w:tcPr>
            <w:tcW w:w="3574" w:type="dxa"/>
            <w:gridSpan w:val="2"/>
          </w:tcPr>
          <w:p w14:paraId="1238D09C" w14:textId="77777777" w:rsidR="00752D4D" w:rsidRPr="00ED22FD" w:rsidRDefault="006C136E" w:rsidP="00A52D1A">
            <w:pPr>
              <w:pStyle w:val="Docnumber"/>
              <w:rPr>
                <w:lang w:val="es-ES_tradnl"/>
              </w:rPr>
            </w:pPr>
            <w:r w:rsidRPr="00ED22FD">
              <w:rPr>
                <w:lang w:val="es-ES_tradnl"/>
              </w:rPr>
              <w:t>Documento 50</w:t>
            </w:r>
            <w:r w:rsidR="00D34410" w:rsidRPr="00ED22FD">
              <w:rPr>
                <w:lang w:val="es-ES_tradnl"/>
              </w:rPr>
              <w:t>-S</w:t>
            </w:r>
          </w:p>
        </w:tc>
      </w:tr>
      <w:tr w:rsidR="00931298" w:rsidRPr="00ED22FD" w14:paraId="3EEC59D6" w14:textId="77777777" w:rsidTr="008E0616">
        <w:trPr>
          <w:cantSplit/>
        </w:trPr>
        <w:tc>
          <w:tcPr>
            <w:tcW w:w="6237" w:type="dxa"/>
            <w:gridSpan w:val="2"/>
          </w:tcPr>
          <w:p w14:paraId="411205D5" w14:textId="77777777" w:rsidR="00931298" w:rsidRPr="00ED22FD" w:rsidRDefault="00931298" w:rsidP="00C30155">
            <w:pPr>
              <w:spacing w:before="0"/>
              <w:rPr>
                <w:sz w:val="20"/>
                <w:lang w:val="es-ES_tradnl"/>
              </w:rPr>
            </w:pPr>
          </w:p>
        </w:tc>
        <w:tc>
          <w:tcPr>
            <w:tcW w:w="3574" w:type="dxa"/>
            <w:gridSpan w:val="2"/>
          </w:tcPr>
          <w:p w14:paraId="6B7692D8" w14:textId="77777777" w:rsidR="00931298" w:rsidRPr="00ED22FD" w:rsidRDefault="006C136E" w:rsidP="00C30155">
            <w:pPr>
              <w:pStyle w:val="TopHeader"/>
              <w:spacing w:before="0"/>
              <w:rPr>
                <w:sz w:val="20"/>
                <w:szCs w:val="20"/>
                <w:lang w:val="es-ES_tradnl"/>
              </w:rPr>
            </w:pPr>
            <w:r w:rsidRPr="00ED22FD">
              <w:rPr>
                <w:sz w:val="20"/>
                <w:szCs w:val="16"/>
                <w:lang w:val="es-ES_tradnl"/>
              </w:rPr>
              <w:t>23 de septiembre de 2024</w:t>
            </w:r>
          </w:p>
        </w:tc>
      </w:tr>
      <w:tr w:rsidR="00931298" w:rsidRPr="00ED22FD" w14:paraId="799608B3" w14:textId="77777777" w:rsidTr="008E0616">
        <w:trPr>
          <w:cantSplit/>
        </w:trPr>
        <w:tc>
          <w:tcPr>
            <w:tcW w:w="6237" w:type="dxa"/>
            <w:gridSpan w:val="2"/>
          </w:tcPr>
          <w:p w14:paraId="0C3F39D7" w14:textId="77777777" w:rsidR="00931298" w:rsidRPr="00ED22FD" w:rsidRDefault="00931298" w:rsidP="00C30155">
            <w:pPr>
              <w:spacing w:before="0"/>
              <w:rPr>
                <w:sz w:val="20"/>
                <w:lang w:val="es-ES_tradnl"/>
              </w:rPr>
            </w:pPr>
          </w:p>
        </w:tc>
        <w:tc>
          <w:tcPr>
            <w:tcW w:w="3574" w:type="dxa"/>
            <w:gridSpan w:val="2"/>
          </w:tcPr>
          <w:p w14:paraId="709AB170" w14:textId="77777777" w:rsidR="00931298" w:rsidRPr="00ED22FD" w:rsidRDefault="006C136E" w:rsidP="00C30155">
            <w:pPr>
              <w:pStyle w:val="TopHeader"/>
              <w:spacing w:before="0"/>
              <w:rPr>
                <w:sz w:val="20"/>
                <w:szCs w:val="20"/>
                <w:lang w:val="es-ES_tradnl"/>
              </w:rPr>
            </w:pPr>
            <w:r w:rsidRPr="00ED22FD">
              <w:rPr>
                <w:sz w:val="20"/>
                <w:szCs w:val="16"/>
                <w:lang w:val="es-ES_tradnl"/>
              </w:rPr>
              <w:t>Original: inglés</w:t>
            </w:r>
          </w:p>
        </w:tc>
      </w:tr>
      <w:tr w:rsidR="00931298" w:rsidRPr="00ED22FD" w14:paraId="138B2415" w14:textId="77777777" w:rsidTr="008E0616">
        <w:trPr>
          <w:cantSplit/>
        </w:trPr>
        <w:tc>
          <w:tcPr>
            <w:tcW w:w="9811" w:type="dxa"/>
            <w:gridSpan w:val="4"/>
          </w:tcPr>
          <w:p w14:paraId="0BD8B457" w14:textId="77777777" w:rsidR="00931298" w:rsidRPr="00ED22FD" w:rsidRDefault="00931298" w:rsidP="00EB5053">
            <w:pPr>
              <w:spacing w:before="0"/>
              <w:rPr>
                <w:sz w:val="20"/>
                <w:lang w:val="es-ES_tradnl"/>
              </w:rPr>
            </w:pPr>
          </w:p>
        </w:tc>
      </w:tr>
      <w:tr w:rsidR="00931298" w:rsidRPr="00ED22FD" w14:paraId="382992FD" w14:textId="77777777" w:rsidTr="008E0616">
        <w:trPr>
          <w:cantSplit/>
        </w:trPr>
        <w:tc>
          <w:tcPr>
            <w:tcW w:w="9811" w:type="dxa"/>
            <w:gridSpan w:val="4"/>
          </w:tcPr>
          <w:p w14:paraId="5BF3EF20" w14:textId="77777777" w:rsidR="00931298" w:rsidRPr="00ED22FD" w:rsidRDefault="006C136E" w:rsidP="00C30155">
            <w:pPr>
              <w:pStyle w:val="Source"/>
              <w:rPr>
                <w:lang w:val="es-ES_tradnl"/>
              </w:rPr>
            </w:pPr>
            <w:r w:rsidRPr="00ED22FD">
              <w:rPr>
                <w:lang w:val="es-ES_tradnl"/>
              </w:rPr>
              <w:t>Estados Unidos de América</w:t>
            </w:r>
          </w:p>
        </w:tc>
      </w:tr>
      <w:tr w:rsidR="00931298" w:rsidRPr="00ED22FD" w14:paraId="3D7B6A9A" w14:textId="77777777" w:rsidTr="008E0616">
        <w:trPr>
          <w:cantSplit/>
        </w:trPr>
        <w:tc>
          <w:tcPr>
            <w:tcW w:w="9811" w:type="dxa"/>
            <w:gridSpan w:val="4"/>
          </w:tcPr>
          <w:p w14:paraId="2DF8D11F" w14:textId="7C09D39B" w:rsidR="00931298" w:rsidRPr="00ED22FD" w:rsidRDefault="00081BC7" w:rsidP="00C30155">
            <w:pPr>
              <w:pStyle w:val="Title1"/>
              <w:rPr>
                <w:lang w:val="es-ES_tradnl"/>
              </w:rPr>
            </w:pPr>
            <w:r w:rsidRPr="00ED22FD">
              <w:rPr>
                <w:lang w:val="es-ES_tradnl"/>
              </w:rPr>
              <w:t>PROPUESTA DE MODIFICACIÓN DE LA RESOLUCIÓN</w:t>
            </w:r>
            <w:r w:rsidR="006C136E" w:rsidRPr="00ED22FD">
              <w:rPr>
                <w:lang w:val="es-ES_tradnl"/>
              </w:rPr>
              <w:t xml:space="preserve"> 2</w:t>
            </w:r>
          </w:p>
        </w:tc>
      </w:tr>
      <w:tr w:rsidR="00657CDA" w:rsidRPr="00ED22FD" w14:paraId="46715979" w14:textId="77777777" w:rsidTr="008E0616">
        <w:trPr>
          <w:cantSplit/>
          <w:trHeight w:hRule="exact" w:val="240"/>
        </w:trPr>
        <w:tc>
          <w:tcPr>
            <w:tcW w:w="9811" w:type="dxa"/>
            <w:gridSpan w:val="4"/>
          </w:tcPr>
          <w:p w14:paraId="42B575B4" w14:textId="77777777" w:rsidR="00657CDA" w:rsidRPr="00ED22FD" w:rsidRDefault="00657CDA" w:rsidP="006C136E">
            <w:pPr>
              <w:pStyle w:val="Title2"/>
              <w:spacing w:before="0"/>
              <w:rPr>
                <w:lang w:val="es-ES_tradnl"/>
              </w:rPr>
            </w:pPr>
          </w:p>
        </w:tc>
      </w:tr>
      <w:tr w:rsidR="00657CDA" w:rsidRPr="00ED22FD" w14:paraId="7645328B" w14:textId="77777777" w:rsidTr="008E0616">
        <w:trPr>
          <w:cantSplit/>
          <w:trHeight w:hRule="exact" w:val="240"/>
        </w:trPr>
        <w:tc>
          <w:tcPr>
            <w:tcW w:w="9811" w:type="dxa"/>
            <w:gridSpan w:val="4"/>
          </w:tcPr>
          <w:p w14:paraId="0582640E" w14:textId="77777777" w:rsidR="00657CDA" w:rsidRPr="00ED22FD" w:rsidRDefault="00657CDA" w:rsidP="00293F9A">
            <w:pPr>
              <w:pStyle w:val="Agendaitem"/>
              <w:spacing w:before="0"/>
            </w:pPr>
          </w:p>
        </w:tc>
      </w:tr>
    </w:tbl>
    <w:p w14:paraId="57B0E6F2" w14:textId="77777777" w:rsidR="00931298" w:rsidRPr="00ED22FD"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ED22FD" w14:paraId="6C349099" w14:textId="77777777" w:rsidTr="008E0616">
        <w:trPr>
          <w:cantSplit/>
        </w:trPr>
        <w:tc>
          <w:tcPr>
            <w:tcW w:w="1912" w:type="dxa"/>
          </w:tcPr>
          <w:p w14:paraId="3898B3D9" w14:textId="77777777" w:rsidR="00931298" w:rsidRPr="00ED22FD" w:rsidRDefault="00E610A4" w:rsidP="00C30155">
            <w:pPr>
              <w:rPr>
                <w:lang w:val="es-ES_tradnl"/>
              </w:rPr>
            </w:pPr>
            <w:r w:rsidRPr="00ED22FD">
              <w:rPr>
                <w:b/>
                <w:bCs/>
                <w:lang w:val="es-ES_tradnl"/>
              </w:rPr>
              <w:t>Resumen:</w:t>
            </w:r>
          </w:p>
        </w:tc>
        <w:tc>
          <w:tcPr>
            <w:tcW w:w="7870" w:type="dxa"/>
            <w:gridSpan w:val="2"/>
          </w:tcPr>
          <w:p w14:paraId="55384ED1" w14:textId="0E98B2B3" w:rsidR="00931298" w:rsidRPr="00ED22FD" w:rsidRDefault="00081BC7" w:rsidP="00C30155">
            <w:pPr>
              <w:pStyle w:val="Abstract"/>
              <w:rPr>
                <w:lang w:val="es-ES_tradnl"/>
              </w:rPr>
            </w:pPr>
            <w:r w:rsidRPr="00ED22FD">
              <w:rPr>
                <w:color w:val="000000" w:themeColor="text1"/>
                <w:lang w:val="es-ES_tradnl"/>
              </w:rPr>
              <w:t>Estados Unidos presenta comentarios sobre el texto de la Parte II de las Comisiones de Estudio, a saber, las Comisiones de Estudio 20, 13 y otras, según proceda.</w:t>
            </w:r>
          </w:p>
        </w:tc>
      </w:tr>
      <w:tr w:rsidR="00931298" w:rsidRPr="00ED22FD" w14:paraId="324EAEED" w14:textId="77777777" w:rsidTr="008E0616">
        <w:trPr>
          <w:cantSplit/>
        </w:trPr>
        <w:tc>
          <w:tcPr>
            <w:tcW w:w="1912" w:type="dxa"/>
          </w:tcPr>
          <w:p w14:paraId="379C3445" w14:textId="77777777" w:rsidR="00931298" w:rsidRPr="00ED22FD" w:rsidRDefault="00E610A4" w:rsidP="00C30155">
            <w:pPr>
              <w:rPr>
                <w:b/>
                <w:bCs/>
                <w:szCs w:val="24"/>
                <w:lang w:val="es-ES_tradnl"/>
              </w:rPr>
            </w:pPr>
            <w:r w:rsidRPr="00ED22FD">
              <w:rPr>
                <w:b/>
                <w:bCs/>
                <w:lang w:val="es-ES_tradnl"/>
              </w:rPr>
              <w:t>Contacto:</w:t>
            </w:r>
          </w:p>
        </w:tc>
        <w:tc>
          <w:tcPr>
            <w:tcW w:w="3935" w:type="dxa"/>
          </w:tcPr>
          <w:p w14:paraId="7E8E0A1D" w14:textId="45A101BF" w:rsidR="00FE5494" w:rsidRPr="00ED22FD" w:rsidRDefault="00081BC7" w:rsidP="00E6117A">
            <w:pPr>
              <w:rPr>
                <w:lang w:val="es-ES_tradnl"/>
              </w:rPr>
            </w:pPr>
            <w:r w:rsidRPr="00ED22FD">
              <w:rPr>
                <w:lang w:val="es-ES_tradnl"/>
              </w:rPr>
              <w:t xml:space="preserve">Paul B. Najarian </w:t>
            </w:r>
            <w:r w:rsidRPr="00ED22FD">
              <w:rPr>
                <w:lang w:val="es-ES_tradnl"/>
              </w:rPr>
              <w:br/>
              <w:t xml:space="preserve">Departamento de Estado de </w:t>
            </w:r>
            <w:r w:rsidRPr="00ED22FD">
              <w:rPr>
                <w:lang w:val="es-ES_tradnl"/>
              </w:rPr>
              <w:br/>
              <w:t>Estados Unidos</w:t>
            </w:r>
          </w:p>
        </w:tc>
        <w:tc>
          <w:tcPr>
            <w:tcW w:w="3935" w:type="dxa"/>
          </w:tcPr>
          <w:p w14:paraId="2A26EC94" w14:textId="1756D326" w:rsidR="00931298" w:rsidRPr="00ED22FD" w:rsidRDefault="00E610A4" w:rsidP="00E6117A">
            <w:pPr>
              <w:rPr>
                <w:lang w:val="es-ES_tradnl"/>
              </w:rPr>
            </w:pPr>
            <w:r w:rsidRPr="00ED22FD">
              <w:rPr>
                <w:lang w:val="es-ES_tradnl"/>
              </w:rPr>
              <w:t>Correo-e:</w:t>
            </w:r>
            <w:r w:rsidR="00081BC7" w:rsidRPr="00ED22FD">
              <w:rPr>
                <w:lang w:val="es-ES_tradnl"/>
              </w:rPr>
              <w:t xml:space="preserve"> </w:t>
            </w:r>
            <w:hyperlink r:id="rId14" w:history="1">
              <w:r w:rsidR="00081BC7" w:rsidRPr="00ED22FD">
                <w:rPr>
                  <w:rStyle w:val="Hyperlink"/>
                  <w:lang w:val="es-ES_tradnl"/>
                </w:rPr>
                <w:t>najarianpb@state.gov</w:t>
              </w:r>
            </w:hyperlink>
          </w:p>
        </w:tc>
      </w:tr>
    </w:tbl>
    <w:p w14:paraId="0F9986AD" w14:textId="77777777" w:rsidR="00A52D1A" w:rsidRPr="00ED22FD" w:rsidRDefault="00A52D1A" w:rsidP="00A52D1A">
      <w:pPr>
        <w:rPr>
          <w:lang w:val="es-ES_tradnl"/>
        </w:rPr>
      </w:pPr>
    </w:p>
    <w:p w14:paraId="0FD066C1" w14:textId="77777777" w:rsidR="00931298" w:rsidRPr="00ED22FD" w:rsidRDefault="009F4801" w:rsidP="00961DA9">
      <w:pPr>
        <w:tabs>
          <w:tab w:val="clear" w:pos="1134"/>
          <w:tab w:val="clear" w:pos="1871"/>
          <w:tab w:val="clear" w:pos="2268"/>
        </w:tabs>
        <w:overflowPunct/>
        <w:autoSpaceDE/>
        <w:autoSpaceDN/>
        <w:adjustRightInd/>
        <w:spacing w:before="0"/>
        <w:textAlignment w:val="auto"/>
        <w:rPr>
          <w:lang w:val="es-ES_tradnl"/>
        </w:rPr>
      </w:pPr>
      <w:r w:rsidRPr="00ED22FD">
        <w:rPr>
          <w:lang w:val="es-ES_tradnl"/>
        </w:rPr>
        <w:br w:type="page"/>
      </w:r>
    </w:p>
    <w:p w14:paraId="4902ADAA" w14:textId="77777777" w:rsidR="00392011" w:rsidRPr="00ED22FD" w:rsidRDefault="00022ECE">
      <w:pPr>
        <w:pStyle w:val="Proposal"/>
        <w:rPr>
          <w:lang w:val="es-ES_tradnl"/>
        </w:rPr>
      </w:pPr>
      <w:r w:rsidRPr="00ED22FD">
        <w:rPr>
          <w:lang w:val="es-ES_tradnl"/>
        </w:rPr>
        <w:lastRenderedPageBreak/>
        <w:tab/>
        <w:t>USA/50/1</w:t>
      </w:r>
    </w:p>
    <w:p w14:paraId="06CD2B67" w14:textId="2F7ED02A" w:rsidR="004C486C" w:rsidRPr="00ED22FD" w:rsidRDefault="00FD4AF9" w:rsidP="00FD4AF9">
      <w:pPr>
        <w:pStyle w:val="Volumetitle"/>
        <w:rPr>
          <w:lang w:val="es-ES_tradnl"/>
        </w:rPr>
      </w:pPr>
      <w:r w:rsidRPr="00ED22FD">
        <w:rPr>
          <w:lang w:val="es-ES_tradnl"/>
        </w:rPr>
        <w:t>ASUNTOS GENERALES</w:t>
      </w:r>
    </w:p>
    <w:p w14:paraId="6C6F1FEB" w14:textId="4F50904A" w:rsidR="00081BC7" w:rsidRPr="00ED22FD" w:rsidRDefault="00081BC7" w:rsidP="00081BC7">
      <w:pPr>
        <w:rPr>
          <w:lang w:val="es-ES_tradnl"/>
        </w:rPr>
      </w:pPr>
      <w:r w:rsidRPr="00ED22FD">
        <w:rPr>
          <w:lang w:val="es-ES_tradnl"/>
        </w:rPr>
        <w:t xml:space="preserve">En esta contribución, Estados Unidos formula observaciones y propone </w:t>
      </w:r>
      <w:r w:rsidR="00953F8E" w:rsidRPr="00ED22FD">
        <w:rPr>
          <w:lang w:val="es-ES_tradnl"/>
        </w:rPr>
        <w:t>una forma de proceder</w:t>
      </w:r>
      <w:r w:rsidRPr="00ED22FD">
        <w:rPr>
          <w:lang w:val="es-ES_tradnl"/>
        </w:rPr>
        <w:t xml:space="preserve"> para avanzar en una serie de cuestiones pendientes o no resueltas del texto </w:t>
      </w:r>
      <w:r w:rsidR="00A02096" w:rsidRPr="00ED22FD">
        <w:rPr>
          <w:lang w:val="es-ES_tradnl"/>
        </w:rPr>
        <w:t>contenido en</w:t>
      </w:r>
      <w:r w:rsidRPr="00ED22FD">
        <w:rPr>
          <w:lang w:val="es-ES_tradnl"/>
        </w:rPr>
        <w:t xml:space="preserve"> la Parte II de determinadas Comisiones de Estudio.</w:t>
      </w:r>
    </w:p>
    <w:p w14:paraId="7E286B49" w14:textId="4D91BBE7" w:rsidR="00081BC7" w:rsidRPr="00ED22FD" w:rsidRDefault="00081BC7" w:rsidP="00081BC7">
      <w:pPr>
        <w:pStyle w:val="Headingb"/>
        <w:rPr>
          <w:lang w:val="es-ES_tradnl"/>
        </w:rPr>
      </w:pPr>
      <w:r w:rsidRPr="00ED22FD">
        <w:rPr>
          <w:bCs/>
          <w:u w:val="single"/>
          <w:lang w:val="es-ES_tradnl"/>
        </w:rPr>
        <w:t>Comisión de Estudio 20</w:t>
      </w:r>
    </w:p>
    <w:p w14:paraId="6FA8C587" w14:textId="0967BF58" w:rsidR="00081BC7" w:rsidRPr="00ED22FD" w:rsidRDefault="00081BC7" w:rsidP="00081BC7">
      <w:pPr>
        <w:rPr>
          <w:lang w:val="es-ES_tradnl"/>
        </w:rPr>
      </w:pPr>
      <w:r w:rsidRPr="00ED22FD">
        <w:rPr>
          <w:lang w:val="es-ES_tradnl"/>
        </w:rPr>
        <w:t>Estados Unidos mantiene su firme posición de que la Comisión de Estudio 17 sirva de centro de excelencia en materia de seguridad, en particular para la consolidación de temas y actividades sobre seguridad.</w:t>
      </w:r>
    </w:p>
    <w:p w14:paraId="38AECF8B" w14:textId="270AC588" w:rsidR="00081BC7" w:rsidRPr="00ED22FD" w:rsidRDefault="000E3F5E" w:rsidP="00081BC7">
      <w:pPr>
        <w:rPr>
          <w:lang w:val="es-ES_tradnl"/>
        </w:rPr>
      </w:pPr>
      <w:r w:rsidRPr="00ED22FD">
        <w:rPr>
          <w:lang w:val="es-ES_tradnl"/>
        </w:rPr>
        <w:t xml:space="preserve">En consecuencia, Estados Unidos solicita a la Asamblea que aborde las preocupaciones planteadas en relación con la continuación de la Cuestión C/20, </w:t>
      </w:r>
      <w:r w:rsidR="005E12E4" w:rsidRPr="00ED22FD">
        <w:rPr>
          <w:lang w:val="es-ES_tradnl"/>
        </w:rPr>
        <w:t>"</w:t>
      </w:r>
      <w:r w:rsidRPr="00ED22FD">
        <w:rPr>
          <w:lang w:val="es-ES_tradnl"/>
        </w:rPr>
        <w:t>Seguridad, privacidad, fiabilidad e identificación de IoT y las C+CIS</w:t>
      </w:r>
      <w:r w:rsidR="005E12E4" w:rsidRPr="00ED22FD">
        <w:rPr>
          <w:lang w:val="es-ES_tradnl"/>
        </w:rPr>
        <w:t>"</w:t>
      </w:r>
      <w:r w:rsidRPr="00ED22FD">
        <w:rPr>
          <w:lang w:val="es-ES_tradnl"/>
        </w:rPr>
        <w:t xml:space="preserve">, en el marco de la Comisión de Estudio 20 (que trasciende con creces sus competencias), tal y como se describe en el documento </w:t>
      </w:r>
      <w:hyperlink r:id="rId15" w:history="1">
        <w:r w:rsidR="00081BC7" w:rsidRPr="00ED22FD">
          <w:rPr>
            <w:rStyle w:val="Hyperlink"/>
            <w:lang w:val="es-ES_tradnl"/>
          </w:rPr>
          <w:t>WTSA</w:t>
        </w:r>
        <w:r w:rsidR="00081BC7" w:rsidRPr="00ED22FD">
          <w:rPr>
            <w:rStyle w:val="Hyperlink"/>
            <w:lang w:val="es-ES_tradnl"/>
          </w:rPr>
          <w:noBreakHyphen/>
          <w:t>24</w:t>
        </w:r>
        <w:r w:rsidR="00081BC7" w:rsidRPr="00ED22FD">
          <w:rPr>
            <w:rStyle w:val="Hyperlink"/>
            <w:lang w:val="es-ES_tradnl"/>
          </w:rPr>
          <w:noBreakHyphen/>
          <w:t>Doc.22</w:t>
        </w:r>
      </w:hyperlink>
      <w:r w:rsidR="00081BC7" w:rsidRPr="00ED22FD">
        <w:rPr>
          <w:lang w:val="es-ES_tradnl"/>
        </w:rPr>
        <w:t>.</w:t>
      </w:r>
    </w:p>
    <w:p w14:paraId="255CD8F2" w14:textId="094B67D0" w:rsidR="00081BC7" w:rsidRPr="00ED22FD" w:rsidRDefault="000E3F5E" w:rsidP="00081BC7">
      <w:pPr>
        <w:rPr>
          <w:lang w:val="es-ES_tradnl"/>
        </w:rPr>
      </w:pPr>
      <w:r w:rsidRPr="00ED22FD">
        <w:rPr>
          <w:lang w:val="es-ES_tradnl"/>
        </w:rPr>
        <w:t xml:space="preserve">Estados Unidos señala también que la Cuestión C/20 se ha ampliado para incluir la </w:t>
      </w:r>
      <w:r w:rsidR="009A156A" w:rsidRPr="00ED22FD">
        <w:rPr>
          <w:lang w:val="es-ES_tradnl"/>
        </w:rPr>
        <w:t>"</w:t>
      </w:r>
      <w:r w:rsidRPr="00ED22FD">
        <w:rPr>
          <w:lang w:val="es-ES_tradnl"/>
        </w:rPr>
        <w:t>seguridad en el metaverso</w:t>
      </w:r>
      <w:r w:rsidR="009A156A" w:rsidRPr="00ED22FD">
        <w:rPr>
          <w:lang w:val="es-ES_tradnl"/>
        </w:rPr>
        <w:t>"</w:t>
      </w:r>
      <w:r w:rsidRPr="00ED22FD">
        <w:rPr>
          <w:lang w:val="es-ES_tradnl"/>
        </w:rPr>
        <w:t>, mientras que el GANT asignó claramente este tema a la CE 17 del UIT-T para que realizara un estudio preliminar como parte de la transferencia de los resultados del Grupo Temático sobre el metaverso. La CE</w:t>
      </w:r>
      <w:r w:rsidR="00497BD1" w:rsidRPr="00ED22FD">
        <w:rPr>
          <w:lang w:val="es-ES_tradnl"/>
        </w:rPr>
        <w:t xml:space="preserve"> </w:t>
      </w:r>
      <w:r w:rsidRPr="00ED22FD">
        <w:rPr>
          <w:lang w:val="es-ES_tradnl"/>
        </w:rPr>
        <w:t xml:space="preserve">20 debería abstenerse de realizar estudios sobre la </w:t>
      </w:r>
      <w:r w:rsidR="009A156A" w:rsidRPr="00ED22FD">
        <w:rPr>
          <w:lang w:val="es-ES_tradnl"/>
        </w:rPr>
        <w:t>"</w:t>
      </w:r>
      <w:r w:rsidRPr="00ED22FD">
        <w:rPr>
          <w:lang w:val="es-ES_tradnl"/>
        </w:rPr>
        <w:t>seguridad en el metaverso</w:t>
      </w:r>
      <w:r w:rsidR="009A156A" w:rsidRPr="00ED22FD">
        <w:rPr>
          <w:lang w:val="es-ES_tradnl"/>
        </w:rPr>
        <w:t>"</w:t>
      </w:r>
      <w:r w:rsidRPr="00ED22FD">
        <w:rPr>
          <w:lang w:val="es-ES_tradnl"/>
        </w:rPr>
        <w:t xml:space="preserve"> y sus aplicaciones. Estados Unidos propone que se elimine y suprima la expresión </w:t>
      </w:r>
      <w:r w:rsidR="009A156A" w:rsidRPr="00ED22FD">
        <w:rPr>
          <w:lang w:val="es-ES_tradnl"/>
        </w:rPr>
        <w:t>"</w:t>
      </w:r>
      <w:r w:rsidRPr="00ED22FD">
        <w:rPr>
          <w:lang w:val="es-ES_tradnl"/>
        </w:rPr>
        <w:t>seguridad en el metaverso</w:t>
      </w:r>
      <w:r w:rsidR="009A156A" w:rsidRPr="00ED22FD">
        <w:rPr>
          <w:lang w:val="es-ES_tradnl"/>
        </w:rPr>
        <w:t>"</w:t>
      </w:r>
      <w:r w:rsidRPr="00ED22FD">
        <w:rPr>
          <w:lang w:val="es-ES_tradnl"/>
        </w:rPr>
        <w:t xml:space="preserve"> de la Cuestión C/20.</w:t>
      </w:r>
      <w:r w:rsidR="00081BC7" w:rsidRPr="00ED22FD">
        <w:rPr>
          <w:lang w:val="es-ES_tradnl"/>
        </w:rPr>
        <w:t xml:space="preserve"> </w:t>
      </w:r>
    </w:p>
    <w:p w14:paraId="75FB8065" w14:textId="42D44F08" w:rsidR="00081BC7" w:rsidRPr="00ED22FD" w:rsidRDefault="00953F8E" w:rsidP="00081BC7">
      <w:pPr>
        <w:rPr>
          <w:lang w:val="es-ES_tradnl"/>
        </w:rPr>
      </w:pPr>
      <w:r w:rsidRPr="00ED22FD">
        <w:rPr>
          <w:lang w:val="es-ES_tradnl"/>
        </w:rPr>
        <w:t xml:space="preserve">Consciente de que una transferencia brusca e inmediata de cualquier Cuestión entre Comisiones de Estudio puede resultar perturbadora, </w:t>
      </w:r>
      <w:r w:rsidR="00A02096" w:rsidRPr="00ED22FD">
        <w:rPr>
          <w:lang w:val="es-ES_tradnl"/>
        </w:rPr>
        <w:t>en particular</w:t>
      </w:r>
      <w:r w:rsidRPr="00ED22FD">
        <w:rPr>
          <w:lang w:val="es-ES_tradnl"/>
        </w:rPr>
        <w:t xml:space="preserve"> la transferencia de temas de trabajo existentes (así como de sus respectivos editores y colaboradores), de la dirección (incluidos el Relator y los Relatores Asociados) y de los participantes, Estados Unidos propone la siguiente </w:t>
      </w:r>
      <w:r w:rsidR="00AA4068" w:rsidRPr="00ED22FD">
        <w:rPr>
          <w:lang w:val="es-ES_tradnl"/>
        </w:rPr>
        <w:t>forma</w:t>
      </w:r>
      <w:r w:rsidRPr="00ED22FD">
        <w:rPr>
          <w:lang w:val="es-ES_tradnl"/>
        </w:rPr>
        <w:t xml:space="preserve"> de proceder</w:t>
      </w:r>
      <w:r w:rsidR="00081BC7" w:rsidRPr="00ED22FD">
        <w:rPr>
          <w:lang w:val="es-ES_tradnl"/>
        </w:rPr>
        <w:t>:</w:t>
      </w:r>
    </w:p>
    <w:p w14:paraId="4C79A3A4" w14:textId="77794ABC" w:rsidR="00081BC7" w:rsidRPr="00ED22FD" w:rsidRDefault="00953F8E" w:rsidP="00081BC7">
      <w:pPr>
        <w:rPr>
          <w:lang w:val="es-ES_tradnl"/>
        </w:rPr>
      </w:pPr>
      <w:r w:rsidRPr="00ED22FD">
        <w:rPr>
          <w:b/>
          <w:bCs/>
          <w:i/>
          <w:iCs/>
          <w:lang w:val="es-ES_tradnl"/>
        </w:rPr>
        <w:t>Procedimiento propuesto</w:t>
      </w:r>
      <w:r w:rsidR="00081BC7" w:rsidRPr="00ED22FD">
        <w:rPr>
          <w:b/>
          <w:bCs/>
          <w:i/>
          <w:iCs/>
          <w:lang w:val="es-ES_tradnl"/>
        </w:rPr>
        <w:t>:</w:t>
      </w:r>
      <w:r w:rsidR="00081BC7" w:rsidRPr="00ED22FD">
        <w:rPr>
          <w:lang w:val="es-ES_tradnl"/>
        </w:rPr>
        <w:t xml:space="preserve"> </w:t>
      </w:r>
      <w:r w:rsidRPr="00ED22FD">
        <w:rPr>
          <w:lang w:val="es-ES_tradnl"/>
        </w:rPr>
        <w:t>Solicitar a la Asamblea que encargue a las Comisiones de Estudio 17 y 20 que establezcan un mecanismo conjunto de coordinación o acuerdo entre ellas para delimitar los temas de la seguridad de IoT y la identificación de IoT, que deberán aprobar de común acuerdo ambas Comisiones de Estudio. Estados Unidos también solicita a la Asamblea que incluya a la Comisión de Estudio 2 en esta tarea asignada a las Comisiones de Estudio a fin de abordar el tema conexo de la identificación de IoT</w:t>
      </w:r>
      <w:r w:rsidR="00081BC7" w:rsidRPr="00ED22FD">
        <w:rPr>
          <w:lang w:val="es-ES_tradnl"/>
        </w:rPr>
        <w:t>.</w:t>
      </w:r>
    </w:p>
    <w:p w14:paraId="7187BBA4" w14:textId="163A0039" w:rsidR="00081BC7" w:rsidRPr="00ED22FD" w:rsidRDefault="00953F8E" w:rsidP="00081BC7">
      <w:pPr>
        <w:rPr>
          <w:lang w:val="es-ES_tradnl"/>
        </w:rPr>
      </w:pPr>
      <w:r w:rsidRPr="00ED22FD">
        <w:rPr>
          <w:lang w:val="es-ES_tradnl"/>
        </w:rPr>
        <w:t xml:space="preserve">Estados Unidos recuerda a la Asamblea que ya se estableció anteriormente un acuerdo de coordinación similar entre las Comisiones de Estudio 2, 13 y 17 sobre el tema de la gestión de la computación en nube (CCM), y entre las Comisiones de Estudio 13 y 17 sobre la seguridad de la computación en nube. Estos mecanismos, que </w:t>
      </w:r>
      <w:r w:rsidR="00AA4068" w:rsidRPr="00ED22FD">
        <w:rPr>
          <w:lang w:val="es-ES_tradnl"/>
        </w:rPr>
        <w:t>establecen</w:t>
      </w:r>
      <w:r w:rsidRPr="00ED22FD">
        <w:rPr>
          <w:lang w:val="es-ES_tradnl"/>
        </w:rPr>
        <w:t xml:space="preserve"> una clara delimitación, han permitido avanzar con éxito en el tema de la computación en nube en todas las Comisiones de Estudio. Es evidente que se necesita un procedimiento similar para la seguridad de IoT y la identificación de IoT</w:t>
      </w:r>
      <w:r w:rsidR="00081BC7" w:rsidRPr="00ED22FD">
        <w:rPr>
          <w:lang w:val="es-ES_tradnl"/>
        </w:rPr>
        <w:t>.</w:t>
      </w:r>
    </w:p>
    <w:p w14:paraId="7F368673" w14:textId="56DE9F15" w:rsidR="00081BC7" w:rsidRPr="00ED22FD" w:rsidRDefault="00953F8E" w:rsidP="00081BC7">
      <w:pPr>
        <w:pStyle w:val="Headingb"/>
        <w:rPr>
          <w:u w:val="single"/>
          <w:lang w:val="es-ES_tradnl"/>
        </w:rPr>
      </w:pPr>
      <w:r w:rsidRPr="00ED22FD">
        <w:rPr>
          <w:u w:val="single"/>
          <w:lang w:val="es-ES_tradnl"/>
        </w:rPr>
        <w:t>Comisión de Estudio</w:t>
      </w:r>
      <w:r w:rsidR="00081BC7" w:rsidRPr="00ED22FD">
        <w:rPr>
          <w:u w:val="single"/>
          <w:lang w:val="es-ES_tradnl"/>
        </w:rPr>
        <w:t xml:space="preserve"> 13</w:t>
      </w:r>
    </w:p>
    <w:p w14:paraId="69D0DDFD" w14:textId="6B46A0E2" w:rsidR="00081BC7" w:rsidRPr="00ED22FD" w:rsidRDefault="00C3001B" w:rsidP="00081BC7">
      <w:pPr>
        <w:rPr>
          <w:lang w:val="es-ES_tradnl"/>
        </w:rPr>
      </w:pPr>
      <w:r w:rsidRPr="00ED22FD">
        <w:rPr>
          <w:lang w:val="es-ES_tradnl"/>
        </w:rPr>
        <w:t>Recordamos a la Asamblea que las objeciones de Canadá, Reino Unido y Estados Unidos están claramente expuestas en el</w:t>
      </w:r>
      <w:r w:rsidR="00A02096" w:rsidRPr="00ED22FD">
        <w:rPr>
          <w:lang w:val="es-ES_tradnl"/>
        </w:rPr>
        <w:t xml:space="preserve"> documento</w:t>
      </w:r>
      <w:r w:rsidRPr="00ED22FD">
        <w:rPr>
          <w:lang w:val="es-ES_tradnl"/>
        </w:rPr>
        <w:t xml:space="preserve"> </w:t>
      </w:r>
      <w:hyperlink r:id="rId16" w:history="1">
        <w:r w:rsidR="00A02096" w:rsidRPr="00ED22FD">
          <w:rPr>
            <w:rStyle w:val="Hyperlink"/>
            <w:lang w:val="es-ES_tradnl"/>
          </w:rPr>
          <w:t>WTSA-24-Doc.14</w:t>
        </w:r>
      </w:hyperlink>
      <w:r w:rsidR="00A02096" w:rsidRPr="00ED22FD">
        <w:rPr>
          <w:lang w:val="es-ES_tradnl"/>
        </w:rPr>
        <w:t xml:space="preserve"> </w:t>
      </w:r>
      <w:r w:rsidRPr="00ED22FD">
        <w:rPr>
          <w:lang w:val="es-ES_tradnl"/>
        </w:rPr>
        <w:t xml:space="preserve">relativo a la creación de la Cuestión N/13 sobre </w:t>
      </w:r>
      <w:r w:rsidR="009A156A" w:rsidRPr="00ED22FD">
        <w:rPr>
          <w:lang w:val="es-ES_tradnl"/>
        </w:rPr>
        <w:t>"</w:t>
      </w:r>
      <w:r w:rsidRPr="00ED22FD">
        <w:rPr>
          <w:lang w:val="es-ES_tradnl"/>
        </w:rPr>
        <w:t>Infraestructuras de las tecnologías de la información y la comunicación (TIC) fiables y sus aplicaciones, incluida la Web 3.0</w:t>
      </w:r>
      <w:r w:rsidR="009A156A" w:rsidRPr="00ED22FD">
        <w:rPr>
          <w:lang w:val="es-ES_tradnl"/>
        </w:rPr>
        <w:t>"</w:t>
      </w:r>
      <w:r w:rsidRPr="00ED22FD">
        <w:rPr>
          <w:lang w:val="es-ES_tradnl"/>
        </w:rPr>
        <w:t xml:space="preserve">, así como el tema de la </w:t>
      </w:r>
      <w:r w:rsidR="009A156A" w:rsidRPr="00ED22FD">
        <w:rPr>
          <w:lang w:val="es-ES_tradnl"/>
        </w:rPr>
        <w:t>"</w:t>
      </w:r>
      <w:r w:rsidRPr="00ED22FD">
        <w:rPr>
          <w:lang w:val="es-ES_tradnl"/>
        </w:rPr>
        <w:t>confianza</w:t>
      </w:r>
      <w:r w:rsidR="009A156A" w:rsidRPr="00ED22FD">
        <w:rPr>
          <w:lang w:val="es-ES_tradnl"/>
        </w:rPr>
        <w:t>"</w:t>
      </w:r>
      <w:r w:rsidRPr="00ED22FD">
        <w:rPr>
          <w:lang w:val="es-ES_tradnl"/>
        </w:rPr>
        <w:t xml:space="preserve"> y la </w:t>
      </w:r>
      <w:r w:rsidR="009A156A" w:rsidRPr="00ED22FD">
        <w:rPr>
          <w:lang w:val="es-ES_tradnl"/>
        </w:rPr>
        <w:t>"</w:t>
      </w:r>
      <w:r w:rsidRPr="00ED22FD">
        <w:rPr>
          <w:lang w:val="es-ES_tradnl"/>
        </w:rPr>
        <w:t>fiabilidad</w:t>
      </w:r>
      <w:r w:rsidR="009A156A" w:rsidRPr="00ED22FD">
        <w:rPr>
          <w:lang w:val="es-ES_tradnl"/>
        </w:rPr>
        <w:t>"</w:t>
      </w:r>
      <w:r w:rsidRPr="00ED22FD">
        <w:rPr>
          <w:lang w:val="es-ES_tradnl"/>
        </w:rPr>
        <w:t>.</w:t>
      </w:r>
    </w:p>
    <w:p w14:paraId="0CE128A0" w14:textId="64BB4941" w:rsidR="00081BC7" w:rsidRPr="00ED22FD" w:rsidRDefault="00C3001B" w:rsidP="00081BC7">
      <w:pPr>
        <w:rPr>
          <w:lang w:val="es-ES_tradnl"/>
        </w:rPr>
      </w:pPr>
      <w:r w:rsidRPr="00ED22FD">
        <w:rPr>
          <w:lang w:val="es-ES_tradnl"/>
        </w:rPr>
        <w:t xml:space="preserve">Estados Unidos mantiene su firme posición de que la Asamblea no debe crear la Cuestión N/13, </w:t>
      </w:r>
      <w:r w:rsidR="00A02096" w:rsidRPr="00ED22FD">
        <w:rPr>
          <w:lang w:val="es-ES_tradnl"/>
        </w:rPr>
        <w:t>por cuanto</w:t>
      </w:r>
      <w:r w:rsidRPr="00ED22FD">
        <w:rPr>
          <w:lang w:val="es-ES_tradnl"/>
        </w:rPr>
        <w:t xml:space="preserve"> quedan muchos </w:t>
      </w:r>
      <w:r w:rsidR="00AA4068" w:rsidRPr="00ED22FD">
        <w:rPr>
          <w:lang w:val="es-ES_tradnl"/>
        </w:rPr>
        <w:t>asuntos</w:t>
      </w:r>
      <w:r w:rsidRPr="00ED22FD">
        <w:rPr>
          <w:lang w:val="es-ES_tradnl"/>
        </w:rPr>
        <w:t xml:space="preserve"> por resolver. En su lugar, Estados Unidos propone la siguiente forma de proceder</w:t>
      </w:r>
      <w:r w:rsidR="00081BC7" w:rsidRPr="00ED22FD">
        <w:rPr>
          <w:lang w:val="es-ES_tradnl"/>
        </w:rPr>
        <w:t>:</w:t>
      </w:r>
    </w:p>
    <w:p w14:paraId="34E04350" w14:textId="0F96F0D2" w:rsidR="00081BC7" w:rsidRPr="00ED22FD" w:rsidRDefault="00A02096" w:rsidP="00081BC7">
      <w:pPr>
        <w:rPr>
          <w:lang w:val="es-ES_tradnl"/>
        </w:rPr>
      </w:pPr>
      <w:r w:rsidRPr="00ED22FD">
        <w:rPr>
          <w:b/>
          <w:bCs/>
          <w:i/>
          <w:iCs/>
          <w:lang w:val="es-ES_tradnl"/>
        </w:rPr>
        <w:lastRenderedPageBreak/>
        <w:t>Procedimiento propuesto</w:t>
      </w:r>
      <w:r w:rsidR="00081BC7" w:rsidRPr="00ED22FD">
        <w:rPr>
          <w:b/>
          <w:bCs/>
          <w:i/>
          <w:iCs/>
          <w:lang w:val="es-ES_tradnl"/>
        </w:rPr>
        <w:t>:</w:t>
      </w:r>
      <w:r w:rsidR="00081BC7" w:rsidRPr="00ED22FD">
        <w:rPr>
          <w:lang w:val="es-ES_tradnl"/>
        </w:rPr>
        <w:t xml:space="preserve"> </w:t>
      </w:r>
      <w:r w:rsidRPr="00ED22FD">
        <w:rPr>
          <w:lang w:val="es-ES_tradnl"/>
        </w:rPr>
        <w:t xml:space="preserve">Estados Unidos propone que la Asamblea encargue a las Comisiones de Estudio del UIT-T, concretamente a las CE 13, 17 y 20, que establezcan un mecanismo de coordinación para deliberar sobre el tema de la </w:t>
      </w:r>
      <w:r w:rsidR="009A156A" w:rsidRPr="00ED22FD">
        <w:rPr>
          <w:lang w:val="es-ES_tradnl"/>
        </w:rPr>
        <w:t>"</w:t>
      </w:r>
      <w:r w:rsidRPr="00ED22FD">
        <w:rPr>
          <w:lang w:val="es-ES_tradnl"/>
        </w:rPr>
        <w:t>confianza</w:t>
      </w:r>
      <w:r w:rsidR="009A156A" w:rsidRPr="00ED22FD">
        <w:rPr>
          <w:lang w:val="es-ES_tradnl"/>
        </w:rPr>
        <w:t>"</w:t>
      </w:r>
      <w:r w:rsidRPr="00ED22FD">
        <w:rPr>
          <w:lang w:val="es-ES_tradnl"/>
        </w:rPr>
        <w:t xml:space="preserve"> (incluida la información fiable) y la </w:t>
      </w:r>
      <w:r w:rsidR="009A156A" w:rsidRPr="00ED22FD">
        <w:rPr>
          <w:lang w:val="es-ES_tradnl"/>
        </w:rPr>
        <w:t>"</w:t>
      </w:r>
      <w:r w:rsidRPr="00ED22FD">
        <w:rPr>
          <w:lang w:val="es-ES_tradnl"/>
        </w:rPr>
        <w:t>fiabilidad</w:t>
      </w:r>
      <w:r w:rsidR="009A156A" w:rsidRPr="00ED22FD">
        <w:rPr>
          <w:lang w:val="es-ES_tradnl"/>
        </w:rPr>
        <w:t>"</w:t>
      </w:r>
      <w:r w:rsidRPr="00ED22FD">
        <w:rPr>
          <w:lang w:val="es-ES_tradnl"/>
        </w:rPr>
        <w:t>. Esta coordinación puede requerir un enfoque global para todas las Comisiones de Estudio pertinentes o interesadas, incluso para el GANT</w:t>
      </w:r>
      <w:r w:rsidR="00081BC7" w:rsidRPr="00ED22FD">
        <w:rPr>
          <w:lang w:val="es-ES_tradnl"/>
        </w:rPr>
        <w:t>.</w:t>
      </w:r>
    </w:p>
    <w:p w14:paraId="1A832EF4" w14:textId="580BEE86" w:rsidR="00081BC7" w:rsidRPr="00ED22FD" w:rsidRDefault="00A02096" w:rsidP="00081BC7">
      <w:pPr>
        <w:rPr>
          <w:lang w:val="es-ES_tradnl"/>
        </w:rPr>
      </w:pPr>
      <w:r w:rsidRPr="00ED22FD">
        <w:rPr>
          <w:lang w:val="es-ES_tradnl"/>
        </w:rPr>
        <w:t>Por consiguiente, la Asamblea no debería considerar la aprobación de la Cuestión N/13.</w:t>
      </w:r>
    </w:p>
    <w:p w14:paraId="35AD06C8" w14:textId="7FF641D7" w:rsidR="00081BC7" w:rsidRPr="00ED22FD" w:rsidRDefault="00A02096" w:rsidP="00081BC7">
      <w:pPr>
        <w:pStyle w:val="Headingb"/>
        <w:rPr>
          <w:u w:val="single"/>
          <w:lang w:val="es-ES_tradnl"/>
        </w:rPr>
      </w:pPr>
      <w:r w:rsidRPr="00ED22FD">
        <w:rPr>
          <w:u w:val="single"/>
          <w:lang w:val="es-ES_tradnl"/>
        </w:rPr>
        <w:t>Otras Comisiones de Estudio</w:t>
      </w:r>
    </w:p>
    <w:p w14:paraId="49E9ECB7" w14:textId="45D439AB" w:rsidR="00081BC7" w:rsidRPr="00ED22FD" w:rsidRDefault="00A02096" w:rsidP="00081BC7">
      <w:pPr>
        <w:rPr>
          <w:lang w:val="es-ES_tradnl"/>
        </w:rPr>
      </w:pPr>
      <w:r w:rsidRPr="00ED22FD">
        <w:rPr>
          <w:lang w:val="es-ES_tradnl"/>
        </w:rPr>
        <w:t>Estados Unidos observa que los textos de las Partes I y II de algunas Comisiones de Estudio (por ejemplo, la Comisión de Estudio 5 y otras) aún no se han publicado (a fecha de 16 de septiembre de 2024) pese a la inminente expiración del plazo para la presentación de contribuciones</w:t>
      </w:r>
      <w:r w:rsidR="00081BC7" w:rsidRPr="00ED22FD">
        <w:rPr>
          <w:lang w:val="es-ES_tradnl"/>
        </w:rPr>
        <w:t>.</w:t>
      </w:r>
    </w:p>
    <w:p w14:paraId="2E2AFBF4" w14:textId="586DFE37" w:rsidR="00081BC7" w:rsidRPr="00ED22FD" w:rsidRDefault="00A02096" w:rsidP="00081BC7">
      <w:pPr>
        <w:rPr>
          <w:lang w:val="es-ES_tradnl"/>
        </w:rPr>
      </w:pPr>
      <w:r w:rsidRPr="00ED22FD">
        <w:rPr>
          <w:lang w:val="es-ES_tradnl"/>
        </w:rPr>
        <w:t>Estados Unidos se reserva su postura y formulará en la Asamblea las observaciones adicionales</w:t>
      </w:r>
      <w:r w:rsidR="00DE4AEB" w:rsidRPr="00ED22FD">
        <w:rPr>
          <w:lang w:val="es-ES_tradnl"/>
        </w:rPr>
        <w:t xml:space="preserve"> </w:t>
      </w:r>
      <w:r w:rsidRPr="00ED22FD">
        <w:rPr>
          <w:lang w:val="es-ES_tradnl"/>
        </w:rPr>
        <w:t>que estime pertinentes</w:t>
      </w:r>
      <w:r w:rsidR="00081BC7" w:rsidRPr="00ED22FD">
        <w:rPr>
          <w:lang w:val="es-ES_tradnl"/>
        </w:rPr>
        <w:t>.</w:t>
      </w:r>
    </w:p>
    <w:p w14:paraId="42108074" w14:textId="288A725C" w:rsidR="00081BC7" w:rsidRPr="00ED22FD" w:rsidRDefault="00A02096" w:rsidP="00081BC7">
      <w:pPr>
        <w:rPr>
          <w:lang w:val="es-ES_tradnl"/>
        </w:rPr>
      </w:pPr>
      <w:r w:rsidRPr="00ED22FD">
        <w:rPr>
          <w:lang w:val="es-ES_tradnl"/>
        </w:rPr>
        <w:t>En particular, Estados Unidos desea examinar el texto completo de la Comisión de Estudio C resultante de la reciente fusión (Comisión de Estudio 9+16) que actualmente no está disponible en la página de contribuciones de la AMNT-24, antes de su aprobación definitiva.</w:t>
      </w:r>
    </w:p>
    <w:p w14:paraId="68EB9606" w14:textId="77777777" w:rsidR="00E567E4" w:rsidRPr="00ED22FD" w:rsidRDefault="00E567E4" w:rsidP="00E567E4">
      <w:pPr>
        <w:pStyle w:val="Reasons"/>
        <w:rPr>
          <w:lang w:val="es-ES_tradnl"/>
        </w:rPr>
      </w:pPr>
    </w:p>
    <w:p w14:paraId="0806BD54" w14:textId="30E74DAE" w:rsidR="00392011" w:rsidRPr="000E3F5E" w:rsidRDefault="00E567E4" w:rsidP="00E567E4">
      <w:pPr>
        <w:jc w:val="center"/>
        <w:rPr>
          <w:lang w:val="es-ES_tradnl"/>
        </w:rPr>
      </w:pPr>
      <w:r w:rsidRPr="00ED22FD">
        <w:rPr>
          <w:lang w:val="es-ES_tradnl"/>
        </w:rPr>
        <w:t>______________</w:t>
      </w:r>
    </w:p>
    <w:sectPr w:rsidR="00392011" w:rsidRPr="000E3F5E">
      <w:headerReference w:type="default" r:id="rId17"/>
      <w:footerReference w:type="even" r:id="rId18"/>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840C0" w14:textId="77777777" w:rsidR="003B52EB" w:rsidRDefault="003B52EB">
      <w:r>
        <w:separator/>
      </w:r>
    </w:p>
  </w:endnote>
  <w:endnote w:type="continuationSeparator" w:id="0">
    <w:p w14:paraId="533FAC79" w14:textId="77777777" w:rsidR="003B52EB" w:rsidRDefault="003B52EB">
      <w:r>
        <w:continuationSeparator/>
      </w:r>
    </w:p>
  </w:endnote>
  <w:endnote w:type="continuationNotice" w:id="1">
    <w:p w14:paraId="445A7FBE" w14:textId="77777777" w:rsidR="003B52EB" w:rsidRDefault="003B52E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EAD0" w14:textId="77777777" w:rsidR="009D4900" w:rsidRDefault="009D4900">
    <w:pPr>
      <w:framePr w:wrap="around" w:vAnchor="text" w:hAnchor="margin" w:xAlign="right" w:y="1"/>
    </w:pPr>
    <w:r>
      <w:fldChar w:fldCharType="begin"/>
    </w:r>
    <w:r>
      <w:instrText xml:space="preserve">PAGE  </w:instrText>
    </w:r>
    <w:r>
      <w:fldChar w:fldCharType="end"/>
    </w:r>
  </w:p>
  <w:p w14:paraId="336BFE56" w14:textId="58270BB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E12E4">
      <w:rPr>
        <w:noProof/>
      </w:rPr>
      <w:t>01.10.24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F5E2" w14:textId="77777777" w:rsidR="003B52EB" w:rsidRDefault="003B52EB">
      <w:r>
        <w:rPr>
          <w:b/>
        </w:rPr>
        <w:t>_______________</w:t>
      </w:r>
    </w:p>
  </w:footnote>
  <w:footnote w:type="continuationSeparator" w:id="0">
    <w:p w14:paraId="7CD45B65" w14:textId="77777777" w:rsidR="003B52EB" w:rsidRDefault="003B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7023"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WTSA-24/50-</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2ECE"/>
    <w:rsid w:val="00024294"/>
    <w:rsid w:val="00034F78"/>
    <w:rsid w:val="000355FD"/>
    <w:rsid w:val="00051E39"/>
    <w:rsid w:val="00054794"/>
    <w:rsid w:val="000560D0"/>
    <w:rsid w:val="0006220C"/>
    <w:rsid w:val="00062F05"/>
    <w:rsid w:val="00063D0B"/>
    <w:rsid w:val="00063EBE"/>
    <w:rsid w:val="0006471F"/>
    <w:rsid w:val="00077239"/>
    <w:rsid w:val="000807E9"/>
    <w:rsid w:val="00081BC7"/>
    <w:rsid w:val="00086491"/>
    <w:rsid w:val="00091346"/>
    <w:rsid w:val="0009706C"/>
    <w:rsid w:val="000A4F50"/>
    <w:rsid w:val="000D0578"/>
    <w:rsid w:val="000D708A"/>
    <w:rsid w:val="000E3F5E"/>
    <w:rsid w:val="000F57C3"/>
    <w:rsid w:val="000F67B6"/>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2011"/>
    <w:rsid w:val="00394470"/>
    <w:rsid w:val="00397C72"/>
    <w:rsid w:val="003A5470"/>
    <w:rsid w:val="003A7F8C"/>
    <w:rsid w:val="003B09A1"/>
    <w:rsid w:val="003B52EB"/>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97BD1"/>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12E4"/>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3F8E"/>
    <w:rsid w:val="0095691C"/>
    <w:rsid w:val="00961DA9"/>
    <w:rsid w:val="00974965"/>
    <w:rsid w:val="009A156A"/>
    <w:rsid w:val="009A1CD6"/>
    <w:rsid w:val="009B2216"/>
    <w:rsid w:val="009B59BB"/>
    <w:rsid w:val="009B7300"/>
    <w:rsid w:val="009C56E5"/>
    <w:rsid w:val="009D1B93"/>
    <w:rsid w:val="009D4900"/>
    <w:rsid w:val="009D6289"/>
    <w:rsid w:val="009E1967"/>
    <w:rsid w:val="009E5FC8"/>
    <w:rsid w:val="009E687A"/>
    <w:rsid w:val="009F1890"/>
    <w:rsid w:val="009F4801"/>
    <w:rsid w:val="009F4D71"/>
    <w:rsid w:val="00A02096"/>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406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01B"/>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4AEB"/>
    <w:rsid w:val="00DE5692"/>
    <w:rsid w:val="00DE70B3"/>
    <w:rsid w:val="00DF3E19"/>
    <w:rsid w:val="00DF6908"/>
    <w:rsid w:val="00DF700D"/>
    <w:rsid w:val="00E0231F"/>
    <w:rsid w:val="00E03C94"/>
    <w:rsid w:val="00E2134A"/>
    <w:rsid w:val="00E26226"/>
    <w:rsid w:val="00E3103C"/>
    <w:rsid w:val="00E45D05"/>
    <w:rsid w:val="00E55816"/>
    <w:rsid w:val="00E55AEF"/>
    <w:rsid w:val="00E567E4"/>
    <w:rsid w:val="00E610A4"/>
    <w:rsid w:val="00E6117A"/>
    <w:rsid w:val="00E765C9"/>
    <w:rsid w:val="00E82677"/>
    <w:rsid w:val="00E870AC"/>
    <w:rsid w:val="00E9184B"/>
    <w:rsid w:val="00E94DBA"/>
    <w:rsid w:val="00E976C1"/>
    <w:rsid w:val="00EA12E5"/>
    <w:rsid w:val="00EB5053"/>
    <w:rsid w:val="00EB55C6"/>
    <w:rsid w:val="00EC34AB"/>
    <w:rsid w:val="00EC7F04"/>
    <w:rsid w:val="00ED22FD"/>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4AF9"/>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C076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T22-WTSA.24-C-0014/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md/T22-WTSA.24-C-0022/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jarianpb@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fa5b35a6-fa69-4d99-b8a8-8b58c773a367">DPM</DPM_x0020_Author>
    <DPM_x0020_File_x0020_name xmlns="fa5b35a6-fa69-4d99-b8a8-8b58c773a367">T22-WTSA.24-C-0050!!MSW-S</DPM_x0020_File_x0020_name>
    <DPM_x0020_Version xmlns="fa5b35a6-fa69-4d99-b8a8-8b58c773a367">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a5b35a6-fa69-4d99-b8a8-8b58c773a367" targetNamespace="http://schemas.microsoft.com/office/2006/metadata/properties" ma:root="true" ma:fieldsID="d41af5c836d734370eb92e7ee5f83852" ns2:_="" ns3:_="">
    <xsd:import namespace="996b2e75-67fd-4955-a3b0-5ab9934cb50b"/>
    <xsd:import namespace="fa5b35a6-fa69-4d99-b8a8-8b58c773a36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a5b35a6-fa69-4d99-b8a8-8b58c773a36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a5b35a6-fa69-4d99-b8a8-8b58c773a367"/>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a5b35a6-fa69-4d99-b8a8-8b58c773a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829</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T22-WTSA.24-C-0050!!MSW-S</vt:lpstr>
    </vt:vector>
  </TitlesOfParts>
  <Manager>General Secretariat - Pool</Manager>
  <Company>International Telecommunication Union (ITU)</Company>
  <LinksUpToDate>false</LinksUpToDate>
  <CharactersWithSpaces>5396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T22-WTSA.24-C-0050!!MSW-S</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6</cp:revision>
  <cp:lastPrinted>2016-06-06T07:49:00Z</cp:lastPrinted>
  <dcterms:created xsi:type="dcterms:W3CDTF">2024-10-04T08:20:00Z</dcterms:created>
  <dcterms:modified xsi:type="dcterms:W3CDTF">2024-10-04T08:36:00Z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