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C273F8" w14:paraId="0131A3F9" w14:textId="77777777" w:rsidTr="0068791E">
        <w:trPr>
          <w:cantSplit/>
          <w:trHeight w:val="1132"/>
        </w:trPr>
        <w:tc>
          <w:tcPr>
            <w:tcW w:w="1290" w:type="dxa"/>
            <w:vAlign w:val="center"/>
          </w:tcPr>
          <w:p w14:paraId="78337DEA" w14:textId="77777777" w:rsidR="00D2023F" w:rsidRPr="00C273F8" w:rsidRDefault="0018215C" w:rsidP="00C30155">
            <w:pPr>
              <w:spacing w:before="0"/>
            </w:pPr>
            <w:r w:rsidRPr="00C273F8">
              <w:rPr>
                <w:noProof/>
              </w:rPr>
              <w:drawing>
                <wp:inline distT="0" distB="0" distL="0" distR="0" wp14:anchorId="6CA4C088" wp14:editId="077B2223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6A726D65" w14:textId="77777777" w:rsidR="00D2023F" w:rsidRPr="00C273F8" w:rsidRDefault="005B7B2D" w:rsidP="00E610A4">
            <w:pPr>
              <w:pStyle w:val="TopHeader"/>
              <w:spacing w:before="0"/>
            </w:pPr>
            <w:r w:rsidRPr="00C273F8">
              <w:rPr>
                <w:szCs w:val="22"/>
              </w:rPr>
              <w:t xml:space="preserve">Всемирная ассамблея по стандартизации </w:t>
            </w:r>
            <w:r w:rsidRPr="00C273F8">
              <w:rPr>
                <w:szCs w:val="22"/>
              </w:rPr>
              <w:br/>
              <w:t>электросвязи (ВАСЭ-24)</w:t>
            </w:r>
            <w:r w:rsidRPr="00C273F8">
              <w:rPr>
                <w:szCs w:val="22"/>
              </w:rPr>
              <w:br/>
            </w:r>
            <w:r w:rsidRPr="00C273F8">
              <w:rPr>
                <w:rFonts w:cstheme="minorHAnsi"/>
                <w:sz w:val="18"/>
                <w:szCs w:val="18"/>
              </w:rPr>
              <w:t>Нью-Дели, 15</w:t>
            </w:r>
            <w:r w:rsidR="00461C79" w:rsidRPr="00C273F8">
              <w:rPr>
                <w:sz w:val="16"/>
                <w:szCs w:val="16"/>
              </w:rPr>
              <w:t>−</w:t>
            </w:r>
            <w:r w:rsidRPr="00C273F8">
              <w:rPr>
                <w:rFonts w:cstheme="minorHAnsi"/>
                <w:sz w:val="18"/>
                <w:szCs w:val="18"/>
              </w:rPr>
              <w:t>24 октября 2024 года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42DBB167" w14:textId="77777777" w:rsidR="00D2023F" w:rsidRPr="00C273F8" w:rsidRDefault="00D2023F" w:rsidP="00C30155">
            <w:pPr>
              <w:spacing w:before="0"/>
            </w:pPr>
            <w:r w:rsidRPr="00C273F8">
              <w:rPr>
                <w:noProof/>
                <w:lang w:eastAsia="zh-CN"/>
              </w:rPr>
              <w:drawing>
                <wp:inline distT="0" distB="0" distL="0" distR="0" wp14:anchorId="19D94E97" wp14:editId="40A8C156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C273F8" w14:paraId="1B45F2B0" w14:textId="77777777" w:rsidTr="0068791E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686C3BFB" w14:textId="77777777" w:rsidR="00D2023F" w:rsidRPr="00C273F8" w:rsidRDefault="00D2023F" w:rsidP="00C30155">
            <w:pPr>
              <w:spacing w:before="0"/>
            </w:pPr>
          </w:p>
        </w:tc>
      </w:tr>
      <w:tr w:rsidR="00931298" w:rsidRPr="00C273F8" w14:paraId="6EA7A541" w14:textId="77777777" w:rsidTr="0068791E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657C1B75" w14:textId="77777777" w:rsidR="00931298" w:rsidRPr="00C273F8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65364951" w14:textId="77777777" w:rsidR="00931298" w:rsidRPr="00C273F8" w:rsidRDefault="00931298" w:rsidP="00C30155">
            <w:pPr>
              <w:spacing w:before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52D4D" w:rsidRPr="00C273F8" w14:paraId="6F7D157D" w14:textId="77777777" w:rsidTr="0068791E">
        <w:trPr>
          <w:cantSplit/>
        </w:trPr>
        <w:tc>
          <w:tcPr>
            <w:tcW w:w="6237" w:type="dxa"/>
            <w:gridSpan w:val="2"/>
          </w:tcPr>
          <w:p w14:paraId="307B9FFB" w14:textId="77777777" w:rsidR="00752D4D" w:rsidRPr="00C273F8" w:rsidRDefault="00BE7C34" w:rsidP="00C30155">
            <w:pPr>
              <w:pStyle w:val="Committee"/>
              <w:rPr>
                <w:sz w:val="18"/>
                <w:szCs w:val="18"/>
              </w:rPr>
            </w:pPr>
            <w:r w:rsidRPr="00C273F8">
              <w:rPr>
                <w:sz w:val="18"/>
                <w:szCs w:val="18"/>
              </w:rPr>
              <w:t>ПЛЕНАРНОЕ ЗАСЕДАНИЕ</w:t>
            </w:r>
          </w:p>
        </w:tc>
        <w:tc>
          <w:tcPr>
            <w:tcW w:w="3574" w:type="dxa"/>
            <w:gridSpan w:val="2"/>
          </w:tcPr>
          <w:p w14:paraId="11B53348" w14:textId="77777777" w:rsidR="00752D4D" w:rsidRPr="00C273F8" w:rsidRDefault="00BE7C34" w:rsidP="00A52D1A">
            <w:pPr>
              <w:pStyle w:val="Docnumber"/>
              <w:rPr>
                <w:sz w:val="18"/>
                <w:szCs w:val="18"/>
              </w:rPr>
            </w:pPr>
            <w:r w:rsidRPr="00C273F8">
              <w:rPr>
                <w:sz w:val="18"/>
                <w:szCs w:val="18"/>
              </w:rPr>
              <w:t>Документ 48</w:t>
            </w:r>
            <w:r w:rsidR="00967E61" w:rsidRPr="00C273F8">
              <w:rPr>
                <w:sz w:val="18"/>
                <w:szCs w:val="18"/>
              </w:rPr>
              <w:t>-</w:t>
            </w:r>
            <w:r w:rsidR="00986BCD" w:rsidRPr="00C273F8">
              <w:rPr>
                <w:rStyle w:val="ui-provider"/>
                <w:sz w:val="18"/>
                <w:szCs w:val="18"/>
              </w:rPr>
              <w:t>R</w:t>
            </w:r>
          </w:p>
        </w:tc>
      </w:tr>
      <w:tr w:rsidR="00931298" w:rsidRPr="00C273F8" w14:paraId="7ED84041" w14:textId="77777777" w:rsidTr="0068791E">
        <w:trPr>
          <w:cantSplit/>
        </w:trPr>
        <w:tc>
          <w:tcPr>
            <w:tcW w:w="6237" w:type="dxa"/>
            <w:gridSpan w:val="2"/>
          </w:tcPr>
          <w:p w14:paraId="2CAE4F6D" w14:textId="77777777" w:rsidR="00931298" w:rsidRPr="00C273F8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3629DB8B" w14:textId="311CF2C4" w:rsidR="00931298" w:rsidRPr="00C273F8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C273F8">
              <w:rPr>
                <w:sz w:val="18"/>
                <w:szCs w:val="18"/>
              </w:rPr>
              <w:t>23 сентября 2024</w:t>
            </w:r>
            <w:r w:rsidR="003A4760" w:rsidRPr="00C273F8">
              <w:rPr>
                <w:sz w:val="18"/>
                <w:szCs w:val="18"/>
              </w:rPr>
              <w:t xml:space="preserve"> года</w:t>
            </w:r>
          </w:p>
        </w:tc>
      </w:tr>
      <w:tr w:rsidR="00931298" w:rsidRPr="00C273F8" w14:paraId="56D6B60F" w14:textId="77777777" w:rsidTr="0068791E">
        <w:trPr>
          <w:cantSplit/>
        </w:trPr>
        <w:tc>
          <w:tcPr>
            <w:tcW w:w="6237" w:type="dxa"/>
            <w:gridSpan w:val="2"/>
          </w:tcPr>
          <w:p w14:paraId="4925F8DF" w14:textId="77777777" w:rsidR="00931298" w:rsidRPr="00C273F8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50C95535" w14:textId="77777777" w:rsidR="00931298" w:rsidRPr="00C273F8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C273F8">
              <w:rPr>
                <w:sz w:val="18"/>
                <w:szCs w:val="18"/>
              </w:rPr>
              <w:t>Оригинал: английский</w:t>
            </w:r>
          </w:p>
        </w:tc>
      </w:tr>
      <w:tr w:rsidR="00931298" w:rsidRPr="00C273F8" w14:paraId="29EC672D" w14:textId="77777777" w:rsidTr="0068791E">
        <w:trPr>
          <w:cantSplit/>
        </w:trPr>
        <w:tc>
          <w:tcPr>
            <w:tcW w:w="9811" w:type="dxa"/>
            <w:gridSpan w:val="4"/>
          </w:tcPr>
          <w:p w14:paraId="06133532" w14:textId="77777777" w:rsidR="00931298" w:rsidRPr="00C273F8" w:rsidRDefault="00931298" w:rsidP="00C30155">
            <w:pPr>
              <w:pStyle w:val="TopHeader"/>
              <w:spacing w:before="0"/>
              <w:rPr>
                <w:sz w:val="18"/>
                <w:szCs w:val="18"/>
              </w:rPr>
            </w:pPr>
          </w:p>
        </w:tc>
      </w:tr>
      <w:tr w:rsidR="00931298" w:rsidRPr="00C273F8" w14:paraId="25645A5F" w14:textId="77777777" w:rsidTr="0068791E">
        <w:trPr>
          <w:cantSplit/>
        </w:trPr>
        <w:tc>
          <w:tcPr>
            <w:tcW w:w="9811" w:type="dxa"/>
            <w:gridSpan w:val="4"/>
          </w:tcPr>
          <w:p w14:paraId="6D3F0309" w14:textId="77777777" w:rsidR="00931298" w:rsidRPr="00C273F8" w:rsidRDefault="00BE7C34" w:rsidP="00C30155">
            <w:pPr>
              <w:pStyle w:val="Source"/>
            </w:pPr>
            <w:r w:rsidRPr="00C273F8">
              <w:t>Индия (Республика)</w:t>
            </w:r>
          </w:p>
        </w:tc>
      </w:tr>
      <w:tr w:rsidR="00931298" w:rsidRPr="00C273F8" w14:paraId="0CDD2B23" w14:textId="77777777" w:rsidTr="0068791E">
        <w:trPr>
          <w:cantSplit/>
        </w:trPr>
        <w:tc>
          <w:tcPr>
            <w:tcW w:w="9811" w:type="dxa"/>
            <w:gridSpan w:val="4"/>
          </w:tcPr>
          <w:p w14:paraId="15EBA9C8" w14:textId="45FEA2B5" w:rsidR="00931298" w:rsidRPr="00C273F8" w:rsidRDefault="003A4760" w:rsidP="00C30155">
            <w:pPr>
              <w:pStyle w:val="Title1"/>
            </w:pPr>
            <w:r w:rsidRPr="00C273F8">
              <w:t>ПРОЕКТ НОВОЙ РЕЗОЛЮЦИИ</w:t>
            </w:r>
            <w:r w:rsidR="00BE7C34" w:rsidRPr="00C273F8">
              <w:t xml:space="preserve"> [IND-DPI] </w:t>
            </w:r>
            <w:r w:rsidR="000E5E24" w:rsidRPr="00C273F8">
              <w:t>–</w:t>
            </w:r>
            <w:r w:rsidR="00BE7C34" w:rsidRPr="00C273F8">
              <w:t xml:space="preserve"> </w:t>
            </w:r>
            <w:r w:rsidR="00467EC0" w:rsidRPr="00C273F8">
              <w:t>СОДЕЙСТВИЕ РАБОТЕ ПО</w:t>
            </w:r>
            <w:r w:rsidR="00C273F8" w:rsidRPr="00C273F8">
              <w:t> </w:t>
            </w:r>
            <w:r w:rsidR="000E5E24" w:rsidRPr="00C273F8">
              <w:t>стандартизации цифровой инфраструктуры общего</w:t>
            </w:r>
            <w:r w:rsidR="00C273F8" w:rsidRPr="00C273F8">
              <w:t> </w:t>
            </w:r>
            <w:r w:rsidR="000E5E24" w:rsidRPr="00C273F8">
              <w:t>пользования</w:t>
            </w:r>
          </w:p>
        </w:tc>
      </w:tr>
      <w:tr w:rsidR="00657CDA" w:rsidRPr="00C273F8" w14:paraId="10DCA2A2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1BCC8A26" w14:textId="77777777" w:rsidR="00657CDA" w:rsidRPr="00C273F8" w:rsidRDefault="00657CDA" w:rsidP="00BE7C34">
            <w:pPr>
              <w:pStyle w:val="Title2"/>
              <w:spacing w:before="0"/>
            </w:pPr>
          </w:p>
        </w:tc>
      </w:tr>
      <w:tr w:rsidR="00657CDA" w:rsidRPr="00C273F8" w14:paraId="73F7E67F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7B57D79F" w14:textId="77777777" w:rsidR="00657CDA" w:rsidRPr="00C273F8" w:rsidRDefault="00657CDA" w:rsidP="00293F9A">
            <w:pPr>
              <w:pStyle w:val="Agendaitem"/>
              <w:spacing w:before="0"/>
              <w:rPr>
                <w:lang w:val="ru-RU"/>
              </w:rPr>
            </w:pPr>
          </w:p>
        </w:tc>
      </w:tr>
    </w:tbl>
    <w:p w14:paraId="08527A2B" w14:textId="77777777" w:rsidR="00931298" w:rsidRPr="00C273F8" w:rsidRDefault="00931298" w:rsidP="00931298"/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957"/>
        <w:gridCol w:w="3805"/>
        <w:gridCol w:w="3877"/>
      </w:tblGrid>
      <w:tr w:rsidR="00931298" w:rsidRPr="00C273F8" w14:paraId="1923C0F4" w14:textId="77777777" w:rsidTr="003A4760">
        <w:trPr>
          <w:cantSplit/>
        </w:trPr>
        <w:tc>
          <w:tcPr>
            <w:tcW w:w="1957" w:type="dxa"/>
          </w:tcPr>
          <w:p w14:paraId="5F2589FA" w14:textId="77777777" w:rsidR="00931298" w:rsidRPr="00C273F8" w:rsidRDefault="00B357A0" w:rsidP="00E45467">
            <w:r w:rsidRPr="00C273F8">
              <w:rPr>
                <w:b/>
                <w:bCs/>
                <w:szCs w:val="22"/>
              </w:rPr>
              <w:t>Резюме</w:t>
            </w:r>
            <w:r w:rsidRPr="00C273F8">
              <w:rPr>
                <w:szCs w:val="22"/>
              </w:rPr>
              <w:t>:</w:t>
            </w:r>
          </w:p>
        </w:tc>
        <w:tc>
          <w:tcPr>
            <w:tcW w:w="7682" w:type="dxa"/>
            <w:gridSpan w:val="2"/>
          </w:tcPr>
          <w:p w14:paraId="3E2B2B2A" w14:textId="5CF9B9BD" w:rsidR="00931298" w:rsidRPr="00C273F8" w:rsidRDefault="000E5E24" w:rsidP="00E45467">
            <w:pPr>
              <w:pStyle w:val="Abstract"/>
              <w:rPr>
                <w:lang w:val="ru-RU"/>
              </w:rPr>
            </w:pPr>
            <w:r w:rsidRPr="00C273F8">
              <w:rPr>
                <w:lang w:val="ru-RU"/>
              </w:rPr>
              <w:t xml:space="preserve">В настоящем документе содержится предложение по принятию новой резолюции </w:t>
            </w:r>
            <w:r w:rsidR="00153E39" w:rsidRPr="00C273F8">
              <w:rPr>
                <w:lang w:val="ru-RU"/>
              </w:rPr>
              <w:t>МСЭ</w:t>
            </w:r>
            <w:r w:rsidR="003A4760" w:rsidRPr="00C273F8">
              <w:rPr>
                <w:lang w:val="ru-RU"/>
              </w:rPr>
              <w:t>-T "</w:t>
            </w:r>
            <w:r w:rsidR="00467EC0" w:rsidRPr="00C273F8">
              <w:rPr>
                <w:lang w:val="ru-RU"/>
              </w:rPr>
              <w:t xml:space="preserve">Содействие работе по </w:t>
            </w:r>
            <w:r w:rsidRPr="00C273F8">
              <w:rPr>
                <w:lang w:val="ru-RU"/>
              </w:rPr>
              <w:t>стандартизации цифровой инфраструктуры общего пользования</w:t>
            </w:r>
            <w:r w:rsidR="003A4760" w:rsidRPr="00C273F8">
              <w:rPr>
                <w:lang w:val="ru-RU"/>
              </w:rPr>
              <w:t>".</w:t>
            </w:r>
          </w:p>
        </w:tc>
      </w:tr>
      <w:tr w:rsidR="00931298" w:rsidRPr="00C273F8" w14:paraId="5BAA209C" w14:textId="77777777" w:rsidTr="003A4760">
        <w:trPr>
          <w:cantSplit/>
        </w:trPr>
        <w:tc>
          <w:tcPr>
            <w:tcW w:w="1957" w:type="dxa"/>
          </w:tcPr>
          <w:p w14:paraId="0BAE0A30" w14:textId="77777777" w:rsidR="00931298" w:rsidRPr="00C273F8" w:rsidRDefault="00B357A0" w:rsidP="00E45467">
            <w:pPr>
              <w:rPr>
                <w:b/>
                <w:bCs/>
                <w:szCs w:val="24"/>
              </w:rPr>
            </w:pPr>
            <w:r w:rsidRPr="00C273F8">
              <w:rPr>
                <w:b/>
                <w:bCs/>
              </w:rPr>
              <w:t>Для контактов</w:t>
            </w:r>
            <w:r w:rsidRPr="00C273F8">
              <w:t>:</w:t>
            </w:r>
          </w:p>
        </w:tc>
        <w:tc>
          <w:tcPr>
            <w:tcW w:w="3805" w:type="dxa"/>
          </w:tcPr>
          <w:p w14:paraId="2EC99A19" w14:textId="15819C1F" w:rsidR="00FE5494" w:rsidRPr="00C273F8" w:rsidRDefault="003A4760" w:rsidP="000E5E24">
            <w:r w:rsidRPr="00C273F8">
              <w:t xml:space="preserve">г-н </w:t>
            </w:r>
            <w:r w:rsidR="000E5E24" w:rsidRPr="00C273F8">
              <w:t xml:space="preserve">Авинаш </w:t>
            </w:r>
            <w:r w:rsidR="00467EC0" w:rsidRPr="00C273F8">
              <w:t xml:space="preserve">Агарвал </w:t>
            </w:r>
            <w:r w:rsidR="008654CC" w:rsidRPr="008654CC">
              <w:br/>
            </w:r>
            <w:r w:rsidRPr="00C273F8">
              <w:t xml:space="preserve">(Mr Avinash Agarwal) </w:t>
            </w:r>
            <w:r w:rsidR="008654CC">
              <w:rPr>
                <w:lang w:val="en-US"/>
              </w:rPr>
              <w:br/>
            </w:r>
            <w:r w:rsidR="000E5E24" w:rsidRPr="00C273F8">
              <w:t xml:space="preserve">Министерство </w:t>
            </w:r>
            <w:r w:rsidR="00467EC0" w:rsidRPr="00C273F8">
              <w:t xml:space="preserve">связи </w:t>
            </w:r>
          </w:p>
        </w:tc>
        <w:tc>
          <w:tcPr>
            <w:tcW w:w="3877" w:type="dxa"/>
          </w:tcPr>
          <w:p w14:paraId="07296F93" w14:textId="22220FCF" w:rsidR="00931298" w:rsidRPr="00C273F8" w:rsidRDefault="00B357A0" w:rsidP="00467EC0">
            <w:r w:rsidRPr="00C273F8">
              <w:rPr>
                <w:szCs w:val="22"/>
              </w:rPr>
              <w:t>Эл. почта</w:t>
            </w:r>
            <w:r w:rsidR="00E610A4" w:rsidRPr="00C273F8">
              <w:t>:</w:t>
            </w:r>
            <w:r w:rsidR="00333E7D" w:rsidRPr="00C273F8">
              <w:t xml:space="preserve"> </w:t>
            </w:r>
            <w:hyperlink r:id="rId14" w:history="1">
              <w:r w:rsidR="003A4760" w:rsidRPr="00C273F8">
                <w:rPr>
                  <w:rStyle w:val="Hyperlink"/>
                </w:rPr>
                <w:t>avinash.70@gov.in</w:t>
              </w:r>
            </w:hyperlink>
          </w:p>
        </w:tc>
      </w:tr>
      <w:tr w:rsidR="00C273F8" w:rsidRPr="00C273F8" w14:paraId="49CD1765" w14:textId="77777777" w:rsidTr="003A4760">
        <w:trPr>
          <w:cantSplit/>
        </w:trPr>
        <w:tc>
          <w:tcPr>
            <w:tcW w:w="1957" w:type="dxa"/>
          </w:tcPr>
          <w:p w14:paraId="6E863CD3" w14:textId="77777777" w:rsidR="00C273F8" w:rsidRPr="00C273F8" w:rsidRDefault="00C273F8" w:rsidP="00E45467">
            <w:pPr>
              <w:rPr>
                <w:b/>
                <w:bCs/>
              </w:rPr>
            </w:pPr>
          </w:p>
        </w:tc>
        <w:tc>
          <w:tcPr>
            <w:tcW w:w="3805" w:type="dxa"/>
          </w:tcPr>
          <w:p w14:paraId="2ED85D72" w14:textId="6F3EAE2B" w:rsidR="00C273F8" w:rsidRPr="00C273F8" w:rsidRDefault="00C273F8" w:rsidP="000E5E24">
            <w:r w:rsidRPr="00C273F8">
              <w:t xml:space="preserve">г-н Ракеш Гойал (Mr Rakesh Goyal) </w:t>
            </w:r>
            <w:r w:rsidRPr="00C273F8">
              <w:br/>
              <w:t>Министерство связи</w:t>
            </w:r>
          </w:p>
        </w:tc>
        <w:tc>
          <w:tcPr>
            <w:tcW w:w="3877" w:type="dxa"/>
          </w:tcPr>
          <w:p w14:paraId="3D859C61" w14:textId="67B667D6" w:rsidR="00C273F8" w:rsidRPr="00C273F8" w:rsidRDefault="00C273F8" w:rsidP="00467EC0">
            <w:pPr>
              <w:rPr>
                <w:szCs w:val="22"/>
              </w:rPr>
            </w:pPr>
            <w:r w:rsidRPr="00C273F8">
              <w:rPr>
                <w:szCs w:val="22"/>
              </w:rPr>
              <w:t>Эл. почта</w:t>
            </w:r>
            <w:r w:rsidRPr="00C273F8">
              <w:t xml:space="preserve">: </w:t>
            </w:r>
            <w:hyperlink r:id="rId15" w:history="1">
              <w:r w:rsidRPr="00C273F8">
                <w:rPr>
                  <w:rStyle w:val="Hyperlink"/>
                </w:rPr>
                <w:t>rakesh.goyal91@gov.in</w:t>
              </w:r>
            </w:hyperlink>
          </w:p>
        </w:tc>
      </w:tr>
    </w:tbl>
    <w:p w14:paraId="6B32C3EB" w14:textId="1E1F037E" w:rsidR="003A4760" w:rsidRPr="00C273F8" w:rsidRDefault="007F1E76" w:rsidP="003A4760">
      <w:pPr>
        <w:pStyle w:val="Headingb"/>
        <w:rPr>
          <w:lang w:val="ru-RU"/>
        </w:rPr>
      </w:pPr>
      <w:r w:rsidRPr="00C273F8">
        <w:rPr>
          <w:lang w:val="ru-RU"/>
        </w:rPr>
        <w:t>Введение</w:t>
      </w:r>
    </w:p>
    <w:p w14:paraId="1ABF9A81" w14:textId="1EB97590" w:rsidR="005D2A44" w:rsidRPr="00C273F8" w:rsidRDefault="005D2A44" w:rsidP="005D2A44">
      <w:r w:rsidRPr="00C273F8">
        <w:t xml:space="preserve">Технологии </w:t>
      </w:r>
      <w:r w:rsidR="009A409E" w:rsidRPr="00C273F8">
        <w:t>способны</w:t>
      </w:r>
      <w:r w:rsidRPr="00C273F8">
        <w:t xml:space="preserve"> обеспечить быстр</w:t>
      </w:r>
      <w:r w:rsidR="009A409E" w:rsidRPr="00C273F8">
        <w:t>ую</w:t>
      </w:r>
      <w:r w:rsidRPr="00C273F8">
        <w:t xml:space="preserve"> трансформацию для преодоления существующих цифровых разрывов и ускорить прогресс в области открытого для всех и устойчивого развития. Цифровая инфраструктура общего пользования (</w:t>
      </w:r>
      <w:r w:rsidR="009A409E" w:rsidRPr="00C273F8">
        <w:t>DPI</w:t>
      </w:r>
      <w:r w:rsidRPr="00C273F8">
        <w:t xml:space="preserve">) является важнейшим фактором, способствующим цифровой трансформации и способным улучшить </w:t>
      </w:r>
      <w:r w:rsidR="009A409E" w:rsidRPr="00C273F8">
        <w:t xml:space="preserve">масштабное </w:t>
      </w:r>
      <w:r w:rsidRPr="00C273F8">
        <w:t xml:space="preserve">предоставление государственных услуг и усилить цифровизацию услуг для достижения Целей </w:t>
      </w:r>
      <w:r w:rsidR="00467EC0" w:rsidRPr="00C273F8">
        <w:t xml:space="preserve">в области </w:t>
      </w:r>
      <w:r w:rsidRPr="00C273F8">
        <w:t xml:space="preserve">устойчивого развития (ЦУР). </w:t>
      </w:r>
    </w:p>
    <w:p w14:paraId="455B1275" w14:textId="53A2ABC6" w:rsidR="003A4760" w:rsidRPr="00C273F8" w:rsidRDefault="002C038F" w:rsidP="003A4760">
      <w:r w:rsidRPr="00C273F8">
        <w:t xml:space="preserve">В итоговом документе Совещания министров цифровой экономики стран "Группы двадцати" (DEMM) определено, что DPI представляет собой </w:t>
      </w:r>
      <w:r w:rsidR="00467EC0" w:rsidRPr="00C273F8">
        <w:t>"</w:t>
      </w:r>
      <w:r w:rsidRPr="00C273F8">
        <w:t xml:space="preserve">набор общих цифровых систем, которые должны быть безопасными и </w:t>
      </w:r>
      <w:r w:rsidR="00A84BDA" w:rsidRPr="00C273F8">
        <w:t xml:space="preserve">функционально </w:t>
      </w:r>
      <w:r w:rsidRPr="00C273F8">
        <w:t>совместимыми, и могут быть построены на открытых стандартах и спецификациях для предоставления и обеспечения справедливого доступа к государственным и/или частным услугам в масштабе общества, и регулируются применимыми правовыми рамками и правилами, обеспечивающими возможности для стимулирования развития, инклюзивност</w:t>
      </w:r>
      <w:r w:rsidR="00A84BDA" w:rsidRPr="00C273F8">
        <w:t>и</w:t>
      </w:r>
      <w:r w:rsidRPr="00C273F8">
        <w:t>, инноваци</w:t>
      </w:r>
      <w:r w:rsidR="00A84BDA" w:rsidRPr="00C273F8">
        <w:t>й</w:t>
      </w:r>
      <w:r w:rsidRPr="00C273F8">
        <w:t>, довери</w:t>
      </w:r>
      <w:r w:rsidR="00A84BDA" w:rsidRPr="00C273F8">
        <w:t>я</w:t>
      </w:r>
      <w:r w:rsidRPr="00C273F8">
        <w:t xml:space="preserve"> и конкуренци</w:t>
      </w:r>
      <w:r w:rsidR="00A84BDA" w:rsidRPr="00C273F8">
        <w:t>и</w:t>
      </w:r>
      <w:r w:rsidRPr="00C273F8">
        <w:t>, а также уважение прав человека и основных свобод</w:t>
      </w:r>
      <w:r w:rsidR="00467EC0" w:rsidRPr="00C273F8">
        <w:t>"</w:t>
      </w:r>
      <w:r w:rsidR="003A4760" w:rsidRPr="00C273F8">
        <w:t>.</w:t>
      </w:r>
      <w:r w:rsidR="009A409E" w:rsidRPr="00C273F8">
        <w:t xml:space="preserve"> </w:t>
      </w:r>
    </w:p>
    <w:p w14:paraId="3E0C04F6" w14:textId="4327E317" w:rsidR="004814C9" w:rsidRPr="00C273F8" w:rsidRDefault="004814C9" w:rsidP="004814C9">
      <w:r w:rsidRPr="00C273F8">
        <w:t xml:space="preserve">DPI включает компоненты цифровой </w:t>
      </w:r>
      <w:r w:rsidR="00467EC0" w:rsidRPr="00C273F8">
        <w:t>идентичности</w:t>
      </w:r>
      <w:r w:rsidRPr="00C273F8">
        <w:t>, платежей и обмена данными и обеспечивает фундаментальные цифровые платформы, которые могут быть использованы для услуг и операций в государственном и частном секторах</w:t>
      </w:r>
      <w:r w:rsidR="00467EC0" w:rsidRPr="00C273F8">
        <w:t>,</w:t>
      </w:r>
      <w:r w:rsidRPr="00C273F8">
        <w:t xml:space="preserve"> </w:t>
      </w:r>
      <w:r w:rsidR="00A84BDA" w:rsidRPr="00C273F8">
        <w:t xml:space="preserve">и имеет </w:t>
      </w:r>
      <w:r w:rsidRPr="00C273F8">
        <w:t xml:space="preserve">потенциал для содействия открытой для всех и устойчивой цифровой экономики. Функциональная совместимость, доверие и равенство являются ключевыми </w:t>
      </w:r>
      <w:r w:rsidR="00E0043F" w:rsidRPr="00C273F8">
        <w:t>элементами для</w:t>
      </w:r>
      <w:r w:rsidRPr="00C273F8">
        <w:t xml:space="preserve"> создания устойчивой и справедливой цифровой инфраструктуры</w:t>
      </w:r>
      <w:r w:rsidR="00E0043F" w:rsidRPr="00C273F8">
        <w:t xml:space="preserve"> общего </w:t>
      </w:r>
      <w:r w:rsidR="00675FD6" w:rsidRPr="00C273F8">
        <w:t>пользования</w:t>
      </w:r>
      <w:r w:rsidRPr="00C273F8">
        <w:t xml:space="preserve">. Таким образом, разработка технических спецификаций и стандартов для различных компонентов </w:t>
      </w:r>
      <w:r w:rsidR="00E0043F" w:rsidRPr="00C273F8">
        <w:t>DPI</w:t>
      </w:r>
      <w:r w:rsidRPr="00C273F8">
        <w:t xml:space="preserve">, включая цифровую </w:t>
      </w:r>
      <w:r w:rsidR="00467EC0" w:rsidRPr="00C273F8">
        <w:t>идентичность</w:t>
      </w:r>
      <w:r w:rsidRPr="00C273F8">
        <w:t>, цифровые платежи, обмен данными и т.</w:t>
      </w:r>
      <w:r w:rsidR="00467EC0" w:rsidRPr="00C273F8">
        <w:t xml:space="preserve"> </w:t>
      </w:r>
      <w:r w:rsidRPr="00C273F8">
        <w:t xml:space="preserve">д., имеет важное значение для обеспечения </w:t>
      </w:r>
      <w:r w:rsidR="00E0043F" w:rsidRPr="00C273F8">
        <w:t xml:space="preserve">функциональной </w:t>
      </w:r>
      <w:r w:rsidRPr="00C273F8">
        <w:t xml:space="preserve">совместимости, </w:t>
      </w:r>
      <w:r w:rsidR="00E0043F" w:rsidRPr="00C273F8">
        <w:t>прозрачности</w:t>
      </w:r>
      <w:r w:rsidRPr="00C273F8">
        <w:t xml:space="preserve"> и надежн</w:t>
      </w:r>
      <w:r w:rsidR="00E0043F" w:rsidRPr="00C273F8">
        <w:t>ого</w:t>
      </w:r>
      <w:r w:rsidRPr="00C273F8">
        <w:t xml:space="preserve"> </w:t>
      </w:r>
      <w:r w:rsidRPr="00C273F8">
        <w:lastRenderedPageBreak/>
        <w:t>обмен</w:t>
      </w:r>
      <w:r w:rsidR="00E0043F" w:rsidRPr="00C273F8">
        <w:t>а</w:t>
      </w:r>
      <w:r w:rsidRPr="00C273F8">
        <w:t xml:space="preserve"> данными, а также для развития открытой и </w:t>
      </w:r>
      <w:r w:rsidR="00E0043F" w:rsidRPr="00C273F8">
        <w:t>функционально совместимой</w:t>
      </w:r>
      <w:r w:rsidRPr="00C273F8">
        <w:t xml:space="preserve"> цифровой инфраструктуры</w:t>
      </w:r>
      <w:r w:rsidR="00E0043F" w:rsidRPr="00C273F8">
        <w:t xml:space="preserve"> общего </w:t>
      </w:r>
      <w:r w:rsidR="00675FD6" w:rsidRPr="00C273F8">
        <w:t>пользования</w:t>
      </w:r>
      <w:r w:rsidR="00E0043F" w:rsidRPr="00C273F8">
        <w:t>.</w:t>
      </w:r>
    </w:p>
    <w:p w14:paraId="16B15B30" w14:textId="175AD81F" w:rsidR="003A4760" w:rsidRPr="00C273F8" w:rsidRDefault="007F1E76" w:rsidP="003A4760">
      <w:pPr>
        <w:pStyle w:val="Headingb"/>
        <w:rPr>
          <w:lang w:val="ru-RU"/>
        </w:rPr>
      </w:pPr>
      <w:r w:rsidRPr="00C273F8">
        <w:rPr>
          <w:lang w:val="ru-RU"/>
        </w:rPr>
        <w:t>Предложение</w:t>
      </w:r>
    </w:p>
    <w:p w14:paraId="2D03F1E4" w14:textId="54B4D876" w:rsidR="003A4760" w:rsidRPr="00C273F8" w:rsidRDefault="00E0043F" w:rsidP="003A4760">
      <w:bookmarkStart w:id="0" w:name="_Hlk170394771"/>
      <w:r w:rsidRPr="00C273F8">
        <w:t>На основании вышеизложенного</w:t>
      </w:r>
      <w:r w:rsidR="003A4760" w:rsidRPr="00C273F8">
        <w:t xml:space="preserve">, </w:t>
      </w:r>
      <w:bookmarkEnd w:id="0"/>
      <w:r w:rsidRPr="00C273F8">
        <w:t>Индия предлагает</w:t>
      </w:r>
      <w:r w:rsidR="003A4760" w:rsidRPr="00C273F8">
        <w:t xml:space="preserve"> ВАСЭ-24 </w:t>
      </w:r>
      <w:r w:rsidRPr="00C273F8">
        <w:t xml:space="preserve">рассмотреть вопрос о принятии новой </w:t>
      </w:r>
      <w:r w:rsidR="00467EC0" w:rsidRPr="00C273F8">
        <w:t xml:space="preserve">Резолюции </w:t>
      </w:r>
      <w:r w:rsidR="003A4760" w:rsidRPr="00C273F8">
        <w:t>ВАСЭ "</w:t>
      </w:r>
      <w:r w:rsidR="00467EC0" w:rsidRPr="00C273F8">
        <w:t xml:space="preserve">Содействие работе по стандартизации </w:t>
      </w:r>
      <w:r w:rsidRPr="00C273F8">
        <w:t>цифровой инфраструктуры общего пользования</w:t>
      </w:r>
      <w:r w:rsidR="003A4760" w:rsidRPr="00C273F8">
        <w:t>".</w:t>
      </w:r>
    </w:p>
    <w:p w14:paraId="2E4ECA1D" w14:textId="77777777" w:rsidR="00C273F8" w:rsidRPr="00C273F8" w:rsidRDefault="00C273F8" w:rsidP="003A4760"/>
    <w:p w14:paraId="4B3AF833" w14:textId="77777777" w:rsidR="00461C79" w:rsidRPr="00C273F8" w:rsidRDefault="009F4801" w:rsidP="00781A83">
      <w:r w:rsidRPr="00C273F8">
        <w:br w:type="page"/>
      </w:r>
    </w:p>
    <w:p w14:paraId="30509BB0" w14:textId="77777777" w:rsidR="00E95899" w:rsidRPr="00C273F8" w:rsidRDefault="00A50F21">
      <w:pPr>
        <w:pStyle w:val="Proposal"/>
      </w:pPr>
      <w:r w:rsidRPr="00C273F8">
        <w:lastRenderedPageBreak/>
        <w:t>ADD</w:t>
      </w:r>
      <w:r w:rsidRPr="00C273F8">
        <w:tab/>
        <w:t>IND/48/1</w:t>
      </w:r>
    </w:p>
    <w:p w14:paraId="40FC2C76" w14:textId="77777777" w:rsidR="00CF3559" w:rsidRPr="00C273F8" w:rsidRDefault="00CF3559" w:rsidP="00CF3559">
      <w:pPr>
        <w:pStyle w:val="ResNo"/>
      </w:pPr>
      <w:r w:rsidRPr="00C273F8">
        <w:t>ПРОЕКТ НОВОЙ РЕЗОЛЮЦИИ [IND-DPI] (Нью-Дели, 2024 г.)</w:t>
      </w:r>
    </w:p>
    <w:p w14:paraId="25428F46" w14:textId="36EDE4C7" w:rsidR="00CF3559" w:rsidRPr="00C273F8" w:rsidRDefault="00467EC0" w:rsidP="00CF3559">
      <w:pPr>
        <w:pStyle w:val="Restitle"/>
      </w:pPr>
      <w:r w:rsidRPr="00C273F8">
        <w:t xml:space="preserve">Содействие работе по </w:t>
      </w:r>
      <w:r w:rsidR="00CF3559" w:rsidRPr="00C273F8">
        <w:t>стандартизации цифровой инфраструктуры общего</w:t>
      </w:r>
      <w:r w:rsidR="00C273F8" w:rsidRPr="00C273F8">
        <w:t> </w:t>
      </w:r>
      <w:r w:rsidR="00CF3559" w:rsidRPr="00C273F8">
        <w:t xml:space="preserve">пользования </w:t>
      </w:r>
    </w:p>
    <w:p w14:paraId="057F3332" w14:textId="77777777" w:rsidR="00CF3559" w:rsidRPr="00C273F8" w:rsidRDefault="00CF3559" w:rsidP="00CF3559">
      <w:pPr>
        <w:pStyle w:val="Resref"/>
      </w:pPr>
      <w:r w:rsidRPr="00C273F8">
        <w:t>(Нью-Дели, 2024 г.)</w:t>
      </w:r>
    </w:p>
    <w:p w14:paraId="7BDBB291" w14:textId="77777777" w:rsidR="00CF3559" w:rsidRPr="00C273F8" w:rsidRDefault="00CF3559" w:rsidP="00CF3559">
      <w:pPr>
        <w:pStyle w:val="Normalaftertitle"/>
      </w:pPr>
      <w:r w:rsidRPr="00C273F8">
        <w:rPr>
          <w:color w:val="000000"/>
        </w:rPr>
        <w:t xml:space="preserve">Всемирная ассамблея по стандартизации электросвязи </w:t>
      </w:r>
      <w:r w:rsidRPr="00C273F8">
        <w:t>(Нью-Дели, 2024 г.),</w:t>
      </w:r>
    </w:p>
    <w:p w14:paraId="365E67BA" w14:textId="77777777" w:rsidR="00CF3559" w:rsidRPr="00C273F8" w:rsidRDefault="00CF3559" w:rsidP="00CF3559">
      <w:pPr>
        <w:pStyle w:val="Call"/>
      </w:pPr>
      <w:r w:rsidRPr="00C273F8">
        <w:t>напоминая</w:t>
      </w:r>
      <w:r w:rsidRPr="00C273F8">
        <w:rPr>
          <w:i w:val="0"/>
          <w:iCs/>
        </w:rPr>
        <w:t>,</w:t>
      </w:r>
    </w:p>
    <w:p w14:paraId="5EBE1892" w14:textId="77777777" w:rsidR="00CF3559" w:rsidRPr="00C273F8" w:rsidRDefault="00CF3559" w:rsidP="00CF3559">
      <w:r w:rsidRPr="00C273F8">
        <w:rPr>
          <w:i/>
          <w:iCs/>
        </w:rPr>
        <w:t>a)</w:t>
      </w:r>
      <w:r w:rsidRPr="00C273F8">
        <w:tab/>
        <w:t>что МСЭ</w:t>
      </w:r>
      <w:r w:rsidRPr="00C273F8">
        <w:rPr>
          <w:rFonts w:ascii="Segoe UI" w:hAnsi="Segoe UI" w:cs="Segoe UI"/>
          <w:color w:val="000000"/>
          <w:sz w:val="20"/>
          <w:shd w:val="clear" w:color="auto" w:fill="FFFFFF"/>
        </w:rPr>
        <w:t xml:space="preserve"> </w:t>
      </w:r>
      <w:r w:rsidRPr="00C273F8">
        <w:t>совместно с ПРООН возглавляет Инициативу с высокой степенью воздействия (HII): цифровая инфраструктура общего пользования (расширение охвата и открытости цифровых экосистем для достижения ЦУР);</w:t>
      </w:r>
    </w:p>
    <w:p w14:paraId="3DC17640" w14:textId="37F27B5D" w:rsidR="00CF3559" w:rsidRPr="00C273F8" w:rsidRDefault="00CF3559" w:rsidP="00CF3559">
      <w:r w:rsidRPr="00C273F8">
        <w:rPr>
          <w:i/>
          <w:iCs/>
        </w:rPr>
        <w:t>b)</w:t>
      </w:r>
      <w:r w:rsidRPr="00C273F8">
        <w:rPr>
          <w:i/>
          <w:iCs/>
        </w:rPr>
        <w:tab/>
      </w:r>
      <w:r w:rsidRPr="00C273F8">
        <w:t>что Резолюция</w:t>
      </w:r>
      <w:r w:rsidR="00C273F8">
        <w:rPr>
          <w:lang w:val="en-GB"/>
        </w:rPr>
        <w:t> </w:t>
      </w:r>
      <w:r w:rsidRPr="00C273F8">
        <w:t>71 (Пересм. Бухарест, 2022 г.) Полномочной конференции включает "устойчивую цифровую трансформацию: содействовать справедливому и открытому для всех использованию электросвязи/ИКТ и приложений с целью расширения возможностей людей и</w:t>
      </w:r>
      <w:r w:rsidR="00C273F8" w:rsidRPr="00C273F8">
        <w:t> </w:t>
      </w:r>
      <w:r w:rsidRPr="00C273F8">
        <w:t>общества для устойчивого развития" в качестве стратегическ</w:t>
      </w:r>
      <w:r w:rsidR="002E2AEB" w:rsidRPr="00C273F8">
        <w:t>ой</w:t>
      </w:r>
      <w:r w:rsidRPr="00C273F8">
        <w:t xml:space="preserve"> цел</w:t>
      </w:r>
      <w:r w:rsidR="002E2AEB" w:rsidRPr="00C273F8">
        <w:t>и</w:t>
      </w:r>
      <w:r w:rsidRPr="00C273F8">
        <w:t xml:space="preserve"> </w:t>
      </w:r>
      <w:r w:rsidR="002E2AEB" w:rsidRPr="00C273F8">
        <w:t xml:space="preserve">для </w:t>
      </w:r>
      <w:r w:rsidRPr="00C273F8">
        <w:t>реализации Направлений деятельности Всемирной встречи на высшем уровне по вопросам информационного общества (ВВУИО) и Повестки дня в области устойчивого развития на период до 2030 года;</w:t>
      </w:r>
    </w:p>
    <w:p w14:paraId="41E24D97" w14:textId="4DD45D60" w:rsidR="00CF3559" w:rsidRPr="00C273F8" w:rsidRDefault="00CF3559" w:rsidP="00CF3559">
      <w:r w:rsidRPr="00C273F8">
        <w:rPr>
          <w:i/>
          <w:iCs/>
        </w:rPr>
        <w:t>c)</w:t>
      </w:r>
      <w:r w:rsidRPr="00C273F8">
        <w:rPr>
          <w:i/>
          <w:iCs/>
        </w:rPr>
        <w:tab/>
      </w:r>
      <w:r w:rsidRPr="00C273F8">
        <w:t>что</w:t>
      </w:r>
      <w:r w:rsidRPr="00C273F8">
        <w:rPr>
          <w:i/>
          <w:iCs/>
        </w:rPr>
        <w:t xml:space="preserve"> </w:t>
      </w:r>
      <w:r w:rsidRPr="00C273F8">
        <w:t>лидеры Группы двадцати в своей Деклараци</w:t>
      </w:r>
      <w:r w:rsidR="008654CC">
        <w:t>и</w:t>
      </w:r>
      <w:r w:rsidRPr="00C273F8">
        <w:t xml:space="preserve"> в Нью-Дели (Нью-Дели, 2023 г.) приветствовали платформу Группы двадцати для Систем цифровой инфраструктуры общего пользования в качестве добровольной предполагаемой структуры развития, развертывания и управления DPI;</w:t>
      </w:r>
    </w:p>
    <w:p w14:paraId="21C7799E" w14:textId="0CA4AAB5" w:rsidR="00CF3559" w:rsidRPr="00C273F8" w:rsidRDefault="00CF3559" w:rsidP="00CF3559">
      <w:r w:rsidRPr="00C273F8">
        <w:rPr>
          <w:i/>
          <w:iCs/>
        </w:rPr>
        <w:t>d)</w:t>
      </w:r>
      <w:r w:rsidRPr="00C273F8">
        <w:rPr>
          <w:i/>
          <w:iCs/>
        </w:rPr>
        <w:tab/>
      </w:r>
      <w:r w:rsidRPr="00C273F8">
        <w:t>о Резолюции</w:t>
      </w:r>
      <w:r w:rsidR="00C273F8">
        <w:rPr>
          <w:lang w:val="en-GB"/>
        </w:rPr>
        <w:t> </w:t>
      </w:r>
      <w:r w:rsidRPr="00C273F8">
        <w:t>1353 (Женева, 2012 г.) Совета МСЭ, в которой признается, что электросвязь и ИКТ являются существенными компонентами для развитых и развивающихся стран в достижении устойчивого развития,</w:t>
      </w:r>
    </w:p>
    <w:p w14:paraId="7C915B1E" w14:textId="77777777" w:rsidR="00CF3559" w:rsidRPr="00C273F8" w:rsidRDefault="00CF3559" w:rsidP="00CF3559">
      <w:pPr>
        <w:pStyle w:val="Call"/>
      </w:pPr>
      <w:r w:rsidRPr="00C273F8">
        <w:t>учитывая</w:t>
      </w:r>
      <w:r w:rsidRPr="00C273F8">
        <w:rPr>
          <w:i w:val="0"/>
          <w:iCs/>
        </w:rPr>
        <w:t>,</w:t>
      </w:r>
    </w:p>
    <w:p w14:paraId="6F617AFE" w14:textId="5BCAC380" w:rsidR="00CF3559" w:rsidRPr="00C273F8" w:rsidRDefault="00CF3559" w:rsidP="00CF3559">
      <w:r w:rsidRPr="00C273F8">
        <w:rPr>
          <w:i/>
          <w:iCs/>
        </w:rPr>
        <w:t>a)</w:t>
      </w:r>
      <w:r w:rsidRPr="00C273F8">
        <w:rPr>
          <w:i/>
          <w:iCs/>
        </w:rPr>
        <w:tab/>
      </w:r>
      <w:r w:rsidR="002E2AEB" w:rsidRPr="00C273F8">
        <w:t>что</w:t>
      </w:r>
      <w:r w:rsidR="002E2AEB" w:rsidRPr="00C273F8">
        <w:rPr>
          <w:i/>
          <w:iCs/>
        </w:rPr>
        <w:t xml:space="preserve"> </w:t>
      </w:r>
      <w:r w:rsidRPr="00C273F8">
        <w:t>наличие и доступность высококачественных цифровых соединений, основанных на</w:t>
      </w:r>
      <w:r w:rsidR="00C273F8" w:rsidRPr="00C273F8">
        <w:t> </w:t>
      </w:r>
      <w:r w:rsidRPr="00C273F8">
        <w:t>высокопроизводительной, безопасной и устойчивой цифровой инфраструктуре, имеют решающее значение для будущего;</w:t>
      </w:r>
    </w:p>
    <w:p w14:paraId="09B84E19" w14:textId="18169266" w:rsidR="00CF3559" w:rsidRPr="00C273F8" w:rsidRDefault="00CF3559" w:rsidP="00CF3559">
      <w:r w:rsidRPr="00C273F8">
        <w:rPr>
          <w:i/>
          <w:iCs/>
        </w:rPr>
        <w:t>b)</w:t>
      </w:r>
      <w:r w:rsidRPr="00C273F8">
        <w:rPr>
          <w:i/>
          <w:iCs/>
        </w:rPr>
        <w:tab/>
      </w:r>
      <w:r w:rsidRPr="00C273F8">
        <w:t xml:space="preserve">что цифровая трансформация требует подходов </w:t>
      </w:r>
      <w:r w:rsidR="002E2AEB" w:rsidRPr="00C273F8">
        <w:t>на основе</w:t>
      </w:r>
      <w:r w:rsidRPr="00C273F8">
        <w:t xml:space="preserve"> </w:t>
      </w:r>
      <w:r w:rsidR="002E2AEB" w:rsidRPr="00C273F8">
        <w:t xml:space="preserve">цифровой </w:t>
      </w:r>
      <w:r w:rsidRPr="00C273F8">
        <w:t>инфраструктур</w:t>
      </w:r>
      <w:r w:rsidR="002E2AEB" w:rsidRPr="00C273F8">
        <w:t>ы</w:t>
      </w:r>
      <w:r w:rsidRPr="00C273F8">
        <w:t xml:space="preserve"> общего </w:t>
      </w:r>
      <w:r w:rsidR="003A0C03" w:rsidRPr="00C273F8">
        <w:t xml:space="preserve">пользования </w:t>
      </w:r>
      <w:r w:rsidRPr="00C273F8">
        <w:t xml:space="preserve">(DPI), чтобы максимально увеличить возможности для ускорения достижения </w:t>
      </w:r>
      <w:r w:rsidR="002E2AEB" w:rsidRPr="00C273F8">
        <w:t xml:space="preserve">Целей в области </w:t>
      </w:r>
      <w:r w:rsidRPr="00C273F8">
        <w:t>устойчивого развития (ЦУР);</w:t>
      </w:r>
    </w:p>
    <w:p w14:paraId="7E98D73D" w14:textId="20AEBECD" w:rsidR="00CF3559" w:rsidRPr="00C273F8" w:rsidRDefault="00CF3559" w:rsidP="00CF3559">
      <w:r w:rsidRPr="00C273F8">
        <w:rPr>
          <w:i/>
          <w:iCs/>
        </w:rPr>
        <w:t>c)</w:t>
      </w:r>
      <w:r w:rsidRPr="00C273F8">
        <w:rPr>
          <w:i/>
          <w:iCs/>
        </w:rPr>
        <w:tab/>
      </w:r>
      <w:r w:rsidRPr="00C273F8">
        <w:t xml:space="preserve">что в итоговом документе Совещания министров цифровой экономики стран "Группы двадцати" (DEMM) определено, что DPI представляет собой </w:t>
      </w:r>
      <w:r w:rsidR="002E2AEB" w:rsidRPr="00C273F8">
        <w:t>"</w:t>
      </w:r>
      <w:r w:rsidRPr="00C273F8">
        <w:t>набор общих цифровых систем, которые должны быть безопасными и</w:t>
      </w:r>
      <w:r w:rsidR="002E2AEB" w:rsidRPr="00C273F8">
        <w:t xml:space="preserve"> </w:t>
      </w:r>
      <w:r w:rsidR="00A84BDA" w:rsidRPr="00C273F8">
        <w:t xml:space="preserve">функционально </w:t>
      </w:r>
      <w:r w:rsidRPr="00C273F8">
        <w:t>совместимыми, и могут быть построены на</w:t>
      </w:r>
      <w:r w:rsidR="00C273F8" w:rsidRPr="00C273F8">
        <w:t> </w:t>
      </w:r>
      <w:r w:rsidRPr="00C273F8">
        <w:t>открытых стандартах и спецификациях для предоставления и обеспечения справедливого доступа к</w:t>
      </w:r>
      <w:r w:rsidR="00C273F8" w:rsidRPr="00C273F8">
        <w:t> </w:t>
      </w:r>
      <w:r w:rsidRPr="00C273F8">
        <w:t>государственным и/или частным услугам в масштабе общества, и регулируются применимыми правовыми рамками и правилами, обеспечивающими возможности для стимулирования развития, инклюзивност</w:t>
      </w:r>
      <w:r w:rsidR="00A84BDA" w:rsidRPr="00C273F8">
        <w:t>и</w:t>
      </w:r>
      <w:r w:rsidRPr="00C273F8">
        <w:t>, инноваци</w:t>
      </w:r>
      <w:r w:rsidR="00A84BDA" w:rsidRPr="00C273F8">
        <w:t>й</w:t>
      </w:r>
      <w:r w:rsidRPr="00C273F8">
        <w:t>, довери</w:t>
      </w:r>
      <w:r w:rsidR="00A84BDA" w:rsidRPr="00C273F8">
        <w:t>я</w:t>
      </w:r>
      <w:r w:rsidRPr="00C273F8">
        <w:t xml:space="preserve"> и конкуренци</w:t>
      </w:r>
      <w:r w:rsidR="00A84BDA" w:rsidRPr="00C273F8">
        <w:t>и</w:t>
      </w:r>
      <w:r w:rsidRPr="00C273F8">
        <w:t>, а также уважение прав человека и основных свобод";</w:t>
      </w:r>
    </w:p>
    <w:p w14:paraId="48864E46" w14:textId="3F5F7D82" w:rsidR="00CF3559" w:rsidRPr="00C273F8" w:rsidRDefault="00CF3559" w:rsidP="00CF3559">
      <w:r w:rsidRPr="00C273F8">
        <w:rPr>
          <w:i/>
          <w:iCs/>
        </w:rPr>
        <w:t>d)</w:t>
      </w:r>
      <w:r w:rsidRPr="00C273F8">
        <w:rPr>
          <w:i/>
          <w:iCs/>
        </w:rPr>
        <w:tab/>
      </w:r>
      <w:r w:rsidRPr="00C273F8">
        <w:t>что DPI включает компоненты цифровой иденти</w:t>
      </w:r>
      <w:r w:rsidR="00A84BDA" w:rsidRPr="00C273F8">
        <w:t>чности</w:t>
      </w:r>
      <w:r w:rsidRPr="00C273F8">
        <w:t>, платежей и обмена данными и</w:t>
      </w:r>
      <w:r w:rsidR="00C273F8" w:rsidRPr="00C273F8">
        <w:t> </w:t>
      </w:r>
      <w:r w:rsidRPr="00C273F8">
        <w:t>обеспечивает фундаментальные цифровые платформы, которые могут быть использованы для услуг и операций в государственном и частном секторах, и име</w:t>
      </w:r>
      <w:r w:rsidR="00A84BDA" w:rsidRPr="00C273F8">
        <w:t>е</w:t>
      </w:r>
      <w:r w:rsidRPr="00C273F8">
        <w:t>т потенциал для содействия открытой для</w:t>
      </w:r>
      <w:r w:rsidR="00C273F8" w:rsidRPr="00C273F8">
        <w:t> </w:t>
      </w:r>
      <w:r w:rsidRPr="00C273F8">
        <w:t>всех и устойчивой цифровой экономики;</w:t>
      </w:r>
    </w:p>
    <w:p w14:paraId="6375AADF" w14:textId="52E6C1CD" w:rsidR="00CF3559" w:rsidRPr="00C273F8" w:rsidRDefault="00CF3559" w:rsidP="00CF3559">
      <w:r w:rsidRPr="00C273F8">
        <w:rPr>
          <w:i/>
          <w:iCs/>
        </w:rPr>
        <w:t>e)</w:t>
      </w:r>
      <w:r w:rsidRPr="00C273F8">
        <w:rPr>
          <w:i/>
          <w:iCs/>
        </w:rPr>
        <w:tab/>
      </w:r>
      <w:r w:rsidRPr="00C273F8">
        <w:t>что во время пандемии COVID-19, системы DPI стали важнейшим инструментом для</w:t>
      </w:r>
      <w:r w:rsidR="00C273F8" w:rsidRPr="00C273F8">
        <w:t> </w:t>
      </w:r>
      <w:r w:rsidRPr="00C273F8">
        <w:t xml:space="preserve">сбора данных, необходимых для понимания условий распространения болезни, организации </w:t>
      </w:r>
      <w:r w:rsidR="009019C5" w:rsidRPr="00C273F8">
        <w:t>материально-технических мер</w:t>
      </w:r>
      <w:r w:rsidRPr="00C273F8">
        <w:t xml:space="preserve"> реагирования и экстренных денежных переводов для </w:t>
      </w:r>
      <w:r w:rsidR="009019C5" w:rsidRPr="00C273F8">
        <w:t>смягчения проблемы</w:t>
      </w:r>
      <w:r w:rsidRPr="00C273F8">
        <w:t xml:space="preserve"> голода, и помогали людям оставаться в безопасности дома;</w:t>
      </w:r>
    </w:p>
    <w:p w14:paraId="342905E1" w14:textId="583E1214" w:rsidR="00CF3559" w:rsidRPr="00C273F8" w:rsidRDefault="00CF3559" w:rsidP="00CF3559">
      <w:r w:rsidRPr="00C273F8">
        <w:rPr>
          <w:i/>
          <w:iCs/>
        </w:rPr>
        <w:lastRenderedPageBreak/>
        <w:t>f)</w:t>
      </w:r>
      <w:r w:rsidRPr="00C273F8">
        <w:rPr>
          <w:i/>
          <w:iCs/>
        </w:rPr>
        <w:tab/>
      </w:r>
      <w:r w:rsidRPr="00C273F8">
        <w:t>что DPI будет ключевым инструментом для включения большего числа людей в</w:t>
      </w:r>
      <w:r w:rsidR="00C273F8" w:rsidRPr="00C273F8">
        <w:t> </w:t>
      </w:r>
      <w:r w:rsidRPr="00C273F8">
        <w:t>цифровую экономику, для обеспечения эффективного управления и предоставления услуг, а также для разработки новых инструментов реагирования на другие неотложные угрозы, особенно изменение климата и его катастрофические последствия,</w:t>
      </w:r>
    </w:p>
    <w:p w14:paraId="24D34C8D" w14:textId="77777777" w:rsidR="00CF3559" w:rsidRPr="00C273F8" w:rsidRDefault="00CF3559" w:rsidP="00CF3559">
      <w:pPr>
        <w:pStyle w:val="Call"/>
      </w:pPr>
      <w:r w:rsidRPr="00C273F8">
        <w:t>признавая</w:t>
      </w:r>
      <w:r w:rsidRPr="00C273F8">
        <w:rPr>
          <w:i w:val="0"/>
          <w:iCs/>
        </w:rPr>
        <w:t>,</w:t>
      </w:r>
    </w:p>
    <w:p w14:paraId="592C7F75" w14:textId="097FFCF3" w:rsidR="00CF3559" w:rsidRPr="00C273F8" w:rsidRDefault="00CF3559" w:rsidP="00CF3559">
      <w:r w:rsidRPr="00C273F8">
        <w:rPr>
          <w:i/>
          <w:iCs/>
        </w:rPr>
        <w:t>a)</w:t>
      </w:r>
      <w:r w:rsidRPr="00C273F8">
        <w:rPr>
          <w:i/>
          <w:iCs/>
        </w:rPr>
        <w:tab/>
      </w:r>
      <w:r w:rsidRPr="00C273F8">
        <w:t xml:space="preserve">что разработка технических спецификаций и стандартов для </w:t>
      </w:r>
      <w:r w:rsidRPr="00C273F8">
        <w:rPr>
          <w:color w:val="000000"/>
          <w:szCs w:val="22"/>
          <w:shd w:val="clear" w:color="auto" w:fill="FFFFFF"/>
        </w:rPr>
        <w:t>конструктивных</w:t>
      </w:r>
      <w:r w:rsidRPr="00C273F8">
        <w:t xml:space="preserve"> блоков DPI, включая функциональную совместимость, процессы и механизмы, имеет важное значение для</w:t>
      </w:r>
      <w:r w:rsidR="00C273F8" w:rsidRPr="00C273F8">
        <w:t> </w:t>
      </w:r>
      <w:r w:rsidRPr="00C273F8">
        <w:t>развития открытой и функционально совместимой цифровой инфраструктуры общего</w:t>
      </w:r>
      <w:r w:rsidR="003A0C03" w:rsidRPr="00C273F8">
        <w:t xml:space="preserve"> пользования</w:t>
      </w:r>
      <w:r w:rsidRPr="00C273F8">
        <w:t>;</w:t>
      </w:r>
    </w:p>
    <w:p w14:paraId="1B229B39" w14:textId="77777777" w:rsidR="00CF3559" w:rsidRPr="00C273F8" w:rsidRDefault="00CF3559" w:rsidP="00CF3559">
      <w:r w:rsidRPr="00C273F8">
        <w:rPr>
          <w:i/>
          <w:iCs/>
        </w:rPr>
        <w:t>b)</w:t>
      </w:r>
      <w:r w:rsidRPr="00C273F8">
        <w:rPr>
          <w:i/>
          <w:iCs/>
        </w:rPr>
        <w:tab/>
      </w:r>
      <w:r w:rsidRPr="00C273F8">
        <w:t>что функциональная совместимость, доверие и равенство являются ключевыми факторами для создания устойчивой и справедливой цифровой инфраструктуры общего пользования;</w:t>
      </w:r>
    </w:p>
    <w:p w14:paraId="19A9ACE1" w14:textId="522CA198" w:rsidR="00CF3559" w:rsidRPr="00C273F8" w:rsidRDefault="00CF3559" w:rsidP="00CF3559">
      <w:r w:rsidRPr="00C273F8">
        <w:rPr>
          <w:i/>
          <w:iCs/>
        </w:rPr>
        <w:t>c)</w:t>
      </w:r>
      <w:r w:rsidRPr="00C273F8">
        <w:rPr>
          <w:i/>
          <w:iCs/>
        </w:rPr>
        <w:tab/>
      </w:r>
      <w:r w:rsidRPr="00C273F8">
        <w:t>что DPI может ускорить глобальный экономический рост, поддержать переход к</w:t>
      </w:r>
      <w:r w:rsidR="00C273F8" w:rsidRPr="00C273F8">
        <w:t> </w:t>
      </w:r>
      <w:r w:rsidRPr="00C273F8">
        <w:t>устойчивой и экологически чистой экономике, а также повысить доступность и доверие населения к</w:t>
      </w:r>
      <w:r w:rsidR="00C273F8" w:rsidRPr="00C273F8">
        <w:t> </w:t>
      </w:r>
      <w:r w:rsidRPr="00C273F8">
        <w:t>учреждениям,</w:t>
      </w:r>
    </w:p>
    <w:p w14:paraId="1D59FF0B" w14:textId="77777777" w:rsidR="00CF3559" w:rsidRPr="00C273F8" w:rsidRDefault="00CF3559" w:rsidP="00CF3559">
      <w:pPr>
        <w:pStyle w:val="Call"/>
      </w:pPr>
      <w:r w:rsidRPr="00C273F8">
        <w:t>принимая во внимание</w:t>
      </w:r>
      <w:r w:rsidRPr="00C273F8">
        <w:rPr>
          <w:i w:val="0"/>
          <w:iCs/>
        </w:rPr>
        <w:t>,</w:t>
      </w:r>
    </w:p>
    <w:p w14:paraId="209A1187" w14:textId="77777777" w:rsidR="00CF3559" w:rsidRPr="00C273F8" w:rsidRDefault="00CF3559" w:rsidP="00CF3559">
      <w:r w:rsidRPr="00C273F8">
        <w:rPr>
          <w:i/>
          <w:iCs/>
        </w:rPr>
        <w:t>a)</w:t>
      </w:r>
      <w:r w:rsidRPr="00C273F8">
        <w:rPr>
          <w:i/>
          <w:iCs/>
        </w:rPr>
        <w:tab/>
      </w:r>
      <w:r w:rsidRPr="00C273F8">
        <w:t>что DPI является важнейшим фактором, способствующим цифровой трансформации, способным улучшить масштабное предоставление государственных услуг;</w:t>
      </w:r>
    </w:p>
    <w:p w14:paraId="519F3B4A" w14:textId="7862B138" w:rsidR="00CF3559" w:rsidRPr="00C273F8" w:rsidRDefault="00CF3559" w:rsidP="00CF3559">
      <w:r w:rsidRPr="00C273F8">
        <w:rPr>
          <w:i/>
          <w:iCs/>
        </w:rPr>
        <w:t>b)</w:t>
      </w:r>
      <w:r w:rsidRPr="00C273F8">
        <w:rPr>
          <w:i/>
          <w:iCs/>
        </w:rPr>
        <w:tab/>
      </w:r>
      <w:r w:rsidRPr="00C273F8">
        <w:t>что усиление цифровизации услуг имеет решающее значение для достижения Целей</w:t>
      </w:r>
      <w:r w:rsidR="00C273F8">
        <w:rPr>
          <w:lang w:val="en-GB"/>
        </w:rPr>
        <w:t> </w:t>
      </w:r>
      <w:r w:rsidR="009019C5" w:rsidRPr="00C273F8">
        <w:t>в</w:t>
      </w:r>
      <w:r w:rsidR="00C273F8" w:rsidRPr="00C273F8">
        <w:t> </w:t>
      </w:r>
      <w:r w:rsidR="009019C5" w:rsidRPr="00C273F8">
        <w:t xml:space="preserve">области </w:t>
      </w:r>
      <w:r w:rsidRPr="00C273F8">
        <w:t>устойчивого развития (ЦУР);</w:t>
      </w:r>
    </w:p>
    <w:p w14:paraId="64B25827" w14:textId="59AEA8B7" w:rsidR="00CF3559" w:rsidRPr="00C273F8" w:rsidRDefault="00CF3559" w:rsidP="00CF3559">
      <w:pPr>
        <w:tabs>
          <w:tab w:val="left" w:pos="7189"/>
        </w:tabs>
      </w:pPr>
      <w:r w:rsidRPr="00C273F8">
        <w:rPr>
          <w:i/>
          <w:iCs/>
        </w:rPr>
        <w:t>c)</w:t>
      </w:r>
      <w:r w:rsidRPr="00C273F8">
        <w:rPr>
          <w:i/>
          <w:iCs/>
        </w:rPr>
        <w:tab/>
      </w:r>
      <w:r w:rsidRPr="00C273F8">
        <w:t xml:space="preserve">что </w:t>
      </w:r>
      <w:r w:rsidR="009019C5" w:rsidRPr="00C273F8">
        <w:t xml:space="preserve">члены </w:t>
      </w:r>
      <w:r w:rsidRPr="00C273F8">
        <w:t>МСЭ-T могут извлечь огромную пользу из цифровой инфраструктуры общего</w:t>
      </w:r>
      <w:r w:rsidR="003A0C03" w:rsidRPr="00C273F8">
        <w:t xml:space="preserve"> пользования</w:t>
      </w:r>
      <w:r w:rsidRPr="00C273F8">
        <w:t xml:space="preserve">, разрабатывая и применяя </w:t>
      </w:r>
      <w:r w:rsidR="009019C5" w:rsidRPr="00C273F8">
        <w:t xml:space="preserve">Рекомендации </w:t>
      </w:r>
      <w:r w:rsidRPr="00C273F8">
        <w:t>МСЭ-Т;</w:t>
      </w:r>
    </w:p>
    <w:p w14:paraId="28ECBAF1" w14:textId="49D81341" w:rsidR="00CF3559" w:rsidRPr="00C273F8" w:rsidRDefault="00CF3559" w:rsidP="00CF3559">
      <w:r w:rsidRPr="00C273F8">
        <w:rPr>
          <w:i/>
          <w:iCs/>
        </w:rPr>
        <w:t>d)</w:t>
      </w:r>
      <w:r w:rsidRPr="00C273F8">
        <w:rPr>
          <w:i/>
          <w:iCs/>
        </w:rPr>
        <w:tab/>
      </w:r>
      <w:r w:rsidRPr="00C273F8">
        <w:t>что технические стандарты будут иметь важное значение для развития открытой и</w:t>
      </w:r>
      <w:r w:rsidR="00C273F8" w:rsidRPr="00C273F8">
        <w:t> </w:t>
      </w:r>
      <w:r w:rsidRPr="00C273F8">
        <w:t>функционально совместимой цифровой инфраструктуры общего</w:t>
      </w:r>
      <w:r w:rsidR="003A0C03" w:rsidRPr="00C273F8">
        <w:t xml:space="preserve"> пользования</w:t>
      </w:r>
      <w:r w:rsidRPr="00C273F8">
        <w:t xml:space="preserve">, чтобы поддержать инновационную цифровую трансформацию и </w:t>
      </w:r>
      <w:r w:rsidR="009019C5" w:rsidRPr="00C273F8">
        <w:t xml:space="preserve">выполнение </w:t>
      </w:r>
      <w:r w:rsidRPr="00C273F8">
        <w:t>Повестки дня в области устойчивого развития на период до 2030</w:t>
      </w:r>
      <w:r w:rsidR="00C273F8">
        <w:rPr>
          <w:lang w:val="en-GB"/>
        </w:rPr>
        <w:t> </w:t>
      </w:r>
      <w:r w:rsidRPr="00C273F8">
        <w:t>года;</w:t>
      </w:r>
    </w:p>
    <w:p w14:paraId="1CCC832C" w14:textId="79278C95" w:rsidR="00CF3559" w:rsidRPr="00C273F8" w:rsidRDefault="00CF3559" w:rsidP="00CF3559">
      <w:r w:rsidRPr="00C273F8">
        <w:rPr>
          <w:i/>
          <w:iCs/>
        </w:rPr>
        <w:t>e)</w:t>
      </w:r>
      <w:r w:rsidRPr="00C273F8">
        <w:rPr>
          <w:i/>
          <w:iCs/>
        </w:rPr>
        <w:tab/>
      </w:r>
      <w:r w:rsidRPr="00C273F8">
        <w:t xml:space="preserve">что разработка и </w:t>
      </w:r>
      <w:r w:rsidR="009019C5" w:rsidRPr="00C273F8">
        <w:t>применение</w:t>
      </w:r>
      <w:r w:rsidRPr="00C273F8">
        <w:t xml:space="preserve"> Рекомендаций МСЭ-Т, технически</w:t>
      </w:r>
      <w:r w:rsidR="009019C5" w:rsidRPr="00C273F8">
        <w:t>х</w:t>
      </w:r>
      <w:r w:rsidRPr="00C273F8">
        <w:t xml:space="preserve"> отчет</w:t>
      </w:r>
      <w:r w:rsidR="009019C5" w:rsidRPr="00C273F8">
        <w:t>ов</w:t>
      </w:r>
      <w:r w:rsidRPr="00C273F8">
        <w:t xml:space="preserve"> и руководящи</w:t>
      </w:r>
      <w:r w:rsidR="009019C5" w:rsidRPr="00C273F8">
        <w:t>х</w:t>
      </w:r>
      <w:r w:rsidRPr="00C273F8">
        <w:t xml:space="preserve"> указани</w:t>
      </w:r>
      <w:r w:rsidR="009019C5" w:rsidRPr="00C273F8">
        <w:t>й</w:t>
      </w:r>
      <w:r w:rsidRPr="00C273F8">
        <w:t xml:space="preserve"> требуют широкого участия и сотрудничества всех соответствующих заинтересованных сторон, особенно из отраслей промышленности и обществ</w:t>
      </w:r>
      <w:r w:rsidR="009019C5" w:rsidRPr="00C273F8">
        <w:t>,</w:t>
      </w:r>
      <w:r w:rsidRPr="00C273F8">
        <w:t xml:space="preserve"> </w:t>
      </w:r>
      <w:r w:rsidR="009019C5" w:rsidRPr="00C273F8">
        <w:t>в которых существует настоятельная потребность в цифровой трансформации</w:t>
      </w:r>
      <w:r w:rsidRPr="00C273F8">
        <w:t>,</w:t>
      </w:r>
    </w:p>
    <w:p w14:paraId="6CD0FDBB" w14:textId="77777777" w:rsidR="00CF3559" w:rsidRPr="00C273F8" w:rsidRDefault="00CF3559" w:rsidP="00CF3559">
      <w:pPr>
        <w:pStyle w:val="Call"/>
      </w:pPr>
      <w:r w:rsidRPr="00C273F8">
        <w:t>решает</w:t>
      </w:r>
    </w:p>
    <w:p w14:paraId="28A2EB77" w14:textId="4AC2C65A" w:rsidR="00CF3559" w:rsidRPr="00C273F8" w:rsidRDefault="00CF3559" w:rsidP="00CF3559">
      <w:r w:rsidRPr="00C273F8">
        <w:rPr>
          <w:i/>
          <w:iCs/>
        </w:rPr>
        <w:t>a)</w:t>
      </w:r>
      <w:r w:rsidRPr="00C273F8">
        <w:rPr>
          <w:i/>
          <w:iCs/>
        </w:rPr>
        <w:tab/>
      </w:r>
      <w:r w:rsidRPr="00C273F8">
        <w:t>разраб</w:t>
      </w:r>
      <w:r w:rsidR="009019C5" w:rsidRPr="00C273F8">
        <w:t xml:space="preserve">атывать </w:t>
      </w:r>
      <w:r w:rsidRPr="00C273F8">
        <w:t>Рекомендации МСЭ-T, технические отчеты</w:t>
      </w:r>
      <w:r w:rsidR="009019C5" w:rsidRPr="00C273F8">
        <w:t xml:space="preserve"> и примеры </w:t>
      </w:r>
      <w:r w:rsidRPr="00C273F8">
        <w:t>передов</w:t>
      </w:r>
      <w:r w:rsidR="009019C5" w:rsidRPr="00C273F8">
        <w:t>ого</w:t>
      </w:r>
      <w:r w:rsidRPr="00C273F8">
        <w:t xml:space="preserve"> опыт</w:t>
      </w:r>
      <w:r w:rsidR="009019C5" w:rsidRPr="00C273F8">
        <w:t>а</w:t>
      </w:r>
      <w:r w:rsidRPr="00C273F8">
        <w:t xml:space="preserve">, </w:t>
      </w:r>
      <w:r w:rsidR="00356896" w:rsidRPr="00C273F8">
        <w:t>для повышения функциональной совместимости и прозрачности и совершенствования надежного обмена данными в целях содействия разработке и внедрению DPI</w:t>
      </w:r>
      <w:r w:rsidRPr="00C273F8">
        <w:t>;</w:t>
      </w:r>
    </w:p>
    <w:p w14:paraId="0D3009E0" w14:textId="7BB61FDC" w:rsidR="00CF3559" w:rsidRPr="00C273F8" w:rsidRDefault="00CF3559" w:rsidP="00CF3559">
      <w:r w:rsidRPr="00C273F8">
        <w:rPr>
          <w:i/>
          <w:iCs/>
        </w:rPr>
        <w:t>b)</w:t>
      </w:r>
      <w:r w:rsidRPr="00C273F8">
        <w:rPr>
          <w:i/>
          <w:iCs/>
        </w:rPr>
        <w:tab/>
      </w:r>
      <w:r w:rsidRPr="00C273F8">
        <w:t>содействовать сотрудничеству и взаимодействию в рамках Союза и с другими соответствующими заинтересованными сторонами для обмена знаниями и передовым опытом, а</w:t>
      </w:r>
      <w:r w:rsidR="00C273F8" w:rsidRPr="00C273F8">
        <w:t> </w:t>
      </w:r>
      <w:r w:rsidRPr="00C273F8">
        <w:t>также изучать общее понимание аспектов стандартизации, связанной с цифровой инфраструктурой общего</w:t>
      </w:r>
      <w:r w:rsidR="003A0C03" w:rsidRPr="00C273F8">
        <w:t xml:space="preserve"> пользования</w:t>
      </w:r>
      <w:r w:rsidRPr="00C273F8">
        <w:t>, включая, но в том числе, примеры использования, функциональную совместимость и экосистему;</w:t>
      </w:r>
    </w:p>
    <w:p w14:paraId="06F7A175" w14:textId="074D772B" w:rsidR="00CF3559" w:rsidRPr="00C273F8" w:rsidRDefault="00CF3559" w:rsidP="00CF3559">
      <w:r w:rsidRPr="00C273F8">
        <w:rPr>
          <w:i/>
          <w:iCs/>
        </w:rPr>
        <w:t>c)</w:t>
      </w:r>
      <w:r w:rsidRPr="00C273F8">
        <w:rPr>
          <w:i/>
          <w:iCs/>
        </w:rPr>
        <w:tab/>
      </w:r>
      <w:r w:rsidRPr="00C273F8">
        <w:t xml:space="preserve">поощрять участие </w:t>
      </w:r>
      <w:r w:rsidR="00F64C2A" w:rsidRPr="00C273F8">
        <w:t xml:space="preserve">членов </w:t>
      </w:r>
      <w:r w:rsidRPr="00C273F8">
        <w:t>из развивающихся стран в деятельности МСЭ-Т, касающейся вопросов цифровой инфраструктуры общего</w:t>
      </w:r>
      <w:r w:rsidR="003A0C03" w:rsidRPr="00C273F8">
        <w:t xml:space="preserve"> пользования</w:t>
      </w:r>
      <w:r w:rsidRPr="00C273F8">
        <w:t>, в том числе путем проведения</w:t>
      </w:r>
      <w:r w:rsidR="00F64C2A" w:rsidRPr="00C273F8">
        <w:t xml:space="preserve"> </w:t>
      </w:r>
      <w:r w:rsidRPr="00C273F8">
        <w:t>семинаров-практикумов, собраний исследовательских комиссий и других собраний в регионах</w:t>
      </w:r>
      <w:r w:rsidR="00F64C2A" w:rsidRPr="00C273F8">
        <w:t>, когда это</w:t>
      </w:r>
      <w:r w:rsidR="00C273F8" w:rsidRPr="00C273F8">
        <w:t> </w:t>
      </w:r>
      <w:r w:rsidR="00F64C2A" w:rsidRPr="00C273F8">
        <w:t>возможно,</w:t>
      </w:r>
    </w:p>
    <w:p w14:paraId="64F9B921" w14:textId="77777777" w:rsidR="00CF3559" w:rsidRPr="00C273F8" w:rsidRDefault="00CF3559" w:rsidP="00CF3559">
      <w:pPr>
        <w:pStyle w:val="Call"/>
      </w:pPr>
      <w:r w:rsidRPr="00C273F8">
        <w:t>поручает Директору Бюро стандартизации электросвязи</w:t>
      </w:r>
    </w:p>
    <w:p w14:paraId="5B400698" w14:textId="41E14EF0" w:rsidR="00CF3559" w:rsidRPr="00C273F8" w:rsidRDefault="00CF3559" w:rsidP="00CF3559">
      <w:r w:rsidRPr="00C273F8">
        <w:rPr>
          <w:i/>
          <w:iCs/>
        </w:rPr>
        <w:t>a)</w:t>
      </w:r>
      <w:r w:rsidRPr="00C273F8">
        <w:rPr>
          <w:i/>
          <w:iCs/>
        </w:rPr>
        <w:tab/>
      </w:r>
      <w:r w:rsidR="00F64C2A" w:rsidRPr="00C273F8">
        <w:t xml:space="preserve">организовать скоординированную работу </w:t>
      </w:r>
      <w:r w:rsidRPr="00C273F8">
        <w:t xml:space="preserve">соответствующих исследовательских комиссий для начала </w:t>
      </w:r>
      <w:r w:rsidR="00F64C2A" w:rsidRPr="00C273F8">
        <w:t xml:space="preserve">разработки </w:t>
      </w:r>
      <w:r w:rsidRPr="00C273F8">
        <w:t>стандарт</w:t>
      </w:r>
      <w:r w:rsidR="00F64C2A" w:rsidRPr="00C273F8">
        <w:t xml:space="preserve">ов в отношении </w:t>
      </w:r>
      <w:r w:rsidRPr="00C273F8">
        <w:t>различных компонентов DPI, включая цифровую идентичность, цифровые платежи, обмен данными и т.</w:t>
      </w:r>
      <w:r w:rsidR="00C273F8" w:rsidRPr="00C273F8">
        <w:t> </w:t>
      </w:r>
      <w:r w:rsidRPr="00C273F8">
        <w:t>д.;</w:t>
      </w:r>
    </w:p>
    <w:p w14:paraId="4249ECBB" w14:textId="10BD2AB0" w:rsidR="00CF3559" w:rsidRPr="00C273F8" w:rsidRDefault="00CF3559" w:rsidP="00CF3559">
      <w:r w:rsidRPr="00C273F8">
        <w:rPr>
          <w:i/>
          <w:iCs/>
        </w:rPr>
        <w:lastRenderedPageBreak/>
        <w:t>b)</w:t>
      </w:r>
      <w:r w:rsidRPr="00C273F8">
        <w:rPr>
          <w:i/>
          <w:iCs/>
        </w:rPr>
        <w:tab/>
      </w:r>
      <w:r w:rsidRPr="00C273F8">
        <w:t>созда</w:t>
      </w:r>
      <w:r w:rsidR="00F64C2A" w:rsidRPr="00C273F8">
        <w:t>ть</w:t>
      </w:r>
      <w:r w:rsidRPr="00C273F8">
        <w:t>, с помощью других соответствующих организаций, хранилищ</w:t>
      </w:r>
      <w:r w:rsidR="00F64C2A" w:rsidRPr="00C273F8">
        <w:t xml:space="preserve">е информации </w:t>
      </w:r>
      <w:r w:rsidRPr="00C273F8">
        <w:t>для</w:t>
      </w:r>
      <w:r w:rsidR="00C273F8" w:rsidRPr="00C273F8">
        <w:t> </w:t>
      </w:r>
      <w:r w:rsidRPr="00C273F8">
        <w:t>преодоления пробелов в знаниях, необходимых для разработки, создания</w:t>
      </w:r>
      <w:r w:rsidR="00F64C2A" w:rsidRPr="00C273F8">
        <w:t xml:space="preserve"> и</w:t>
      </w:r>
      <w:r w:rsidRPr="00C273F8">
        <w:t xml:space="preserve"> развертывания </w:t>
      </w:r>
      <w:r w:rsidR="00F64C2A" w:rsidRPr="00C273F8">
        <w:t>DPI, а</w:t>
      </w:r>
      <w:r w:rsidR="00C273F8" w:rsidRPr="00C273F8">
        <w:t> </w:t>
      </w:r>
      <w:r w:rsidR="00F64C2A" w:rsidRPr="00C273F8">
        <w:t xml:space="preserve">также </w:t>
      </w:r>
      <w:r w:rsidRPr="00C273F8">
        <w:t>управления</w:t>
      </w:r>
      <w:r w:rsidR="00F64C2A" w:rsidRPr="00C273F8">
        <w:t xml:space="preserve"> ими</w:t>
      </w:r>
      <w:r w:rsidRPr="00C273F8">
        <w:t>;</w:t>
      </w:r>
    </w:p>
    <w:p w14:paraId="290B90E9" w14:textId="77777777" w:rsidR="00CF3559" w:rsidRPr="00C273F8" w:rsidRDefault="00CF3559" w:rsidP="00CF3559">
      <w:r w:rsidRPr="00C273F8">
        <w:rPr>
          <w:i/>
          <w:iCs/>
        </w:rPr>
        <w:t>c)</w:t>
      </w:r>
      <w:r w:rsidRPr="00C273F8">
        <w:rPr>
          <w:i/>
          <w:iCs/>
        </w:rPr>
        <w:tab/>
      </w:r>
      <w:r w:rsidRPr="00C273F8">
        <w:t>организовать семинар(ы)-практикум(ы) для повышения осведомленности и сбора рекомендаций и мнений у широкого круга заинтересованных сторон,</w:t>
      </w:r>
    </w:p>
    <w:p w14:paraId="3BC2FF5B" w14:textId="441B4E72" w:rsidR="00CF3559" w:rsidRPr="00C273F8" w:rsidRDefault="00CF3559" w:rsidP="00CF3559">
      <w:pPr>
        <w:pStyle w:val="Call"/>
      </w:pPr>
      <w:r w:rsidRPr="00C273F8">
        <w:t>поручает исследовательским комиссиям МСЭ-T</w:t>
      </w:r>
    </w:p>
    <w:p w14:paraId="42CB0F30" w14:textId="284991D7" w:rsidR="00CF3559" w:rsidRPr="00C273F8" w:rsidRDefault="00CF3559" w:rsidP="00CF3559">
      <w:r w:rsidRPr="00C273F8">
        <w:rPr>
          <w:i/>
          <w:iCs/>
        </w:rPr>
        <w:t>a)</w:t>
      </w:r>
      <w:r w:rsidRPr="00C273F8">
        <w:rPr>
          <w:i/>
          <w:iCs/>
        </w:rPr>
        <w:tab/>
      </w:r>
      <w:r w:rsidRPr="00C273F8">
        <w:t xml:space="preserve">разработать </w:t>
      </w:r>
      <w:r w:rsidR="00F64C2A" w:rsidRPr="00C273F8">
        <w:t xml:space="preserve">Рекомендации </w:t>
      </w:r>
      <w:r w:rsidRPr="00C273F8">
        <w:t xml:space="preserve">МСЭ-Т, </w:t>
      </w:r>
      <w:r w:rsidR="00F64C2A" w:rsidRPr="00C273F8">
        <w:t>в том числе</w:t>
      </w:r>
      <w:r w:rsidRPr="00C273F8">
        <w:t xml:space="preserve"> соответствующую терминологию</w:t>
      </w:r>
      <w:r w:rsidR="00F64C2A" w:rsidRPr="00C273F8">
        <w:t xml:space="preserve"> и</w:t>
      </w:r>
      <w:r w:rsidR="00C273F8" w:rsidRPr="00C273F8">
        <w:t> </w:t>
      </w:r>
      <w:r w:rsidRPr="00C273F8">
        <w:t xml:space="preserve">определения, по различным компонентам DPI, </w:t>
      </w:r>
      <w:r w:rsidR="00F64C2A" w:rsidRPr="00C273F8">
        <w:t xml:space="preserve">включая </w:t>
      </w:r>
      <w:r w:rsidRPr="00C273F8">
        <w:t>цифровую идентичность, цифровые платежи, обмен данными и т.</w:t>
      </w:r>
      <w:r w:rsidR="00C273F8" w:rsidRPr="00C273F8">
        <w:t> </w:t>
      </w:r>
      <w:r w:rsidRPr="00C273F8">
        <w:t>д.</w:t>
      </w:r>
      <w:r w:rsidR="00F64C2A" w:rsidRPr="00C273F8">
        <w:t>,</w:t>
      </w:r>
      <w:r w:rsidRPr="00C273F8">
        <w:t xml:space="preserve"> для обеспечения функциональной совместимости, прозрачности и надежного обмена данными;</w:t>
      </w:r>
    </w:p>
    <w:p w14:paraId="03128912" w14:textId="64CB7FCB" w:rsidR="00CF3559" w:rsidRPr="00C273F8" w:rsidRDefault="00CF3559" w:rsidP="00CF3559">
      <w:r w:rsidRPr="00C273F8">
        <w:rPr>
          <w:i/>
          <w:iCs/>
        </w:rPr>
        <w:t>b)</w:t>
      </w:r>
      <w:r w:rsidRPr="00C273F8">
        <w:rPr>
          <w:i/>
          <w:iCs/>
        </w:rPr>
        <w:tab/>
      </w:r>
      <w:r w:rsidRPr="00C273F8">
        <w:t>разработать руководящие указания, помогающие странам в</w:t>
      </w:r>
      <w:r w:rsidR="00F64C2A" w:rsidRPr="00C273F8">
        <w:t xml:space="preserve">о внедрении и </w:t>
      </w:r>
      <w:r w:rsidRPr="00C273F8">
        <w:t>реализации DPI;</w:t>
      </w:r>
    </w:p>
    <w:p w14:paraId="792128D7" w14:textId="311593D0" w:rsidR="00CF3559" w:rsidRPr="00C273F8" w:rsidRDefault="00CF3559" w:rsidP="00CF3559">
      <w:r w:rsidRPr="00C273F8">
        <w:rPr>
          <w:i/>
          <w:iCs/>
        </w:rPr>
        <w:t>c)</w:t>
      </w:r>
      <w:r w:rsidRPr="00C273F8">
        <w:rPr>
          <w:i/>
          <w:iCs/>
        </w:rPr>
        <w:tab/>
      </w:r>
      <w:r w:rsidRPr="00C273F8">
        <w:t>организовывать необходимую работу и исследования для эффективного участия в</w:t>
      </w:r>
      <w:r w:rsidR="00C273F8" w:rsidRPr="00C273F8">
        <w:t> </w:t>
      </w:r>
      <w:r w:rsidRPr="00C273F8">
        <w:t>выполнении Повестки дня в области устойчивого развития на период до 2030 года в рамках своих мандатов;</w:t>
      </w:r>
    </w:p>
    <w:p w14:paraId="0828ADE2" w14:textId="5B754106" w:rsidR="00CF3559" w:rsidRPr="00C273F8" w:rsidRDefault="00CF3559" w:rsidP="00CF3559">
      <w:r w:rsidRPr="00C273F8">
        <w:rPr>
          <w:i/>
          <w:iCs/>
        </w:rPr>
        <w:t>d)</w:t>
      </w:r>
      <w:r w:rsidRPr="00C273F8">
        <w:rPr>
          <w:i/>
          <w:iCs/>
        </w:rPr>
        <w:tab/>
      </w:r>
      <w:r w:rsidR="00F64C2A" w:rsidRPr="00C273F8">
        <w:t>осуществлять координацию деятельности и взаимодействие с соответствующими заинтересованными сторонами, в</w:t>
      </w:r>
      <w:r w:rsidRPr="00C273F8">
        <w:t xml:space="preserve"> частности с теми из них, которые несут основную ответственность за разработку, внедрение и </w:t>
      </w:r>
      <w:r w:rsidR="00F64C2A" w:rsidRPr="00C273F8">
        <w:t xml:space="preserve">создание </w:t>
      </w:r>
      <w:r w:rsidRPr="00C273F8">
        <w:t>потенциала стандартов в области цифровой инфраструктуры общего</w:t>
      </w:r>
      <w:r w:rsidR="003A0C03" w:rsidRPr="00C273F8">
        <w:t xml:space="preserve"> пользования</w:t>
      </w:r>
      <w:r w:rsidRPr="00C273F8">
        <w:t>, а также с другими комиссиями МСЭ,</w:t>
      </w:r>
    </w:p>
    <w:p w14:paraId="1BA35F31" w14:textId="77777777" w:rsidR="00CF3559" w:rsidRPr="00C273F8" w:rsidRDefault="00CF3559" w:rsidP="00CF3559">
      <w:pPr>
        <w:pStyle w:val="Call"/>
      </w:pPr>
      <w:r w:rsidRPr="00C273F8">
        <w:t>предлагает Государствам-Членам, Членам Сектора, и Академическим организациям</w:t>
      </w:r>
    </w:p>
    <w:p w14:paraId="65879518" w14:textId="6CF812EA" w:rsidR="00CF3559" w:rsidRPr="00C273F8" w:rsidRDefault="00CF3559" w:rsidP="00CF3559">
      <w:r w:rsidRPr="00C273F8">
        <w:rPr>
          <w:i/>
        </w:rPr>
        <w:t>a)</w:t>
      </w:r>
      <w:r w:rsidRPr="00C273F8">
        <w:rPr>
          <w:i/>
        </w:rPr>
        <w:tab/>
      </w:r>
      <w:r w:rsidRPr="00C273F8">
        <w:t>предоставлять информацию о различных инициативах и мероприятиях по вопросам цифровой инфраструктуры общего</w:t>
      </w:r>
      <w:r w:rsidR="003A0C03" w:rsidRPr="00C273F8">
        <w:t xml:space="preserve"> пользования</w:t>
      </w:r>
      <w:r w:rsidRPr="00C273F8">
        <w:t>;</w:t>
      </w:r>
    </w:p>
    <w:p w14:paraId="1D6F9FB3" w14:textId="7BE96D8B" w:rsidR="00CF3559" w:rsidRPr="00C273F8" w:rsidRDefault="00CF3559" w:rsidP="00CF3559">
      <w:r w:rsidRPr="00C273F8">
        <w:rPr>
          <w:i/>
        </w:rPr>
        <w:t>b)</w:t>
      </w:r>
      <w:r w:rsidRPr="00C273F8">
        <w:rPr>
          <w:i/>
        </w:rPr>
        <w:tab/>
      </w:r>
      <w:r w:rsidRPr="00C273F8">
        <w:t>представ</w:t>
      </w:r>
      <w:r w:rsidR="00F64C2A" w:rsidRPr="00C273F8">
        <w:t>ля</w:t>
      </w:r>
      <w:r w:rsidRPr="00C273F8">
        <w:t xml:space="preserve">ть вклады для разработки </w:t>
      </w:r>
      <w:r w:rsidR="00F64C2A" w:rsidRPr="00C273F8">
        <w:t>Рекомендаций</w:t>
      </w:r>
      <w:r w:rsidRPr="00C273F8">
        <w:t xml:space="preserve">, технических </w:t>
      </w:r>
      <w:r w:rsidR="00F64C2A" w:rsidRPr="00C273F8">
        <w:t xml:space="preserve">отчетов и примеров передового опыта </w:t>
      </w:r>
      <w:r w:rsidRPr="00C273F8">
        <w:t>в области цифровой инфраструктуры общего</w:t>
      </w:r>
      <w:r w:rsidR="003A0C03" w:rsidRPr="00C273F8">
        <w:t xml:space="preserve"> пользования</w:t>
      </w:r>
      <w:r w:rsidRPr="00C273F8">
        <w:t>.</w:t>
      </w:r>
    </w:p>
    <w:p w14:paraId="5E4E51AB" w14:textId="77777777" w:rsidR="00CF3559" w:rsidRPr="00C273F8" w:rsidRDefault="00CF3559" w:rsidP="00CF3559">
      <w:pPr>
        <w:pStyle w:val="Reasons"/>
      </w:pPr>
    </w:p>
    <w:p w14:paraId="76B3EEF0" w14:textId="77777777" w:rsidR="003A4760" w:rsidRPr="00C273F8" w:rsidRDefault="003A4760">
      <w:pPr>
        <w:jc w:val="center"/>
      </w:pPr>
      <w:r w:rsidRPr="00C273F8">
        <w:t>______________</w:t>
      </w:r>
    </w:p>
    <w:sectPr w:rsidR="003A4760" w:rsidRPr="00C273F8" w:rsidSect="00461C79">
      <w:headerReference w:type="default" r:id="rId16"/>
      <w:footerReference w:type="even" r:id="rId17"/>
      <w:pgSz w:w="11907" w:h="16840" w:code="9"/>
      <w:pgMar w:top="1134" w:right="1134" w:bottom="1134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5A1271" w14:textId="77777777" w:rsidR="00C8482C" w:rsidRDefault="00C8482C">
      <w:r>
        <w:separator/>
      </w:r>
    </w:p>
  </w:endnote>
  <w:endnote w:type="continuationSeparator" w:id="0">
    <w:p w14:paraId="07D59BF9" w14:textId="77777777" w:rsidR="00C8482C" w:rsidRDefault="00C8482C">
      <w:r>
        <w:continuationSeparator/>
      </w:r>
    </w:p>
  </w:endnote>
  <w:endnote w:type="continuationNotice" w:id="1">
    <w:p w14:paraId="66EAF864" w14:textId="77777777" w:rsidR="00C8482C" w:rsidRDefault="00C8482C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C84769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9683467" w14:textId="09A2874B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8654CC">
      <w:rPr>
        <w:noProof/>
      </w:rPr>
      <w:t>11.10.24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CD34E2" w14:textId="77777777" w:rsidR="00C8482C" w:rsidRDefault="00C8482C">
      <w:r>
        <w:rPr>
          <w:b/>
        </w:rPr>
        <w:t>_______________</w:t>
      </w:r>
    </w:p>
  </w:footnote>
  <w:footnote w:type="continuationSeparator" w:id="0">
    <w:p w14:paraId="50B0B974" w14:textId="77777777" w:rsidR="00C8482C" w:rsidRDefault="00C848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F85389" w14:textId="77777777" w:rsidR="00A52D1A" w:rsidRPr="00572BD0" w:rsidRDefault="00572BD0" w:rsidP="00520045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520045">
      <w:br/>
    </w:r>
    <w:r w:rsidR="00955FE7">
      <w:t>WTSA-24/48-R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1492403908">
    <w:abstractNumId w:val="8"/>
  </w:num>
  <w:num w:numId="2" w16cid:durableId="725105997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690226061">
    <w:abstractNumId w:val="9"/>
  </w:num>
  <w:num w:numId="4" w16cid:durableId="164367634">
    <w:abstractNumId w:val="7"/>
  </w:num>
  <w:num w:numId="5" w16cid:durableId="13964610">
    <w:abstractNumId w:val="6"/>
  </w:num>
  <w:num w:numId="6" w16cid:durableId="1495492286">
    <w:abstractNumId w:val="5"/>
  </w:num>
  <w:num w:numId="7" w16cid:durableId="1174761102">
    <w:abstractNumId w:val="4"/>
  </w:num>
  <w:num w:numId="8" w16cid:durableId="554395322">
    <w:abstractNumId w:val="3"/>
  </w:num>
  <w:num w:numId="9" w16cid:durableId="1645427754">
    <w:abstractNumId w:val="2"/>
  </w:num>
  <w:num w:numId="10" w16cid:durableId="1982617547">
    <w:abstractNumId w:val="1"/>
  </w:num>
  <w:num w:numId="11" w16cid:durableId="153641329">
    <w:abstractNumId w:val="0"/>
  </w:num>
  <w:num w:numId="12" w16cid:durableId="691879830">
    <w:abstractNumId w:val="12"/>
  </w:num>
  <w:num w:numId="13" w16cid:durableId="19849706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intFractionalCharacterWidth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0A6B"/>
    <w:rsid w:val="000041EA"/>
    <w:rsid w:val="00006A37"/>
    <w:rsid w:val="0001425B"/>
    <w:rsid w:val="00022A29"/>
    <w:rsid w:val="00024294"/>
    <w:rsid w:val="00034F78"/>
    <w:rsid w:val="000355FD"/>
    <w:rsid w:val="00051E39"/>
    <w:rsid w:val="000560D0"/>
    <w:rsid w:val="00062F05"/>
    <w:rsid w:val="00063D0B"/>
    <w:rsid w:val="00063EBE"/>
    <w:rsid w:val="0006471F"/>
    <w:rsid w:val="00077239"/>
    <w:rsid w:val="000807E9"/>
    <w:rsid w:val="00086491"/>
    <w:rsid w:val="00091346"/>
    <w:rsid w:val="0009706C"/>
    <w:rsid w:val="000A4F50"/>
    <w:rsid w:val="000C571B"/>
    <w:rsid w:val="000D0578"/>
    <w:rsid w:val="000D708A"/>
    <w:rsid w:val="000E0EFD"/>
    <w:rsid w:val="000E5552"/>
    <w:rsid w:val="000E5E24"/>
    <w:rsid w:val="000F278E"/>
    <w:rsid w:val="000F57C3"/>
    <w:rsid w:val="000F73FF"/>
    <w:rsid w:val="001043FF"/>
    <w:rsid w:val="001059D5"/>
    <w:rsid w:val="00114CF7"/>
    <w:rsid w:val="00123B68"/>
    <w:rsid w:val="00126F2E"/>
    <w:rsid w:val="001301F4"/>
    <w:rsid w:val="00130789"/>
    <w:rsid w:val="00131478"/>
    <w:rsid w:val="00137CF6"/>
    <w:rsid w:val="0014296A"/>
    <w:rsid w:val="00146F6F"/>
    <w:rsid w:val="00153E39"/>
    <w:rsid w:val="00161472"/>
    <w:rsid w:val="00161696"/>
    <w:rsid w:val="00161F61"/>
    <w:rsid w:val="00163E58"/>
    <w:rsid w:val="0017074E"/>
    <w:rsid w:val="00182117"/>
    <w:rsid w:val="0018215C"/>
    <w:rsid w:val="00187BD9"/>
    <w:rsid w:val="00190B55"/>
    <w:rsid w:val="001958A6"/>
    <w:rsid w:val="001A0EBF"/>
    <w:rsid w:val="001C3B5F"/>
    <w:rsid w:val="001D058F"/>
    <w:rsid w:val="001E6F73"/>
    <w:rsid w:val="002009EA"/>
    <w:rsid w:val="00202CA0"/>
    <w:rsid w:val="00216B6D"/>
    <w:rsid w:val="00227927"/>
    <w:rsid w:val="0023451B"/>
    <w:rsid w:val="00236EBA"/>
    <w:rsid w:val="00245127"/>
    <w:rsid w:val="00246525"/>
    <w:rsid w:val="00250AF4"/>
    <w:rsid w:val="00250CA2"/>
    <w:rsid w:val="00260B50"/>
    <w:rsid w:val="00263BE8"/>
    <w:rsid w:val="0027050E"/>
    <w:rsid w:val="00271316"/>
    <w:rsid w:val="00274E66"/>
    <w:rsid w:val="00286780"/>
    <w:rsid w:val="00290F83"/>
    <w:rsid w:val="002931F4"/>
    <w:rsid w:val="00293F9A"/>
    <w:rsid w:val="002957A7"/>
    <w:rsid w:val="002A1D23"/>
    <w:rsid w:val="002A5392"/>
    <w:rsid w:val="002B100E"/>
    <w:rsid w:val="002B6B10"/>
    <w:rsid w:val="002C038F"/>
    <w:rsid w:val="002C32BA"/>
    <w:rsid w:val="002C6531"/>
    <w:rsid w:val="002D151C"/>
    <w:rsid w:val="002D2E61"/>
    <w:rsid w:val="002D58BE"/>
    <w:rsid w:val="002E2AEB"/>
    <w:rsid w:val="002E3AEE"/>
    <w:rsid w:val="002E561F"/>
    <w:rsid w:val="002F2D0C"/>
    <w:rsid w:val="002F3648"/>
    <w:rsid w:val="00316B80"/>
    <w:rsid w:val="003251EA"/>
    <w:rsid w:val="00333E7D"/>
    <w:rsid w:val="00336B4E"/>
    <w:rsid w:val="0034635C"/>
    <w:rsid w:val="00356896"/>
    <w:rsid w:val="00377729"/>
    <w:rsid w:val="00377BD3"/>
    <w:rsid w:val="00384088"/>
    <w:rsid w:val="003879F0"/>
    <w:rsid w:val="0039169B"/>
    <w:rsid w:val="00394470"/>
    <w:rsid w:val="003A0C03"/>
    <w:rsid w:val="003A4760"/>
    <w:rsid w:val="003A7F8C"/>
    <w:rsid w:val="003B09A1"/>
    <w:rsid w:val="003B532E"/>
    <w:rsid w:val="003C33B7"/>
    <w:rsid w:val="003D0F8B"/>
    <w:rsid w:val="003F020A"/>
    <w:rsid w:val="00402D67"/>
    <w:rsid w:val="0041348E"/>
    <w:rsid w:val="004142ED"/>
    <w:rsid w:val="00420EDB"/>
    <w:rsid w:val="004373CA"/>
    <w:rsid w:val="004420C9"/>
    <w:rsid w:val="00443CCE"/>
    <w:rsid w:val="00461C79"/>
    <w:rsid w:val="00465799"/>
    <w:rsid w:val="00467EC0"/>
    <w:rsid w:val="00471EF9"/>
    <w:rsid w:val="004814C9"/>
    <w:rsid w:val="00492075"/>
    <w:rsid w:val="004969AD"/>
    <w:rsid w:val="004A26C4"/>
    <w:rsid w:val="004B13CB"/>
    <w:rsid w:val="004B4AAE"/>
    <w:rsid w:val="004C6FBE"/>
    <w:rsid w:val="004D5D5C"/>
    <w:rsid w:val="004D6DFC"/>
    <w:rsid w:val="004E05BE"/>
    <w:rsid w:val="004E2396"/>
    <w:rsid w:val="004E268A"/>
    <w:rsid w:val="004E2B16"/>
    <w:rsid w:val="004F630A"/>
    <w:rsid w:val="0050139F"/>
    <w:rsid w:val="00510C3D"/>
    <w:rsid w:val="005115A5"/>
    <w:rsid w:val="00520045"/>
    <w:rsid w:val="0055140B"/>
    <w:rsid w:val="00553247"/>
    <w:rsid w:val="00560EA1"/>
    <w:rsid w:val="0056747D"/>
    <w:rsid w:val="00572BD0"/>
    <w:rsid w:val="00581B01"/>
    <w:rsid w:val="00587F8C"/>
    <w:rsid w:val="00595780"/>
    <w:rsid w:val="005964AB"/>
    <w:rsid w:val="005A1A6A"/>
    <w:rsid w:val="005B7B2D"/>
    <w:rsid w:val="005C099A"/>
    <w:rsid w:val="005C31A5"/>
    <w:rsid w:val="005D2A44"/>
    <w:rsid w:val="005D431B"/>
    <w:rsid w:val="005E10C9"/>
    <w:rsid w:val="005E61DD"/>
    <w:rsid w:val="005F5487"/>
    <w:rsid w:val="005F628F"/>
    <w:rsid w:val="006023DF"/>
    <w:rsid w:val="00602F64"/>
    <w:rsid w:val="00622829"/>
    <w:rsid w:val="00623F15"/>
    <w:rsid w:val="006256C0"/>
    <w:rsid w:val="0063216C"/>
    <w:rsid w:val="00643684"/>
    <w:rsid w:val="00657CDA"/>
    <w:rsid w:val="00657DE0"/>
    <w:rsid w:val="006714A3"/>
    <w:rsid w:val="0067500B"/>
    <w:rsid w:val="00675FD6"/>
    <w:rsid w:val="006763BF"/>
    <w:rsid w:val="00685313"/>
    <w:rsid w:val="0068791E"/>
    <w:rsid w:val="0069276B"/>
    <w:rsid w:val="00692833"/>
    <w:rsid w:val="006A0D14"/>
    <w:rsid w:val="006A6E9B"/>
    <w:rsid w:val="006A72A4"/>
    <w:rsid w:val="006B7C2A"/>
    <w:rsid w:val="006C23DA"/>
    <w:rsid w:val="006D4032"/>
    <w:rsid w:val="006E3D45"/>
    <w:rsid w:val="006E6EE0"/>
    <w:rsid w:val="006F0DB7"/>
    <w:rsid w:val="00700547"/>
    <w:rsid w:val="00707E39"/>
    <w:rsid w:val="007149F9"/>
    <w:rsid w:val="0073133B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42CA"/>
    <w:rsid w:val="00776230"/>
    <w:rsid w:val="00777235"/>
    <w:rsid w:val="00781A83"/>
    <w:rsid w:val="00785E1D"/>
    <w:rsid w:val="00790AA8"/>
    <w:rsid w:val="00790D70"/>
    <w:rsid w:val="00796446"/>
    <w:rsid w:val="00797C4B"/>
    <w:rsid w:val="007C60C2"/>
    <w:rsid w:val="007D1EC0"/>
    <w:rsid w:val="007D5320"/>
    <w:rsid w:val="007E0164"/>
    <w:rsid w:val="007E2CF9"/>
    <w:rsid w:val="007E51BA"/>
    <w:rsid w:val="007E66EA"/>
    <w:rsid w:val="007F1E76"/>
    <w:rsid w:val="007F3C67"/>
    <w:rsid w:val="007F6D49"/>
    <w:rsid w:val="00800972"/>
    <w:rsid w:val="00804475"/>
    <w:rsid w:val="00811633"/>
    <w:rsid w:val="00822B56"/>
    <w:rsid w:val="00840F52"/>
    <w:rsid w:val="00842E09"/>
    <w:rsid w:val="008508D8"/>
    <w:rsid w:val="00850EEE"/>
    <w:rsid w:val="00854CBA"/>
    <w:rsid w:val="008644C7"/>
    <w:rsid w:val="00864CD2"/>
    <w:rsid w:val="008654CC"/>
    <w:rsid w:val="00872FC8"/>
    <w:rsid w:val="00874789"/>
    <w:rsid w:val="008777B8"/>
    <w:rsid w:val="008845D0"/>
    <w:rsid w:val="008A17FC"/>
    <w:rsid w:val="008A186A"/>
    <w:rsid w:val="008B1AEA"/>
    <w:rsid w:val="008B43F2"/>
    <w:rsid w:val="008B6CFF"/>
    <w:rsid w:val="008D37A5"/>
    <w:rsid w:val="008E2A7A"/>
    <w:rsid w:val="008E4BBE"/>
    <w:rsid w:val="008E67E5"/>
    <w:rsid w:val="008F08A1"/>
    <w:rsid w:val="008F7D1E"/>
    <w:rsid w:val="009019C5"/>
    <w:rsid w:val="0090346C"/>
    <w:rsid w:val="00905803"/>
    <w:rsid w:val="009163CF"/>
    <w:rsid w:val="00921DD4"/>
    <w:rsid w:val="0092425C"/>
    <w:rsid w:val="009274B4"/>
    <w:rsid w:val="00930EBD"/>
    <w:rsid w:val="00931298"/>
    <w:rsid w:val="00931323"/>
    <w:rsid w:val="00934EA2"/>
    <w:rsid w:val="00940614"/>
    <w:rsid w:val="00944A5C"/>
    <w:rsid w:val="00952A66"/>
    <w:rsid w:val="00955FE7"/>
    <w:rsid w:val="0095691C"/>
    <w:rsid w:val="00967E61"/>
    <w:rsid w:val="0097002E"/>
    <w:rsid w:val="00976208"/>
    <w:rsid w:val="00986BCD"/>
    <w:rsid w:val="009A409E"/>
    <w:rsid w:val="009B2216"/>
    <w:rsid w:val="009B59BB"/>
    <w:rsid w:val="009B7300"/>
    <w:rsid w:val="009C56E5"/>
    <w:rsid w:val="009D4900"/>
    <w:rsid w:val="009D7C7D"/>
    <w:rsid w:val="009E1967"/>
    <w:rsid w:val="009E5FC8"/>
    <w:rsid w:val="009E687A"/>
    <w:rsid w:val="009F1890"/>
    <w:rsid w:val="009F4801"/>
    <w:rsid w:val="009F4D71"/>
    <w:rsid w:val="00A066F1"/>
    <w:rsid w:val="00A141AF"/>
    <w:rsid w:val="00A16D29"/>
    <w:rsid w:val="00A24A6E"/>
    <w:rsid w:val="00A30305"/>
    <w:rsid w:val="00A31D2D"/>
    <w:rsid w:val="00A36049"/>
    <w:rsid w:val="00A36DF9"/>
    <w:rsid w:val="00A41A0D"/>
    <w:rsid w:val="00A41CB8"/>
    <w:rsid w:val="00A4600A"/>
    <w:rsid w:val="00A46C09"/>
    <w:rsid w:val="00A47EC0"/>
    <w:rsid w:val="00A50F21"/>
    <w:rsid w:val="00A52D1A"/>
    <w:rsid w:val="00A538A6"/>
    <w:rsid w:val="00A54C25"/>
    <w:rsid w:val="00A710E7"/>
    <w:rsid w:val="00A7372E"/>
    <w:rsid w:val="00A82A73"/>
    <w:rsid w:val="00A84BDA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179E"/>
    <w:rsid w:val="00AC30A6"/>
    <w:rsid w:val="00AC5B55"/>
    <w:rsid w:val="00AE0E1B"/>
    <w:rsid w:val="00B067BF"/>
    <w:rsid w:val="00B305D7"/>
    <w:rsid w:val="00B357A0"/>
    <w:rsid w:val="00B450BC"/>
    <w:rsid w:val="00B529AD"/>
    <w:rsid w:val="00B573A9"/>
    <w:rsid w:val="00B6324B"/>
    <w:rsid w:val="00B639E9"/>
    <w:rsid w:val="00B66385"/>
    <w:rsid w:val="00B66C2B"/>
    <w:rsid w:val="00B817CD"/>
    <w:rsid w:val="00B94AD0"/>
    <w:rsid w:val="00BA5265"/>
    <w:rsid w:val="00BB3A95"/>
    <w:rsid w:val="00BB6222"/>
    <w:rsid w:val="00BC2FB6"/>
    <w:rsid w:val="00BC7D84"/>
    <w:rsid w:val="00BD33C3"/>
    <w:rsid w:val="00BE7C34"/>
    <w:rsid w:val="00BF490E"/>
    <w:rsid w:val="00C0018F"/>
    <w:rsid w:val="00C0539A"/>
    <w:rsid w:val="00C120F4"/>
    <w:rsid w:val="00C16A5A"/>
    <w:rsid w:val="00C20466"/>
    <w:rsid w:val="00C214ED"/>
    <w:rsid w:val="00C234E6"/>
    <w:rsid w:val="00C273F8"/>
    <w:rsid w:val="00C30155"/>
    <w:rsid w:val="00C324A8"/>
    <w:rsid w:val="00C34489"/>
    <w:rsid w:val="00C35338"/>
    <w:rsid w:val="00C479FD"/>
    <w:rsid w:val="00C50EF4"/>
    <w:rsid w:val="00C54517"/>
    <w:rsid w:val="00C64CD8"/>
    <w:rsid w:val="00C701BF"/>
    <w:rsid w:val="00C7067D"/>
    <w:rsid w:val="00C72D5C"/>
    <w:rsid w:val="00C77041"/>
    <w:rsid w:val="00C77E1A"/>
    <w:rsid w:val="00C8482C"/>
    <w:rsid w:val="00C97C68"/>
    <w:rsid w:val="00CA1A47"/>
    <w:rsid w:val="00CB4BC9"/>
    <w:rsid w:val="00CC247A"/>
    <w:rsid w:val="00CD70EF"/>
    <w:rsid w:val="00CD7CC4"/>
    <w:rsid w:val="00CE388F"/>
    <w:rsid w:val="00CE552F"/>
    <w:rsid w:val="00CE5E47"/>
    <w:rsid w:val="00CF020F"/>
    <w:rsid w:val="00CF1E9D"/>
    <w:rsid w:val="00CF2B5B"/>
    <w:rsid w:val="00CF3559"/>
    <w:rsid w:val="00D055D3"/>
    <w:rsid w:val="00D14CE0"/>
    <w:rsid w:val="00D2023F"/>
    <w:rsid w:val="00D278AC"/>
    <w:rsid w:val="00D41719"/>
    <w:rsid w:val="00D54009"/>
    <w:rsid w:val="00D5651D"/>
    <w:rsid w:val="00D57A34"/>
    <w:rsid w:val="00D61F9E"/>
    <w:rsid w:val="00D643B3"/>
    <w:rsid w:val="00D74898"/>
    <w:rsid w:val="00D76EB6"/>
    <w:rsid w:val="00D801ED"/>
    <w:rsid w:val="00D936BC"/>
    <w:rsid w:val="00D96530"/>
    <w:rsid w:val="00DA7E2F"/>
    <w:rsid w:val="00DD441E"/>
    <w:rsid w:val="00DD44AF"/>
    <w:rsid w:val="00DE2AC3"/>
    <w:rsid w:val="00DE5692"/>
    <w:rsid w:val="00DE70B3"/>
    <w:rsid w:val="00DF3E19"/>
    <w:rsid w:val="00DF6908"/>
    <w:rsid w:val="00DF700D"/>
    <w:rsid w:val="00E0043F"/>
    <w:rsid w:val="00E0231F"/>
    <w:rsid w:val="00E03C94"/>
    <w:rsid w:val="00E2134A"/>
    <w:rsid w:val="00E26226"/>
    <w:rsid w:val="00E3103C"/>
    <w:rsid w:val="00E40288"/>
    <w:rsid w:val="00E45467"/>
    <w:rsid w:val="00E45D05"/>
    <w:rsid w:val="00E55816"/>
    <w:rsid w:val="00E55AEF"/>
    <w:rsid w:val="00E610A4"/>
    <w:rsid w:val="00E6117A"/>
    <w:rsid w:val="00E765C9"/>
    <w:rsid w:val="00E82677"/>
    <w:rsid w:val="00E870AC"/>
    <w:rsid w:val="00E94DBA"/>
    <w:rsid w:val="00E95899"/>
    <w:rsid w:val="00E976C1"/>
    <w:rsid w:val="00EA12E5"/>
    <w:rsid w:val="00EB554E"/>
    <w:rsid w:val="00EB55C6"/>
    <w:rsid w:val="00EC7F04"/>
    <w:rsid w:val="00ED19A6"/>
    <w:rsid w:val="00ED30BC"/>
    <w:rsid w:val="00F00DDC"/>
    <w:rsid w:val="00F01223"/>
    <w:rsid w:val="00F02766"/>
    <w:rsid w:val="00F05BD4"/>
    <w:rsid w:val="00F2404A"/>
    <w:rsid w:val="00F3630D"/>
    <w:rsid w:val="00F37852"/>
    <w:rsid w:val="00F4677D"/>
    <w:rsid w:val="00F528B4"/>
    <w:rsid w:val="00F60D05"/>
    <w:rsid w:val="00F6155B"/>
    <w:rsid w:val="00F64C2A"/>
    <w:rsid w:val="00F65079"/>
    <w:rsid w:val="00F65C19"/>
    <w:rsid w:val="00F7356B"/>
    <w:rsid w:val="00F80977"/>
    <w:rsid w:val="00F83F75"/>
    <w:rsid w:val="00F972D2"/>
    <w:rsid w:val="00FB0A91"/>
    <w:rsid w:val="00FB7539"/>
    <w:rsid w:val="00FC1DB9"/>
    <w:rsid w:val="00FD2546"/>
    <w:rsid w:val="00FD772E"/>
    <w:rsid w:val="00FE0144"/>
    <w:rsid w:val="00FE22FC"/>
    <w:rsid w:val="00FE5494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D14CF7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1A8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rsid w:val="00461C79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rsid w:val="00461C79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rsid w:val="00461C79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E0164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461C7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781A83"/>
    <w:pPr>
      <w:keepNext/>
      <w:keepLines/>
      <w:spacing w:before="480"/>
      <w:jc w:val="center"/>
    </w:pPr>
    <w:rPr>
      <w:rFonts w:ascii="Times New Roman Bold" w:hAnsi="Times New Roman Bold"/>
      <w:b/>
      <w:caps/>
      <w:sz w:val="26"/>
    </w:rPr>
  </w:style>
  <w:style w:type="paragraph" w:customStyle="1" w:styleId="Chaptitle">
    <w:name w:val="Chap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461C7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781A83"/>
    <w:pPr>
      <w:keepNext/>
      <w:keepLines/>
      <w:spacing w:before="0" w:after="480"/>
      <w:jc w:val="center"/>
    </w:pPr>
    <w:rPr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461C79"/>
    <w:rPr>
      <w:rFonts w:ascii="Times New Roman" w:hAnsi="Times New Roman"/>
      <w:position w:val="6"/>
      <w:sz w:val="16"/>
    </w:rPr>
  </w:style>
  <w:style w:type="paragraph" w:styleId="FootnoteText">
    <w:name w:val="footnote text"/>
    <w:basedOn w:val="Normal"/>
    <w:link w:val="FootnoteTextChar"/>
    <w:rsid w:val="00461C79"/>
    <w:pPr>
      <w:keepLines/>
      <w:tabs>
        <w:tab w:val="clear" w:pos="1134"/>
        <w:tab w:val="clear" w:pos="1871"/>
        <w:tab w:val="clear" w:pos="2268"/>
        <w:tab w:val="left" w:pos="284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461C79"/>
    <w:rPr>
      <w:rFonts w:ascii="Times New Roman" w:hAnsi="Times New Roman"/>
      <w:lang w:val="ru-RU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EB554E"/>
  </w:style>
  <w:style w:type="paragraph" w:customStyle="1" w:styleId="Source">
    <w:name w:val="Source"/>
    <w:basedOn w:val="Normal"/>
    <w:next w:val="Normal"/>
    <w:rsid w:val="007E0164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EB554E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</w:style>
  <w:style w:type="paragraph" w:customStyle="1" w:styleId="QuestionNo">
    <w:name w:val="Question_No"/>
    <w:basedOn w:val="Normal"/>
    <w:next w:val="Normal"/>
    <w:rsid w:val="007E0164"/>
    <w:pPr>
      <w:keepNext/>
      <w:keepLines/>
      <w:pageBreakBefore/>
      <w:spacing w:before="480"/>
      <w:jc w:val="center"/>
    </w:pPr>
    <w:rPr>
      <w:caps/>
      <w:sz w:val="26"/>
    </w:rPr>
  </w:style>
  <w:style w:type="paragraph" w:customStyle="1" w:styleId="Questiontitle">
    <w:name w:val="Question_title"/>
    <w:basedOn w:val="Normal"/>
    <w:next w:val="Normal"/>
    <w:rsid w:val="00461C79"/>
    <w:pPr>
      <w:keepNext/>
      <w:keepLines/>
      <w:spacing w:before="240"/>
      <w:jc w:val="center"/>
    </w:pPr>
    <w:rPr>
      <w:rFonts w:ascii="Times New Roman Bold" w:hAnsi="Times New Roman Bold"/>
      <w:b/>
      <w:sz w:val="26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EB554E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EB554E"/>
    <w:pPr>
      <w:keepNext/>
      <w:keepLines/>
      <w:spacing w:before="0" w:after="120"/>
      <w:jc w:val="center"/>
    </w:pPr>
    <w:rPr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461C79"/>
    <w:pPr>
      <w:keepNext/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461C79"/>
    <w:pPr>
      <w:keepNext/>
      <w:keepLines/>
      <w:spacing w:before="480"/>
    </w:pPr>
    <w:rPr>
      <w:rFonts w:cs="Times New Roman Bold"/>
      <w:b/>
      <w:sz w:val="26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7E0164"/>
    <w:pPr>
      <w:jc w:val="center"/>
    </w:pPr>
    <w:rPr>
      <w:rFonts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61C79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461C79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7E0164"/>
    <w:pPr>
      <w:keepNext/>
      <w:keepLines/>
      <w:spacing w:before="480"/>
      <w:jc w:val="center"/>
    </w:pPr>
    <w:rPr>
      <w:caps/>
      <w:sz w:val="26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paragraph" w:customStyle="1" w:styleId="AppArttitle">
    <w:name w:val="App_Art_title"/>
    <w:basedOn w:val="Arttitle"/>
    <w:uiPriority w:val="99"/>
    <w:rsid w:val="00461C79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461C79"/>
    <w:pPr>
      <w:spacing w:before="480"/>
      <w:jc w:val="center"/>
    </w:pPr>
    <w:rPr>
      <w:rFonts w:ascii="Times New Roman Bold" w:hAnsi="Times New Roman Bold"/>
      <w:b/>
      <w:sz w:val="26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461C79"/>
    <w:rPr>
      <w:rFonts w:ascii="Times New Roman" w:hAnsi="Times New Roman" w:cs="Times New Roman Bold"/>
      <w:b/>
      <w:sz w:val="22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461C79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6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781A83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461C79"/>
    <w:rPr>
      <w:rFonts w:ascii="Times New Roman" w:hAnsi="Times New Roman"/>
      <w:sz w:val="22"/>
      <w:lang w:val="ru-RU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6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6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461C79"/>
    <w:rPr>
      <w:rFonts w:ascii="Times New Roman" w:hAnsi="Times New Roman"/>
      <w:b/>
      <w:sz w:val="26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EB554E"/>
    <w:rPr>
      <w:rFonts w:ascii="Times New Roman" w:hAnsi="Times New Roman"/>
      <w:lang w:val="ru-RU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7E0164"/>
    <w:rPr>
      <w:rFonts w:ascii="Times New Roman" w:hAnsi="Times New Roman Bold"/>
      <w:sz w:val="26"/>
      <w:lang w:val="en-GB" w:eastAsia="en-US"/>
    </w:rPr>
  </w:style>
  <w:style w:type="character" w:customStyle="1" w:styleId="ui-provider">
    <w:name w:val="ui-provider"/>
    <w:basedOn w:val="DefaultParagraphFont"/>
    <w:rsid w:val="00986B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rakesh.goyal91@gov.in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avinash.70@gov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7f6fc228-a29b-4dd8-820d-7b37d58437b9">DPM</DPM_x0020_Author>
    <DPM_x0020_File_x0020_name xmlns="7f6fc228-a29b-4dd8-820d-7b37d58437b9">T22-WTSA.24-C-0048!!MSW-R</DPM_x0020_File_x0020_name>
    <DPM_x0020_Version xmlns="7f6fc228-a29b-4dd8-820d-7b37d58437b9">DPM_2022.05.12.01</DPM_x0020_Vers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7f6fc228-a29b-4dd8-820d-7b37d58437b9" targetNamespace="http://schemas.microsoft.com/office/2006/metadata/properties" ma:root="true" ma:fieldsID="d41af5c836d734370eb92e7ee5f83852" ns2:_="" ns3:_="">
    <xsd:import namespace="996b2e75-67fd-4955-a3b0-5ab9934cb50b"/>
    <xsd:import namespace="7f6fc228-a29b-4dd8-820d-7b37d58437b9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fc228-a29b-4dd8-820d-7b37d58437b9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7f6fc228-a29b-4dd8-820d-7b37d58437b9"/>
  </ds:schemaRefs>
</ds:datastoreItem>
</file>

<file path=customXml/itemProps2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719B45-048A-404C-82FE-6DA068676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7f6fc228-a29b-4dd8-820d-7b37d58437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1282</Words>
  <Characters>9437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T22-WTSA.24-C-0048!!MSW-R</vt:lpstr>
    </vt:vector>
  </TitlesOfParts>
  <Manager>General Secretariat - Pool</Manager>
  <Company>International Telecommunication Union (ITU)</Company>
  <LinksUpToDate>false</LinksUpToDate>
  <CharactersWithSpaces>10698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T22-WTSA.24-C-0048!!MSW-R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FE</cp:lastModifiedBy>
  <cp:revision>5</cp:revision>
  <cp:lastPrinted>2016-06-06T07:49:00Z</cp:lastPrinted>
  <dcterms:created xsi:type="dcterms:W3CDTF">2024-10-11T12:13:00Z</dcterms:created>
  <dcterms:modified xsi:type="dcterms:W3CDTF">2024-10-11T12:48:00Z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