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C9B9D50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17EB8CC5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9D0E99D" wp14:editId="7E9EF4B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28432CA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649D4553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079681C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331EF1AA" wp14:editId="4529D0D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0275182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8EEE72D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B5C951B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F6ECFDB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928C00E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3F783187" w14:textId="77777777" w:rsidTr="003C64ED">
        <w:trPr>
          <w:cantSplit/>
        </w:trPr>
        <w:tc>
          <w:tcPr>
            <w:tcW w:w="6237" w:type="dxa"/>
            <w:gridSpan w:val="2"/>
          </w:tcPr>
          <w:p w14:paraId="49D0F33E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70106178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48-C</w:t>
            </w:r>
          </w:p>
        </w:tc>
      </w:tr>
      <w:tr w:rsidR="00931298" w:rsidRPr="00B660EE" w14:paraId="7CAC27B2" w14:textId="77777777" w:rsidTr="003C64ED">
        <w:trPr>
          <w:cantSplit/>
        </w:trPr>
        <w:tc>
          <w:tcPr>
            <w:tcW w:w="6237" w:type="dxa"/>
            <w:gridSpan w:val="2"/>
          </w:tcPr>
          <w:p w14:paraId="0110E87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0B36166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286C60CD" w14:textId="77777777" w:rsidTr="003C64ED">
        <w:trPr>
          <w:cantSplit/>
        </w:trPr>
        <w:tc>
          <w:tcPr>
            <w:tcW w:w="6237" w:type="dxa"/>
            <w:gridSpan w:val="2"/>
          </w:tcPr>
          <w:p w14:paraId="737BD25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041D3EF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4E939B22" w14:textId="77777777" w:rsidTr="003C64ED">
        <w:trPr>
          <w:cantSplit/>
        </w:trPr>
        <w:tc>
          <w:tcPr>
            <w:tcW w:w="9811" w:type="dxa"/>
            <w:gridSpan w:val="4"/>
          </w:tcPr>
          <w:p w14:paraId="60CA5E61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6E14A139" w14:textId="77777777" w:rsidTr="003C64ED">
        <w:trPr>
          <w:cantSplit/>
        </w:trPr>
        <w:tc>
          <w:tcPr>
            <w:tcW w:w="9811" w:type="dxa"/>
            <w:gridSpan w:val="4"/>
          </w:tcPr>
          <w:p w14:paraId="0FB356C6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proofErr w:type="spellStart"/>
            <w:r w:rsidRPr="004856E3">
              <w:t>印度（共和国</w:t>
            </w:r>
            <w:proofErr w:type="spellEnd"/>
            <w:r w:rsidRPr="004856E3">
              <w:t>）</w:t>
            </w:r>
          </w:p>
        </w:tc>
      </w:tr>
      <w:tr w:rsidR="0048422D" w:rsidRPr="009D4900" w14:paraId="6CD90407" w14:textId="77777777" w:rsidTr="003C64ED">
        <w:trPr>
          <w:cantSplit/>
        </w:trPr>
        <w:tc>
          <w:tcPr>
            <w:tcW w:w="9811" w:type="dxa"/>
            <w:gridSpan w:val="4"/>
          </w:tcPr>
          <w:p w14:paraId="287A09DC" w14:textId="3AB70279" w:rsidR="0048422D" w:rsidRPr="00B660EE" w:rsidRDefault="00836451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48422D" w:rsidRPr="00B2265C">
              <w:rPr>
                <w:lang w:eastAsia="zh-CN"/>
              </w:rPr>
              <w:t>[IND-DPI]</w:t>
            </w:r>
            <w:r>
              <w:rPr>
                <w:rFonts w:hint="eastAsia"/>
                <w:lang w:eastAsia="zh-CN"/>
              </w:rPr>
              <w:t>号新决议草案</w:t>
            </w:r>
            <w:r w:rsidR="0048422D" w:rsidRPr="00B2265C">
              <w:rPr>
                <w:lang w:eastAsia="zh-CN"/>
              </w:rPr>
              <w:t xml:space="preserve"> </w:t>
            </w:r>
            <w:r w:rsidR="005C01B3">
              <w:rPr>
                <w:lang w:eastAsia="zh-CN"/>
              </w:rPr>
              <w:t>–</w:t>
            </w:r>
            <w:r w:rsidR="005C01B3">
              <w:rPr>
                <w:rFonts w:hint="eastAsia"/>
                <w:lang w:eastAsia="zh-CN"/>
              </w:rPr>
              <w:t xml:space="preserve"> </w:t>
            </w:r>
            <w:r w:rsidRPr="00836451">
              <w:rPr>
                <w:lang w:val="zh-CN" w:eastAsia="zh-CN"/>
              </w:rPr>
              <w:t>促进数字公共基础设施的标准化工作</w:t>
            </w:r>
          </w:p>
        </w:tc>
      </w:tr>
      <w:tr w:rsidR="00657CDA" w:rsidRPr="00426748" w14:paraId="2BCEFA51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C7C68D7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5E8606A6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E65B2B8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6B9E4EC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49D9339B" w14:textId="77777777" w:rsidTr="00354406">
        <w:trPr>
          <w:cantSplit/>
        </w:trPr>
        <w:tc>
          <w:tcPr>
            <w:tcW w:w="1957" w:type="dxa"/>
          </w:tcPr>
          <w:p w14:paraId="34900AAD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14F659A1" w14:textId="0508140E" w:rsidR="00931298" w:rsidRPr="00906526" w:rsidRDefault="00836451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836451">
              <w:rPr>
                <w:rFonts w:hint="eastAsia"/>
                <w:lang w:val="en-GB" w:eastAsia="zh-CN"/>
              </w:rPr>
              <w:t>本文件载有增加一项新的</w:t>
            </w:r>
            <w:r w:rsidRPr="00836451">
              <w:rPr>
                <w:rFonts w:hint="eastAsia"/>
                <w:lang w:val="en-GB" w:eastAsia="zh-CN"/>
              </w:rPr>
              <w:t>ITU-T</w:t>
            </w:r>
            <w:r w:rsidRPr="00836451">
              <w:rPr>
                <w:rFonts w:hint="eastAsia"/>
                <w:lang w:val="en-GB" w:eastAsia="zh-CN"/>
              </w:rPr>
              <w:t>决议“促进数字公共基础设施的标准化工作”的提案。</w:t>
            </w:r>
          </w:p>
        </w:tc>
      </w:tr>
      <w:tr w:rsidR="00931298" w:rsidRPr="009D4900" w14:paraId="39B197C0" w14:textId="77777777" w:rsidTr="00354406">
        <w:trPr>
          <w:cantSplit/>
        </w:trPr>
        <w:tc>
          <w:tcPr>
            <w:tcW w:w="1957" w:type="dxa"/>
          </w:tcPr>
          <w:p w14:paraId="2C9D8B0A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32EBCE48" w14:textId="266D4401" w:rsidR="00FE5494" w:rsidRPr="00B660EE" w:rsidRDefault="00836451" w:rsidP="00E611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通信部</w:t>
            </w:r>
            <w:r w:rsidR="00354406" w:rsidRPr="00AA1CA5">
              <w:br/>
            </w:r>
            <w:r w:rsidRPr="00AA1CA5">
              <w:t>Avinash Agarwal</w:t>
            </w:r>
          </w:p>
        </w:tc>
        <w:tc>
          <w:tcPr>
            <w:tcW w:w="3877" w:type="dxa"/>
          </w:tcPr>
          <w:p w14:paraId="1B557D38" w14:textId="656FD785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354406" w:rsidRPr="00AA1CA5">
                <w:rPr>
                  <w:rStyle w:val="Hyperlink"/>
                </w:rPr>
                <w:t>avinash.70@gov.in</w:t>
              </w:r>
            </w:hyperlink>
          </w:p>
        </w:tc>
      </w:tr>
      <w:tr w:rsidR="00354406" w:rsidRPr="009D4900" w14:paraId="699FF306" w14:textId="77777777" w:rsidTr="00354406">
        <w:trPr>
          <w:cantSplit/>
        </w:trPr>
        <w:tc>
          <w:tcPr>
            <w:tcW w:w="1957" w:type="dxa"/>
          </w:tcPr>
          <w:p w14:paraId="3E27B956" w14:textId="288F294D" w:rsidR="00354406" w:rsidRPr="00906526" w:rsidRDefault="00354406" w:rsidP="00C30155">
            <w:pPr>
              <w:rPr>
                <w:rFonts w:ascii="SimSun" w:hAnsi="SimSun" w:cs="SimSun"/>
                <w:b/>
                <w:bCs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14FDE3EC" w14:textId="2823A48C" w:rsidR="00354406" w:rsidRPr="00906526" w:rsidRDefault="00836451" w:rsidP="00E6117A">
            <w:pPr>
              <w:rPr>
                <w:rFonts w:ascii="SimSun" w:hAnsi="SimSun" w:cs="MS Mincho"/>
                <w:lang w:eastAsia="zh-CN"/>
              </w:rPr>
            </w:pPr>
            <w:r>
              <w:rPr>
                <w:rFonts w:hint="eastAsia"/>
                <w:lang w:eastAsia="zh-CN"/>
              </w:rPr>
              <w:t>通信部</w:t>
            </w:r>
            <w:r w:rsidR="00354406" w:rsidRPr="00AA1CA5">
              <w:br/>
            </w:r>
            <w:r w:rsidRPr="00AA1CA5">
              <w:t>Rakesh Goyal</w:t>
            </w:r>
          </w:p>
        </w:tc>
        <w:tc>
          <w:tcPr>
            <w:tcW w:w="3877" w:type="dxa"/>
          </w:tcPr>
          <w:p w14:paraId="6B1D99BE" w14:textId="32F7EC7B" w:rsidR="00354406" w:rsidRPr="00B660EE" w:rsidRDefault="00354406" w:rsidP="00E6117A">
            <w:pPr>
              <w:rPr>
                <w:rFonts w:ascii="SimSun" w:hAnsi="SimSun" w:cs="SimSun"/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>
              <w:rPr>
                <w:rFonts w:ascii="SimSun" w:hAnsi="SimSun" w:cs="SimSun" w:hint="eastAsia"/>
                <w:lang w:eastAsia="zh-CN"/>
              </w:rPr>
              <w:t>：</w:t>
            </w:r>
            <w:hyperlink r:id="rId15" w:history="1">
              <w:r w:rsidRPr="00AA1CA5">
                <w:rPr>
                  <w:rStyle w:val="Hyperlink"/>
                </w:rPr>
                <w:t>rakesh.goyal91@gov.in</w:t>
              </w:r>
            </w:hyperlink>
          </w:p>
        </w:tc>
      </w:tr>
    </w:tbl>
    <w:p w14:paraId="65AA0957" w14:textId="1D011273" w:rsidR="00354406" w:rsidRPr="00AA1CA5" w:rsidRDefault="00836451" w:rsidP="00354406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4735388E" w14:textId="0363B7F4" w:rsidR="00354406" w:rsidRPr="00AA1CA5" w:rsidRDefault="00836451" w:rsidP="00354406">
      <w:pPr>
        <w:ind w:firstLineChars="200" w:firstLine="480"/>
        <w:rPr>
          <w:lang w:eastAsia="zh-CN"/>
        </w:rPr>
      </w:pPr>
      <w:r w:rsidRPr="00836451">
        <w:rPr>
          <w:rFonts w:hint="eastAsia"/>
          <w:lang w:eastAsia="zh-CN"/>
        </w:rPr>
        <w:t>技术可以</w:t>
      </w:r>
      <w:r>
        <w:rPr>
          <w:rFonts w:hint="eastAsia"/>
          <w:lang w:eastAsia="zh-CN"/>
        </w:rPr>
        <w:t>促成</w:t>
      </w:r>
      <w:r w:rsidRPr="00836451">
        <w:rPr>
          <w:rFonts w:hint="eastAsia"/>
          <w:lang w:eastAsia="zh-CN"/>
        </w:rPr>
        <w:t>快速转型，弥合现有的数字鸿沟，加快包容性和可持续发展的步伐。数字公共基础设施（</w:t>
      </w:r>
      <w:r w:rsidRPr="00836451">
        <w:rPr>
          <w:rFonts w:hint="eastAsia"/>
          <w:lang w:eastAsia="zh-CN"/>
        </w:rPr>
        <w:t>DPI</w:t>
      </w:r>
      <w:r w:rsidRPr="00836451">
        <w:rPr>
          <w:rFonts w:hint="eastAsia"/>
          <w:lang w:eastAsia="zh-CN"/>
        </w:rPr>
        <w:t>）是数字</w:t>
      </w:r>
      <w:r>
        <w:rPr>
          <w:rFonts w:hint="eastAsia"/>
          <w:lang w:eastAsia="zh-CN"/>
        </w:rPr>
        <w:t>化</w:t>
      </w:r>
      <w:r w:rsidRPr="00836451">
        <w:rPr>
          <w:rFonts w:hint="eastAsia"/>
          <w:lang w:eastAsia="zh-CN"/>
        </w:rPr>
        <w:t>转型的关键推动因素，有助于大规模改善公共服务的</w:t>
      </w:r>
      <w:r>
        <w:rPr>
          <w:rFonts w:hint="eastAsia"/>
          <w:lang w:eastAsia="zh-CN"/>
        </w:rPr>
        <w:t>交付</w:t>
      </w:r>
      <w:r w:rsidRPr="00836451">
        <w:rPr>
          <w:rFonts w:hint="eastAsia"/>
          <w:lang w:eastAsia="zh-CN"/>
        </w:rPr>
        <w:t>，加强服务数字化，从而实现可持续发展目标（</w:t>
      </w:r>
      <w:r w:rsidRPr="00836451">
        <w:rPr>
          <w:rFonts w:hint="eastAsia"/>
          <w:lang w:eastAsia="zh-CN"/>
        </w:rPr>
        <w:t>SDG</w:t>
      </w:r>
      <w:r w:rsidRPr="00836451">
        <w:rPr>
          <w:rFonts w:hint="eastAsia"/>
          <w:lang w:eastAsia="zh-CN"/>
        </w:rPr>
        <w:t>）。</w:t>
      </w:r>
    </w:p>
    <w:p w14:paraId="5FC77347" w14:textId="0E34C01C" w:rsidR="00354406" w:rsidRPr="00AA1CA5" w:rsidRDefault="008173D5" w:rsidP="00354406">
      <w:pPr>
        <w:ind w:firstLineChars="200" w:firstLine="480"/>
        <w:rPr>
          <w:lang w:eastAsia="zh-CN"/>
        </w:rPr>
      </w:pPr>
      <w:r>
        <w:rPr>
          <w:lang w:val="zh-CN" w:eastAsia="zh-CN"/>
        </w:rPr>
        <w:t>G20</w:t>
      </w:r>
      <w:r>
        <w:rPr>
          <w:lang w:val="zh-CN" w:eastAsia="zh-CN"/>
        </w:rPr>
        <w:t>数字经济部长会议（</w:t>
      </w:r>
      <w:r>
        <w:rPr>
          <w:lang w:val="zh-CN" w:eastAsia="zh-CN"/>
        </w:rPr>
        <w:t>DEMM</w:t>
      </w:r>
      <w:r>
        <w:rPr>
          <w:lang w:val="zh-CN" w:eastAsia="zh-CN"/>
        </w:rPr>
        <w:t>）成果文件将</w:t>
      </w:r>
      <w:r>
        <w:rPr>
          <w:lang w:val="zh-CN" w:eastAsia="zh-CN"/>
        </w:rPr>
        <w:t>DPI</w:t>
      </w:r>
      <w:r>
        <w:rPr>
          <w:lang w:val="zh-CN" w:eastAsia="zh-CN"/>
        </w:rPr>
        <w:t>定义为</w:t>
      </w:r>
      <w:r>
        <w:rPr>
          <w:rFonts w:hint="eastAsia"/>
          <w:lang w:val="zh-CN" w:eastAsia="zh-CN"/>
        </w:rPr>
        <w:t>“</w:t>
      </w:r>
      <w:r>
        <w:rPr>
          <w:lang w:val="zh-CN" w:eastAsia="zh-CN"/>
        </w:rPr>
        <w:t>一套共享的数字系统，该系统应安全且可互操作，可建立在开放标准和规范之上，以在社会层面</w:t>
      </w:r>
      <w:r>
        <w:rPr>
          <w:rFonts w:hint="eastAsia"/>
          <w:lang w:val="zh-CN" w:eastAsia="zh-CN"/>
        </w:rPr>
        <w:t>交付和</w:t>
      </w:r>
      <w:r>
        <w:rPr>
          <w:lang w:val="zh-CN" w:eastAsia="zh-CN"/>
        </w:rPr>
        <w:t>提供</w:t>
      </w:r>
      <w:r>
        <w:rPr>
          <w:rFonts w:hint="eastAsia"/>
          <w:lang w:val="zh-CN" w:eastAsia="zh-CN"/>
        </w:rPr>
        <w:t>对</w:t>
      </w:r>
      <w:r>
        <w:rPr>
          <w:lang w:val="zh-CN" w:eastAsia="zh-CN"/>
        </w:rPr>
        <w:t>公共和</w:t>
      </w:r>
      <w:r>
        <w:rPr>
          <w:lang w:val="zh-CN" w:eastAsia="zh-CN"/>
        </w:rPr>
        <w:t>/</w:t>
      </w:r>
      <w:r>
        <w:rPr>
          <w:lang w:val="zh-CN" w:eastAsia="zh-CN"/>
        </w:rPr>
        <w:t>或私人服务</w:t>
      </w:r>
      <w:r>
        <w:rPr>
          <w:rFonts w:hint="eastAsia"/>
          <w:lang w:val="zh-CN" w:eastAsia="zh-CN"/>
        </w:rPr>
        <w:t>的</w:t>
      </w:r>
      <w:r>
        <w:rPr>
          <w:lang w:val="zh-CN" w:eastAsia="zh-CN"/>
        </w:rPr>
        <w:t>公平获取，并受适用法律框架和</w:t>
      </w:r>
      <w:r>
        <w:rPr>
          <w:rFonts w:hint="eastAsia"/>
          <w:lang w:val="zh-CN" w:eastAsia="zh-CN"/>
        </w:rPr>
        <w:t>扶持</w:t>
      </w:r>
      <w:r>
        <w:rPr>
          <w:lang w:val="zh-CN" w:eastAsia="zh-CN"/>
        </w:rPr>
        <w:t>规则的约束，</w:t>
      </w:r>
      <w:r>
        <w:rPr>
          <w:rFonts w:hint="eastAsia"/>
          <w:lang w:val="zh-CN" w:eastAsia="zh-CN"/>
        </w:rPr>
        <w:t>以</w:t>
      </w:r>
      <w:r>
        <w:rPr>
          <w:lang w:val="zh-CN" w:eastAsia="zh-CN"/>
        </w:rPr>
        <w:t>推动发展</w:t>
      </w:r>
      <w:r>
        <w:rPr>
          <w:rFonts w:hint="eastAsia"/>
          <w:lang w:val="zh-CN" w:eastAsia="zh-CN"/>
        </w:rPr>
        <w:t>、</w:t>
      </w:r>
      <w:r>
        <w:rPr>
          <w:lang w:val="zh-CN" w:eastAsia="zh-CN"/>
        </w:rPr>
        <w:t>包容、创新、信任和竞争，并尊重人权和基本自由</w:t>
      </w:r>
      <w:r>
        <w:rPr>
          <w:rFonts w:hint="eastAsia"/>
          <w:lang w:val="zh-CN" w:eastAsia="zh-CN"/>
        </w:rPr>
        <w:t>”</w:t>
      </w:r>
      <w:r>
        <w:rPr>
          <w:lang w:val="zh-CN" w:eastAsia="zh-CN"/>
        </w:rPr>
        <w:t>。</w:t>
      </w:r>
    </w:p>
    <w:p w14:paraId="019E66E1" w14:textId="2A0FAE06" w:rsidR="00354406" w:rsidRPr="00AA1CA5" w:rsidRDefault="008173D5" w:rsidP="00354406">
      <w:pPr>
        <w:ind w:firstLineChars="200" w:firstLine="480"/>
        <w:rPr>
          <w:lang w:eastAsia="zh-CN"/>
        </w:rPr>
      </w:pPr>
      <w:r>
        <w:rPr>
          <w:lang w:val="zh-CN" w:eastAsia="zh-CN"/>
        </w:rPr>
        <w:t>DPI</w:t>
      </w:r>
      <w:r>
        <w:rPr>
          <w:rFonts w:hint="eastAsia"/>
          <w:lang w:val="zh-CN" w:eastAsia="zh-CN"/>
        </w:rPr>
        <w:t>包括</w:t>
      </w:r>
      <w:r>
        <w:rPr>
          <w:lang w:val="zh-CN" w:eastAsia="zh-CN"/>
        </w:rPr>
        <w:t>用于数字身份、支付和数据交换的组</w:t>
      </w:r>
      <w:r>
        <w:rPr>
          <w:rFonts w:hint="eastAsia"/>
          <w:lang w:val="zh-CN" w:eastAsia="zh-CN"/>
        </w:rPr>
        <w:t>件</w:t>
      </w:r>
      <w:r>
        <w:rPr>
          <w:lang w:val="zh-CN" w:eastAsia="zh-CN"/>
        </w:rPr>
        <w:t>，并提供可用于公共和私营部门服务和交易的基础数字平台，具有促进包容性和</w:t>
      </w:r>
      <w:r>
        <w:rPr>
          <w:rFonts w:hint="eastAsia"/>
          <w:lang w:val="zh-CN" w:eastAsia="zh-CN"/>
        </w:rPr>
        <w:t>有抵御能力的</w:t>
      </w:r>
      <w:r>
        <w:rPr>
          <w:lang w:val="zh-CN" w:eastAsia="zh-CN"/>
        </w:rPr>
        <w:t>数字经济的潜力。互操作性、信任和平等是建设有复原力和公平的数字公共基础设施的关键。因此，为</w:t>
      </w:r>
      <w:r>
        <w:rPr>
          <w:lang w:val="zh-CN" w:eastAsia="zh-CN"/>
        </w:rPr>
        <w:t>DPI</w:t>
      </w:r>
      <w:r>
        <w:rPr>
          <w:lang w:val="zh-CN" w:eastAsia="zh-CN"/>
        </w:rPr>
        <w:t>的各个组成部分（包括数字身份、数字支付、数据交换等）制定技术规范和标准，对于确保互操作性、透明度和可信的数据共享以及开发开放和</w:t>
      </w:r>
      <w:proofErr w:type="gramStart"/>
      <w:r>
        <w:rPr>
          <w:lang w:val="zh-CN" w:eastAsia="zh-CN"/>
        </w:rPr>
        <w:t>可</w:t>
      </w:r>
      <w:proofErr w:type="gramEnd"/>
      <w:r>
        <w:rPr>
          <w:lang w:val="zh-CN" w:eastAsia="zh-CN"/>
        </w:rPr>
        <w:t>互操作的数字公共基础设施至关重要。</w:t>
      </w:r>
    </w:p>
    <w:p w14:paraId="34DD716C" w14:textId="48692DFD" w:rsidR="00354406" w:rsidRPr="006F2142" w:rsidRDefault="008173D5" w:rsidP="00354406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提案</w:t>
      </w:r>
    </w:p>
    <w:p w14:paraId="4645D80D" w14:textId="77777777" w:rsidR="000D1C88" w:rsidRDefault="007B1B37" w:rsidP="00354406">
      <w:pPr>
        <w:ind w:firstLineChars="200" w:firstLine="480"/>
        <w:rPr>
          <w:lang w:val="zh-CN" w:eastAsia="zh-CN"/>
        </w:rPr>
      </w:pPr>
      <w:bookmarkStart w:id="1" w:name="_Hlk170394771"/>
      <w:r>
        <w:rPr>
          <w:lang w:val="zh-CN" w:eastAsia="zh-CN"/>
        </w:rPr>
        <w:t>基于上述背景，</w:t>
      </w:r>
      <w:r>
        <w:rPr>
          <w:rFonts w:hint="eastAsia"/>
          <w:lang w:val="zh-CN" w:eastAsia="zh-CN"/>
        </w:rPr>
        <w:t>印度提议</w:t>
      </w:r>
      <w:r>
        <w:rPr>
          <w:lang w:val="zh-CN" w:eastAsia="zh-CN"/>
        </w:rPr>
        <w:t>WTSA-24</w:t>
      </w:r>
      <w:r>
        <w:rPr>
          <w:lang w:val="zh-CN" w:eastAsia="zh-CN"/>
        </w:rPr>
        <w:t>考虑</w:t>
      </w:r>
      <w:r>
        <w:rPr>
          <w:rFonts w:hint="eastAsia"/>
          <w:lang w:val="zh-CN" w:eastAsia="zh-CN"/>
        </w:rPr>
        <w:t>建立</w:t>
      </w:r>
      <w:r>
        <w:rPr>
          <w:lang w:val="zh-CN" w:eastAsia="zh-CN"/>
        </w:rPr>
        <w:t>一项关于</w:t>
      </w:r>
      <w:r>
        <w:rPr>
          <w:rFonts w:hint="eastAsia"/>
          <w:lang w:val="zh-CN" w:eastAsia="zh-CN"/>
        </w:rPr>
        <w:t>“</w:t>
      </w:r>
      <w:r>
        <w:rPr>
          <w:lang w:val="zh-CN" w:eastAsia="zh-CN"/>
        </w:rPr>
        <w:t>促进</w:t>
      </w:r>
      <w:r w:rsidRPr="00836451">
        <w:rPr>
          <w:lang w:val="zh-CN" w:eastAsia="zh-CN"/>
        </w:rPr>
        <w:t>数字公共基础设施的</w:t>
      </w:r>
      <w:r>
        <w:rPr>
          <w:lang w:val="zh-CN" w:eastAsia="zh-CN"/>
        </w:rPr>
        <w:t>标准化工作</w:t>
      </w:r>
      <w:r>
        <w:rPr>
          <w:rFonts w:hint="eastAsia"/>
          <w:lang w:val="zh-CN" w:eastAsia="zh-CN"/>
        </w:rPr>
        <w:t>”</w:t>
      </w:r>
      <w:r>
        <w:rPr>
          <w:lang w:val="zh-CN" w:eastAsia="zh-CN"/>
        </w:rPr>
        <w:t>的</w:t>
      </w:r>
      <w:r>
        <w:rPr>
          <w:lang w:val="zh-CN" w:eastAsia="zh-CN"/>
        </w:rPr>
        <w:t>WTSA</w:t>
      </w:r>
      <w:r>
        <w:rPr>
          <w:lang w:val="zh-CN" w:eastAsia="zh-CN"/>
        </w:rPr>
        <w:t>新决议。</w:t>
      </w:r>
      <w:bookmarkEnd w:id="1"/>
    </w:p>
    <w:p w14:paraId="6D176262" w14:textId="3314F69E" w:rsidR="00A52D1A" w:rsidRPr="00A52D1A" w:rsidRDefault="00354406" w:rsidP="0035440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1996ADD3" w14:textId="77777777" w:rsidR="006B5D40" w:rsidRDefault="00400825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IND/48/1</w:t>
      </w:r>
    </w:p>
    <w:p w14:paraId="449746ED" w14:textId="246CCC11" w:rsidR="006B5D40" w:rsidRDefault="00AF0029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400825">
        <w:rPr>
          <w:lang w:eastAsia="zh-CN"/>
        </w:rPr>
        <w:t>[IND-DPI]</w:t>
      </w:r>
      <w:r>
        <w:rPr>
          <w:rFonts w:hint="eastAsia"/>
          <w:lang w:eastAsia="zh-CN"/>
        </w:rPr>
        <w:t>号</w:t>
      </w:r>
      <w:r>
        <w:rPr>
          <w:lang w:eastAsia="zh-CN"/>
        </w:rPr>
        <w:t>新决议草案</w:t>
      </w:r>
      <w:r w:rsidR="005557E9">
        <w:rPr>
          <w:rFonts w:hint="eastAsia"/>
          <w:lang w:eastAsia="zh-CN"/>
        </w:rPr>
        <w:t>（</w:t>
      </w:r>
      <w:r w:rsidR="005557E9">
        <w:rPr>
          <w:rFonts w:hint="eastAsia"/>
          <w:lang w:eastAsia="zh-CN"/>
        </w:rPr>
        <w:t>2</w:t>
      </w:r>
      <w:r w:rsidR="005557E9">
        <w:rPr>
          <w:lang w:eastAsia="zh-CN"/>
        </w:rPr>
        <w:t>024</w:t>
      </w:r>
      <w:r w:rsidR="005557E9">
        <w:rPr>
          <w:rFonts w:hint="eastAsia"/>
          <w:lang w:eastAsia="zh-CN"/>
        </w:rPr>
        <w:t>年，新德里）</w:t>
      </w:r>
    </w:p>
    <w:p w14:paraId="7A88D2AD" w14:textId="778B6B05" w:rsidR="006B5D40" w:rsidRDefault="00AF0029" w:rsidP="005557E9">
      <w:pPr>
        <w:pStyle w:val="Restitle"/>
        <w:rPr>
          <w:lang w:eastAsia="zh-CN"/>
        </w:rPr>
      </w:pPr>
      <w:r>
        <w:rPr>
          <w:lang w:val="zh-CN" w:eastAsia="zh-CN"/>
        </w:rPr>
        <w:t>促进数字公共基础设施的标准化工作</w:t>
      </w:r>
    </w:p>
    <w:p w14:paraId="6E073C38" w14:textId="7AE6240A" w:rsidR="006B5D40" w:rsidRPr="005557E9" w:rsidRDefault="005557E9" w:rsidP="005557E9">
      <w:pPr>
        <w:pStyle w:val="Resref"/>
        <w:rPr>
          <w:i w:val="0"/>
          <w:iCs/>
          <w:lang w:eastAsia="zh-CN"/>
        </w:rPr>
      </w:pPr>
      <w:r>
        <w:rPr>
          <w:rFonts w:hint="eastAsia"/>
          <w:i w:val="0"/>
          <w:iCs/>
          <w:lang w:eastAsia="zh-CN"/>
        </w:rPr>
        <w:t>（</w:t>
      </w:r>
      <w:r w:rsidRPr="005557E9">
        <w:rPr>
          <w:i w:val="0"/>
          <w:iCs/>
          <w:lang w:eastAsia="zh-CN"/>
        </w:rPr>
        <w:t>2024</w:t>
      </w:r>
      <w:r w:rsidRPr="005557E9">
        <w:rPr>
          <w:rFonts w:ascii="STKaiti" w:eastAsia="STKaiti" w:hAnsi="STKaiti" w:hint="eastAsia"/>
          <w:i w:val="0"/>
          <w:iCs/>
          <w:lang w:eastAsia="zh-CN"/>
        </w:rPr>
        <w:t>年</w:t>
      </w:r>
      <w:r>
        <w:rPr>
          <w:rFonts w:hint="eastAsia"/>
          <w:i w:val="0"/>
          <w:iCs/>
          <w:lang w:eastAsia="zh-CN"/>
        </w:rPr>
        <w:t>，</w:t>
      </w:r>
      <w:r w:rsidRPr="005557E9">
        <w:rPr>
          <w:rFonts w:ascii="STKaiti" w:eastAsia="STKaiti" w:hAnsi="STKaiti" w:hint="eastAsia"/>
          <w:i w:val="0"/>
          <w:iCs/>
          <w:lang w:eastAsia="zh-CN"/>
        </w:rPr>
        <w:t>新德里</w:t>
      </w:r>
      <w:r>
        <w:rPr>
          <w:rFonts w:hint="eastAsia"/>
          <w:i w:val="0"/>
          <w:iCs/>
          <w:lang w:eastAsia="zh-CN"/>
        </w:rPr>
        <w:t>）</w:t>
      </w:r>
    </w:p>
    <w:p w14:paraId="46D79C28" w14:textId="208811A5" w:rsidR="005557E9" w:rsidRDefault="005557E9" w:rsidP="005557E9">
      <w:pPr>
        <w:pStyle w:val="Normalaftertitle"/>
        <w:rPr>
          <w:lang w:eastAsia="zh-CN"/>
        </w:rPr>
      </w:pPr>
      <w:r w:rsidRPr="005557E9">
        <w:rPr>
          <w:rFonts w:hint="eastAsia"/>
          <w:lang w:eastAsia="zh-CN"/>
        </w:rPr>
        <w:t>世界电信标准化全会（</w:t>
      </w:r>
      <w:r w:rsidRPr="005557E9">
        <w:rPr>
          <w:rFonts w:hint="eastAsia"/>
          <w:lang w:eastAsia="zh-CN"/>
        </w:rPr>
        <w:t>2024</w:t>
      </w:r>
      <w:r w:rsidRPr="005557E9">
        <w:rPr>
          <w:rFonts w:hint="eastAsia"/>
          <w:lang w:eastAsia="zh-CN"/>
        </w:rPr>
        <w:t>年，新德里），</w:t>
      </w:r>
    </w:p>
    <w:p w14:paraId="588E79A8" w14:textId="52C90130" w:rsidR="005557E9" w:rsidRPr="00AA1CA5" w:rsidRDefault="005557E9" w:rsidP="005557E9">
      <w:pPr>
        <w:pStyle w:val="Call"/>
        <w:rPr>
          <w:lang w:eastAsia="zh-CN"/>
        </w:rPr>
      </w:pPr>
      <w:r w:rsidRPr="005557E9">
        <w:rPr>
          <w:rFonts w:hint="eastAsia"/>
          <w:lang w:eastAsia="zh-CN"/>
        </w:rPr>
        <w:t>忆及</w:t>
      </w:r>
    </w:p>
    <w:p w14:paraId="6CDDF4AD" w14:textId="5CC28B1B" w:rsidR="005557E9" w:rsidRPr="00AA1CA5" w:rsidRDefault="005557E9" w:rsidP="005557E9">
      <w:pPr>
        <w:rPr>
          <w:lang w:eastAsia="zh-CN"/>
        </w:rPr>
      </w:pPr>
      <w:r w:rsidRPr="00540F33">
        <w:rPr>
          <w:i/>
          <w:iCs/>
          <w:lang w:eastAsia="zh-CN"/>
        </w:rPr>
        <w:t>a)</w:t>
      </w:r>
      <w:r>
        <w:rPr>
          <w:lang w:eastAsia="zh-CN"/>
        </w:rPr>
        <w:tab/>
      </w:r>
      <w:r w:rsidR="007172F2">
        <w:rPr>
          <w:lang w:val="zh-CN" w:eastAsia="zh-CN"/>
        </w:rPr>
        <w:t>国际电联正在与联合国开发计划署共同领导高影响力举措（</w:t>
      </w:r>
      <w:r w:rsidR="007172F2">
        <w:rPr>
          <w:lang w:val="zh-CN" w:eastAsia="zh-CN"/>
        </w:rPr>
        <w:t>HII</w:t>
      </w:r>
      <w:r w:rsidR="007172F2">
        <w:rPr>
          <w:lang w:val="zh-CN" w:eastAsia="zh-CN"/>
        </w:rPr>
        <w:t>）：数字公共基础设施（为实现</w:t>
      </w:r>
      <w:r w:rsidR="007172F2">
        <w:rPr>
          <w:rFonts w:hint="eastAsia"/>
          <w:lang w:val="zh-CN" w:eastAsia="zh-CN"/>
        </w:rPr>
        <w:t>SDG</w:t>
      </w:r>
      <w:r w:rsidR="007172F2">
        <w:rPr>
          <w:lang w:val="zh-CN" w:eastAsia="zh-CN"/>
        </w:rPr>
        <w:t>扩展包容性和开放的数字生态系统</w:t>
      </w:r>
      <w:proofErr w:type="gramStart"/>
      <w:r w:rsidR="007172F2">
        <w:rPr>
          <w:lang w:val="zh-CN" w:eastAsia="zh-CN"/>
        </w:rPr>
        <w:t>）</w:t>
      </w:r>
      <w:r w:rsidR="007172F2">
        <w:rPr>
          <w:rFonts w:hint="eastAsia"/>
          <w:lang w:val="zh-CN" w:eastAsia="zh-CN"/>
        </w:rPr>
        <w:t>；</w:t>
      </w:r>
      <w:proofErr w:type="gramEnd"/>
    </w:p>
    <w:p w14:paraId="1A00781A" w14:textId="791B3A76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7172F2">
        <w:rPr>
          <w:lang w:val="zh-CN" w:eastAsia="zh-CN"/>
        </w:rPr>
        <w:t>全权代表大会第</w:t>
      </w:r>
      <w:r w:rsidR="007172F2">
        <w:rPr>
          <w:lang w:val="zh-CN" w:eastAsia="zh-CN"/>
        </w:rPr>
        <w:t>71</w:t>
      </w:r>
      <w:r w:rsidR="007172F2">
        <w:rPr>
          <w:lang w:val="zh-CN" w:eastAsia="zh-CN"/>
        </w:rPr>
        <w:t>号决议（</w:t>
      </w:r>
      <w:r w:rsidR="007172F2">
        <w:rPr>
          <w:lang w:val="zh-CN" w:eastAsia="zh-CN"/>
        </w:rPr>
        <w:t>2022</w:t>
      </w:r>
      <w:r w:rsidR="007172F2">
        <w:rPr>
          <w:lang w:val="zh-CN" w:eastAsia="zh-CN"/>
        </w:rPr>
        <w:t>年，布加勒斯特，修订版）</w:t>
      </w:r>
      <w:proofErr w:type="gramStart"/>
      <w:r w:rsidR="007172F2">
        <w:rPr>
          <w:lang w:val="zh-CN" w:eastAsia="zh-CN"/>
        </w:rPr>
        <w:t>将</w:t>
      </w:r>
      <w:r w:rsidR="007172F2">
        <w:rPr>
          <w:rFonts w:hint="eastAsia"/>
          <w:lang w:val="zh-CN" w:eastAsia="zh-CN"/>
        </w:rPr>
        <w:t>“</w:t>
      </w:r>
      <w:proofErr w:type="gramEnd"/>
      <w:r w:rsidR="007172F2">
        <w:rPr>
          <w:lang w:val="zh-CN" w:eastAsia="zh-CN"/>
        </w:rPr>
        <w:t>可持续数字化转型：促进公平和包容地使用电信</w:t>
      </w:r>
      <w:r w:rsidR="007172F2">
        <w:rPr>
          <w:lang w:val="zh-CN" w:eastAsia="zh-CN"/>
        </w:rPr>
        <w:t>/ICT</w:t>
      </w:r>
      <w:r w:rsidR="007172F2">
        <w:rPr>
          <w:lang w:val="zh-CN" w:eastAsia="zh-CN"/>
        </w:rPr>
        <w:t>，增强人民和社会的能力，促进可持续发展</w:t>
      </w:r>
      <w:r w:rsidR="007172F2">
        <w:rPr>
          <w:rFonts w:hint="eastAsia"/>
          <w:lang w:val="zh-CN" w:eastAsia="zh-CN"/>
        </w:rPr>
        <w:t>”</w:t>
      </w:r>
      <w:r w:rsidR="007172F2">
        <w:rPr>
          <w:lang w:val="zh-CN" w:eastAsia="zh-CN"/>
        </w:rPr>
        <w:t>作为落实信息社会世界峰会（</w:t>
      </w:r>
      <w:r w:rsidR="007172F2">
        <w:rPr>
          <w:lang w:val="zh-CN" w:eastAsia="zh-CN"/>
        </w:rPr>
        <w:t>WSIS</w:t>
      </w:r>
      <w:r w:rsidR="007172F2">
        <w:rPr>
          <w:lang w:val="zh-CN" w:eastAsia="zh-CN"/>
        </w:rPr>
        <w:t>）行动方面和</w:t>
      </w:r>
      <w:r w:rsidR="007172F2">
        <w:rPr>
          <w:lang w:val="zh-CN" w:eastAsia="zh-CN"/>
        </w:rPr>
        <w:t>2030</w:t>
      </w:r>
      <w:r w:rsidR="007172F2">
        <w:rPr>
          <w:lang w:val="zh-CN" w:eastAsia="zh-CN"/>
        </w:rPr>
        <w:t>年可持续发展议程的战略目标</w:t>
      </w:r>
      <w:r w:rsidR="007172F2">
        <w:rPr>
          <w:rFonts w:hint="eastAsia"/>
          <w:lang w:val="zh-CN" w:eastAsia="zh-CN"/>
        </w:rPr>
        <w:t>；</w:t>
      </w:r>
    </w:p>
    <w:p w14:paraId="1F0C3C9D" w14:textId="2374951E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7172F2">
        <w:rPr>
          <w:lang w:val="zh-CN" w:eastAsia="zh-CN"/>
        </w:rPr>
        <w:t>G20</w:t>
      </w:r>
      <w:r w:rsidR="007172F2">
        <w:rPr>
          <w:lang w:val="zh-CN" w:eastAsia="zh-CN"/>
        </w:rPr>
        <w:t>《新德里领导人宣言》（</w:t>
      </w:r>
      <w:r w:rsidR="007172F2">
        <w:rPr>
          <w:lang w:val="zh-CN" w:eastAsia="zh-CN"/>
        </w:rPr>
        <w:t>2023</w:t>
      </w:r>
      <w:r w:rsidR="007172F2">
        <w:rPr>
          <w:lang w:val="zh-CN" w:eastAsia="zh-CN"/>
        </w:rPr>
        <w:t>年，新德里）对</w:t>
      </w:r>
      <w:r w:rsidR="007172F2">
        <w:rPr>
          <w:lang w:val="zh-CN" w:eastAsia="zh-CN"/>
        </w:rPr>
        <w:t>G20</w:t>
      </w:r>
      <w:r w:rsidR="007172F2">
        <w:rPr>
          <w:lang w:val="zh-CN" w:eastAsia="zh-CN"/>
        </w:rPr>
        <w:t>数字公共基础设施系统框架表示欢迎，该框架是</w:t>
      </w:r>
      <w:r w:rsidR="007172F2">
        <w:rPr>
          <w:lang w:val="zh-CN" w:eastAsia="zh-CN"/>
        </w:rPr>
        <w:t>DPI</w:t>
      </w:r>
      <w:r w:rsidR="007172F2">
        <w:rPr>
          <w:lang w:val="zh-CN" w:eastAsia="zh-CN"/>
        </w:rPr>
        <w:t>开发、</w:t>
      </w:r>
      <w:proofErr w:type="gramStart"/>
      <w:r w:rsidR="007172F2">
        <w:rPr>
          <w:lang w:val="zh-CN" w:eastAsia="zh-CN"/>
        </w:rPr>
        <w:t>部署和治理的自愿和建议框架</w:t>
      </w:r>
      <w:r w:rsidR="007172F2">
        <w:rPr>
          <w:rFonts w:hint="eastAsia"/>
          <w:lang w:val="zh-CN" w:eastAsia="zh-CN"/>
        </w:rPr>
        <w:t>；</w:t>
      </w:r>
      <w:proofErr w:type="gramEnd"/>
    </w:p>
    <w:p w14:paraId="337E0B3C" w14:textId="54E0DD8C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d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7172F2" w:rsidRPr="007172F2">
        <w:rPr>
          <w:rFonts w:hint="eastAsia"/>
          <w:lang w:eastAsia="zh-CN"/>
        </w:rPr>
        <w:t>国际电联理事会第</w:t>
      </w:r>
      <w:r w:rsidR="007172F2" w:rsidRPr="007172F2">
        <w:rPr>
          <w:rFonts w:hint="eastAsia"/>
          <w:lang w:eastAsia="zh-CN"/>
        </w:rPr>
        <w:t>1353</w:t>
      </w:r>
      <w:r w:rsidR="007172F2" w:rsidRPr="007172F2">
        <w:rPr>
          <w:rFonts w:hint="eastAsia"/>
          <w:lang w:eastAsia="zh-CN"/>
        </w:rPr>
        <w:t>号决议（</w:t>
      </w:r>
      <w:r w:rsidR="007172F2" w:rsidRPr="007172F2">
        <w:rPr>
          <w:rFonts w:hint="eastAsia"/>
          <w:lang w:eastAsia="zh-CN"/>
        </w:rPr>
        <w:t>2012</w:t>
      </w:r>
      <w:r w:rsidR="007172F2" w:rsidRPr="007172F2">
        <w:rPr>
          <w:rFonts w:hint="eastAsia"/>
          <w:lang w:eastAsia="zh-CN"/>
        </w:rPr>
        <w:t>年</w:t>
      </w:r>
      <w:r w:rsidR="007172F2">
        <w:rPr>
          <w:rFonts w:hint="eastAsia"/>
          <w:lang w:eastAsia="zh-CN"/>
        </w:rPr>
        <w:t>，</w:t>
      </w:r>
      <w:r w:rsidR="007172F2" w:rsidRPr="007172F2">
        <w:rPr>
          <w:rFonts w:hint="eastAsia"/>
          <w:lang w:eastAsia="zh-CN"/>
        </w:rPr>
        <w:t>日内瓦）</w:t>
      </w:r>
      <w:r w:rsidR="007172F2">
        <w:rPr>
          <w:rFonts w:hint="eastAsia"/>
          <w:lang w:eastAsia="zh-CN"/>
        </w:rPr>
        <w:t>认识到</w:t>
      </w:r>
      <w:r w:rsidR="007172F2" w:rsidRPr="007172F2">
        <w:rPr>
          <w:rFonts w:hint="eastAsia"/>
          <w:lang w:eastAsia="zh-CN"/>
        </w:rPr>
        <w:t>，电信和</w:t>
      </w:r>
      <w:r w:rsidR="007172F2">
        <w:rPr>
          <w:rFonts w:hint="eastAsia"/>
          <w:lang w:eastAsia="zh-CN"/>
        </w:rPr>
        <w:t>ICT</w:t>
      </w:r>
      <w:r w:rsidR="007172F2" w:rsidRPr="007172F2">
        <w:rPr>
          <w:rFonts w:hint="eastAsia"/>
          <w:lang w:eastAsia="zh-CN"/>
        </w:rPr>
        <w:t>是发达国家和发展中国家实现可持续发展的</w:t>
      </w:r>
      <w:r w:rsidR="007172F2">
        <w:rPr>
          <w:rFonts w:hint="eastAsia"/>
          <w:lang w:eastAsia="zh-CN"/>
        </w:rPr>
        <w:t>不可或缺的</w:t>
      </w:r>
      <w:r w:rsidR="007172F2" w:rsidRPr="007172F2">
        <w:rPr>
          <w:rFonts w:hint="eastAsia"/>
          <w:lang w:eastAsia="zh-CN"/>
        </w:rPr>
        <w:t>组成部分</w:t>
      </w:r>
      <w:r w:rsidR="007172F2">
        <w:rPr>
          <w:rFonts w:hint="eastAsia"/>
          <w:lang w:eastAsia="zh-CN"/>
        </w:rPr>
        <w:t>，</w:t>
      </w:r>
    </w:p>
    <w:p w14:paraId="0581B91E" w14:textId="4F692540" w:rsidR="005557E9" w:rsidRPr="00AA1CA5" w:rsidRDefault="005557E9" w:rsidP="005557E9">
      <w:pPr>
        <w:pStyle w:val="Call"/>
        <w:rPr>
          <w:lang w:eastAsia="zh-CN"/>
        </w:rPr>
      </w:pPr>
      <w:r w:rsidRPr="005557E9">
        <w:rPr>
          <w:rFonts w:hint="eastAsia"/>
          <w:lang w:eastAsia="zh-CN"/>
        </w:rPr>
        <w:t>考虑到</w:t>
      </w:r>
    </w:p>
    <w:p w14:paraId="5CA76FD7" w14:textId="327FA77F" w:rsidR="005557E9" w:rsidRPr="005F70D9" w:rsidRDefault="005557E9" w:rsidP="005557E9">
      <w:pPr>
        <w:rPr>
          <w:lang w:val="en-US" w:eastAsia="zh-CN"/>
        </w:rPr>
      </w:pPr>
      <w:r w:rsidRPr="00540F33">
        <w:rPr>
          <w:i/>
          <w:iCs/>
          <w:lang w:eastAsia="zh-CN"/>
        </w:rPr>
        <w:t>a)</w:t>
      </w:r>
      <w:r>
        <w:rPr>
          <w:i/>
          <w:iCs/>
          <w:lang w:eastAsia="zh-CN"/>
        </w:rPr>
        <w:tab/>
      </w:r>
      <w:r w:rsidR="0048402D">
        <w:rPr>
          <w:lang w:val="zh-CN" w:eastAsia="zh-CN"/>
        </w:rPr>
        <w:t>基于高性能、安全和</w:t>
      </w:r>
      <w:r w:rsidR="0048402D">
        <w:rPr>
          <w:rFonts w:hint="eastAsia"/>
          <w:lang w:val="zh-CN" w:eastAsia="zh-CN"/>
        </w:rPr>
        <w:t>有抵御能力的</w:t>
      </w:r>
      <w:r w:rsidR="0048402D">
        <w:rPr>
          <w:lang w:val="zh-CN" w:eastAsia="zh-CN"/>
        </w:rPr>
        <w:t>数字基础设施的高质量数字连接的可用性和</w:t>
      </w:r>
      <w:r w:rsidR="002F745C">
        <w:rPr>
          <w:rFonts w:hint="eastAsia"/>
          <w:lang w:val="zh-CN" w:eastAsia="zh-CN"/>
        </w:rPr>
        <w:t>无障碍获取</w:t>
      </w:r>
      <w:r w:rsidR="0048402D">
        <w:rPr>
          <w:lang w:val="zh-CN" w:eastAsia="zh-CN"/>
        </w:rPr>
        <w:t>对未来至关重要</w:t>
      </w:r>
      <w:r w:rsidR="0048402D">
        <w:rPr>
          <w:rFonts w:hint="eastAsia"/>
          <w:lang w:val="zh-CN" w:eastAsia="zh-CN"/>
        </w:rPr>
        <w:t>；</w:t>
      </w:r>
    </w:p>
    <w:p w14:paraId="1E7A70EF" w14:textId="651BD954" w:rsidR="005557E9" w:rsidRPr="005F70D9" w:rsidRDefault="005557E9" w:rsidP="005557E9">
      <w:pPr>
        <w:rPr>
          <w:lang w:val="en-US"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5F70D9">
        <w:rPr>
          <w:lang w:val="zh-CN" w:eastAsia="zh-CN"/>
        </w:rPr>
        <w:t>数字化转型需要采用数字公共基础设施（</w:t>
      </w:r>
      <w:r w:rsidR="005F70D9">
        <w:rPr>
          <w:lang w:val="zh-CN" w:eastAsia="zh-CN"/>
        </w:rPr>
        <w:t>DPI</w:t>
      </w:r>
      <w:r w:rsidR="005F70D9">
        <w:rPr>
          <w:lang w:val="zh-CN" w:eastAsia="zh-CN"/>
        </w:rPr>
        <w:t>）方式，以最大限度地利用机会加速实现可持续发展目标（</w:t>
      </w:r>
      <w:r w:rsidR="005F70D9">
        <w:rPr>
          <w:lang w:val="zh-CN" w:eastAsia="zh-CN"/>
        </w:rPr>
        <w:t>SDG</w:t>
      </w:r>
      <w:proofErr w:type="gramStart"/>
      <w:r w:rsidR="005F70D9">
        <w:rPr>
          <w:lang w:val="zh-CN" w:eastAsia="zh-CN"/>
        </w:rPr>
        <w:t>）</w:t>
      </w:r>
      <w:r w:rsidR="005F70D9">
        <w:rPr>
          <w:rFonts w:hint="eastAsia"/>
          <w:lang w:val="en-US" w:eastAsia="zh-CN"/>
        </w:rPr>
        <w:t>；</w:t>
      </w:r>
      <w:proofErr w:type="gramEnd"/>
    </w:p>
    <w:p w14:paraId="5A4B54E4" w14:textId="50B8FACC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5F70D9">
        <w:rPr>
          <w:lang w:val="zh-CN" w:eastAsia="zh-CN"/>
        </w:rPr>
        <w:t>G20</w:t>
      </w:r>
      <w:r w:rsidR="005F70D9">
        <w:rPr>
          <w:lang w:val="zh-CN" w:eastAsia="zh-CN"/>
        </w:rPr>
        <w:t>数字经济部长会议（</w:t>
      </w:r>
      <w:r w:rsidR="005F70D9">
        <w:rPr>
          <w:lang w:val="zh-CN" w:eastAsia="zh-CN"/>
        </w:rPr>
        <w:t>DEMM</w:t>
      </w:r>
      <w:r w:rsidR="005F70D9">
        <w:rPr>
          <w:lang w:val="zh-CN" w:eastAsia="zh-CN"/>
        </w:rPr>
        <w:t>）成果文件将</w:t>
      </w:r>
      <w:r w:rsidR="005F70D9">
        <w:rPr>
          <w:lang w:val="zh-CN" w:eastAsia="zh-CN"/>
        </w:rPr>
        <w:t>DPI</w:t>
      </w:r>
      <w:proofErr w:type="gramStart"/>
      <w:r w:rsidR="005F70D9">
        <w:rPr>
          <w:lang w:val="zh-CN" w:eastAsia="zh-CN"/>
        </w:rPr>
        <w:t>定义为</w:t>
      </w:r>
      <w:r w:rsidR="005F70D9">
        <w:rPr>
          <w:rFonts w:hint="eastAsia"/>
          <w:lang w:val="zh-CN" w:eastAsia="zh-CN"/>
        </w:rPr>
        <w:t>“</w:t>
      </w:r>
      <w:proofErr w:type="gramEnd"/>
      <w:r w:rsidR="005F70D9">
        <w:rPr>
          <w:lang w:val="zh-CN" w:eastAsia="zh-CN"/>
        </w:rPr>
        <w:t>一套共享的数字系统，该系统应安全且可互操作，可建立在开放标准和规范之上，以在社会层面</w:t>
      </w:r>
      <w:r w:rsidR="005F70D9">
        <w:rPr>
          <w:rFonts w:hint="eastAsia"/>
          <w:lang w:val="zh-CN" w:eastAsia="zh-CN"/>
        </w:rPr>
        <w:t>交付和</w:t>
      </w:r>
      <w:r w:rsidR="005F70D9">
        <w:rPr>
          <w:lang w:val="zh-CN" w:eastAsia="zh-CN"/>
        </w:rPr>
        <w:t>提供</w:t>
      </w:r>
      <w:r w:rsidR="005F70D9">
        <w:rPr>
          <w:rFonts w:hint="eastAsia"/>
          <w:lang w:val="zh-CN" w:eastAsia="zh-CN"/>
        </w:rPr>
        <w:t>对</w:t>
      </w:r>
      <w:r w:rsidR="005F70D9">
        <w:rPr>
          <w:lang w:val="zh-CN" w:eastAsia="zh-CN"/>
        </w:rPr>
        <w:t>公共和</w:t>
      </w:r>
      <w:r w:rsidR="005F70D9">
        <w:rPr>
          <w:lang w:val="zh-CN" w:eastAsia="zh-CN"/>
        </w:rPr>
        <w:t>/</w:t>
      </w:r>
      <w:r w:rsidR="005F70D9">
        <w:rPr>
          <w:lang w:val="zh-CN" w:eastAsia="zh-CN"/>
        </w:rPr>
        <w:t>或私人服务</w:t>
      </w:r>
      <w:r w:rsidR="005F70D9">
        <w:rPr>
          <w:rFonts w:hint="eastAsia"/>
          <w:lang w:val="zh-CN" w:eastAsia="zh-CN"/>
        </w:rPr>
        <w:t>的</w:t>
      </w:r>
      <w:r w:rsidR="005F70D9">
        <w:rPr>
          <w:lang w:val="zh-CN" w:eastAsia="zh-CN"/>
        </w:rPr>
        <w:t>公平获取，并受适用法律框架和</w:t>
      </w:r>
      <w:r w:rsidR="005F70D9">
        <w:rPr>
          <w:rFonts w:hint="eastAsia"/>
          <w:lang w:val="zh-CN" w:eastAsia="zh-CN"/>
        </w:rPr>
        <w:t>扶持</w:t>
      </w:r>
      <w:r w:rsidR="005F70D9">
        <w:rPr>
          <w:lang w:val="zh-CN" w:eastAsia="zh-CN"/>
        </w:rPr>
        <w:t>规则的约束，</w:t>
      </w:r>
      <w:r w:rsidR="005F70D9">
        <w:rPr>
          <w:rFonts w:hint="eastAsia"/>
          <w:lang w:val="zh-CN" w:eastAsia="zh-CN"/>
        </w:rPr>
        <w:t>以</w:t>
      </w:r>
      <w:r w:rsidR="005F70D9">
        <w:rPr>
          <w:lang w:val="zh-CN" w:eastAsia="zh-CN"/>
        </w:rPr>
        <w:t>推动发展</w:t>
      </w:r>
      <w:r w:rsidR="005F70D9">
        <w:rPr>
          <w:rFonts w:hint="eastAsia"/>
          <w:lang w:val="zh-CN" w:eastAsia="zh-CN"/>
        </w:rPr>
        <w:t>、</w:t>
      </w:r>
      <w:r w:rsidR="005F70D9">
        <w:rPr>
          <w:lang w:val="zh-CN" w:eastAsia="zh-CN"/>
        </w:rPr>
        <w:t>包容、创新、信任和竞争，并尊重人权和基本自由</w:t>
      </w:r>
      <w:r w:rsidR="005F70D9">
        <w:rPr>
          <w:rFonts w:hint="eastAsia"/>
          <w:lang w:val="zh-CN" w:eastAsia="zh-CN"/>
        </w:rPr>
        <w:t>”；</w:t>
      </w:r>
    </w:p>
    <w:p w14:paraId="1704A764" w14:textId="0B27E9F6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d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5F70D9" w:rsidRPr="005F70D9">
        <w:rPr>
          <w:lang w:eastAsia="zh-CN"/>
        </w:rPr>
        <w:t>DPI</w:t>
      </w:r>
      <w:r w:rsidR="005F70D9">
        <w:rPr>
          <w:rFonts w:hint="eastAsia"/>
          <w:lang w:val="zh-CN" w:eastAsia="zh-CN"/>
        </w:rPr>
        <w:t>包括</w:t>
      </w:r>
      <w:r w:rsidR="005F70D9">
        <w:rPr>
          <w:lang w:val="zh-CN" w:eastAsia="zh-CN"/>
        </w:rPr>
        <w:t>用于数字身份、支付和数据交换的组</w:t>
      </w:r>
      <w:r w:rsidR="005F70D9">
        <w:rPr>
          <w:rFonts w:hint="eastAsia"/>
          <w:lang w:val="zh-CN" w:eastAsia="zh-CN"/>
        </w:rPr>
        <w:t>件</w:t>
      </w:r>
      <w:r w:rsidR="005F70D9" w:rsidRPr="005F70D9">
        <w:rPr>
          <w:lang w:eastAsia="zh-CN"/>
        </w:rPr>
        <w:t>，</w:t>
      </w:r>
      <w:r w:rsidR="005F70D9">
        <w:rPr>
          <w:lang w:val="zh-CN" w:eastAsia="zh-CN"/>
        </w:rPr>
        <w:t>并提供可用于公共和私营部门服务和交易的基础数字平台</w:t>
      </w:r>
      <w:r w:rsidR="005F70D9" w:rsidRPr="005F70D9">
        <w:rPr>
          <w:lang w:eastAsia="zh-CN"/>
        </w:rPr>
        <w:t>，</w:t>
      </w:r>
      <w:proofErr w:type="gramStart"/>
      <w:r w:rsidR="005F70D9">
        <w:rPr>
          <w:lang w:val="zh-CN" w:eastAsia="zh-CN"/>
        </w:rPr>
        <w:t>具有促进包容性和</w:t>
      </w:r>
      <w:r w:rsidR="005F70D9">
        <w:rPr>
          <w:rFonts w:hint="eastAsia"/>
          <w:lang w:val="zh-CN" w:eastAsia="zh-CN"/>
        </w:rPr>
        <w:t>有抵御能力的</w:t>
      </w:r>
      <w:r w:rsidR="005F70D9">
        <w:rPr>
          <w:lang w:val="zh-CN" w:eastAsia="zh-CN"/>
        </w:rPr>
        <w:t>数字经济的潜力</w:t>
      </w:r>
      <w:r w:rsidR="005F70D9">
        <w:rPr>
          <w:rFonts w:hint="eastAsia"/>
          <w:lang w:eastAsia="zh-CN"/>
        </w:rPr>
        <w:t>；</w:t>
      </w:r>
      <w:proofErr w:type="gramEnd"/>
    </w:p>
    <w:p w14:paraId="289664C5" w14:textId="05C0F004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e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5F70D9">
        <w:rPr>
          <w:lang w:val="zh-CN" w:eastAsia="zh-CN"/>
        </w:rPr>
        <w:t>在新冠肺炎疫情（</w:t>
      </w:r>
      <w:r w:rsidR="005F70D9">
        <w:rPr>
          <w:lang w:val="zh-CN" w:eastAsia="zh-CN"/>
        </w:rPr>
        <w:t>COVID-19</w:t>
      </w:r>
      <w:r w:rsidR="005F70D9">
        <w:rPr>
          <w:lang w:val="zh-CN" w:eastAsia="zh-CN"/>
        </w:rPr>
        <w:t>）期间，</w:t>
      </w:r>
      <w:r w:rsidR="005F70D9">
        <w:rPr>
          <w:lang w:val="zh-CN" w:eastAsia="zh-CN"/>
        </w:rPr>
        <w:t>DPI</w:t>
      </w:r>
      <w:r w:rsidR="005F70D9">
        <w:rPr>
          <w:lang w:val="zh-CN" w:eastAsia="zh-CN"/>
        </w:rPr>
        <w:t>系统成为收集</w:t>
      </w:r>
      <w:r w:rsidR="005F70D9" w:rsidRPr="00F73246">
        <w:rPr>
          <w:rFonts w:hint="eastAsia"/>
          <w:lang w:val="zh-CN" w:eastAsia="zh-CN"/>
        </w:rPr>
        <w:t>必要数据的重要工具，这些数据可用于了解疾病传播情况、组织应对行动的后勤工作、发放紧急现金转移支付以缓解饥饿，</w:t>
      </w:r>
      <w:proofErr w:type="gramStart"/>
      <w:r w:rsidR="005F70D9" w:rsidRPr="00F73246">
        <w:rPr>
          <w:rFonts w:hint="eastAsia"/>
          <w:lang w:val="zh-CN" w:eastAsia="zh-CN"/>
        </w:rPr>
        <w:t>同时帮助人们</w:t>
      </w:r>
      <w:r w:rsidR="005F70D9">
        <w:rPr>
          <w:rFonts w:hint="eastAsia"/>
          <w:lang w:val="zh-CN" w:eastAsia="zh-CN"/>
        </w:rPr>
        <w:t>安全居</w:t>
      </w:r>
      <w:r w:rsidR="005F70D9" w:rsidRPr="00F73246">
        <w:rPr>
          <w:rFonts w:hint="eastAsia"/>
          <w:lang w:val="zh-CN" w:eastAsia="zh-CN"/>
        </w:rPr>
        <w:t>家；</w:t>
      </w:r>
      <w:proofErr w:type="gramEnd"/>
    </w:p>
    <w:p w14:paraId="2CA4B14F" w14:textId="78E5705D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f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331FB1">
        <w:rPr>
          <w:lang w:val="zh-CN" w:eastAsia="zh-CN"/>
        </w:rPr>
        <w:t>DPI</w:t>
      </w:r>
      <w:r w:rsidR="00331FB1">
        <w:rPr>
          <w:lang w:val="zh-CN" w:eastAsia="zh-CN"/>
        </w:rPr>
        <w:t>将成为</w:t>
      </w:r>
      <w:r w:rsidR="00331FB1" w:rsidRPr="00F73246">
        <w:rPr>
          <w:rFonts w:hint="eastAsia"/>
          <w:lang w:val="zh-CN" w:eastAsia="zh-CN"/>
        </w:rPr>
        <w:t>一个</w:t>
      </w:r>
      <w:r w:rsidR="00331FB1">
        <w:rPr>
          <w:lang w:val="zh-CN" w:eastAsia="zh-CN"/>
        </w:rPr>
        <w:t>关键</w:t>
      </w:r>
      <w:r w:rsidR="00331FB1">
        <w:rPr>
          <w:rFonts w:hint="eastAsia"/>
          <w:lang w:val="zh-CN" w:eastAsia="zh-CN"/>
        </w:rPr>
        <w:t>性</w:t>
      </w:r>
      <w:r w:rsidR="00331FB1">
        <w:rPr>
          <w:lang w:val="zh-CN" w:eastAsia="zh-CN"/>
        </w:rPr>
        <w:t>工具</w:t>
      </w:r>
      <w:r w:rsidR="00331FB1">
        <w:rPr>
          <w:rFonts w:hint="eastAsia"/>
          <w:lang w:val="zh-CN" w:eastAsia="zh-CN"/>
        </w:rPr>
        <w:t>，</w:t>
      </w:r>
      <w:r w:rsidR="00331FB1" w:rsidRPr="00F73246">
        <w:rPr>
          <w:rFonts w:hint="eastAsia"/>
          <w:lang w:val="zh-CN" w:eastAsia="zh-CN"/>
        </w:rPr>
        <w:t>使</w:t>
      </w:r>
      <w:r w:rsidR="00331FB1">
        <w:rPr>
          <w:lang w:val="zh-CN" w:eastAsia="zh-CN"/>
        </w:rPr>
        <w:t>更多人融入数字经济</w:t>
      </w:r>
      <w:r w:rsidR="00331FB1">
        <w:rPr>
          <w:rFonts w:hint="eastAsia"/>
          <w:lang w:val="zh-CN" w:eastAsia="zh-CN"/>
        </w:rPr>
        <w:t>，</w:t>
      </w:r>
      <w:r w:rsidR="00331FB1" w:rsidRPr="00F73246">
        <w:rPr>
          <w:rFonts w:hint="eastAsia"/>
          <w:lang w:val="zh-CN" w:eastAsia="zh-CN"/>
        </w:rPr>
        <w:t>促进</w:t>
      </w:r>
      <w:r w:rsidR="00331FB1">
        <w:rPr>
          <w:lang w:val="zh-CN" w:eastAsia="zh-CN"/>
        </w:rPr>
        <w:t>实现良好治理和服务</w:t>
      </w:r>
      <w:r w:rsidR="00331FB1">
        <w:rPr>
          <w:rFonts w:hint="eastAsia"/>
          <w:lang w:val="zh-CN" w:eastAsia="zh-CN"/>
        </w:rPr>
        <w:t>交付，</w:t>
      </w:r>
      <w:r w:rsidR="00331FB1">
        <w:rPr>
          <w:lang w:val="zh-CN" w:eastAsia="zh-CN"/>
        </w:rPr>
        <w:t>及开发新工具以应对其</w:t>
      </w:r>
      <w:r w:rsidR="00331FB1">
        <w:rPr>
          <w:rFonts w:hint="eastAsia"/>
          <w:lang w:val="zh-CN" w:eastAsia="zh-CN"/>
        </w:rPr>
        <w:t>它</w:t>
      </w:r>
      <w:r w:rsidR="00331FB1">
        <w:rPr>
          <w:lang w:val="zh-CN" w:eastAsia="zh-CN"/>
        </w:rPr>
        <w:t>紧迫威胁，特别是气候变化及其灾难性影响</w:t>
      </w:r>
      <w:r w:rsidR="00331FB1">
        <w:rPr>
          <w:rFonts w:hint="eastAsia"/>
          <w:lang w:val="zh-CN" w:eastAsia="zh-CN"/>
        </w:rPr>
        <w:t>，</w:t>
      </w:r>
    </w:p>
    <w:p w14:paraId="4532F213" w14:textId="51B79897" w:rsidR="005557E9" w:rsidRPr="00AA1CA5" w:rsidRDefault="00400825" w:rsidP="005557E9">
      <w:pPr>
        <w:pStyle w:val="Call"/>
        <w:rPr>
          <w:lang w:eastAsia="zh-CN"/>
        </w:rPr>
      </w:pPr>
      <w:r w:rsidRPr="00400825">
        <w:rPr>
          <w:rFonts w:hint="eastAsia"/>
          <w:lang w:eastAsia="zh-CN"/>
        </w:rPr>
        <w:t>认识到</w:t>
      </w:r>
    </w:p>
    <w:p w14:paraId="4E7D9C97" w14:textId="4C02B9CA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a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9D0BA3">
        <w:rPr>
          <w:rFonts w:hint="eastAsia"/>
          <w:lang w:val="zh-CN" w:eastAsia="zh-CN"/>
        </w:rPr>
        <w:t>为</w:t>
      </w:r>
      <w:r w:rsidR="009D0BA3">
        <w:rPr>
          <w:lang w:val="zh-CN" w:eastAsia="zh-CN"/>
        </w:rPr>
        <w:t>包括互操作性、流程和机制</w:t>
      </w:r>
      <w:r w:rsidR="009D0BA3">
        <w:rPr>
          <w:rFonts w:hint="eastAsia"/>
          <w:lang w:val="zh-CN" w:eastAsia="zh-CN"/>
        </w:rPr>
        <w:t>在内的</w:t>
      </w:r>
      <w:r w:rsidR="009D0BA3">
        <w:rPr>
          <w:lang w:val="zh-CN" w:eastAsia="zh-CN"/>
        </w:rPr>
        <w:t>DPI</w:t>
      </w:r>
      <w:r w:rsidR="009D0BA3">
        <w:rPr>
          <w:rFonts w:hint="eastAsia"/>
          <w:lang w:val="zh-CN" w:eastAsia="zh-CN"/>
        </w:rPr>
        <w:t>的</w:t>
      </w:r>
      <w:r w:rsidR="009D0BA3">
        <w:rPr>
          <w:lang w:val="zh-CN" w:eastAsia="zh-CN"/>
        </w:rPr>
        <w:t>构建模块制定技术规范和标准，</w:t>
      </w:r>
      <w:proofErr w:type="gramStart"/>
      <w:r w:rsidR="009D0BA3">
        <w:rPr>
          <w:lang w:val="zh-CN" w:eastAsia="zh-CN"/>
        </w:rPr>
        <w:t>对于</w:t>
      </w:r>
      <w:r w:rsidR="009D0BA3">
        <w:rPr>
          <w:rFonts w:hint="eastAsia"/>
          <w:lang w:val="zh-CN" w:eastAsia="zh-CN"/>
        </w:rPr>
        <w:t>发展</w:t>
      </w:r>
      <w:r w:rsidR="009D0BA3">
        <w:rPr>
          <w:lang w:val="zh-CN" w:eastAsia="zh-CN"/>
        </w:rPr>
        <w:t>开放和可互操作的数字公共基础设施至关重要</w:t>
      </w:r>
      <w:r w:rsidR="009D0BA3" w:rsidRPr="00F73246">
        <w:rPr>
          <w:rFonts w:hint="eastAsia"/>
          <w:lang w:val="zh-CN" w:eastAsia="zh-CN"/>
        </w:rPr>
        <w:t>；</w:t>
      </w:r>
      <w:proofErr w:type="gramEnd"/>
    </w:p>
    <w:p w14:paraId="43ED36F4" w14:textId="7D8C7339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9D0BA3">
        <w:rPr>
          <w:lang w:val="zh-CN" w:eastAsia="zh-CN"/>
        </w:rPr>
        <w:t>互操作性、</w:t>
      </w:r>
      <w:proofErr w:type="gramStart"/>
      <w:r w:rsidR="009D0BA3">
        <w:rPr>
          <w:lang w:val="zh-CN" w:eastAsia="zh-CN"/>
        </w:rPr>
        <w:t>信任和公平是建设有</w:t>
      </w:r>
      <w:r w:rsidR="009D0BA3">
        <w:rPr>
          <w:rFonts w:hint="eastAsia"/>
          <w:lang w:val="zh-CN" w:eastAsia="zh-CN"/>
        </w:rPr>
        <w:t>抵御能</w:t>
      </w:r>
      <w:r w:rsidR="009D0BA3">
        <w:rPr>
          <w:lang w:val="zh-CN" w:eastAsia="zh-CN"/>
        </w:rPr>
        <w:t>力且公平的数字公共基础设施的关键</w:t>
      </w:r>
      <w:r w:rsidR="009D0BA3">
        <w:rPr>
          <w:rFonts w:hint="eastAsia"/>
          <w:lang w:val="zh-CN" w:eastAsia="zh-CN"/>
        </w:rPr>
        <w:t>；</w:t>
      </w:r>
      <w:proofErr w:type="gramEnd"/>
    </w:p>
    <w:p w14:paraId="7E621045" w14:textId="26A7B38A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lastRenderedPageBreak/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9D0BA3">
        <w:rPr>
          <w:lang w:val="zh-CN" w:eastAsia="zh-CN"/>
        </w:rPr>
        <w:t>DPI</w:t>
      </w:r>
      <w:r w:rsidR="009D0BA3">
        <w:rPr>
          <w:lang w:val="zh-CN" w:eastAsia="zh-CN"/>
        </w:rPr>
        <w:t>可加速全球经济增长，支持向可持续和绿色经济过渡，并提高无障碍获取能力和公众对机构的信任，</w:t>
      </w:r>
    </w:p>
    <w:p w14:paraId="13171AE9" w14:textId="266BF2FC" w:rsidR="005557E9" w:rsidRPr="00AA1CA5" w:rsidRDefault="00946E3F" w:rsidP="005557E9">
      <w:pPr>
        <w:pStyle w:val="Call"/>
        <w:rPr>
          <w:lang w:eastAsia="zh-CN"/>
        </w:rPr>
      </w:pPr>
      <w:r>
        <w:rPr>
          <w:rFonts w:hint="eastAsia"/>
          <w:lang w:eastAsia="zh-CN"/>
        </w:rPr>
        <w:t>顾及</w:t>
      </w:r>
    </w:p>
    <w:p w14:paraId="78700939" w14:textId="5198AB46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a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9D0BA3">
        <w:rPr>
          <w:lang w:val="zh-CN" w:eastAsia="zh-CN"/>
        </w:rPr>
        <w:t>DPI</w:t>
      </w:r>
      <w:r w:rsidR="009D0BA3">
        <w:rPr>
          <w:lang w:val="zh-CN" w:eastAsia="zh-CN"/>
        </w:rPr>
        <w:t>是数字化转型的关键</w:t>
      </w:r>
      <w:r w:rsidR="009D0BA3">
        <w:rPr>
          <w:rFonts w:hint="eastAsia"/>
          <w:lang w:val="zh-CN" w:eastAsia="zh-CN"/>
        </w:rPr>
        <w:t>促成</w:t>
      </w:r>
      <w:r w:rsidR="009D0BA3">
        <w:rPr>
          <w:lang w:val="zh-CN" w:eastAsia="zh-CN"/>
        </w:rPr>
        <w:t>因素，</w:t>
      </w:r>
      <w:proofErr w:type="gramStart"/>
      <w:r w:rsidR="009D0BA3">
        <w:rPr>
          <w:lang w:val="zh-CN" w:eastAsia="zh-CN"/>
        </w:rPr>
        <w:t>有助于大规模改善公共服务的</w:t>
      </w:r>
      <w:r w:rsidR="009D0BA3">
        <w:rPr>
          <w:rFonts w:hint="eastAsia"/>
          <w:lang w:val="zh-CN" w:eastAsia="zh-CN"/>
        </w:rPr>
        <w:t>交付；</w:t>
      </w:r>
      <w:proofErr w:type="gramEnd"/>
    </w:p>
    <w:p w14:paraId="7D1ED2D4" w14:textId="66EEBB41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9D0BA3">
        <w:rPr>
          <w:lang w:val="zh-CN" w:eastAsia="zh-CN"/>
        </w:rPr>
        <w:t>加强服务的数字化对实现可持续发展目标（</w:t>
      </w:r>
      <w:r w:rsidR="009D0BA3">
        <w:rPr>
          <w:lang w:val="zh-CN" w:eastAsia="zh-CN"/>
        </w:rPr>
        <w:t>SDG</w:t>
      </w:r>
      <w:r w:rsidR="009D0BA3">
        <w:rPr>
          <w:lang w:val="zh-CN" w:eastAsia="zh-CN"/>
        </w:rPr>
        <w:t>）</w:t>
      </w:r>
      <w:proofErr w:type="gramStart"/>
      <w:r w:rsidR="009D0BA3">
        <w:rPr>
          <w:lang w:val="zh-CN" w:eastAsia="zh-CN"/>
        </w:rPr>
        <w:t>至关重要</w:t>
      </w:r>
      <w:r w:rsidR="009D0BA3">
        <w:rPr>
          <w:rFonts w:hint="eastAsia"/>
          <w:lang w:val="zh-CN" w:eastAsia="zh-CN"/>
        </w:rPr>
        <w:t>；</w:t>
      </w:r>
      <w:proofErr w:type="gramEnd"/>
    </w:p>
    <w:p w14:paraId="228B0A6D" w14:textId="5457B49F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9D0BA3">
        <w:rPr>
          <w:lang w:val="zh-CN" w:eastAsia="zh-CN"/>
        </w:rPr>
        <w:t>ITU-T</w:t>
      </w:r>
      <w:r w:rsidR="009D0BA3">
        <w:rPr>
          <w:lang w:val="zh-CN" w:eastAsia="zh-CN"/>
        </w:rPr>
        <w:t>成员可通过制定和应用</w:t>
      </w:r>
      <w:r w:rsidR="009D0BA3">
        <w:rPr>
          <w:lang w:val="zh-CN" w:eastAsia="zh-CN"/>
        </w:rPr>
        <w:t>ITU-T</w:t>
      </w:r>
      <w:r w:rsidR="009D0BA3">
        <w:rPr>
          <w:lang w:val="zh-CN" w:eastAsia="zh-CN"/>
        </w:rPr>
        <w:t>建议书，</w:t>
      </w:r>
      <w:proofErr w:type="gramStart"/>
      <w:r w:rsidR="009D0BA3">
        <w:rPr>
          <w:lang w:val="zh-CN" w:eastAsia="zh-CN"/>
        </w:rPr>
        <w:t>从可持续数字化转型中获益匪浅</w:t>
      </w:r>
      <w:r w:rsidR="009D0BA3">
        <w:rPr>
          <w:rFonts w:hint="eastAsia"/>
          <w:lang w:val="zh-CN" w:eastAsia="zh-CN"/>
        </w:rPr>
        <w:t>；</w:t>
      </w:r>
      <w:proofErr w:type="gramEnd"/>
    </w:p>
    <w:p w14:paraId="4B1BB15E" w14:textId="06741DFF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d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BF36D0">
        <w:rPr>
          <w:lang w:val="zh-CN" w:eastAsia="zh-CN"/>
        </w:rPr>
        <w:t>技术标准对于</w:t>
      </w:r>
      <w:r w:rsidR="00BF36D0">
        <w:rPr>
          <w:rFonts w:hint="eastAsia"/>
          <w:lang w:val="zh-CN" w:eastAsia="zh-CN"/>
        </w:rPr>
        <w:t>发展</w:t>
      </w:r>
      <w:r w:rsidR="00BF36D0">
        <w:rPr>
          <w:lang w:val="zh-CN" w:eastAsia="zh-CN"/>
        </w:rPr>
        <w:t>开放且可互操作的数字公共基础设施</w:t>
      </w:r>
      <w:r w:rsidR="00BF36D0">
        <w:rPr>
          <w:rFonts w:hint="eastAsia"/>
          <w:lang w:val="zh-CN" w:eastAsia="zh-CN"/>
        </w:rPr>
        <w:t>以</w:t>
      </w:r>
      <w:r w:rsidR="00BF36D0">
        <w:rPr>
          <w:lang w:val="zh-CN" w:eastAsia="zh-CN"/>
        </w:rPr>
        <w:t>保持</w:t>
      </w:r>
      <w:r w:rsidR="00BF36D0">
        <w:rPr>
          <w:rFonts w:hint="eastAsia"/>
          <w:lang w:val="zh-CN" w:eastAsia="zh-CN"/>
        </w:rPr>
        <w:t>不断</w:t>
      </w:r>
      <w:r w:rsidR="00BF36D0">
        <w:rPr>
          <w:lang w:val="zh-CN" w:eastAsia="zh-CN"/>
        </w:rPr>
        <w:t>创新</w:t>
      </w:r>
      <w:r w:rsidR="00BF36D0">
        <w:rPr>
          <w:rFonts w:hint="eastAsia"/>
          <w:lang w:val="zh-CN" w:eastAsia="zh-CN"/>
        </w:rPr>
        <w:t>的</w:t>
      </w:r>
      <w:r w:rsidR="00BF36D0">
        <w:rPr>
          <w:lang w:val="zh-CN" w:eastAsia="zh-CN"/>
        </w:rPr>
        <w:t>数字化转型和实现《</w:t>
      </w:r>
      <w:r w:rsidR="00BF36D0">
        <w:rPr>
          <w:lang w:val="zh-CN" w:eastAsia="zh-CN"/>
        </w:rPr>
        <w:t>2030</w:t>
      </w:r>
      <w:r w:rsidR="00BF36D0">
        <w:rPr>
          <w:lang w:val="zh-CN" w:eastAsia="zh-CN"/>
        </w:rPr>
        <w:t>年可持续发展议程》</w:t>
      </w:r>
      <w:proofErr w:type="gramStart"/>
      <w:r w:rsidR="00BF36D0" w:rsidRPr="00F73246">
        <w:rPr>
          <w:rFonts w:hint="eastAsia"/>
          <w:lang w:eastAsia="zh-CN"/>
        </w:rPr>
        <w:t>至关重要</w:t>
      </w:r>
      <w:r w:rsidR="00BF36D0">
        <w:rPr>
          <w:rFonts w:hint="eastAsia"/>
          <w:lang w:eastAsia="zh-CN"/>
        </w:rPr>
        <w:t>；</w:t>
      </w:r>
      <w:proofErr w:type="gramEnd"/>
    </w:p>
    <w:p w14:paraId="00703EB7" w14:textId="4B48C9E3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e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BF36D0">
        <w:rPr>
          <w:lang w:val="zh-CN" w:eastAsia="zh-CN"/>
        </w:rPr>
        <w:t>ITU-T</w:t>
      </w:r>
      <w:r w:rsidR="00BF36D0">
        <w:rPr>
          <w:lang w:val="zh-CN" w:eastAsia="zh-CN"/>
        </w:rPr>
        <w:t>建议书</w:t>
      </w:r>
      <w:r w:rsidR="00BF36D0" w:rsidRPr="00630115">
        <w:rPr>
          <w:rFonts w:hint="eastAsia"/>
          <w:lang w:val="zh-CN" w:eastAsia="zh-CN"/>
        </w:rPr>
        <w:t>、技术报告和</w:t>
      </w:r>
      <w:r w:rsidR="00BF36D0">
        <w:rPr>
          <w:rFonts w:hint="eastAsia"/>
          <w:lang w:val="zh-CN" w:eastAsia="zh-CN"/>
        </w:rPr>
        <w:t>导</w:t>
      </w:r>
      <w:r w:rsidR="00BF36D0" w:rsidRPr="00630115">
        <w:rPr>
          <w:rFonts w:hint="eastAsia"/>
          <w:lang w:val="zh-CN" w:eastAsia="zh-CN"/>
        </w:rPr>
        <w:t>则</w:t>
      </w:r>
      <w:r w:rsidR="00BF36D0">
        <w:rPr>
          <w:lang w:val="zh-CN" w:eastAsia="zh-CN"/>
        </w:rPr>
        <w:t>的制定和实施需要所有</w:t>
      </w:r>
      <w:r w:rsidR="00BF36D0" w:rsidRPr="00630115">
        <w:rPr>
          <w:rFonts w:hint="eastAsia"/>
          <w:lang w:val="zh-CN" w:eastAsia="zh-CN"/>
        </w:rPr>
        <w:t>相关</w:t>
      </w:r>
      <w:r w:rsidR="00BF36D0">
        <w:rPr>
          <w:lang w:val="zh-CN" w:eastAsia="zh-CN"/>
        </w:rPr>
        <w:t>利益攸关方的广泛参与和协作，特别是</w:t>
      </w:r>
      <w:r w:rsidR="00BF36D0">
        <w:rPr>
          <w:rFonts w:hint="eastAsia"/>
          <w:lang w:val="zh-CN" w:eastAsia="zh-CN"/>
        </w:rPr>
        <w:t>来自</w:t>
      </w:r>
      <w:r w:rsidR="00BF36D0">
        <w:rPr>
          <w:lang w:val="zh-CN" w:eastAsia="zh-CN"/>
        </w:rPr>
        <w:t>具有迫切数字化转型需求的行业和社会的利益攸关方</w:t>
      </w:r>
      <w:r w:rsidR="00BF36D0">
        <w:rPr>
          <w:rFonts w:hint="eastAsia"/>
          <w:lang w:val="zh-CN" w:eastAsia="zh-CN"/>
        </w:rPr>
        <w:t>，</w:t>
      </w:r>
    </w:p>
    <w:p w14:paraId="6D22A49B" w14:textId="032DBA3E" w:rsidR="005557E9" w:rsidRPr="00AA1CA5" w:rsidRDefault="00400825" w:rsidP="005557E9">
      <w:pPr>
        <w:pStyle w:val="Call"/>
        <w:rPr>
          <w:lang w:val="en-AU" w:eastAsia="zh-CN"/>
        </w:rPr>
      </w:pPr>
      <w:r w:rsidRPr="00400825">
        <w:rPr>
          <w:rFonts w:hint="eastAsia"/>
          <w:lang w:val="en-AU" w:eastAsia="zh-CN"/>
        </w:rPr>
        <w:t>做出决议</w:t>
      </w:r>
    </w:p>
    <w:p w14:paraId="6511BC01" w14:textId="13B467D3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a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B62916">
        <w:rPr>
          <w:lang w:val="zh-CN" w:eastAsia="zh-CN"/>
        </w:rPr>
        <w:t>制定</w:t>
      </w:r>
      <w:r w:rsidR="00B62916">
        <w:rPr>
          <w:lang w:val="zh-CN" w:eastAsia="zh-CN"/>
        </w:rPr>
        <w:t>ITU-T</w:t>
      </w:r>
      <w:r w:rsidR="00B62916">
        <w:rPr>
          <w:lang w:val="zh-CN" w:eastAsia="zh-CN"/>
        </w:rPr>
        <w:t>建议书、技术报告和最佳做法，以提高互操作性、透明度和可信数据共享，</w:t>
      </w:r>
      <w:proofErr w:type="gramStart"/>
      <w:r w:rsidR="00B62916">
        <w:rPr>
          <w:lang w:val="zh-CN" w:eastAsia="zh-CN"/>
        </w:rPr>
        <w:t>从而促进</w:t>
      </w:r>
      <w:r w:rsidR="00B62916">
        <w:rPr>
          <w:lang w:val="zh-CN" w:eastAsia="zh-CN"/>
        </w:rPr>
        <w:t>DPI</w:t>
      </w:r>
      <w:r w:rsidR="00B62916">
        <w:rPr>
          <w:lang w:val="zh-CN" w:eastAsia="zh-CN"/>
        </w:rPr>
        <w:t>的发展和部署</w:t>
      </w:r>
      <w:r w:rsidR="00B62916">
        <w:rPr>
          <w:rFonts w:hint="eastAsia"/>
          <w:lang w:val="zh-CN" w:eastAsia="zh-CN"/>
        </w:rPr>
        <w:t>；</w:t>
      </w:r>
      <w:proofErr w:type="gramEnd"/>
    </w:p>
    <w:p w14:paraId="746654BE" w14:textId="03D7A3CB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B62916">
        <w:rPr>
          <w:lang w:val="zh-CN" w:eastAsia="zh-CN"/>
        </w:rPr>
        <w:t>促进国际电联内部以及与其他相关利益攸关方的合作与协作，以分享知识和最佳做法，</w:t>
      </w:r>
      <w:r w:rsidR="00B62916" w:rsidRPr="00630115">
        <w:rPr>
          <w:rFonts w:hint="eastAsia"/>
          <w:lang w:val="zh-CN" w:eastAsia="zh-CN"/>
        </w:rPr>
        <w:t>并探索与数字公共基础设施相关的标准化方面的共识，包括但不限于用例、</w:t>
      </w:r>
      <w:proofErr w:type="gramStart"/>
      <w:r w:rsidR="00B62916" w:rsidRPr="00630115">
        <w:rPr>
          <w:rFonts w:hint="eastAsia"/>
          <w:lang w:val="zh-CN" w:eastAsia="zh-CN"/>
        </w:rPr>
        <w:t>互操作性和生态系统；</w:t>
      </w:r>
      <w:proofErr w:type="gramEnd"/>
    </w:p>
    <w:p w14:paraId="14CDE9D3" w14:textId="6C1955A2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B62916">
        <w:rPr>
          <w:lang w:val="zh-CN" w:eastAsia="zh-CN"/>
        </w:rPr>
        <w:t>鼓励发展中国家的成员参与</w:t>
      </w:r>
      <w:r w:rsidR="00B62916">
        <w:rPr>
          <w:lang w:val="zh-CN" w:eastAsia="zh-CN"/>
        </w:rPr>
        <w:t>ITU-T</w:t>
      </w:r>
      <w:r w:rsidR="00B62916">
        <w:rPr>
          <w:lang w:val="zh-CN" w:eastAsia="zh-CN"/>
        </w:rPr>
        <w:t>有关</w:t>
      </w:r>
      <w:r w:rsidR="00B62916" w:rsidRPr="00630115">
        <w:rPr>
          <w:rFonts w:hint="eastAsia"/>
          <w:lang w:val="zh-CN" w:eastAsia="zh-CN"/>
        </w:rPr>
        <w:t>数字公共基础设施</w:t>
      </w:r>
      <w:r w:rsidR="00B62916">
        <w:rPr>
          <w:lang w:val="zh-CN" w:eastAsia="zh-CN"/>
        </w:rPr>
        <w:t>的活动，包括尽可能在这些区域举办讲习班、研究组会议和其他会议，</w:t>
      </w:r>
    </w:p>
    <w:p w14:paraId="3A8FED3D" w14:textId="0FD079D7" w:rsidR="005557E9" w:rsidRPr="00AA1CA5" w:rsidRDefault="00400825" w:rsidP="005557E9">
      <w:pPr>
        <w:pStyle w:val="Call"/>
        <w:rPr>
          <w:lang w:eastAsia="zh-CN"/>
        </w:rPr>
      </w:pPr>
      <w:r w:rsidRPr="00400825">
        <w:rPr>
          <w:rFonts w:hint="eastAsia"/>
          <w:lang w:eastAsia="zh-CN"/>
        </w:rPr>
        <w:t>责成电信标准化局主任</w:t>
      </w:r>
    </w:p>
    <w:p w14:paraId="3E8D0FBB" w14:textId="681F7DDE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a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3B67C0">
        <w:rPr>
          <w:lang w:val="zh-CN" w:eastAsia="zh-CN"/>
        </w:rPr>
        <w:t>推动各相关研究组共同努力，启动</w:t>
      </w:r>
      <w:r w:rsidR="003B67C0">
        <w:rPr>
          <w:rFonts w:hint="eastAsia"/>
          <w:lang w:val="zh-CN" w:eastAsia="zh-CN"/>
        </w:rPr>
        <w:t>关于</w:t>
      </w:r>
      <w:r w:rsidR="003B67C0">
        <w:rPr>
          <w:lang w:val="zh-CN" w:eastAsia="zh-CN"/>
        </w:rPr>
        <w:t>DPI</w:t>
      </w:r>
      <w:r w:rsidR="003B67C0">
        <w:rPr>
          <w:lang w:val="zh-CN" w:eastAsia="zh-CN"/>
        </w:rPr>
        <w:t>各组成部分的标准化工作，包括数字身份、数字支付、</w:t>
      </w:r>
      <w:proofErr w:type="gramStart"/>
      <w:r w:rsidR="003B67C0">
        <w:rPr>
          <w:lang w:val="zh-CN" w:eastAsia="zh-CN"/>
        </w:rPr>
        <w:t>数据交换等</w:t>
      </w:r>
      <w:r w:rsidR="003B67C0">
        <w:rPr>
          <w:rFonts w:hint="eastAsia"/>
          <w:lang w:val="zh-CN" w:eastAsia="zh-CN"/>
        </w:rPr>
        <w:t>；</w:t>
      </w:r>
      <w:proofErr w:type="gramEnd"/>
    </w:p>
    <w:p w14:paraId="44A15937" w14:textId="23FB4D9A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142A1B">
        <w:rPr>
          <w:lang w:val="zh-CN" w:eastAsia="zh-CN"/>
        </w:rPr>
        <w:t>在其他相关组织的协助下，创建一个</w:t>
      </w:r>
      <w:r w:rsidR="00142A1B">
        <w:rPr>
          <w:rFonts w:hint="eastAsia"/>
          <w:lang w:val="zh-CN" w:eastAsia="zh-CN"/>
        </w:rPr>
        <w:t>资料</w:t>
      </w:r>
      <w:r w:rsidR="00142A1B">
        <w:rPr>
          <w:lang w:val="zh-CN" w:eastAsia="zh-CN"/>
        </w:rPr>
        <w:t>库，以</w:t>
      </w:r>
      <w:r w:rsidR="00142A1B">
        <w:rPr>
          <w:rFonts w:hint="eastAsia"/>
          <w:lang w:val="zh-CN" w:eastAsia="zh-CN"/>
        </w:rPr>
        <w:t>弥补</w:t>
      </w:r>
      <w:r w:rsidR="00142A1B">
        <w:rPr>
          <w:lang w:val="zh-CN" w:eastAsia="zh-CN"/>
        </w:rPr>
        <w:t>设计、建设、</w:t>
      </w:r>
      <w:proofErr w:type="gramStart"/>
      <w:r w:rsidR="00142A1B">
        <w:rPr>
          <w:lang w:val="zh-CN" w:eastAsia="zh-CN"/>
        </w:rPr>
        <w:t>部署和</w:t>
      </w:r>
      <w:r w:rsidR="00142A1B">
        <w:rPr>
          <w:rFonts w:hint="eastAsia"/>
          <w:lang w:val="zh-CN" w:eastAsia="zh-CN"/>
        </w:rPr>
        <w:t>治理</w:t>
      </w:r>
      <w:r w:rsidR="00142A1B">
        <w:rPr>
          <w:lang w:val="zh-CN" w:eastAsia="zh-CN"/>
        </w:rPr>
        <w:t>DPI</w:t>
      </w:r>
      <w:r w:rsidR="00142A1B">
        <w:rPr>
          <w:lang w:val="zh-CN" w:eastAsia="zh-CN"/>
        </w:rPr>
        <w:t>所需的知识</w:t>
      </w:r>
      <w:r w:rsidR="00142A1B">
        <w:rPr>
          <w:rFonts w:hint="eastAsia"/>
          <w:lang w:val="zh-CN" w:eastAsia="zh-CN"/>
        </w:rPr>
        <w:t>差距；</w:t>
      </w:r>
      <w:proofErr w:type="gramEnd"/>
    </w:p>
    <w:p w14:paraId="7CE87C7A" w14:textId="742EDED1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142A1B">
        <w:rPr>
          <w:lang w:val="zh-CN" w:eastAsia="zh-CN"/>
        </w:rPr>
        <w:t>组织讲习班提高认识，并向广泛的利益攸关方收集建议和输入意见，</w:t>
      </w:r>
    </w:p>
    <w:p w14:paraId="7DFC4AEE" w14:textId="2A657AA0" w:rsidR="005557E9" w:rsidRPr="00AA1CA5" w:rsidRDefault="00400825" w:rsidP="005557E9">
      <w:pPr>
        <w:pStyle w:val="Call"/>
        <w:rPr>
          <w:lang w:eastAsia="zh-CN"/>
        </w:rPr>
      </w:pPr>
      <w:r w:rsidRPr="00400825">
        <w:rPr>
          <w:rFonts w:hint="eastAsia"/>
          <w:lang w:eastAsia="zh-CN"/>
        </w:rPr>
        <w:t>责成</w:t>
      </w:r>
      <w:r w:rsidRPr="00400825">
        <w:rPr>
          <w:rFonts w:hint="eastAsia"/>
          <w:lang w:eastAsia="zh-CN"/>
        </w:rPr>
        <w:t>ITU-T</w:t>
      </w:r>
      <w:r w:rsidRPr="00400825">
        <w:rPr>
          <w:rFonts w:hint="eastAsia"/>
          <w:lang w:eastAsia="zh-CN"/>
        </w:rPr>
        <w:t>各研究组</w:t>
      </w:r>
    </w:p>
    <w:p w14:paraId="52D37AFB" w14:textId="067B2A0C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a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EA0EDA">
        <w:rPr>
          <w:lang w:val="zh-CN" w:eastAsia="zh-CN"/>
        </w:rPr>
        <w:t>制定关于</w:t>
      </w:r>
      <w:r w:rsidR="00EA0EDA">
        <w:rPr>
          <w:lang w:val="zh-CN" w:eastAsia="zh-CN"/>
        </w:rPr>
        <w:t>DPI</w:t>
      </w:r>
      <w:r w:rsidR="00EA0EDA">
        <w:rPr>
          <w:lang w:val="zh-CN" w:eastAsia="zh-CN"/>
        </w:rPr>
        <w:t>各组成部分（包括数字身份、数字支付、数据交换等）的</w:t>
      </w:r>
      <w:r w:rsidR="00EA0EDA">
        <w:rPr>
          <w:lang w:val="zh-CN" w:eastAsia="zh-CN"/>
        </w:rPr>
        <w:t>ITU-T</w:t>
      </w:r>
      <w:r w:rsidR="00EA0EDA">
        <w:rPr>
          <w:lang w:val="zh-CN" w:eastAsia="zh-CN"/>
        </w:rPr>
        <w:t>建议书，包括相关术语和定义，以确保互操作性、</w:t>
      </w:r>
      <w:proofErr w:type="gramStart"/>
      <w:r w:rsidR="00EA0EDA">
        <w:rPr>
          <w:lang w:val="zh-CN" w:eastAsia="zh-CN"/>
        </w:rPr>
        <w:t>透明度和可信的数据共享</w:t>
      </w:r>
      <w:r w:rsidR="00EA0EDA">
        <w:rPr>
          <w:rFonts w:hint="eastAsia"/>
          <w:lang w:val="zh-CN" w:eastAsia="zh-CN"/>
        </w:rPr>
        <w:t>；</w:t>
      </w:r>
      <w:proofErr w:type="gramEnd"/>
    </w:p>
    <w:p w14:paraId="1621C607" w14:textId="3669C14F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b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EA0EDA">
        <w:rPr>
          <w:lang w:val="zh-CN" w:eastAsia="zh-CN"/>
        </w:rPr>
        <w:t>制定导则，</w:t>
      </w:r>
      <w:proofErr w:type="gramStart"/>
      <w:r w:rsidR="00EA0EDA">
        <w:rPr>
          <w:lang w:val="zh-CN" w:eastAsia="zh-CN"/>
        </w:rPr>
        <w:t>帮助各国采用和实施</w:t>
      </w:r>
      <w:r w:rsidR="00EA0EDA">
        <w:rPr>
          <w:lang w:val="zh-CN" w:eastAsia="zh-CN"/>
        </w:rPr>
        <w:t>DPI</w:t>
      </w:r>
      <w:r w:rsidR="00EA0EDA">
        <w:rPr>
          <w:rFonts w:hint="eastAsia"/>
          <w:lang w:val="zh-CN" w:eastAsia="zh-CN"/>
        </w:rPr>
        <w:t>；</w:t>
      </w:r>
      <w:proofErr w:type="gramEnd"/>
    </w:p>
    <w:p w14:paraId="28B6C207" w14:textId="2C578449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c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EA0EDA">
        <w:rPr>
          <w:lang w:val="zh-CN" w:eastAsia="zh-CN"/>
        </w:rPr>
        <w:t>在各自职权范围内组织必要的工作和研究，</w:t>
      </w:r>
      <w:proofErr w:type="gramStart"/>
      <w:r w:rsidR="00EA0EDA">
        <w:rPr>
          <w:lang w:val="zh-CN" w:eastAsia="zh-CN"/>
        </w:rPr>
        <w:t>为</w:t>
      </w:r>
      <w:r w:rsidR="00EA0EDA" w:rsidRPr="00F561F7">
        <w:rPr>
          <w:rFonts w:hint="eastAsia"/>
          <w:lang w:val="zh-CN" w:eastAsia="zh-CN"/>
        </w:rPr>
        <w:t>2030</w:t>
      </w:r>
      <w:r w:rsidR="00EA0EDA" w:rsidRPr="00F561F7">
        <w:rPr>
          <w:rFonts w:hint="eastAsia"/>
          <w:lang w:val="zh-CN" w:eastAsia="zh-CN"/>
        </w:rPr>
        <w:t>年可持续发展议程</w:t>
      </w:r>
      <w:r w:rsidR="00EA0EDA">
        <w:rPr>
          <w:lang w:val="zh-CN" w:eastAsia="zh-CN"/>
        </w:rPr>
        <w:t>做出有效贡献；</w:t>
      </w:r>
      <w:proofErr w:type="gramEnd"/>
    </w:p>
    <w:p w14:paraId="063E44F6" w14:textId="0A1D90E7" w:rsidR="005557E9" w:rsidRPr="00AA1CA5" w:rsidRDefault="005557E9" w:rsidP="005557E9">
      <w:pPr>
        <w:rPr>
          <w:lang w:eastAsia="zh-CN"/>
        </w:rPr>
      </w:pPr>
      <w:r>
        <w:rPr>
          <w:i/>
          <w:iCs/>
          <w:lang w:eastAsia="zh-CN"/>
        </w:rPr>
        <w:t>d</w:t>
      </w:r>
      <w:r w:rsidRPr="00540F33">
        <w:rPr>
          <w:i/>
          <w:iCs/>
          <w:lang w:eastAsia="zh-CN"/>
        </w:rPr>
        <w:t>)</w:t>
      </w:r>
      <w:r>
        <w:rPr>
          <w:i/>
          <w:iCs/>
          <w:lang w:eastAsia="zh-CN"/>
        </w:rPr>
        <w:tab/>
      </w:r>
      <w:r w:rsidR="00EA0EDA">
        <w:rPr>
          <w:lang w:val="zh-CN" w:eastAsia="zh-CN"/>
        </w:rPr>
        <w:t>与相关利益攸关方，特别是主要负责</w:t>
      </w:r>
      <w:r w:rsidR="00EA0EDA" w:rsidRPr="00F561F7">
        <w:rPr>
          <w:rFonts w:hint="eastAsia"/>
          <w:lang w:val="zh-CN" w:eastAsia="zh-CN"/>
        </w:rPr>
        <w:t>数字公共基础设施</w:t>
      </w:r>
      <w:r w:rsidR="00EA0EDA">
        <w:rPr>
          <w:lang w:val="zh-CN" w:eastAsia="zh-CN"/>
        </w:rPr>
        <w:t>领域标准</w:t>
      </w:r>
      <w:r w:rsidR="00EA0EDA">
        <w:rPr>
          <w:rFonts w:hint="eastAsia"/>
          <w:lang w:val="zh-CN" w:eastAsia="zh-CN"/>
        </w:rPr>
        <w:t>的</w:t>
      </w:r>
      <w:r w:rsidR="00EA0EDA">
        <w:rPr>
          <w:lang w:val="zh-CN" w:eastAsia="zh-CN"/>
        </w:rPr>
        <w:t>制定、落实和能力建设的利益攸关方，以及国际电联内的其他组，进行协调与协作，</w:t>
      </w:r>
    </w:p>
    <w:p w14:paraId="1DE8509C" w14:textId="0AA35487" w:rsidR="005557E9" w:rsidRPr="00AA1CA5" w:rsidRDefault="00400825" w:rsidP="005557E9">
      <w:pPr>
        <w:pStyle w:val="Call"/>
        <w:rPr>
          <w:lang w:eastAsia="zh-CN"/>
        </w:rPr>
      </w:pPr>
      <w:r w:rsidRPr="00400825">
        <w:rPr>
          <w:rFonts w:hint="eastAsia"/>
          <w:lang w:eastAsia="zh-CN"/>
        </w:rPr>
        <w:t>请成员国、部门成员和学术成员</w:t>
      </w:r>
    </w:p>
    <w:p w14:paraId="74692FD5" w14:textId="3A29EE09" w:rsidR="005557E9" w:rsidRPr="00AA1CA5" w:rsidRDefault="005557E9" w:rsidP="005557E9">
      <w:pPr>
        <w:rPr>
          <w:lang w:eastAsia="zh-CN"/>
        </w:rPr>
      </w:pPr>
      <w:r>
        <w:rPr>
          <w:i/>
          <w:lang w:eastAsia="zh-CN"/>
        </w:rPr>
        <w:t>a</w:t>
      </w:r>
      <w:r w:rsidRPr="00540F33">
        <w:rPr>
          <w:i/>
          <w:lang w:eastAsia="zh-CN"/>
        </w:rPr>
        <w:t>)</w:t>
      </w:r>
      <w:r>
        <w:rPr>
          <w:i/>
          <w:lang w:eastAsia="zh-CN"/>
        </w:rPr>
        <w:tab/>
      </w:r>
      <w:proofErr w:type="gramStart"/>
      <w:r w:rsidR="00EA0EDA">
        <w:rPr>
          <w:lang w:val="zh-CN" w:eastAsia="zh-CN"/>
        </w:rPr>
        <w:t>提供有关数字公共基础设施各</w:t>
      </w:r>
      <w:r w:rsidR="00EA0EDA">
        <w:rPr>
          <w:rFonts w:hint="eastAsia"/>
          <w:lang w:val="zh-CN" w:eastAsia="zh-CN"/>
        </w:rPr>
        <w:t>项</w:t>
      </w:r>
      <w:r w:rsidR="00EA0EDA">
        <w:rPr>
          <w:lang w:val="zh-CN" w:eastAsia="zh-CN"/>
        </w:rPr>
        <w:t>举措和活动的信息</w:t>
      </w:r>
      <w:r w:rsidR="00EA0EDA">
        <w:rPr>
          <w:rFonts w:hint="eastAsia"/>
          <w:lang w:val="zh-CN" w:eastAsia="zh-CN"/>
        </w:rPr>
        <w:t>；</w:t>
      </w:r>
      <w:proofErr w:type="gramEnd"/>
    </w:p>
    <w:p w14:paraId="025D034E" w14:textId="175B4EEF" w:rsidR="005557E9" w:rsidRPr="00AA1CA5" w:rsidRDefault="005557E9" w:rsidP="005557E9">
      <w:pPr>
        <w:rPr>
          <w:lang w:eastAsia="zh-CN"/>
        </w:rPr>
      </w:pPr>
      <w:r>
        <w:rPr>
          <w:i/>
          <w:lang w:eastAsia="zh-CN"/>
        </w:rPr>
        <w:t>b</w:t>
      </w:r>
      <w:r w:rsidRPr="00540F33">
        <w:rPr>
          <w:i/>
          <w:lang w:eastAsia="zh-CN"/>
        </w:rPr>
        <w:t>)</w:t>
      </w:r>
      <w:r>
        <w:rPr>
          <w:i/>
          <w:lang w:eastAsia="zh-CN"/>
        </w:rPr>
        <w:tab/>
      </w:r>
      <w:r w:rsidR="00EA0EDA" w:rsidRPr="00F561F7">
        <w:rPr>
          <w:rFonts w:hint="eastAsia"/>
          <w:lang w:val="zh-CN" w:eastAsia="zh-CN"/>
        </w:rPr>
        <w:t>为制定有关数字公共基础设施的建议</w:t>
      </w:r>
      <w:r w:rsidR="00EA0EDA">
        <w:rPr>
          <w:rFonts w:hint="eastAsia"/>
          <w:lang w:val="zh-CN" w:eastAsia="zh-CN"/>
        </w:rPr>
        <w:t>书</w:t>
      </w:r>
      <w:r w:rsidR="00EA0EDA" w:rsidRPr="00F561F7">
        <w:rPr>
          <w:rFonts w:hint="eastAsia"/>
          <w:lang w:val="zh-CN" w:eastAsia="zh-CN"/>
        </w:rPr>
        <w:t>、技术报告和最佳做法</w:t>
      </w:r>
      <w:r w:rsidR="00EA0EDA">
        <w:rPr>
          <w:lang w:val="zh-CN" w:eastAsia="zh-CN"/>
        </w:rPr>
        <w:t>提交文稿。</w:t>
      </w:r>
    </w:p>
    <w:p w14:paraId="5A8E3F1B" w14:textId="77777777" w:rsidR="005557E9" w:rsidRDefault="005557E9">
      <w:pPr>
        <w:pStyle w:val="Reasons"/>
        <w:rPr>
          <w:lang w:eastAsia="zh-CN"/>
        </w:rPr>
      </w:pPr>
    </w:p>
    <w:sectPr w:rsidR="005557E9" w:rsidSect="002D73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FB6B3" w14:textId="77777777" w:rsidR="00E368CA" w:rsidRDefault="00E368CA">
      <w:r>
        <w:separator/>
      </w:r>
    </w:p>
  </w:endnote>
  <w:endnote w:type="continuationSeparator" w:id="0">
    <w:p w14:paraId="31DD7E6B" w14:textId="77777777" w:rsidR="00E368CA" w:rsidRDefault="00E368CA">
      <w:r>
        <w:continuationSeparator/>
      </w:r>
    </w:p>
  </w:endnote>
  <w:endnote w:type="continuationNotice" w:id="1">
    <w:p w14:paraId="6896D409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496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920C891" w14:textId="6AAFA94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4916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C901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DC0F3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AFCF7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38946EFE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253D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374C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48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5089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50368636">
    <w:abstractNumId w:val="8"/>
  </w:num>
  <w:num w:numId="2" w16cid:durableId="78735839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1983447">
    <w:abstractNumId w:val="9"/>
  </w:num>
  <w:num w:numId="4" w16cid:durableId="238905611">
    <w:abstractNumId w:val="7"/>
  </w:num>
  <w:num w:numId="5" w16cid:durableId="1542329809">
    <w:abstractNumId w:val="6"/>
  </w:num>
  <w:num w:numId="6" w16cid:durableId="320080613">
    <w:abstractNumId w:val="5"/>
  </w:num>
  <w:num w:numId="7" w16cid:durableId="1364672134">
    <w:abstractNumId w:val="4"/>
  </w:num>
  <w:num w:numId="8" w16cid:durableId="122433891">
    <w:abstractNumId w:val="3"/>
  </w:num>
  <w:num w:numId="9" w16cid:durableId="1545212247">
    <w:abstractNumId w:val="2"/>
  </w:num>
  <w:num w:numId="10" w16cid:durableId="1835148493">
    <w:abstractNumId w:val="1"/>
  </w:num>
  <w:num w:numId="11" w16cid:durableId="1940679090">
    <w:abstractNumId w:val="0"/>
  </w:num>
  <w:num w:numId="12" w16cid:durableId="694110520">
    <w:abstractNumId w:val="12"/>
  </w:num>
  <w:num w:numId="13" w16cid:durableId="1588534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1C8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0CB4"/>
    <w:rsid w:val="00142A1B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D2A58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2F745C"/>
    <w:rsid w:val="00316B80"/>
    <w:rsid w:val="003251EA"/>
    <w:rsid w:val="003316BD"/>
    <w:rsid w:val="00331FB1"/>
    <w:rsid w:val="00333994"/>
    <w:rsid w:val="00336B4E"/>
    <w:rsid w:val="0034635C"/>
    <w:rsid w:val="0035166C"/>
    <w:rsid w:val="00353B05"/>
    <w:rsid w:val="00354406"/>
    <w:rsid w:val="00377BD3"/>
    <w:rsid w:val="00384088"/>
    <w:rsid w:val="003879F0"/>
    <w:rsid w:val="0039169B"/>
    <w:rsid w:val="00394470"/>
    <w:rsid w:val="003A7F8C"/>
    <w:rsid w:val="003B09A1"/>
    <w:rsid w:val="003B532E"/>
    <w:rsid w:val="003B67C0"/>
    <w:rsid w:val="003C33B7"/>
    <w:rsid w:val="003C64ED"/>
    <w:rsid w:val="003D0F8B"/>
    <w:rsid w:val="003D61E9"/>
    <w:rsid w:val="003F020A"/>
    <w:rsid w:val="00400825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02D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557E9"/>
    <w:rsid w:val="0056747D"/>
    <w:rsid w:val="00570E77"/>
    <w:rsid w:val="00581B01"/>
    <w:rsid w:val="00587F8C"/>
    <w:rsid w:val="00590744"/>
    <w:rsid w:val="00595780"/>
    <w:rsid w:val="005964AB"/>
    <w:rsid w:val="005A1A6A"/>
    <w:rsid w:val="005A38F1"/>
    <w:rsid w:val="005B7B2D"/>
    <w:rsid w:val="005C01B3"/>
    <w:rsid w:val="005C099A"/>
    <w:rsid w:val="005C31A5"/>
    <w:rsid w:val="005D431B"/>
    <w:rsid w:val="005E10C9"/>
    <w:rsid w:val="005E61DD"/>
    <w:rsid w:val="005F70D9"/>
    <w:rsid w:val="006023DF"/>
    <w:rsid w:val="00602F64"/>
    <w:rsid w:val="00604916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5D40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172F2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005B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1B37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173D5"/>
    <w:rsid w:val="00822B56"/>
    <w:rsid w:val="00830945"/>
    <w:rsid w:val="00836451"/>
    <w:rsid w:val="00840F52"/>
    <w:rsid w:val="008460D6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46E3F"/>
    <w:rsid w:val="00952A66"/>
    <w:rsid w:val="0095691C"/>
    <w:rsid w:val="009B2216"/>
    <w:rsid w:val="009B59BB"/>
    <w:rsid w:val="009B7300"/>
    <w:rsid w:val="009C56E5"/>
    <w:rsid w:val="009D0BA3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0029"/>
    <w:rsid w:val="00AF74C9"/>
    <w:rsid w:val="00B067BF"/>
    <w:rsid w:val="00B305D7"/>
    <w:rsid w:val="00B357A0"/>
    <w:rsid w:val="00B529AD"/>
    <w:rsid w:val="00B53209"/>
    <w:rsid w:val="00B62916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6D0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0EDA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21D7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akesh.goyal91@gov.i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vinash.70@gov.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746c604-6d90-4e63-b530-1e3c72769984" targetNamespace="http://schemas.microsoft.com/office/2006/metadata/properties" ma:root="true" ma:fieldsID="d41af5c836d734370eb92e7ee5f83852" ns2:_="" ns3:_="">
    <xsd:import namespace="996b2e75-67fd-4955-a3b0-5ab9934cb50b"/>
    <xsd:import namespace="e746c604-6d90-4e63-b530-1e3c7276998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c604-6d90-4e63-b530-1e3c7276998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746c604-6d90-4e63-b530-1e3c72769984">DPM</DPM_x0020_Author>
    <DPM_x0020_File_x0020_name xmlns="e746c604-6d90-4e63-b530-1e3c72769984">T22-WTSA.24-C-0048!!MSW-C</DPM_x0020_File_x0020_name>
    <DPM_x0020_Version xmlns="e746c604-6d90-4e63-b530-1e3c72769984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746c604-6d90-4e63-b530-1e3c72769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6c604-6d90-4e63-b530-1e3c72769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2362</Words>
  <Characters>497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T22-WTSA.24-C-0048!!MSW-C</vt:lpstr>
    </vt:vector>
  </TitlesOfParts>
  <Manager>General Secretariat - Pool</Manager>
  <Company>International Telecommunication Union (ITU)</Company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T22-WTSA.24-C-0048!!MSW-C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Kong, Hongli</cp:lastModifiedBy>
  <cp:revision>4</cp:revision>
  <cp:lastPrinted>2016-06-06T07:49:00Z</cp:lastPrinted>
  <dcterms:created xsi:type="dcterms:W3CDTF">2024-10-03T12:38:00Z</dcterms:created>
  <dcterms:modified xsi:type="dcterms:W3CDTF">2024-10-03T12:52:00Z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