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90E6A" w14:paraId="6C5F0563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4ADEEABE" w14:textId="77777777" w:rsidR="00D2023F" w:rsidRPr="00590E6A" w:rsidRDefault="0018215C" w:rsidP="00EB5053">
            <w:pPr>
              <w:rPr>
                <w:lang w:val="es-ES"/>
              </w:rPr>
            </w:pPr>
            <w:r w:rsidRPr="00590E6A">
              <w:rPr>
                <w:noProof/>
                <w:lang w:val="es-ES"/>
              </w:rPr>
              <w:drawing>
                <wp:inline distT="0" distB="0" distL="0" distR="0" wp14:anchorId="44882F6E" wp14:editId="379079B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4E046A0" w14:textId="77777777" w:rsidR="00E610A4" w:rsidRPr="00590E6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90E6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0B024C88" w14:textId="77777777" w:rsidR="00D2023F" w:rsidRPr="00590E6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590E6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23EC02A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  <w:r w:rsidRPr="00590E6A">
              <w:rPr>
                <w:noProof/>
                <w:lang w:val="es-ES" w:eastAsia="zh-CN"/>
              </w:rPr>
              <w:drawing>
                <wp:inline distT="0" distB="0" distL="0" distR="0" wp14:anchorId="3C9AF4EB" wp14:editId="1FB2AA1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90E6A" w14:paraId="0EB2E933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45EAA2B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B5053" w14:paraId="662B0CC4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0A8F823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D440970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752D4D" w:rsidRPr="00590E6A" w14:paraId="3FADA12D" w14:textId="77777777" w:rsidTr="008E0616">
        <w:trPr>
          <w:cantSplit/>
        </w:trPr>
        <w:tc>
          <w:tcPr>
            <w:tcW w:w="6237" w:type="dxa"/>
            <w:gridSpan w:val="2"/>
          </w:tcPr>
          <w:p w14:paraId="1C95A2FB" w14:textId="77777777" w:rsidR="00752D4D" w:rsidRPr="00590E6A" w:rsidRDefault="006C136E" w:rsidP="00C30155">
            <w:pPr>
              <w:pStyle w:val="Committee"/>
              <w:rPr>
                <w:lang w:val="es-ES"/>
              </w:rPr>
            </w:pPr>
            <w:r w:rsidRPr="006C136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339A409D" w14:textId="77777777" w:rsidR="00752D4D" w:rsidRPr="00590E6A" w:rsidRDefault="006C136E" w:rsidP="00A52D1A">
            <w:pPr>
              <w:pStyle w:val="Docnumber"/>
              <w:rPr>
                <w:lang w:val="es-ES"/>
              </w:rPr>
            </w:pPr>
            <w:r>
              <w:rPr>
                <w:lang w:val="es-ES"/>
              </w:rPr>
              <w:t>Addéndum 8 al</w:t>
            </w:r>
            <w:r>
              <w:rPr>
                <w:lang w:val="es-ES"/>
              </w:rPr>
              <w:br/>
              <w:t>Documento 40</w:t>
            </w:r>
            <w:r w:rsidR="00D34410">
              <w:rPr>
                <w:lang w:val="es-ES"/>
              </w:rPr>
              <w:t>-S</w:t>
            </w:r>
          </w:p>
        </w:tc>
      </w:tr>
      <w:tr w:rsidR="00931298" w:rsidRPr="00590E6A" w14:paraId="6011A0C9" w14:textId="77777777" w:rsidTr="008E0616">
        <w:trPr>
          <w:cantSplit/>
        </w:trPr>
        <w:tc>
          <w:tcPr>
            <w:tcW w:w="6237" w:type="dxa"/>
            <w:gridSpan w:val="2"/>
          </w:tcPr>
          <w:p w14:paraId="030D0289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2526E450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19 de septiembre de 2024</w:t>
            </w:r>
          </w:p>
        </w:tc>
      </w:tr>
      <w:tr w:rsidR="00931298" w:rsidRPr="00590E6A" w14:paraId="35A1BB2C" w14:textId="77777777" w:rsidTr="008E0616">
        <w:trPr>
          <w:cantSplit/>
        </w:trPr>
        <w:tc>
          <w:tcPr>
            <w:tcW w:w="6237" w:type="dxa"/>
            <w:gridSpan w:val="2"/>
          </w:tcPr>
          <w:p w14:paraId="1F523A0E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089E84E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Original: ruso</w:t>
            </w:r>
          </w:p>
        </w:tc>
      </w:tr>
      <w:tr w:rsidR="00931298" w:rsidRPr="00EB5053" w14:paraId="5C2FCEC5" w14:textId="77777777" w:rsidTr="008E0616">
        <w:trPr>
          <w:cantSplit/>
        </w:trPr>
        <w:tc>
          <w:tcPr>
            <w:tcW w:w="9811" w:type="dxa"/>
            <w:gridSpan w:val="4"/>
          </w:tcPr>
          <w:p w14:paraId="189661BA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931298" w:rsidRPr="00A162AB" w14:paraId="263EBA28" w14:textId="77777777" w:rsidTr="008E0616">
        <w:trPr>
          <w:cantSplit/>
        </w:trPr>
        <w:tc>
          <w:tcPr>
            <w:tcW w:w="9811" w:type="dxa"/>
            <w:gridSpan w:val="4"/>
          </w:tcPr>
          <w:p w14:paraId="311C503B" w14:textId="77777777" w:rsidR="00931298" w:rsidRPr="00590E6A" w:rsidRDefault="006C136E" w:rsidP="00C30155">
            <w:pPr>
              <w:pStyle w:val="Source"/>
              <w:rPr>
                <w:lang w:val="es-ES"/>
              </w:rPr>
            </w:pPr>
            <w:r w:rsidRPr="006C136E">
              <w:rPr>
                <w:lang w:val="es-ES"/>
              </w:rPr>
              <w:t>Estados Miembros de la UIT Miembros de la Comunidad Regional de Comunicaciones (CRC)</w:t>
            </w:r>
          </w:p>
        </w:tc>
      </w:tr>
      <w:tr w:rsidR="00931298" w:rsidRPr="00A162AB" w14:paraId="56E3AF38" w14:textId="77777777" w:rsidTr="008E0616">
        <w:trPr>
          <w:cantSplit/>
        </w:trPr>
        <w:tc>
          <w:tcPr>
            <w:tcW w:w="9811" w:type="dxa"/>
            <w:gridSpan w:val="4"/>
          </w:tcPr>
          <w:p w14:paraId="4F785863" w14:textId="597527C8" w:rsidR="00931298" w:rsidRPr="00590E6A" w:rsidRDefault="00307A12" w:rsidP="00C30155">
            <w:pPr>
              <w:pStyle w:val="Title1"/>
              <w:rPr>
                <w:lang w:val="es-ES"/>
              </w:rPr>
            </w:pPr>
            <w:r>
              <w:rPr>
                <w:lang w:val="es-ES"/>
              </w:rPr>
              <w:t>PROPUESTA DE MANTENIMIENTO DE LA RESOLUCIÓN</w:t>
            </w:r>
            <w:r w:rsidR="006C136E" w:rsidRPr="006C136E">
              <w:rPr>
                <w:lang w:val="es-ES"/>
              </w:rPr>
              <w:t xml:space="preserve"> 96</w:t>
            </w:r>
          </w:p>
        </w:tc>
      </w:tr>
      <w:tr w:rsidR="00657CDA" w:rsidRPr="00A162AB" w14:paraId="7F6356CA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7C5EEB4" w14:textId="77777777" w:rsidR="00657CDA" w:rsidRPr="002B7C64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A162AB" w14:paraId="69A7797B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10576B3" w14:textId="77777777" w:rsidR="00657CDA" w:rsidRPr="002B7C64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58EC5653" w14:textId="77777777" w:rsidR="00931298" w:rsidRPr="002B7C64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A162AB" w14:paraId="63F8D255" w14:textId="77777777" w:rsidTr="00BA22C8">
        <w:trPr>
          <w:cantSplit/>
        </w:trPr>
        <w:tc>
          <w:tcPr>
            <w:tcW w:w="1885" w:type="dxa"/>
          </w:tcPr>
          <w:p w14:paraId="7DB8848B" w14:textId="77777777" w:rsidR="00931298" w:rsidRPr="002B7C64" w:rsidRDefault="00E610A4" w:rsidP="00C30155">
            <w:pPr>
              <w:rPr>
                <w:lang w:val="es-ES"/>
              </w:rPr>
            </w:pPr>
            <w:r w:rsidRPr="002B7C64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0D2A2DCE" w14:textId="2A3AD832" w:rsidR="00306342" w:rsidRPr="00F328B2" w:rsidRDefault="00F328B2" w:rsidP="00F328B2">
            <w:pPr>
              <w:pStyle w:val="Abstract"/>
              <w:rPr>
                <w:color w:val="000000" w:themeColor="text1"/>
                <w:szCs w:val="22"/>
                <w:lang w:val="es-ES"/>
              </w:rPr>
            </w:pPr>
            <w:r w:rsidRPr="00F328B2">
              <w:rPr>
                <w:color w:val="000000" w:themeColor="text1"/>
                <w:szCs w:val="22"/>
                <w:lang w:val="es-ES"/>
              </w:rPr>
              <w:t xml:space="preserve">La CRC propone el mantenimiento de la </w:t>
            </w:r>
            <w:r w:rsidR="00306342" w:rsidRPr="00F328B2">
              <w:rPr>
                <w:color w:val="000000" w:themeColor="text1"/>
                <w:szCs w:val="22"/>
                <w:lang w:val="es-ES"/>
              </w:rPr>
              <w:t>Resolu</w:t>
            </w:r>
            <w:r w:rsidRPr="00F328B2">
              <w:rPr>
                <w:color w:val="000000" w:themeColor="text1"/>
                <w:szCs w:val="22"/>
                <w:lang w:val="es-ES"/>
              </w:rPr>
              <w:t>ción</w:t>
            </w:r>
            <w:r w:rsidR="00306342" w:rsidRPr="00F328B2">
              <w:rPr>
                <w:color w:val="000000" w:themeColor="text1"/>
                <w:szCs w:val="22"/>
                <w:lang w:val="es-ES"/>
              </w:rPr>
              <w:t xml:space="preserve"> 96 (Hammamet, 2016), </w:t>
            </w:r>
            <w:r w:rsidRPr="00F328B2">
              <w:rPr>
                <w:color w:val="000000" w:themeColor="text1"/>
                <w:szCs w:val="22"/>
                <w:lang w:val="es-ES"/>
              </w:rPr>
              <w:t xml:space="preserve">sobre </w:t>
            </w:r>
            <w:r>
              <w:rPr>
                <w:color w:val="000000" w:themeColor="text1"/>
                <w:szCs w:val="22"/>
                <w:lang w:val="es-ES"/>
              </w:rPr>
              <w:t>e</w:t>
            </w:r>
            <w:r w:rsidRPr="00F328B2">
              <w:rPr>
                <w:color w:val="000000" w:themeColor="text1"/>
                <w:szCs w:val="22"/>
                <w:lang w:val="es-ES"/>
              </w:rPr>
              <w:t>studios del Sector de Normalización de las Telecomunicaciones de la UIT para luchar contra la falsificación de dispositivos de</w:t>
            </w:r>
            <w:r>
              <w:rPr>
                <w:color w:val="000000" w:themeColor="text1"/>
                <w:szCs w:val="22"/>
                <w:lang w:val="es-ES"/>
              </w:rPr>
              <w:t xml:space="preserve"> </w:t>
            </w:r>
            <w:r w:rsidRPr="00F328B2">
              <w:rPr>
                <w:color w:val="000000" w:themeColor="text1"/>
                <w:szCs w:val="22"/>
                <w:lang w:val="es-ES"/>
              </w:rPr>
              <w:t xml:space="preserve">telecomunicaciones/tecnologías de la información </w:t>
            </w:r>
            <w:r w:rsidRPr="00AF6AF5">
              <w:rPr>
                <w:color w:val="000000" w:themeColor="text1"/>
                <w:szCs w:val="22"/>
                <w:lang w:val="es-ES"/>
              </w:rPr>
              <w:t>y la comunicación</w:t>
            </w:r>
            <w:r w:rsidR="00306342" w:rsidRPr="00AF6AF5">
              <w:rPr>
                <w:color w:val="000000" w:themeColor="text1"/>
                <w:szCs w:val="22"/>
                <w:lang w:val="es-ES"/>
              </w:rPr>
              <w:t>.</w:t>
            </w:r>
          </w:p>
          <w:p w14:paraId="2AC1B2E5" w14:textId="0B438D9D" w:rsidR="00931298" w:rsidRPr="005F70C1" w:rsidRDefault="005F70C1" w:rsidP="00306342">
            <w:pPr>
              <w:pStyle w:val="Abstract"/>
              <w:rPr>
                <w:lang w:val="es-ES"/>
              </w:rPr>
            </w:pPr>
            <w:r w:rsidRPr="005F70C1">
              <w:rPr>
                <w:lang w:val="es-ES"/>
              </w:rPr>
              <w:t>Consideramos necesario preservar los resultados obtenidos por la AMNT-16</w:t>
            </w:r>
            <w:r>
              <w:rPr>
                <w:lang w:val="es-ES"/>
              </w:rPr>
              <w:t xml:space="preserve">, </w:t>
            </w:r>
            <w:r w:rsidRPr="005F70C1">
              <w:rPr>
                <w:lang w:val="es-ES"/>
              </w:rPr>
              <w:t>y mantener la continuidad y el equilibrio en los trabajos del UIT-T sobre la cuestión de</w:t>
            </w:r>
            <w:r w:rsidR="00781A2C" w:rsidRPr="00781A2C">
              <w:rPr>
                <w:lang w:val="es-ES"/>
              </w:rPr>
              <w:t xml:space="preserve"> </w:t>
            </w:r>
            <w:r w:rsidR="00781A2C">
              <w:rPr>
                <w:lang w:val="es-ES"/>
              </w:rPr>
              <w:t>la lucha</w:t>
            </w:r>
            <w:r w:rsidR="00781A2C" w:rsidRPr="00781A2C">
              <w:rPr>
                <w:lang w:val="es-ES"/>
              </w:rPr>
              <w:t xml:space="preserve"> contra la falsificación de dispositivos de telecomunicaciones/tecnologías de la información y la comunicación</w:t>
            </w:r>
            <w:r w:rsidR="001D539F">
              <w:rPr>
                <w:lang w:val="es-ES"/>
              </w:rPr>
              <w:t>.</w:t>
            </w:r>
          </w:p>
        </w:tc>
      </w:tr>
      <w:tr w:rsidR="00931298" w:rsidRPr="00A162AB" w14:paraId="529228F2" w14:textId="77777777" w:rsidTr="00BA22C8">
        <w:trPr>
          <w:cantSplit/>
        </w:trPr>
        <w:tc>
          <w:tcPr>
            <w:tcW w:w="1885" w:type="dxa"/>
          </w:tcPr>
          <w:p w14:paraId="5BA9EA3C" w14:textId="78CC7FDC" w:rsidR="00931298" w:rsidRPr="002B7C64" w:rsidRDefault="00BA22C8" w:rsidP="00C30155">
            <w:pPr>
              <w:rPr>
                <w:b/>
                <w:bCs/>
                <w:szCs w:val="24"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208BD418" w14:textId="6691D447" w:rsidR="00FE5494" w:rsidRPr="002B7C64" w:rsidRDefault="00490DB2" w:rsidP="00A162AB">
            <w:pPr>
              <w:spacing w:before="0"/>
              <w:rPr>
                <w:lang w:val="es-ES"/>
              </w:rPr>
            </w:pPr>
            <w:r w:rsidRPr="00490DB2">
              <w:rPr>
                <w:lang w:val="es-ES"/>
              </w:rPr>
              <w:t>Alexey Borodin</w:t>
            </w:r>
            <w:r w:rsidR="00A162AB">
              <w:rPr>
                <w:lang w:val="es-ES"/>
              </w:rPr>
              <w:br/>
            </w:r>
            <w:r w:rsidRPr="00490DB2">
              <w:rPr>
                <w:lang w:val="es-ES"/>
              </w:rPr>
              <w:t>Comunidad Regional de Comunicaciones</w:t>
            </w:r>
          </w:p>
        </w:tc>
        <w:tc>
          <w:tcPr>
            <w:tcW w:w="3877" w:type="dxa"/>
          </w:tcPr>
          <w:p w14:paraId="2F545D75" w14:textId="79BCBFB8" w:rsidR="00931298" w:rsidRPr="002B7C64" w:rsidRDefault="00E610A4" w:rsidP="00E6117A">
            <w:pPr>
              <w:rPr>
                <w:lang w:val="es-ES"/>
              </w:rPr>
            </w:pPr>
            <w:r w:rsidRPr="002B7C64">
              <w:rPr>
                <w:lang w:val="es-ES"/>
              </w:rPr>
              <w:t>Correo-e:</w:t>
            </w:r>
            <w:r w:rsidR="00BC3670" w:rsidRPr="00BC3670">
              <w:rPr>
                <w:lang w:val="es-ES"/>
              </w:rPr>
              <w:t xml:space="preserve"> </w:t>
            </w:r>
            <w:hyperlink r:id="rId14" w:history="1">
              <w:r w:rsidR="00BC3670" w:rsidRPr="00BC3670">
                <w:rPr>
                  <w:rStyle w:val="Hyperlink"/>
                  <w:lang w:val="es-ES"/>
                </w:rPr>
                <w:t>ecrcc@rcc.org.ru</w:t>
              </w:r>
            </w:hyperlink>
          </w:p>
        </w:tc>
      </w:tr>
      <w:tr w:rsidR="00490DB2" w:rsidRPr="00A162AB" w14:paraId="67DA7128" w14:textId="77777777" w:rsidTr="00BA22C8">
        <w:trPr>
          <w:cantSplit/>
        </w:trPr>
        <w:tc>
          <w:tcPr>
            <w:tcW w:w="1885" w:type="dxa"/>
          </w:tcPr>
          <w:p w14:paraId="67EE21ED" w14:textId="0D6A3AF1" w:rsidR="00490DB2" w:rsidRPr="002B7C64" w:rsidRDefault="00BA22C8" w:rsidP="00C30155">
            <w:pPr>
              <w:rPr>
                <w:b/>
                <w:bCs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35987EAE" w14:textId="68235198" w:rsidR="00490DB2" w:rsidRPr="00490DB2" w:rsidRDefault="00BA22C8" w:rsidP="00A162AB">
            <w:pPr>
              <w:spacing w:before="0"/>
              <w:rPr>
                <w:lang w:val="es-ES"/>
              </w:rPr>
            </w:pPr>
            <w:r w:rsidRPr="00BA22C8">
              <w:rPr>
                <w:lang w:val="es-ES"/>
              </w:rPr>
              <w:t>Evgeny Tonkikh</w:t>
            </w:r>
            <w:r w:rsidR="00A162AB">
              <w:rPr>
                <w:lang w:val="es-ES"/>
              </w:rPr>
              <w:br/>
            </w:r>
            <w:r w:rsidRPr="00BA22C8">
              <w:rPr>
                <w:lang w:val="es-ES"/>
              </w:rPr>
              <w:t>Coordinador de la CRC para los preparativos de la AMNT</w:t>
            </w:r>
            <w:r w:rsidR="00A162AB">
              <w:rPr>
                <w:lang w:val="es-ES"/>
              </w:rPr>
              <w:br/>
            </w:r>
            <w:r w:rsidRPr="00BA22C8">
              <w:rPr>
                <w:lang w:val="es-ES"/>
              </w:rPr>
              <w:t>Federación de Rusia</w:t>
            </w:r>
          </w:p>
        </w:tc>
        <w:tc>
          <w:tcPr>
            <w:tcW w:w="3877" w:type="dxa"/>
          </w:tcPr>
          <w:p w14:paraId="36409D2C" w14:textId="34D3822C" w:rsidR="00490DB2" w:rsidRPr="002B7C64" w:rsidRDefault="00BA22C8" w:rsidP="00E6117A">
            <w:pPr>
              <w:rPr>
                <w:lang w:val="es-ES"/>
              </w:rPr>
            </w:pPr>
            <w:r w:rsidRPr="002B7C64">
              <w:rPr>
                <w:lang w:val="es-ES"/>
              </w:rPr>
              <w:t>Correo-e:</w:t>
            </w:r>
            <w:r w:rsidR="00FF424D" w:rsidRPr="00FF424D">
              <w:rPr>
                <w:lang w:val="es-ES"/>
              </w:rPr>
              <w:t xml:space="preserve"> </w:t>
            </w:r>
            <w:hyperlink r:id="rId15" w:history="1">
              <w:r w:rsidR="00FF424D" w:rsidRPr="00FF424D">
                <w:rPr>
                  <w:rStyle w:val="Hyperlink"/>
                  <w:lang w:val="es-ES"/>
                </w:rPr>
                <w:t>et@niir.ru</w:t>
              </w:r>
            </w:hyperlink>
          </w:p>
        </w:tc>
      </w:tr>
    </w:tbl>
    <w:p w14:paraId="5A735077" w14:textId="039BDC97" w:rsidR="00931298" w:rsidRPr="00DB13C5" w:rsidRDefault="009F4801" w:rsidP="00BA22C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B13C5">
        <w:rPr>
          <w:lang w:val="es-ES"/>
        </w:rPr>
        <w:br w:type="page"/>
      </w:r>
    </w:p>
    <w:p w14:paraId="14E2CDD5" w14:textId="77777777" w:rsidR="00845984" w:rsidRPr="00490DB2" w:rsidRDefault="002E38B2">
      <w:pPr>
        <w:pStyle w:val="Proposal"/>
        <w:rPr>
          <w:lang w:val="es-ES"/>
        </w:rPr>
      </w:pPr>
      <w:r w:rsidRPr="00490DB2">
        <w:rPr>
          <w:u w:val="single"/>
          <w:lang w:val="es-ES"/>
        </w:rPr>
        <w:lastRenderedPageBreak/>
        <w:t>NOC</w:t>
      </w:r>
      <w:r w:rsidRPr="00490DB2">
        <w:rPr>
          <w:lang w:val="es-ES"/>
        </w:rPr>
        <w:tab/>
        <w:t>RCC/40A8/1</w:t>
      </w:r>
    </w:p>
    <w:p w14:paraId="5BFF2DBB" w14:textId="77777777" w:rsidR="00C22F76" w:rsidRPr="00E028CD" w:rsidRDefault="002E38B2" w:rsidP="0080705E">
      <w:pPr>
        <w:pStyle w:val="ResNo"/>
        <w:rPr>
          <w:b/>
          <w:caps w:val="0"/>
          <w:lang w:val="es-ES"/>
        </w:rPr>
      </w:pPr>
      <w:bookmarkStart w:id="0" w:name="_Toc111990564"/>
      <w:r w:rsidRPr="00E028CD">
        <w:rPr>
          <w:lang w:val="es-ES"/>
        </w:rPr>
        <w:t xml:space="preserve">RESOLUCIÓN </w:t>
      </w:r>
      <w:r w:rsidRPr="00E028CD">
        <w:rPr>
          <w:rStyle w:val="href"/>
          <w:bCs/>
          <w:lang w:val="es-ES"/>
        </w:rPr>
        <w:t xml:space="preserve">96 </w:t>
      </w:r>
      <w:r w:rsidRPr="00E028CD">
        <w:rPr>
          <w:bCs/>
          <w:lang w:val="es-ES"/>
        </w:rPr>
        <w:t>(</w:t>
      </w:r>
      <w:r w:rsidRPr="00E028CD">
        <w:rPr>
          <w:bCs/>
          <w:caps w:val="0"/>
          <w:lang w:val="es-ES"/>
        </w:rPr>
        <w:t>Hammamet</w:t>
      </w:r>
      <w:r w:rsidRPr="00E028CD">
        <w:rPr>
          <w:bCs/>
          <w:lang w:val="es-ES"/>
        </w:rPr>
        <w:t>, 2016)</w:t>
      </w:r>
      <w:bookmarkEnd w:id="0"/>
    </w:p>
    <w:p w14:paraId="678A5877" w14:textId="77777777" w:rsidR="00C22F76" w:rsidRPr="00E028CD" w:rsidRDefault="002E38B2" w:rsidP="0080705E">
      <w:pPr>
        <w:pStyle w:val="Restitle"/>
        <w:rPr>
          <w:lang w:val="es-ES"/>
        </w:rPr>
      </w:pPr>
      <w:bookmarkStart w:id="1" w:name="_Toc111990565"/>
      <w:r w:rsidRPr="00E028CD">
        <w:rPr>
          <w:lang w:val="es-ES"/>
        </w:rPr>
        <w:t xml:space="preserve">Estudios del Sector de Normalización de las Telecomunicaciones </w:t>
      </w:r>
      <w:r w:rsidRPr="00E028CD">
        <w:rPr>
          <w:lang w:val="es-ES"/>
        </w:rPr>
        <w:br/>
        <w:t xml:space="preserve">de la UIT para luchar contra la falsificación de dispositivos de telecomunicaciones/tecnologías de la información </w:t>
      </w:r>
      <w:r w:rsidRPr="00E028CD">
        <w:rPr>
          <w:lang w:val="es-ES"/>
        </w:rPr>
        <w:br/>
        <w:t>y la comunicación</w:t>
      </w:r>
      <w:bookmarkEnd w:id="1"/>
    </w:p>
    <w:p w14:paraId="4170BEE6" w14:textId="77777777" w:rsidR="00C22F76" w:rsidRPr="00E028CD" w:rsidRDefault="002E38B2" w:rsidP="0080705E">
      <w:pPr>
        <w:pStyle w:val="Resref"/>
        <w:rPr>
          <w:lang w:val="es-ES"/>
        </w:rPr>
      </w:pPr>
      <w:r w:rsidRPr="00E028CD">
        <w:rPr>
          <w:lang w:val="es-ES"/>
        </w:rPr>
        <w:t>(Hammamet, 2016)</w:t>
      </w:r>
    </w:p>
    <w:p w14:paraId="1D584616" w14:textId="77777777" w:rsidR="00C22F76" w:rsidRPr="00E028CD" w:rsidRDefault="002E38B2" w:rsidP="0080705E">
      <w:pPr>
        <w:pStyle w:val="Normalaftertitle0"/>
        <w:rPr>
          <w:lang w:val="es-ES_tradnl"/>
        </w:rPr>
      </w:pPr>
      <w:r w:rsidRPr="00E028CD">
        <w:rPr>
          <w:lang w:val="es-ES_tradnl"/>
        </w:rPr>
        <w:t>La Asamblea Mundial de Normalización de las Telecomunicaciones (Hammamet, 2016),</w:t>
      </w:r>
    </w:p>
    <w:p w14:paraId="7C179B1C" w14:textId="77777777" w:rsidR="00A162AB" w:rsidRDefault="002E38B2" w:rsidP="00411C49">
      <w:pPr>
        <w:pStyle w:val="Reasons"/>
      </w:pPr>
      <w:r w:rsidRPr="00D5169B">
        <w:rPr>
          <w:b/>
          <w:lang w:val="es-ES"/>
        </w:rPr>
        <w:t>Motivos:</w:t>
      </w:r>
      <w:r w:rsidRPr="00D5169B">
        <w:rPr>
          <w:lang w:val="es-ES"/>
        </w:rPr>
        <w:tab/>
      </w:r>
      <w:r w:rsidR="00D5169B">
        <w:rPr>
          <w:lang w:val="es-ES"/>
        </w:rPr>
        <w:t xml:space="preserve">La necesidad de </w:t>
      </w:r>
      <w:r w:rsidR="00D5169B" w:rsidRPr="00D5169B">
        <w:rPr>
          <w:lang w:val="es-ES"/>
        </w:rPr>
        <w:t>preservar los resultados obtenidos por la AMNT-16</w:t>
      </w:r>
      <w:r w:rsidR="00A97AAA">
        <w:rPr>
          <w:lang w:val="es-ES"/>
        </w:rPr>
        <w:t xml:space="preserve">, y de </w:t>
      </w:r>
      <w:r w:rsidR="00D5169B" w:rsidRPr="00D5169B">
        <w:rPr>
          <w:lang w:val="es-ES"/>
        </w:rPr>
        <w:t>mantener la continuidad y el equilibrio en los trabajos del UIT-T sobre la cuestión de la lucha contra la falsificación de dispositivos de telecomunicaciones/tecnologías de la información y la comunicación.</w:t>
      </w:r>
    </w:p>
    <w:p w14:paraId="30A66D25" w14:textId="77777777" w:rsidR="00A162AB" w:rsidRDefault="00A162AB">
      <w:pPr>
        <w:jc w:val="center"/>
      </w:pPr>
      <w:r>
        <w:t>______________</w:t>
      </w:r>
    </w:p>
    <w:sectPr w:rsidR="00A162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6B1D7" w14:textId="77777777" w:rsidR="00E9184B" w:rsidRDefault="00E9184B">
      <w:r>
        <w:separator/>
      </w:r>
    </w:p>
  </w:endnote>
  <w:endnote w:type="continuationSeparator" w:id="0">
    <w:p w14:paraId="7574BC4A" w14:textId="77777777" w:rsidR="00E9184B" w:rsidRDefault="00E9184B">
      <w:r>
        <w:continuationSeparator/>
      </w:r>
    </w:p>
  </w:endnote>
  <w:endnote w:type="continuationNotice" w:id="1">
    <w:p w14:paraId="2F01F385" w14:textId="77777777" w:rsidR="00E9184B" w:rsidRDefault="00E918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CEC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90D5DF" w14:textId="48ADBAD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3AEF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E0EF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BA77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53D6E" w14:textId="77777777" w:rsidR="00E9184B" w:rsidRDefault="00E9184B">
      <w:r>
        <w:rPr>
          <w:b/>
        </w:rPr>
        <w:t>_______________</w:t>
      </w:r>
    </w:p>
  </w:footnote>
  <w:footnote w:type="continuationSeparator" w:id="0">
    <w:p w14:paraId="0DA097A6" w14:textId="77777777" w:rsidR="00E9184B" w:rsidRDefault="00E9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34A9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95BF5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WTSA-24/40(Add.8)-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1D23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36720452">
    <w:abstractNumId w:val="8"/>
  </w:num>
  <w:num w:numId="2" w16cid:durableId="145459657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49274212">
    <w:abstractNumId w:val="9"/>
  </w:num>
  <w:num w:numId="4" w16cid:durableId="2049867008">
    <w:abstractNumId w:val="7"/>
  </w:num>
  <w:num w:numId="5" w16cid:durableId="970751398">
    <w:abstractNumId w:val="6"/>
  </w:num>
  <w:num w:numId="6" w16cid:durableId="1489519471">
    <w:abstractNumId w:val="5"/>
  </w:num>
  <w:num w:numId="7" w16cid:durableId="1684550596">
    <w:abstractNumId w:val="4"/>
  </w:num>
  <w:num w:numId="8" w16cid:durableId="1624581697">
    <w:abstractNumId w:val="3"/>
  </w:num>
  <w:num w:numId="9" w16cid:durableId="979728985">
    <w:abstractNumId w:val="2"/>
  </w:num>
  <w:num w:numId="10" w16cid:durableId="1945191375">
    <w:abstractNumId w:val="1"/>
  </w:num>
  <w:num w:numId="11" w16cid:durableId="1075514502">
    <w:abstractNumId w:val="0"/>
  </w:num>
  <w:num w:numId="12" w16cid:durableId="1364281283">
    <w:abstractNumId w:val="12"/>
  </w:num>
  <w:num w:numId="13" w16cid:durableId="431707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681A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539F"/>
    <w:rsid w:val="001E6F73"/>
    <w:rsid w:val="001F64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8B2"/>
    <w:rsid w:val="002E3AEE"/>
    <w:rsid w:val="002E561F"/>
    <w:rsid w:val="002F2D0C"/>
    <w:rsid w:val="00306342"/>
    <w:rsid w:val="0030772C"/>
    <w:rsid w:val="00307A12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3AEF"/>
    <w:rsid w:val="004373CA"/>
    <w:rsid w:val="004420C9"/>
    <w:rsid w:val="00443CCE"/>
    <w:rsid w:val="00465799"/>
    <w:rsid w:val="00471EF9"/>
    <w:rsid w:val="00490DB2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5F70C1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1A2C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45984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9F5559"/>
    <w:rsid w:val="00A066F1"/>
    <w:rsid w:val="00A06D54"/>
    <w:rsid w:val="00A141AF"/>
    <w:rsid w:val="00A162AB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7AAA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6AF5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22C8"/>
    <w:rsid w:val="00BA5265"/>
    <w:rsid w:val="00BB350D"/>
    <w:rsid w:val="00BB3A95"/>
    <w:rsid w:val="00BB6222"/>
    <w:rsid w:val="00BC2FB6"/>
    <w:rsid w:val="00BC3670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2F76"/>
    <w:rsid w:val="00C234E6"/>
    <w:rsid w:val="00C23C1F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169B"/>
    <w:rsid w:val="00D54009"/>
    <w:rsid w:val="00D5651D"/>
    <w:rsid w:val="00D57A34"/>
    <w:rsid w:val="00D643B3"/>
    <w:rsid w:val="00D74898"/>
    <w:rsid w:val="00D801ED"/>
    <w:rsid w:val="00D8507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28B2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2ADC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24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6A9F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a1f4c16-aaff-4fbe-8573-63766fd43284" targetNamespace="http://schemas.microsoft.com/office/2006/metadata/properties" ma:root="true" ma:fieldsID="d41af5c836d734370eb92e7ee5f83852" ns2:_="" ns3:_="">
    <xsd:import namespace="996b2e75-67fd-4955-a3b0-5ab9934cb50b"/>
    <xsd:import namespace="9a1f4c16-aaff-4fbe-8573-63766fd432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f4c16-aaff-4fbe-8573-63766fd432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a1f4c16-aaff-4fbe-8573-63766fd43284">DPM</DPM_x0020_Author>
    <DPM_x0020_File_x0020_name xmlns="9a1f4c16-aaff-4fbe-8573-63766fd43284">T22-WTSA.24-C-0040!A8!MSW-S</DPM_x0020_File_x0020_name>
    <DPM_x0020_Version xmlns="9a1f4c16-aaff-4fbe-8573-63766fd43284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a1f4c16-aaff-4fbe-8573-63766fd4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f4c16-aaff-4fbe-8573-63766fd4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T22-WTSA.24-C-1000!!MSW-S</vt:lpstr>
    </vt:vector>
  </TitlesOfParts>
  <Manager>General Secretariat - Pool</Manager>
  <Company>International Telecommunication Union (ITU)</Company>
  <LinksUpToDate>false</LinksUpToDate>
  <CharactersWithSpaces>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T22-WTSA.24-C-0040!A8!MSW-S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Rueda, Martha</cp:lastModifiedBy>
  <cp:revision>5</cp:revision>
  <cp:lastPrinted>2016-06-06T07:49:00Z</cp:lastPrinted>
  <dcterms:created xsi:type="dcterms:W3CDTF">2024-10-09T08:19:00Z</dcterms:created>
  <dcterms:modified xsi:type="dcterms:W3CDTF">2024-10-09T08:26:00Z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