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4848D63C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28F16A3D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F803FED" wp14:editId="362134E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0856074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27D2281F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59E8E8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2F63DAF" wp14:editId="2BA920E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62C76D64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D4FA05A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253A5B8A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7BC8739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69C4CC8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7AE658C7" w14:textId="77777777" w:rsidTr="003C64ED">
        <w:trPr>
          <w:cantSplit/>
        </w:trPr>
        <w:tc>
          <w:tcPr>
            <w:tcW w:w="6237" w:type="dxa"/>
            <w:gridSpan w:val="2"/>
          </w:tcPr>
          <w:p w14:paraId="4AD69087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24736B41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40 (Add.37)-C</w:t>
            </w:r>
          </w:p>
        </w:tc>
      </w:tr>
      <w:tr w:rsidR="00931298" w:rsidRPr="00B660EE" w14:paraId="40CDDB63" w14:textId="77777777" w:rsidTr="003C64ED">
        <w:trPr>
          <w:cantSplit/>
        </w:trPr>
        <w:tc>
          <w:tcPr>
            <w:tcW w:w="6237" w:type="dxa"/>
            <w:gridSpan w:val="2"/>
          </w:tcPr>
          <w:p w14:paraId="71E8C506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9DB6567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134B9B5A" w14:textId="77777777" w:rsidTr="003C64ED">
        <w:trPr>
          <w:cantSplit/>
        </w:trPr>
        <w:tc>
          <w:tcPr>
            <w:tcW w:w="6237" w:type="dxa"/>
            <w:gridSpan w:val="2"/>
          </w:tcPr>
          <w:p w14:paraId="34663CEF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13C59BD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原文：俄文</w:t>
            </w:r>
            <w:proofErr w:type="spellEnd"/>
          </w:p>
        </w:tc>
      </w:tr>
      <w:tr w:rsidR="00931298" w:rsidRPr="007B28CB" w14:paraId="761D6EA6" w14:textId="77777777" w:rsidTr="003C64ED">
        <w:trPr>
          <w:cantSplit/>
        </w:trPr>
        <w:tc>
          <w:tcPr>
            <w:tcW w:w="9811" w:type="dxa"/>
            <w:gridSpan w:val="4"/>
          </w:tcPr>
          <w:p w14:paraId="5693908E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20D5C694" w14:textId="77777777" w:rsidTr="003C64ED">
        <w:trPr>
          <w:cantSplit/>
        </w:trPr>
        <w:tc>
          <w:tcPr>
            <w:tcW w:w="9811" w:type="dxa"/>
            <w:gridSpan w:val="4"/>
          </w:tcPr>
          <w:p w14:paraId="622AD90E" w14:textId="6C4A89E6" w:rsidR="0048422D" w:rsidRPr="00B660EE" w:rsidRDefault="00035726" w:rsidP="0048422D">
            <w:pPr>
              <w:pStyle w:val="Source"/>
              <w:rPr>
                <w:lang w:eastAsia="zh-CN"/>
              </w:rPr>
            </w:pPr>
            <w:r w:rsidRPr="00035726">
              <w:rPr>
                <w:rFonts w:hint="eastAsia"/>
                <w:lang w:eastAsia="zh-CN"/>
              </w:rPr>
              <w:t>作为区域通信联合体（</w:t>
            </w:r>
            <w:r w:rsidRPr="00035726">
              <w:rPr>
                <w:rFonts w:hint="eastAsia"/>
                <w:lang w:eastAsia="zh-CN"/>
              </w:rPr>
              <w:t>RCC</w:t>
            </w:r>
            <w:r w:rsidRPr="00035726">
              <w:rPr>
                <w:rFonts w:hint="eastAsia"/>
                <w:lang w:eastAsia="zh-CN"/>
              </w:rPr>
              <w:t>）成员的国际电联成员国</w:t>
            </w:r>
          </w:p>
        </w:tc>
      </w:tr>
      <w:tr w:rsidR="0048422D" w:rsidRPr="009D4900" w14:paraId="7C280CEC" w14:textId="77777777" w:rsidTr="003C64ED">
        <w:trPr>
          <w:cantSplit/>
        </w:trPr>
        <w:tc>
          <w:tcPr>
            <w:tcW w:w="9811" w:type="dxa"/>
            <w:gridSpan w:val="4"/>
          </w:tcPr>
          <w:p w14:paraId="442FE319" w14:textId="51992426" w:rsidR="0048422D" w:rsidRPr="00B660EE" w:rsidRDefault="006100EA" w:rsidP="0048422D">
            <w:pPr>
              <w:pStyle w:val="Title1"/>
              <w:rPr>
                <w:lang w:eastAsia="zh-CN"/>
              </w:rPr>
            </w:pPr>
            <w:r>
              <w:rPr>
                <w:lang w:val="zh-CN" w:eastAsia="zh-CN"/>
              </w:rPr>
              <w:t>RCC</w:t>
            </w:r>
            <w:r>
              <w:rPr>
                <w:lang w:val="zh-CN" w:eastAsia="zh-CN"/>
              </w:rPr>
              <w:t>主管部门</w:t>
            </w:r>
            <w:r>
              <w:rPr>
                <w:rFonts w:hint="eastAsia"/>
                <w:lang w:val="zh-CN" w:eastAsia="zh-CN"/>
              </w:rPr>
              <w:t>关于</w:t>
            </w:r>
            <w:r>
              <w:rPr>
                <w:lang w:val="zh-CN" w:eastAsia="zh-CN"/>
              </w:rPr>
              <w:t>优化国际电联</w:t>
            </w:r>
            <w:r w:rsidR="00E60B0E">
              <w:rPr>
                <w:lang w:val="zh-CN" w:eastAsia="zh-CN"/>
              </w:rPr>
              <w:br/>
            </w:r>
            <w:r>
              <w:rPr>
                <w:lang w:val="zh-CN" w:eastAsia="zh-CN"/>
              </w:rPr>
              <w:t>电信标准化部门研究组工作和重组的立场</w:t>
            </w:r>
          </w:p>
        </w:tc>
      </w:tr>
      <w:tr w:rsidR="00657CDA" w:rsidRPr="00426748" w14:paraId="271DBDB2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784A795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025C6F65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B0322D7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F2A2EA3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18CFF88B" w14:textId="77777777" w:rsidTr="003144A7">
        <w:trPr>
          <w:cantSplit/>
        </w:trPr>
        <w:tc>
          <w:tcPr>
            <w:tcW w:w="1957" w:type="dxa"/>
          </w:tcPr>
          <w:p w14:paraId="004BFEDC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7E7CE7A7" w14:textId="1C6437F8" w:rsidR="00931298" w:rsidRPr="00906526" w:rsidRDefault="006100EA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6100EA">
              <w:rPr>
                <w:rFonts w:hint="eastAsia"/>
                <w:lang w:val="en-GB" w:eastAsia="zh-CN"/>
              </w:rPr>
              <w:t>RCC</w:t>
            </w:r>
            <w:r w:rsidRPr="006100EA">
              <w:rPr>
                <w:rFonts w:hint="eastAsia"/>
                <w:lang w:val="en-GB" w:eastAsia="zh-CN"/>
              </w:rPr>
              <w:t>不反对</w:t>
            </w:r>
            <w:r>
              <w:rPr>
                <w:rFonts w:hint="eastAsia"/>
                <w:lang w:val="en-GB" w:eastAsia="zh-CN"/>
              </w:rPr>
              <w:t>经</w:t>
            </w:r>
            <w:r w:rsidRPr="006100EA">
              <w:rPr>
                <w:rFonts w:hint="eastAsia"/>
                <w:lang w:val="en-GB" w:eastAsia="zh-CN"/>
              </w:rPr>
              <w:t>TSAG</w:t>
            </w:r>
            <w:r w:rsidRPr="006100EA">
              <w:rPr>
                <w:rFonts w:hint="eastAsia"/>
                <w:lang w:val="en-GB" w:eastAsia="zh-CN"/>
              </w:rPr>
              <w:t>审查的关于合并</w:t>
            </w:r>
            <w:r w:rsidRPr="006100EA">
              <w:rPr>
                <w:rFonts w:hint="eastAsia"/>
                <w:lang w:val="en-GB" w:eastAsia="zh-CN"/>
              </w:rPr>
              <w:t>ITU</w:t>
            </w:r>
            <w:r>
              <w:rPr>
                <w:rFonts w:hint="eastAsia"/>
                <w:lang w:val="en-GB" w:eastAsia="zh-CN"/>
              </w:rPr>
              <w:t>-</w:t>
            </w:r>
            <w:r w:rsidRPr="006100EA">
              <w:rPr>
                <w:rFonts w:hint="eastAsia"/>
                <w:lang w:val="en-GB" w:eastAsia="zh-CN"/>
              </w:rPr>
              <w:t>T</w:t>
            </w:r>
            <w:r w:rsidRPr="006100EA">
              <w:rPr>
                <w:rFonts w:hint="eastAsia"/>
                <w:lang w:val="en-GB" w:eastAsia="zh-CN"/>
              </w:rPr>
              <w:t>第</w:t>
            </w:r>
            <w:r w:rsidRPr="006100EA">
              <w:rPr>
                <w:rFonts w:hint="eastAsia"/>
                <w:lang w:val="en-GB" w:eastAsia="zh-CN"/>
              </w:rPr>
              <w:t>9</w:t>
            </w:r>
            <w:r w:rsidRPr="006100EA">
              <w:rPr>
                <w:rFonts w:hint="eastAsia"/>
                <w:lang w:val="en-GB" w:eastAsia="zh-CN"/>
              </w:rPr>
              <w:t>和</w:t>
            </w:r>
            <w:r w:rsidRPr="006100EA">
              <w:rPr>
                <w:rFonts w:hint="eastAsia"/>
                <w:lang w:val="en-GB" w:eastAsia="zh-CN"/>
              </w:rPr>
              <w:t>16</w:t>
            </w:r>
            <w:r w:rsidRPr="006100EA">
              <w:rPr>
                <w:rFonts w:hint="eastAsia"/>
                <w:lang w:val="en-GB" w:eastAsia="zh-CN"/>
              </w:rPr>
              <w:t>研究组的</w:t>
            </w:r>
            <w:r>
              <w:rPr>
                <w:rFonts w:hint="eastAsia"/>
                <w:lang w:val="en-GB" w:eastAsia="zh-CN"/>
              </w:rPr>
              <w:t>提案</w:t>
            </w:r>
            <w:r w:rsidRPr="006100EA">
              <w:rPr>
                <w:rFonts w:hint="eastAsia"/>
                <w:lang w:val="en-GB" w:eastAsia="zh-CN"/>
              </w:rPr>
              <w:t>。</w:t>
            </w:r>
            <w:r>
              <w:rPr>
                <w:lang w:val="zh-CN" w:eastAsia="zh-CN"/>
              </w:rPr>
              <w:t>RCC</w:t>
            </w:r>
            <w:r>
              <w:rPr>
                <w:lang w:val="zh-CN" w:eastAsia="zh-CN"/>
              </w:rPr>
              <w:t>对优化国际电联电信标准化部门研究组的工作和重组持以下立场（观点），</w:t>
            </w:r>
            <w:r w:rsidRPr="006100EA">
              <w:rPr>
                <w:rFonts w:hint="eastAsia"/>
                <w:lang w:val="en-GB" w:eastAsia="zh-CN"/>
              </w:rPr>
              <w:t>并支持保持</w:t>
            </w:r>
            <w:r w:rsidRPr="006100EA">
              <w:rPr>
                <w:rFonts w:hint="eastAsia"/>
                <w:lang w:val="en-GB" w:eastAsia="zh-CN"/>
              </w:rPr>
              <w:t>ITU</w:t>
            </w:r>
            <w:r>
              <w:rPr>
                <w:rFonts w:hint="eastAsia"/>
                <w:lang w:val="en-GB" w:eastAsia="zh-CN"/>
              </w:rPr>
              <w:t>-</w:t>
            </w:r>
            <w:r w:rsidRPr="006100EA">
              <w:rPr>
                <w:rFonts w:hint="eastAsia"/>
                <w:lang w:val="en-GB" w:eastAsia="zh-CN"/>
              </w:rPr>
              <w:t>T</w:t>
            </w:r>
            <w:r w:rsidRPr="006100EA">
              <w:rPr>
                <w:rFonts w:hint="eastAsia"/>
                <w:lang w:val="en-GB" w:eastAsia="zh-CN"/>
              </w:rPr>
              <w:t>工作的总体稳定性，特别是找到优化</w:t>
            </w:r>
            <w:r>
              <w:rPr>
                <w:lang w:val="zh-CN" w:eastAsia="zh-CN"/>
              </w:rPr>
              <w:t>国际电联</w:t>
            </w:r>
            <w:r w:rsidRPr="006100EA">
              <w:rPr>
                <w:rFonts w:hint="eastAsia"/>
                <w:lang w:val="en-GB" w:eastAsia="zh-CN"/>
              </w:rPr>
              <w:t>电信标准化部门研究组工作的方法。</w:t>
            </w:r>
          </w:p>
        </w:tc>
      </w:tr>
      <w:tr w:rsidR="003144A7" w:rsidRPr="009D4900" w14:paraId="66F64558" w14:textId="77777777" w:rsidTr="003144A7">
        <w:trPr>
          <w:cantSplit/>
        </w:trPr>
        <w:tc>
          <w:tcPr>
            <w:tcW w:w="1957" w:type="dxa"/>
          </w:tcPr>
          <w:p w14:paraId="7D7EAC8E" w14:textId="77777777" w:rsidR="003144A7" w:rsidRPr="00906526" w:rsidRDefault="003144A7" w:rsidP="003144A7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7FAECF66" w14:textId="4FA9561E" w:rsidR="003144A7" w:rsidRPr="00B660EE" w:rsidRDefault="006100EA" w:rsidP="003144A7">
            <w:pPr>
              <w:rPr>
                <w:lang w:eastAsia="zh-CN"/>
              </w:rPr>
            </w:pPr>
            <w:proofErr w:type="spellStart"/>
            <w:r>
              <w:rPr>
                <w:lang w:val="zh-CN"/>
              </w:rPr>
              <w:t>区域通信联合体</w:t>
            </w:r>
            <w:proofErr w:type="spellEnd"/>
            <w:r w:rsidR="003144A7" w:rsidRPr="007D3670">
              <w:rPr>
                <w:szCs w:val="22"/>
              </w:rPr>
              <w:br/>
            </w:r>
            <w:r w:rsidRPr="007D3670">
              <w:rPr>
                <w:szCs w:val="22"/>
              </w:rPr>
              <w:t>Alexey Borodin</w:t>
            </w:r>
          </w:p>
        </w:tc>
        <w:tc>
          <w:tcPr>
            <w:tcW w:w="3877" w:type="dxa"/>
          </w:tcPr>
          <w:p w14:paraId="70577A28" w14:textId="6F790925" w:rsidR="003144A7" w:rsidRPr="00B660EE" w:rsidRDefault="003144A7" w:rsidP="003144A7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Pr="007D3670">
                <w:rPr>
                  <w:rStyle w:val="Hyperlink"/>
                </w:rPr>
                <w:t>ecrcc@rcc.org.ru</w:t>
              </w:r>
            </w:hyperlink>
          </w:p>
        </w:tc>
      </w:tr>
      <w:tr w:rsidR="003144A7" w:rsidRPr="009D4900" w14:paraId="73494A4F" w14:textId="77777777" w:rsidTr="003144A7">
        <w:trPr>
          <w:cantSplit/>
        </w:trPr>
        <w:tc>
          <w:tcPr>
            <w:tcW w:w="1957" w:type="dxa"/>
          </w:tcPr>
          <w:p w14:paraId="5B542C32" w14:textId="6BE81CEE" w:rsidR="003144A7" w:rsidRPr="00906526" w:rsidRDefault="003144A7" w:rsidP="003144A7">
            <w:pPr>
              <w:rPr>
                <w:rFonts w:ascii="SimSun" w:hAnsi="SimSun" w:cs="SimSun"/>
                <w:b/>
                <w:bCs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47304EC2" w14:textId="5B1FF68D" w:rsidR="003144A7" w:rsidRPr="00906526" w:rsidRDefault="006100EA" w:rsidP="003144A7">
            <w:pPr>
              <w:rPr>
                <w:rFonts w:ascii="SimSun" w:hAnsi="SimSun" w:cs="MS Mincho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俄罗斯联邦</w:t>
            </w:r>
            <w:r w:rsidR="003144A7" w:rsidRPr="007D3670">
              <w:rPr>
                <w:szCs w:val="22"/>
              </w:rPr>
              <w:br/>
              <w:t>RCC</w:t>
            </w:r>
            <w:r>
              <w:rPr>
                <w:rFonts w:hint="eastAsia"/>
                <w:szCs w:val="22"/>
                <w:lang w:eastAsia="zh-CN"/>
              </w:rPr>
              <w:t>筹备</w:t>
            </w:r>
            <w:r w:rsidR="003144A7" w:rsidRPr="007D3670">
              <w:rPr>
                <w:szCs w:val="22"/>
              </w:rPr>
              <w:t>WTSA</w:t>
            </w:r>
            <w:r>
              <w:rPr>
                <w:rFonts w:hint="eastAsia"/>
                <w:szCs w:val="22"/>
                <w:lang w:eastAsia="zh-CN"/>
              </w:rPr>
              <w:t>协调人</w:t>
            </w:r>
            <w:r w:rsidR="003144A7" w:rsidRPr="007D3670">
              <w:rPr>
                <w:szCs w:val="22"/>
              </w:rPr>
              <w:br/>
            </w:r>
            <w:r w:rsidRPr="007D3670">
              <w:rPr>
                <w:szCs w:val="22"/>
              </w:rPr>
              <w:t xml:space="preserve">Evgeny </w:t>
            </w:r>
            <w:proofErr w:type="spellStart"/>
            <w:r w:rsidRPr="007D3670">
              <w:rPr>
                <w:szCs w:val="22"/>
              </w:rPr>
              <w:t>Tonkikh</w:t>
            </w:r>
            <w:proofErr w:type="spellEnd"/>
          </w:p>
        </w:tc>
        <w:tc>
          <w:tcPr>
            <w:tcW w:w="3877" w:type="dxa"/>
          </w:tcPr>
          <w:p w14:paraId="234A4517" w14:textId="4FCA56FE" w:rsidR="003144A7" w:rsidRPr="00B660EE" w:rsidRDefault="003144A7" w:rsidP="003144A7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7D3670">
                <w:rPr>
                  <w:rStyle w:val="Hyperlink"/>
                </w:rPr>
                <w:t>et@niir.ru</w:t>
              </w:r>
            </w:hyperlink>
          </w:p>
        </w:tc>
      </w:tr>
    </w:tbl>
    <w:p w14:paraId="10CF21B4" w14:textId="77777777" w:rsidR="00A52D1A" w:rsidRPr="00A52D1A" w:rsidRDefault="00A52D1A" w:rsidP="00A52D1A">
      <w:pPr>
        <w:rPr>
          <w:lang w:eastAsia="zh-CN"/>
        </w:rPr>
      </w:pPr>
    </w:p>
    <w:p w14:paraId="754CBCF8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BFA7A58" w14:textId="77777777" w:rsidR="000117FB" w:rsidRDefault="00035726">
      <w:pPr>
        <w:pStyle w:val="Proposal"/>
        <w:rPr>
          <w:lang w:eastAsia="zh-CN"/>
        </w:rPr>
      </w:pPr>
      <w:r>
        <w:lastRenderedPageBreak/>
        <w:tab/>
      </w:r>
      <w:r>
        <w:rPr>
          <w:lang w:eastAsia="zh-CN"/>
        </w:rPr>
        <w:t>RCC/40A37/1</w:t>
      </w:r>
    </w:p>
    <w:p w14:paraId="73344C5F" w14:textId="77777777" w:rsidR="00035726" w:rsidRPr="005B08F1" w:rsidRDefault="00035726" w:rsidP="005B08F1">
      <w:pPr>
        <w:pStyle w:val="Volumetitle"/>
        <w:rPr>
          <w:lang w:eastAsia="zh-CN"/>
        </w:rPr>
      </w:pPr>
      <w:r>
        <w:rPr>
          <w:rFonts w:hint="eastAsia"/>
          <w:lang w:eastAsia="zh-CN"/>
        </w:rPr>
        <w:t>一般</w:t>
      </w:r>
      <w:r>
        <w:rPr>
          <w:lang w:eastAsia="zh-CN"/>
        </w:rPr>
        <w:t>事宜</w:t>
      </w:r>
    </w:p>
    <w:p w14:paraId="58CA1A1E" w14:textId="136F9C4A" w:rsidR="00950402" w:rsidRPr="00950402" w:rsidRDefault="00F54A16" w:rsidP="007D41EF">
      <w:pPr>
        <w:pStyle w:val="Normalaftertitle"/>
        <w:ind w:firstLineChars="200" w:firstLine="480"/>
        <w:rPr>
          <w:rFonts w:eastAsia="Calibri"/>
          <w:lang w:eastAsia="zh-CN"/>
        </w:rPr>
      </w:pPr>
      <w:r>
        <w:rPr>
          <w:lang w:val="zh-CN" w:eastAsia="zh-CN"/>
        </w:rPr>
        <w:t>考虑到</w:t>
      </w:r>
      <w:r w:rsidRPr="001C79DF">
        <w:rPr>
          <w:lang w:val="en-US" w:eastAsia="zh-CN"/>
        </w:rPr>
        <w:t>ITU-T</w:t>
      </w:r>
      <w:r>
        <w:rPr>
          <w:lang w:val="zh-CN" w:eastAsia="zh-CN"/>
        </w:rPr>
        <w:t>研究组的工作效率和优化</w:t>
      </w:r>
      <w:r w:rsidRPr="001C79DF">
        <w:rPr>
          <w:lang w:val="en-US" w:eastAsia="zh-CN"/>
        </w:rPr>
        <w:t>，</w:t>
      </w:r>
      <w:r>
        <w:rPr>
          <w:lang w:val="zh-CN" w:eastAsia="zh-CN"/>
        </w:rPr>
        <w:t>以及可能对</w:t>
      </w:r>
      <w:r w:rsidRPr="001C79DF">
        <w:rPr>
          <w:lang w:val="en-US" w:eastAsia="zh-CN"/>
        </w:rPr>
        <w:t>ITU-T</w:t>
      </w:r>
      <w:r>
        <w:rPr>
          <w:lang w:val="zh-CN" w:eastAsia="zh-CN"/>
        </w:rPr>
        <w:t>研究组进行的重组</w:t>
      </w:r>
      <w:r w:rsidRPr="001C79DF">
        <w:rPr>
          <w:lang w:val="en-US" w:eastAsia="zh-CN"/>
        </w:rPr>
        <w:t>，</w:t>
      </w:r>
      <w:r w:rsidRPr="001C79DF">
        <w:rPr>
          <w:lang w:val="en-US" w:eastAsia="zh-CN"/>
        </w:rPr>
        <w:t>RCC</w:t>
      </w:r>
      <w:r>
        <w:rPr>
          <w:lang w:val="zh-CN" w:eastAsia="zh-CN"/>
        </w:rPr>
        <w:t>主管部门</w:t>
      </w:r>
      <w:r>
        <w:rPr>
          <w:rFonts w:hint="eastAsia"/>
          <w:lang w:val="zh-CN" w:eastAsia="zh-CN"/>
        </w:rPr>
        <w:t>提</w:t>
      </w:r>
      <w:r>
        <w:rPr>
          <w:lang w:val="zh-CN" w:eastAsia="zh-CN"/>
        </w:rPr>
        <w:t>议采取下列方式</w:t>
      </w:r>
      <w:r w:rsidRPr="001C79DF">
        <w:rPr>
          <w:lang w:val="en-US" w:eastAsia="zh-CN"/>
        </w:rPr>
        <w:t>：</w:t>
      </w:r>
    </w:p>
    <w:p w14:paraId="5C58E0C4" w14:textId="2666E764" w:rsidR="00950402" w:rsidRPr="00950402" w:rsidRDefault="00950402" w:rsidP="00E60B0E">
      <w:pPr>
        <w:pStyle w:val="enumlev1"/>
        <w:rPr>
          <w:rFonts w:eastAsia="Times New Roman"/>
          <w:lang w:eastAsia="zh-CN"/>
        </w:rPr>
      </w:pPr>
      <w:r w:rsidRPr="00950402">
        <w:rPr>
          <w:rFonts w:eastAsia="Times New Roman"/>
          <w:lang w:eastAsia="zh-CN"/>
        </w:rPr>
        <w:t>1</w:t>
      </w:r>
      <w:r w:rsidRPr="00950402">
        <w:rPr>
          <w:rFonts w:eastAsia="Times New Roman"/>
          <w:lang w:eastAsia="zh-CN"/>
        </w:rPr>
        <w:tab/>
      </w:r>
      <w:r w:rsidR="00F54A16" w:rsidRPr="00F54A16">
        <w:rPr>
          <w:rFonts w:hint="eastAsia"/>
          <w:lang w:eastAsia="zh-CN"/>
        </w:rPr>
        <w:t>规定适当、简单（顺利）和灵活地应用</w:t>
      </w:r>
      <w:r w:rsidR="00F54A16">
        <w:rPr>
          <w:rFonts w:hint="eastAsia"/>
          <w:lang w:eastAsia="zh-CN"/>
        </w:rPr>
        <w:t>焦点</w:t>
      </w:r>
      <w:r w:rsidR="00F54A16" w:rsidRPr="00F54A16">
        <w:rPr>
          <w:rFonts w:hint="eastAsia"/>
          <w:lang w:eastAsia="zh-CN"/>
        </w:rPr>
        <w:t>组建立机制，以确保及时开展新的活动，并对</w:t>
      </w:r>
      <w:r w:rsidR="00F54A16">
        <w:rPr>
          <w:rFonts w:hint="eastAsia"/>
          <w:lang w:eastAsia="zh-CN"/>
        </w:rPr>
        <w:t>紧迫</w:t>
      </w:r>
      <w:r w:rsidR="00F54A16" w:rsidRPr="00F54A16">
        <w:rPr>
          <w:rFonts w:hint="eastAsia"/>
          <w:lang w:eastAsia="zh-CN"/>
        </w:rPr>
        <w:t>的国际电信</w:t>
      </w:r>
      <w:r w:rsidR="00F54A16" w:rsidRPr="00F54A16">
        <w:rPr>
          <w:rFonts w:eastAsia="Times New Roman" w:hint="eastAsia"/>
          <w:lang w:eastAsia="zh-CN"/>
        </w:rPr>
        <w:t>/</w:t>
      </w:r>
      <w:r w:rsidR="00F54A16" w:rsidRPr="00950402">
        <w:rPr>
          <w:rFonts w:eastAsia="Times New Roman"/>
          <w:lang w:eastAsia="zh-CN"/>
        </w:rPr>
        <w:t>ICT</w:t>
      </w:r>
      <w:r w:rsidR="00F54A16" w:rsidRPr="00F54A16">
        <w:rPr>
          <w:rFonts w:hint="eastAsia"/>
          <w:lang w:eastAsia="zh-CN"/>
        </w:rPr>
        <w:t>标准化要求做出回应，涵盖广泛的参与者，包括国际电联成员以外的组织，并在选择</w:t>
      </w:r>
      <w:r w:rsidR="00F54A16">
        <w:rPr>
          <w:rFonts w:hint="eastAsia"/>
          <w:lang w:eastAsia="zh-CN"/>
        </w:rPr>
        <w:t>需要的可</w:t>
      </w:r>
      <w:r w:rsidR="00F54A16" w:rsidRPr="00F54A16">
        <w:rPr>
          <w:rFonts w:hint="eastAsia"/>
          <w:lang w:eastAsia="zh-CN"/>
        </w:rPr>
        <w:t>交付成果和工作方法方面享有极大的灵活性。</w:t>
      </w:r>
    </w:p>
    <w:p w14:paraId="58B3A04F" w14:textId="5D43FCBA" w:rsidR="00950402" w:rsidRPr="00950402" w:rsidRDefault="00950402" w:rsidP="00E60B0E">
      <w:pPr>
        <w:pStyle w:val="enumlev1"/>
        <w:rPr>
          <w:rFonts w:eastAsia="Times New Roman"/>
          <w:lang w:eastAsia="zh-CN"/>
        </w:rPr>
      </w:pPr>
      <w:r w:rsidRPr="00950402">
        <w:rPr>
          <w:rFonts w:eastAsia="Times New Roman"/>
          <w:lang w:eastAsia="zh-CN"/>
        </w:rPr>
        <w:t>2</w:t>
      </w:r>
      <w:r w:rsidRPr="00950402">
        <w:rPr>
          <w:rFonts w:eastAsia="Times New Roman"/>
          <w:lang w:eastAsia="zh-CN"/>
        </w:rPr>
        <w:tab/>
      </w:r>
      <w:r w:rsidR="007A6B49">
        <w:rPr>
          <w:lang w:val="zh-CN" w:eastAsia="zh-CN"/>
        </w:rPr>
        <w:t>对</w:t>
      </w:r>
      <w:r w:rsidR="007A6B49">
        <w:rPr>
          <w:lang w:val="zh-CN" w:eastAsia="zh-CN"/>
        </w:rPr>
        <w:t>WTSA</w:t>
      </w:r>
      <w:r w:rsidR="007A6B49">
        <w:rPr>
          <w:lang w:val="zh-CN" w:eastAsia="zh-CN"/>
        </w:rPr>
        <w:t>批准或后续经</w:t>
      </w:r>
      <w:r w:rsidR="007A6B49">
        <w:rPr>
          <w:lang w:val="zh-CN" w:eastAsia="zh-CN"/>
        </w:rPr>
        <w:t>TSAG</w:t>
      </w:r>
      <w:r w:rsidR="007A6B49">
        <w:rPr>
          <w:lang w:val="zh-CN" w:eastAsia="zh-CN"/>
        </w:rPr>
        <w:t>通过的特定优先</w:t>
      </w:r>
      <w:r w:rsidR="007A6B49">
        <w:rPr>
          <w:rFonts w:hint="eastAsia"/>
          <w:lang w:val="zh-CN" w:eastAsia="zh-CN"/>
        </w:rPr>
        <w:t>发展</w:t>
      </w:r>
      <w:r w:rsidR="007A6B49">
        <w:rPr>
          <w:lang w:val="zh-CN" w:eastAsia="zh-CN"/>
        </w:rPr>
        <w:t>领域，采用全球标准举措（</w:t>
      </w:r>
      <w:r w:rsidR="007A6B49">
        <w:rPr>
          <w:lang w:val="zh-CN" w:eastAsia="zh-CN"/>
        </w:rPr>
        <w:t>GSI</w:t>
      </w:r>
      <w:r w:rsidR="007A6B49">
        <w:rPr>
          <w:lang w:val="zh-CN" w:eastAsia="zh-CN"/>
        </w:rPr>
        <w:t>）格式</w:t>
      </w:r>
      <w:r w:rsidR="007A6B49">
        <w:rPr>
          <w:rFonts w:hint="eastAsia"/>
          <w:lang w:val="zh-CN" w:eastAsia="zh-CN"/>
        </w:rPr>
        <w:t>进行</w:t>
      </w:r>
      <w:r w:rsidR="007A6B49" w:rsidRPr="00C63AB9">
        <w:rPr>
          <w:rFonts w:hint="eastAsia"/>
          <w:lang w:val="zh-CN" w:eastAsia="zh-CN"/>
        </w:rPr>
        <w:t>一揽子工作</w:t>
      </w:r>
      <w:r w:rsidR="007A6B49">
        <w:rPr>
          <w:lang w:val="zh-CN" w:eastAsia="zh-CN"/>
        </w:rPr>
        <w:t>，包括在协调工作计划</w:t>
      </w:r>
      <w:r w:rsidR="007A6B49">
        <w:rPr>
          <w:rFonts w:hint="eastAsia"/>
          <w:lang w:val="zh-CN" w:eastAsia="zh-CN"/>
        </w:rPr>
        <w:t>的总体</w:t>
      </w:r>
      <w:r w:rsidR="007A6B49">
        <w:rPr>
          <w:lang w:val="zh-CN" w:eastAsia="zh-CN"/>
        </w:rPr>
        <w:t>框架下同期同地举行</w:t>
      </w:r>
      <w:r w:rsidR="007A6B49">
        <w:rPr>
          <w:lang w:val="zh-CN" w:eastAsia="zh-CN"/>
        </w:rPr>
        <w:t>GSI</w:t>
      </w:r>
      <w:r w:rsidR="007A6B49">
        <w:rPr>
          <w:lang w:val="zh-CN" w:eastAsia="zh-CN"/>
        </w:rPr>
        <w:t>会议和相关研究组、焦点组及报告人组会议。这将加快通过达成一致的解决方案，满足市场需求，并在必要</w:t>
      </w:r>
      <w:r w:rsidR="007A6B49">
        <w:rPr>
          <w:rFonts w:hint="eastAsia"/>
          <w:lang w:val="zh-CN" w:eastAsia="zh-CN"/>
        </w:rPr>
        <w:t>时</w:t>
      </w:r>
      <w:r w:rsidR="007A6B49">
        <w:rPr>
          <w:lang w:val="zh-CN" w:eastAsia="zh-CN"/>
        </w:rPr>
        <w:t>允许</w:t>
      </w:r>
      <w:r w:rsidR="007A6B49">
        <w:rPr>
          <w:rFonts w:hint="eastAsia"/>
          <w:lang w:val="zh-CN" w:eastAsia="zh-CN"/>
        </w:rPr>
        <w:t>整合</w:t>
      </w:r>
      <w:r w:rsidR="007A6B49">
        <w:rPr>
          <w:lang w:val="zh-CN" w:eastAsia="zh-CN"/>
        </w:rPr>
        <w:t>各研究组的工作</w:t>
      </w:r>
      <w:r w:rsidR="007A6B49">
        <w:rPr>
          <w:rFonts w:hint="eastAsia"/>
          <w:lang w:val="zh-CN" w:eastAsia="zh-CN"/>
        </w:rPr>
        <w:t>。</w:t>
      </w:r>
    </w:p>
    <w:p w14:paraId="7E19E01F" w14:textId="6373DDC1" w:rsidR="00950402" w:rsidRPr="00950402" w:rsidRDefault="00950402" w:rsidP="00E60B0E">
      <w:pPr>
        <w:pStyle w:val="enumlev1"/>
        <w:rPr>
          <w:rFonts w:eastAsia="Times New Roman"/>
          <w:lang w:eastAsia="zh-CN"/>
        </w:rPr>
      </w:pPr>
      <w:r w:rsidRPr="00950402">
        <w:rPr>
          <w:rFonts w:eastAsia="Times New Roman"/>
          <w:lang w:eastAsia="zh-CN"/>
        </w:rPr>
        <w:t>3</w:t>
      </w:r>
      <w:r w:rsidRPr="00950402">
        <w:rPr>
          <w:rFonts w:eastAsia="Times New Roman"/>
          <w:lang w:eastAsia="zh-CN"/>
        </w:rPr>
        <w:tab/>
      </w:r>
      <w:r w:rsidR="007A6B49" w:rsidRPr="007A6B49">
        <w:rPr>
          <w:rFonts w:hint="eastAsia"/>
          <w:lang w:eastAsia="zh-CN"/>
        </w:rPr>
        <w:t>（</w:t>
      </w:r>
      <w:r w:rsidR="007A6B49">
        <w:rPr>
          <w:lang w:val="zh-CN" w:eastAsia="zh-CN"/>
        </w:rPr>
        <w:t>在多数情况下</w:t>
      </w:r>
      <w:r w:rsidR="007A6B49" w:rsidRPr="007A6B49">
        <w:rPr>
          <w:rFonts w:hint="eastAsia"/>
          <w:lang w:eastAsia="zh-CN"/>
        </w:rPr>
        <w:t>）</w:t>
      </w:r>
      <w:r w:rsidR="007A6B49">
        <w:rPr>
          <w:rFonts w:hint="eastAsia"/>
          <w:lang w:eastAsia="zh-CN"/>
        </w:rPr>
        <w:t>维持</w:t>
      </w:r>
      <w:r w:rsidR="007A6B49" w:rsidRPr="007A6B49">
        <w:rPr>
          <w:rFonts w:eastAsia="Times New Roman" w:hint="eastAsia"/>
          <w:lang w:eastAsia="zh-CN"/>
        </w:rPr>
        <w:t>WTSA</w:t>
      </w:r>
      <w:r w:rsidR="007A6B49">
        <w:rPr>
          <w:rFonts w:eastAsiaTheme="minorEastAsia" w:hint="eastAsia"/>
          <w:lang w:eastAsia="zh-CN"/>
        </w:rPr>
        <w:t>-</w:t>
      </w:r>
      <w:r w:rsidR="007A6B49" w:rsidRPr="007A6B49">
        <w:rPr>
          <w:rFonts w:eastAsia="Times New Roman" w:hint="eastAsia"/>
          <w:lang w:eastAsia="zh-CN"/>
        </w:rPr>
        <w:t>16</w:t>
      </w:r>
      <w:r w:rsidR="007A6B49" w:rsidRPr="007A6B49">
        <w:rPr>
          <w:rFonts w:hint="eastAsia"/>
          <w:lang w:eastAsia="zh-CN"/>
        </w:rPr>
        <w:t>批准的</w:t>
      </w:r>
      <w:r w:rsidR="007A6B49">
        <w:rPr>
          <w:rFonts w:hint="eastAsia"/>
          <w:lang w:eastAsia="zh-CN"/>
        </w:rPr>
        <w:t>目前</w:t>
      </w:r>
      <w:r w:rsidR="007A6B49" w:rsidRPr="007A6B49">
        <w:rPr>
          <w:rFonts w:eastAsia="Times New Roman" w:hint="eastAsia"/>
          <w:lang w:eastAsia="zh-CN"/>
        </w:rPr>
        <w:t>ITU</w:t>
      </w:r>
      <w:r w:rsidR="007A6B49">
        <w:rPr>
          <w:rFonts w:eastAsiaTheme="minorEastAsia" w:hint="eastAsia"/>
          <w:lang w:eastAsia="zh-CN"/>
        </w:rPr>
        <w:t>-</w:t>
      </w:r>
      <w:r w:rsidR="007A6B49" w:rsidRPr="007A6B49">
        <w:rPr>
          <w:rFonts w:eastAsia="Times New Roman" w:hint="eastAsia"/>
          <w:lang w:eastAsia="zh-CN"/>
        </w:rPr>
        <w:t>T</w:t>
      </w:r>
      <w:r w:rsidR="007A6B49" w:rsidRPr="007A6B49">
        <w:rPr>
          <w:rFonts w:hint="eastAsia"/>
          <w:lang w:eastAsia="zh-CN"/>
        </w:rPr>
        <w:t>研究组结构的稳定性，但</w:t>
      </w:r>
      <w:r w:rsidR="007A6B49">
        <w:rPr>
          <w:rFonts w:hint="eastAsia"/>
          <w:lang w:eastAsia="zh-CN"/>
        </w:rPr>
        <w:t>大部分</w:t>
      </w:r>
      <w:r w:rsidR="007A6B49" w:rsidRPr="007A6B49">
        <w:rPr>
          <w:rFonts w:hint="eastAsia"/>
          <w:lang w:eastAsia="zh-CN"/>
        </w:rPr>
        <w:t>任务已基本完成的情况除外，如</w:t>
      </w:r>
      <w:r w:rsidR="007A6B49" w:rsidRPr="007A6B49">
        <w:rPr>
          <w:rFonts w:eastAsia="Times New Roman" w:hint="eastAsia"/>
          <w:lang w:eastAsia="zh-CN"/>
        </w:rPr>
        <w:t>ITU</w:t>
      </w:r>
      <w:r w:rsidR="007A6B49">
        <w:rPr>
          <w:rFonts w:eastAsiaTheme="minorEastAsia" w:hint="eastAsia"/>
          <w:lang w:eastAsia="zh-CN"/>
        </w:rPr>
        <w:t>-</w:t>
      </w:r>
      <w:r w:rsidR="007A6B49" w:rsidRPr="007A6B49">
        <w:rPr>
          <w:rFonts w:eastAsia="Times New Roman" w:hint="eastAsia"/>
          <w:lang w:eastAsia="zh-CN"/>
        </w:rPr>
        <w:t>T</w:t>
      </w:r>
      <w:r w:rsidR="007A6B49" w:rsidRPr="007A6B49">
        <w:rPr>
          <w:rFonts w:hint="eastAsia"/>
          <w:lang w:eastAsia="zh-CN"/>
        </w:rPr>
        <w:t>第</w:t>
      </w:r>
      <w:r w:rsidR="007A6B49" w:rsidRPr="007A6B49">
        <w:rPr>
          <w:rFonts w:eastAsia="Times New Roman" w:hint="eastAsia"/>
          <w:lang w:eastAsia="zh-CN"/>
        </w:rPr>
        <w:t>9</w:t>
      </w:r>
      <w:r w:rsidR="007A6B49" w:rsidRPr="007A6B49">
        <w:rPr>
          <w:rFonts w:hint="eastAsia"/>
          <w:lang w:eastAsia="zh-CN"/>
        </w:rPr>
        <w:t>研究组。</w:t>
      </w:r>
    </w:p>
    <w:p w14:paraId="41B7F4E8" w14:textId="216D0B2D" w:rsidR="00950402" w:rsidRPr="00950402" w:rsidRDefault="00950402" w:rsidP="00E60B0E">
      <w:pPr>
        <w:pStyle w:val="enumlev1"/>
        <w:rPr>
          <w:rFonts w:eastAsia="Times New Roman"/>
          <w:lang w:eastAsia="zh-CN"/>
        </w:rPr>
      </w:pPr>
      <w:r w:rsidRPr="00950402">
        <w:rPr>
          <w:rFonts w:eastAsia="Times New Roman"/>
          <w:lang w:eastAsia="zh-CN"/>
        </w:rPr>
        <w:t>4</w:t>
      </w:r>
      <w:r w:rsidRPr="00950402">
        <w:rPr>
          <w:rFonts w:eastAsia="Times New Roman"/>
          <w:lang w:eastAsia="zh-CN"/>
        </w:rPr>
        <w:tab/>
      </w:r>
      <w:r w:rsidR="007A6B49">
        <w:rPr>
          <w:lang w:val="zh-CN" w:eastAsia="zh-CN"/>
        </w:rPr>
        <w:t>审议与</w:t>
      </w:r>
      <w:r w:rsidR="007A6B49">
        <w:rPr>
          <w:lang w:val="zh-CN" w:eastAsia="zh-CN"/>
        </w:rPr>
        <w:t>ITU-T</w:t>
      </w:r>
      <w:r w:rsidR="007A6B49">
        <w:rPr>
          <w:lang w:val="zh-CN" w:eastAsia="zh-CN"/>
        </w:rPr>
        <w:t>研究组的效率、优化和可能进行</w:t>
      </w:r>
      <w:r w:rsidR="003441CD">
        <w:rPr>
          <w:rFonts w:hint="eastAsia"/>
          <w:lang w:val="zh-CN" w:eastAsia="zh-CN"/>
        </w:rPr>
        <w:t>的</w:t>
      </w:r>
      <w:r w:rsidR="007A6B49">
        <w:rPr>
          <w:lang w:val="zh-CN" w:eastAsia="zh-CN"/>
        </w:rPr>
        <w:t>重组有关的问题，</w:t>
      </w:r>
      <w:r w:rsidR="007A6B49">
        <w:rPr>
          <w:rFonts w:hint="eastAsia"/>
          <w:lang w:val="zh-CN" w:eastAsia="zh-CN"/>
        </w:rPr>
        <w:t>同时</w:t>
      </w:r>
      <w:r w:rsidR="007A6B49">
        <w:rPr>
          <w:lang w:val="zh-CN" w:eastAsia="zh-CN"/>
        </w:rPr>
        <w:t>有必要</w:t>
      </w:r>
      <w:r w:rsidR="007A6B49">
        <w:rPr>
          <w:rFonts w:hint="eastAsia"/>
          <w:lang w:val="zh-CN" w:eastAsia="zh-CN"/>
        </w:rPr>
        <w:t>兼顾</w:t>
      </w:r>
      <w:r w:rsidR="007A6B49">
        <w:rPr>
          <w:lang w:val="zh-CN" w:eastAsia="zh-CN"/>
        </w:rPr>
        <w:t>区域组和其他国际标准化组织的活动，以及与它们开展的合作，并谨记国际电联应保持</w:t>
      </w:r>
      <w:r w:rsidR="007A6B49">
        <w:rPr>
          <w:rFonts w:hint="eastAsia"/>
          <w:lang w:val="zh-CN" w:eastAsia="zh-CN"/>
        </w:rPr>
        <w:t>其</w:t>
      </w:r>
      <w:r w:rsidR="007A6B49">
        <w:rPr>
          <w:lang w:val="zh-CN" w:eastAsia="zh-CN"/>
        </w:rPr>
        <w:t>在国际电信标准化领域的主导地位</w:t>
      </w:r>
      <w:r w:rsidR="007A6B49" w:rsidRPr="007A6B49">
        <w:rPr>
          <w:rFonts w:hint="eastAsia"/>
          <w:lang w:eastAsia="zh-CN"/>
        </w:rPr>
        <w:t>。</w:t>
      </w:r>
    </w:p>
    <w:p w14:paraId="493B34A2" w14:textId="7A4CC91D" w:rsidR="00950402" w:rsidRPr="00950402" w:rsidRDefault="00950402" w:rsidP="00E60B0E">
      <w:pPr>
        <w:pStyle w:val="enumlev1"/>
        <w:rPr>
          <w:rFonts w:eastAsia="Times New Roman"/>
          <w:lang w:eastAsia="zh-CN"/>
        </w:rPr>
      </w:pPr>
      <w:r w:rsidRPr="00950402">
        <w:rPr>
          <w:rFonts w:eastAsia="Times New Roman"/>
          <w:lang w:eastAsia="zh-CN"/>
        </w:rPr>
        <w:t>5</w:t>
      </w:r>
      <w:r w:rsidRPr="00950402">
        <w:rPr>
          <w:rFonts w:eastAsia="Times New Roman"/>
          <w:lang w:eastAsia="zh-CN"/>
        </w:rPr>
        <w:tab/>
      </w:r>
      <w:r w:rsidR="003441CD" w:rsidRPr="007D41EF">
        <w:rPr>
          <w:rFonts w:hint="eastAsia"/>
          <w:spacing w:val="-8"/>
          <w:lang w:eastAsia="zh-CN"/>
        </w:rPr>
        <w:t>在不聘请外部独立顾问的情况下，由参加</w:t>
      </w:r>
      <w:r w:rsidR="003441CD" w:rsidRPr="007D41EF">
        <w:rPr>
          <w:rFonts w:eastAsia="Times New Roman" w:hint="eastAsia"/>
          <w:spacing w:val="-8"/>
          <w:lang w:eastAsia="zh-CN"/>
        </w:rPr>
        <w:t>ITU-T</w:t>
      </w:r>
      <w:r w:rsidR="000137E9" w:rsidRPr="007D41EF">
        <w:rPr>
          <w:rFonts w:hint="eastAsia"/>
          <w:spacing w:val="-8"/>
          <w:lang w:eastAsia="zh-CN"/>
        </w:rPr>
        <w:t>各</w:t>
      </w:r>
      <w:r w:rsidR="003441CD" w:rsidRPr="007D41EF">
        <w:rPr>
          <w:rFonts w:hint="eastAsia"/>
          <w:spacing w:val="-8"/>
          <w:lang w:eastAsia="zh-CN"/>
        </w:rPr>
        <w:t>研究组会议的</w:t>
      </w:r>
      <w:r w:rsidR="003441CD" w:rsidRPr="007D41EF">
        <w:rPr>
          <w:rFonts w:eastAsia="Times New Roman" w:hint="eastAsia"/>
          <w:spacing w:val="-8"/>
          <w:lang w:eastAsia="zh-CN"/>
        </w:rPr>
        <w:t>ITU-T</w:t>
      </w:r>
      <w:r w:rsidR="003441CD" w:rsidRPr="007D41EF">
        <w:rPr>
          <w:rFonts w:hint="eastAsia"/>
          <w:spacing w:val="-8"/>
          <w:lang w:eastAsia="zh-CN"/>
        </w:rPr>
        <w:t>成员就</w:t>
      </w:r>
      <w:r w:rsidR="003441CD" w:rsidRPr="007D41EF">
        <w:rPr>
          <w:rFonts w:eastAsia="Times New Roman" w:hint="eastAsia"/>
          <w:spacing w:val="-8"/>
          <w:lang w:eastAsia="zh-CN"/>
        </w:rPr>
        <w:t>ITU-</w:t>
      </w:r>
      <w:r w:rsidR="003441CD" w:rsidRPr="003441CD">
        <w:rPr>
          <w:rFonts w:eastAsia="Times New Roman" w:hint="eastAsia"/>
          <w:lang w:eastAsia="zh-CN"/>
        </w:rPr>
        <w:t>T</w:t>
      </w:r>
      <w:r w:rsidR="003441CD" w:rsidRPr="003441CD">
        <w:rPr>
          <w:rFonts w:hint="eastAsia"/>
          <w:lang w:eastAsia="zh-CN"/>
        </w:rPr>
        <w:t>研究组的效率、优化和可能</w:t>
      </w:r>
      <w:r w:rsidR="000137E9">
        <w:rPr>
          <w:rFonts w:hint="eastAsia"/>
          <w:lang w:eastAsia="zh-CN"/>
        </w:rPr>
        <w:t>进行</w:t>
      </w:r>
      <w:r w:rsidR="003441CD" w:rsidRPr="003441CD">
        <w:rPr>
          <w:rFonts w:hint="eastAsia"/>
          <w:lang w:eastAsia="zh-CN"/>
        </w:rPr>
        <w:t>的重组</w:t>
      </w:r>
      <w:r w:rsidR="000137E9">
        <w:rPr>
          <w:rFonts w:hint="eastAsia"/>
          <w:lang w:eastAsia="zh-CN"/>
        </w:rPr>
        <w:t>提出</w:t>
      </w:r>
      <w:r w:rsidR="003441CD" w:rsidRPr="003441CD">
        <w:rPr>
          <w:rFonts w:hint="eastAsia"/>
          <w:lang w:eastAsia="zh-CN"/>
        </w:rPr>
        <w:t>建议。</w:t>
      </w:r>
    </w:p>
    <w:p w14:paraId="3862C083" w14:textId="1FEF5727" w:rsidR="000117FB" w:rsidRDefault="00950402" w:rsidP="00E60B0E">
      <w:pPr>
        <w:pStyle w:val="enumlev1"/>
        <w:rPr>
          <w:lang w:eastAsia="zh-CN"/>
        </w:rPr>
      </w:pPr>
      <w:r w:rsidRPr="00950402">
        <w:rPr>
          <w:rFonts w:eastAsia="Times New Roman"/>
          <w:lang w:eastAsia="zh-CN"/>
        </w:rPr>
        <w:t>6</w:t>
      </w:r>
      <w:r w:rsidRPr="00950402">
        <w:rPr>
          <w:rFonts w:eastAsia="Times New Roman"/>
          <w:lang w:eastAsia="zh-CN"/>
        </w:rPr>
        <w:tab/>
      </w:r>
      <w:r w:rsidR="000137E9">
        <w:rPr>
          <w:lang w:val="zh-CN" w:eastAsia="zh-CN"/>
        </w:rPr>
        <w:t>集中力量优化</w:t>
      </w:r>
      <w:r w:rsidR="000137E9">
        <w:rPr>
          <w:lang w:val="zh-CN" w:eastAsia="zh-CN"/>
        </w:rPr>
        <w:t>ITU-T</w:t>
      </w:r>
      <w:r w:rsidR="000137E9">
        <w:rPr>
          <w:lang w:val="zh-CN" w:eastAsia="zh-CN"/>
        </w:rPr>
        <w:t>研究组的工作，修订并尽可能合并研究课题，并优化</w:t>
      </w:r>
      <w:r w:rsidR="000137E9">
        <w:rPr>
          <w:lang w:val="zh-CN" w:eastAsia="zh-CN"/>
        </w:rPr>
        <w:t>ITU-T</w:t>
      </w:r>
      <w:r w:rsidR="000137E9">
        <w:rPr>
          <w:lang w:val="zh-CN" w:eastAsia="zh-CN"/>
        </w:rPr>
        <w:t>工作组的数量。</w:t>
      </w:r>
    </w:p>
    <w:p w14:paraId="672EE41F" w14:textId="77777777" w:rsidR="00950402" w:rsidRDefault="00950402">
      <w:pPr>
        <w:pStyle w:val="Reasons"/>
        <w:rPr>
          <w:lang w:eastAsia="zh-CN"/>
        </w:rPr>
      </w:pPr>
    </w:p>
    <w:sectPr w:rsidR="00950402">
      <w:headerReference w:type="default" r:id="rId16"/>
      <w:footerReference w:type="even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95E9" w14:textId="77777777" w:rsidR="00E368CA" w:rsidRDefault="00E368CA">
      <w:r>
        <w:separator/>
      </w:r>
    </w:p>
  </w:endnote>
  <w:endnote w:type="continuationSeparator" w:id="0">
    <w:p w14:paraId="181FC34A" w14:textId="77777777" w:rsidR="00E368CA" w:rsidRDefault="00E368CA">
      <w:r>
        <w:continuationSeparator/>
      </w:r>
    </w:p>
  </w:endnote>
  <w:endnote w:type="continuationNotice" w:id="1">
    <w:p w14:paraId="5BB9170F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D018C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0156EF" w14:textId="1454DBD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41EF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703B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0E7886D2" w14:textId="77777777" w:rsidR="00E368CA" w:rsidRDefault="00E3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FE6F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40(Add.37)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583996809">
    <w:abstractNumId w:val="8"/>
  </w:num>
  <w:num w:numId="2" w16cid:durableId="134180903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19525515">
    <w:abstractNumId w:val="9"/>
  </w:num>
  <w:num w:numId="4" w16cid:durableId="1296058417">
    <w:abstractNumId w:val="7"/>
  </w:num>
  <w:num w:numId="5" w16cid:durableId="329916083">
    <w:abstractNumId w:val="6"/>
  </w:num>
  <w:num w:numId="6" w16cid:durableId="1339384363">
    <w:abstractNumId w:val="5"/>
  </w:num>
  <w:num w:numId="7" w16cid:durableId="469788898">
    <w:abstractNumId w:val="4"/>
  </w:num>
  <w:num w:numId="8" w16cid:durableId="1958292798">
    <w:abstractNumId w:val="3"/>
  </w:num>
  <w:num w:numId="9" w16cid:durableId="1140882411">
    <w:abstractNumId w:val="2"/>
  </w:num>
  <w:num w:numId="10" w16cid:durableId="800466167">
    <w:abstractNumId w:val="1"/>
  </w:num>
  <w:num w:numId="11" w16cid:durableId="789935382">
    <w:abstractNumId w:val="0"/>
  </w:num>
  <w:num w:numId="12" w16cid:durableId="507600054">
    <w:abstractNumId w:val="12"/>
  </w:num>
  <w:num w:numId="13" w16cid:durableId="91823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4BA3"/>
    <w:rsid w:val="000117FB"/>
    <w:rsid w:val="000137E9"/>
    <w:rsid w:val="0001425B"/>
    <w:rsid w:val="00022A29"/>
    <w:rsid w:val="00024294"/>
    <w:rsid w:val="00034F78"/>
    <w:rsid w:val="000355FD"/>
    <w:rsid w:val="00035726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4330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44A7"/>
    <w:rsid w:val="00316B80"/>
    <w:rsid w:val="003251EA"/>
    <w:rsid w:val="003316BD"/>
    <w:rsid w:val="00333994"/>
    <w:rsid w:val="00336B4E"/>
    <w:rsid w:val="003441CD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00DDB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0B05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100EA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A6B49"/>
    <w:rsid w:val="007B28CB"/>
    <w:rsid w:val="007C0180"/>
    <w:rsid w:val="007C60C2"/>
    <w:rsid w:val="007D1EC0"/>
    <w:rsid w:val="007D41EF"/>
    <w:rsid w:val="007D5320"/>
    <w:rsid w:val="007D6A4F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C6D36"/>
    <w:rsid w:val="008E2A7A"/>
    <w:rsid w:val="008E4BBE"/>
    <w:rsid w:val="008E67E5"/>
    <w:rsid w:val="008F08A1"/>
    <w:rsid w:val="008F08F6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0402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026F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0B0E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14568"/>
    <w:rsid w:val="00F2404A"/>
    <w:rsid w:val="00F27D1D"/>
    <w:rsid w:val="00F3630D"/>
    <w:rsid w:val="00F4677D"/>
    <w:rsid w:val="00F528B4"/>
    <w:rsid w:val="00F54A16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2481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427a86-e617-4c83-87e3-b626efefb1b4">DPM</DPM_x0020_Author>
    <DPM_x0020_File_x0020_name xmlns="7e427a86-e617-4c83-87e3-b626efefb1b4">T22-WTSA.24-C-0040!A37!MSW-C</DPM_x0020_File_x0020_name>
    <DPM_x0020_Version xmlns="7e427a86-e617-4c83-87e3-b626efefb1b4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427a86-e617-4c83-87e3-b626efefb1b4" targetNamespace="http://schemas.microsoft.com/office/2006/metadata/properties" ma:root="true" ma:fieldsID="d41af5c836d734370eb92e7ee5f83852" ns2:_="" ns3:_="">
    <xsd:import namespace="996b2e75-67fd-4955-a3b0-5ab9934cb50b"/>
    <xsd:import namespace="7e427a86-e617-4c83-87e3-b626efefb1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27a86-e617-4c83-87e3-b626efefb1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27a86-e617-4c83-87e3-b626efefb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427a86-e617-4c83-87e3-b626efefb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312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T22-WTSA.24-C-0040!A37!MSW-C</vt:lpstr>
    </vt:vector>
  </TitlesOfParts>
  <Manager>General Secretariat - Pool</Manager>
  <Company>International Telecommunication Union (ITU)</Company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T22-WTSA.24-C-0040!A37!MSW-C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Kong, Hongli</cp:lastModifiedBy>
  <cp:revision>4</cp:revision>
  <cp:lastPrinted>2016-06-06T07:49:00Z</cp:lastPrinted>
  <dcterms:created xsi:type="dcterms:W3CDTF">2024-10-03T14:47:00Z</dcterms:created>
  <dcterms:modified xsi:type="dcterms:W3CDTF">2024-10-03T14:54:00Z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