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A25D64" w14:paraId="4946C4D2" w14:textId="77777777" w:rsidTr="008077A5">
        <w:trPr>
          <w:cantSplit/>
          <w:trHeight w:val="20"/>
        </w:trPr>
        <w:tc>
          <w:tcPr>
            <w:tcW w:w="1310" w:type="dxa"/>
          </w:tcPr>
          <w:p w14:paraId="68A816D8" w14:textId="77777777" w:rsidR="00314F41" w:rsidRPr="00A25D64" w:rsidRDefault="00863FEE" w:rsidP="00DD60E6">
            <w:pPr>
              <w:rPr>
                <w:sz w:val="24"/>
                <w:szCs w:val="24"/>
                <w:rtl/>
              </w:rPr>
            </w:pPr>
            <w:r w:rsidRPr="00A25D64">
              <w:rPr>
                <w:noProof/>
              </w:rPr>
              <w:drawing>
                <wp:inline distT="0" distB="0" distL="0" distR="0" wp14:anchorId="5A49DA22" wp14:editId="5E42437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138148AB" w14:textId="77777777" w:rsidR="00314F41" w:rsidRPr="00A25D64" w:rsidRDefault="00314F41" w:rsidP="00DD60E6">
            <w:pPr>
              <w:pStyle w:val="TopHeader"/>
              <w:bidi/>
              <w:spacing w:before="240"/>
              <w:rPr>
                <w:rFonts w:ascii="Dubai" w:hAnsi="Dubai" w:cs="Dubai"/>
                <w:sz w:val="30"/>
                <w:szCs w:val="30"/>
                <w:lang w:val="en-US"/>
              </w:rPr>
            </w:pPr>
            <w:r w:rsidRPr="00A25D64">
              <w:rPr>
                <w:rFonts w:ascii="Dubai" w:hAnsi="Dubai" w:cs="Dubai"/>
                <w:sz w:val="30"/>
                <w:szCs w:val="30"/>
                <w:rtl/>
                <w:lang w:val="en-US"/>
              </w:rPr>
              <w:t xml:space="preserve">الجمعية العالمية لتقييس الاتصالات </w:t>
            </w:r>
            <w:r w:rsidRPr="00A25D64">
              <w:rPr>
                <w:rFonts w:ascii="Dubai" w:hAnsi="Dubai" w:cs="Dubai"/>
                <w:sz w:val="30"/>
                <w:szCs w:val="30"/>
                <w:lang w:val="en-US"/>
              </w:rPr>
              <w:t>(WTSA-24)</w:t>
            </w:r>
          </w:p>
          <w:p w14:paraId="61CD86AF" w14:textId="77777777" w:rsidR="00314F41" w:rsidRPr="00A25D64" w:rsidRDefault="00314F41" w:rsidP="00DD60E6">
            <w:pPr>
              <w:pStyle w:val="TopHeader"/>
              <w:bidi/>
              <w:spacing w:before="0"/>
              <w:rPr>
                <w:rFonts w:ascii="Dubai" w:hAnsi="Dubai" w:cs="Dubai"/>
                <w:b w:val="0"/>
                <w:bCs w:val="0"/>
                <w:rtl/>
                <w:lang w:bidi="ar-EG"/>
              </w:rPr>
            </w:pPr>
            <w:r w:rsidRPr="00A25D64">
              <w:rPr>
                <w:rFonts w:ascii="Dubai" w:hAnsi="Dubai" w:cs="Dubai"/>
                <w:sz w:val="26"/>
                <w:szCs w:val="26"/>
                <w:rtl/>
                <w:lang w:val="en-US"/>
              </w:rPr>
              <w:t xml:space="preserve">نيودلهي، </w:t>
            </w:r>
            <w:r w:rsidRPr="00A25D64">
              <w:rPr>
                <w:rFonts w:ascii="Dubai" w:hAnsi="Dubai" w:cs="Dubai"/>
                <w:sz w:val="26"/>
                <w:szCs w:val="26"/>
                <w:lang w:val="en-US"/>
              </w:rPr>
              <w:t>24-15</w:t>
            </w:r>
            <w:r w:rsidRPr="00A25D64">
              <w:rPr>
                <w:rFonts w:ascii="Dubai" w:hAnsi="Dubai" w:cs="Dubai"/>
                <w:sz w:val="26"/>
                <w:szCs w:val="26"/>
                <w:rtl/>
                <w:lang w:val="en-US"/>
              </w:rPr>
              <w:t xml:space="preserve"> أكتوبر </w:t>
            </w:r>
            <w:r w:rsidRPr="00A25D64">
              <w:rPr>
                <w:rFonts w:ascii="Dubai" w:hAnsi="Dubai" w:cs="Dubai"/>
                <w:sz w:val="26"/>
                <w:szCs w:val="26"/>
                <w:lang w:val="en-US"/>
              </w:rPr>
              <w:t>2024</w:t>
            </w:r>
          </w:p>
        </w:tc>
        <w:tc>
          <w:tcPr>
            <w:tcW w:w="1254" w:type="dxa"/>
            <w:tcBorders>
              <w:left w:val="nil"/>
            </w:tcBorders>
          </w:tcPr>
          <w:p w14:paraId="24B4DB1E" w14:textId="77777777" w:rsidR="00314F41" w:rsidRPr="00A25D64" w:rsidRDefault="00314F41" w:rsidP="00DD60E6">
            <w:pPr>
              <w:rPr>
                <w:rtl/>
                <w:lang w:bidi="ar-EG"/>
              </w:rPr>
            </w:pPr>
            <w:r w:rsidRPr="00A25D64">
              <w:rPr>
                <w:noProof/>
                <w:lang w:eastAsia="zh-CN"/>
              </w:rPr>
              <w:drawing>
                <wp:inline distT="0" distB="0" distL="0" distR="0" wp14:anchorId="2F21FE8C" wp14:editId="462F190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A25D64" w14:paraId="05786BCE" w14:textId="77777777" w:rsidTr="008077A5">
        <w:trPr>
          <w:cantSplit/>
          <w:trHeight w:val="20"/>
        </w:trPr>
        <w:tc>
          <w:tcPr>
            <w:tcW w:w="6456" w:type="dxa"/>
            <w:gridSpan w:val="2"/>
            <w:tcBorders>
              <w:bottom w:val="single" w:sz="12" w:space="0" w:color="auto"/>
            </w:tcBorders>
          </w:tcPr>
          <w:p w14:paraId="3AF98B99" w14:textId="77777777" w:rsidR="00280E04" w:rsidRPr="00A25D64" w:rsidRDefault="00280E04" w:rsidP="00DD60E6">
            <w:pPr>
              <w:spacing w:before="0" w:line="120" w:lineRule="auto"/>
              <w:rPr>
                <w:rtl/>
                <w:lang w:bidi="ar-EG"/>
              </w:rPr>
            </w:pPr>
          </w:p>
        </w:tc>
        <w:tc>
          <w:tcPr>
            <w:tcW w:w="3123" w:type="dxa"/>
            <w:gridSpan w:val="2"/>
            <w:tcBorders>
              <w:bottom w:val="single" w:sz="12" w:space="0" w:color="auto"/>
            </w:tcBorders>
          </w:tcPr>
          <w:p w14:paraId="126D4839" w14:textId="77777777" w:rsidR="00280E04" w:rsidRPr="00A25D64" w:rsidRDefault="00280E04" w:rsidP="00DD60E6">
            <w:pPr>
              <w:spacing w:before="0" w:line="120" w:lineRule="auto"/>
              <w:rPr>
                <w:lang w:bidi="ar-EG"/>
              </w:rPr>
            </w:pPr>
          </w:p>
        </w:tc>
      </w:tr>
      <w:tr w:rsidR="00280E04" w:rsidRPr="00A25D64" w14:paraId="657471B9" w14:textId="77777777" w:rsidTr="000B0891">
        <w:trPr>
          <w:cantSplit/>
          <w:trHeight w:val="240"/>
        </w:trPr>
        <w:tc>
          <w:tcPr>
            <w:tcW w:w="6456" w:type="dxa"/>
            <w:gridSpan w:val="2"/>
            <w:tcBorders>
              <w:top w:val="single" w:sz="12" w:space="0" w:color="auto"/>
            </w:tcBorders>
          </w:tcPr>
          <w:p w14:paraId="77CC810B" w14:textId="77777777" w:rsidR="00280E04" w:rsidRPr="00A25D64" w:rsidRDefault="00280E04" w:rsidP="00DD60E6">
            <w:pPr>
              <w:spacing w:before="0" w:line="240" w:lineRule="exact"/>
              <w:rPr>
                <w:rFonts w:eastAsia="SimSun"/>
                <w:b/>
                <w:bCs/>
                <w:rtl/>
              </w:rPr>
            </w:pPr>
          </w:p>
        </w:tc>
        <w:tc>
          <w:tcPr>
            <w:tcW w:w="3123" w:type="dxa"/>
            <w:gridSpan w:val="2"/>
            <w:tcBorders>
              <w:top w:val="single" w:sz="12" w:space="0" w:color="auto"/>
            </w:tcBorders>
          </w:tcPr>
          <w:p w14:paraId="7B7F8093" w14:textId="77777777" w:rsidR="00280E04" w:rsidRPr="00A25D64" w:rsidRDefault="00280E04" w:rsidP="00DD60E6">
            <w:pPr>
              <w:spacing w:before="0" w:line="240" w:lineRule="exact"/>
              <w:rPr>
                <w:rFonts w:eastAsia="SimSun"/>
                <w:b/>
                <w:bCs/>
              </w:rPr>
            </w:pPr>
          </w:p>
        </w:tc>
      </w:tr>
      <w:tr w:rsidR="00AD538E" w:rsidRPr="00A25D64" w14:paraId="0F60E850" w14:textId="77777777" w:rsidTr="008077A5">
        <w:trPr>
          <w:cantSplit/>
        </w:trPr>
        <w:tc>
          <w:tcPr>
            <w:tcW w:w="6456" w:type="dxa"/>
            <w:gridSpan w:val="2"/>
          </w:tcPr>
          <w:p w14:paraId="3F3BBCD2" w14:textId="77777777" w:rsidR="00AD538E" w:rsidRPr="00A25D64" w:rsidRDefault="00D21D8E" w:rsidP="00DD60E6">
            <w:pPr>
              <w:pStyle w:val="Committee"/>
              <w:framePr w:hSpace="0" w:wrap="auto" w:hAnchor="text" w:yAlign="inline"/>
              <w:bidi/>
              <w:rPr>
                <w:rtl/>
              </w:rPr>
            </w:pPr>
            <w:r w:rsidRPr="00A25D64">
              <w:rPr>
                <w:rtl/>
              </w:rPr>
              <w:t>الجلسة العامة</w:t>
            </w:r>
          </w:p>
        </w:tc>
        <w:tc>
          <w:tcPr>
            <w:tcW w:w="3123" w:type="dxa"/>
            <w:gridSpan w:val="2"/>
          </w:tcPr>
          <w:p w14:paraId="71C78C5E" w14:textId="33A0663D" w:rsidR="00AD538E" w:rsidRPr="00A25D64" w:rsidRDefault="00DD60E6" w:rsidP="00DD60E6">
            <w:pPr>
              <w:pStyle w:val="Docnumber"/>
              <w:bidi/>
            </w:pPr>
            <w:r w:rsidRPr="00A25D64">
              <w:rPr>
                <w:rtl/>
              </w:rPr>
              <w:t xml:space="preserve">الإضافة </w:t>
            </w:r>
            <w:r w:rsidR="00D21D8E" w:rsidRPr="00A25D64">
              <w:t>26</w:t>
            </w:r>
            <w:r w:rsidR="00D21D8E" w:rsidRPr="00A25D64">
              <w:br/>
            </w:r>
            <w:r w:rsidRPr="00A25D64">
              <w:rPr>
                <w:rtl/>
              </w:rPr>
              <w:t xml:space="preserve">للوثيقة </w:t>
            </w:r>
            <w:r w:rsidR="00D21D8E" w:rsidRPr="00A25D64">
              <w:rPr>
                <w:rFonts w:eastAsia="SimSun"/>
              </w:rPr>
              <w:t>40-A</w:t>
            </w:r>
          </w:p>
        </w:tc>
      </w:tr>
      <w:tr w:rsidR="006175E7" w:rsidRPr="00A25D64" w14:paraId="0CEAB615" w14:textId="77777777" w:rsidTr="008077A5">
        <w:trPr>
          <w:cantSplit/>
        </w:trPr>
        <w:tc>
          <w:tcPr>
            <w:tcW w:w="6456" w:type="dxa"/>
            <w:gridSpan w:val="2"/>
          </w:tcPr>
          <w:p w14:paraId="13BD09C6" w14:textId="77777777" w:rsidR="006175E7" w:rsidRPr="00A25D64" w:rsidRDefault="006175E7" w:rsidP="00DD60E6">
            <w:pPr>
              <w:spacing w:before="0" w:line="240" w:lineRule="auto"/>
              <w:rPr>
                <w:b/>
                <w:bCs/>
                <w:rtl/>
              </w:rPr>
            </w:pPr>
          </w:p>
        </w:tc>
        <w:tc>
          <w:tcPr>
            <w:tcW w:w="3123" w:type="dxa"/>
            <w:gridSpan w:val="2"/>
          </w:tcPr>
          <w:p w14:paraId="562CBA0F" w14:textId="77777777" w:rsidR="006175E7" w:rsidRPr="00A25D64" w:rsidRDefault="00EC0AD3" w:rsidP="00DD60E6">
            <w:pPr>
              <w:pStyle w:val="TopHeader"/>
              <w:bidi/>
              <w:spacing w:before="0"/>
              <w:rPr>
                <w:rFonts w:ascii="Dubai" w:hAnsi="Dubai" w:cs="Dubai"/>
                <w:sz w:val="22"/>
                <w:szCs w:val="22"/>
                <w:rtl/>
              </w:rPr>
            </w:pPr>
            <w:r w:rsidRPr="00A25D64">
              <w:rPr>
                <w:rFonts w:ascii="Dubai" w:eastAsia="SimSun" w:hAnsi="Dubai" w:cs="Dubai"/>
                <w:sz w:val="22"/>
                <w:szCs w:val="22"/>
              </w:rPr>
              <w:t>23</w:t>
            </w:r>
            <w:r w:rsidRPr="00A25D64">
              <w:rPr>
                <w:rFonts w:ascii="Dubai" w:eastAsia="SimSun" w:hAnsi="Dubai" w:cs="Dubai"/>
                <w:sz w:val="22"/>
                <w:szCs w:val="22"/>
                <w:rtl/>
              </w:rPr>
              <w:t xml:space="preserve"> سبتمبر </w:t>
            </w:r>
            <w:r w:rsidRPr="00A25D64">
              <w:rPr>
                <w:rFonts w:ascii="Dubai" w:eastAsia="SimSun" w:hAnsi="Dubai" w:cs="Dubai"/>
                <w:sz w:val="22"/>
                <w:szCs w:val="22"/>
              </w:rPr>
              <w:t>2024</w:t>
            </w:r>
          </w:p>
        </w:tc>
      </w:tr>
      <w:tr w:rsidR="006175E7" w:rsidRPr="00A25D64" w14:paraId="6D7F813E" w14:textId="77777777" w:rsidTr="008077A5">
        <w:trPr>
          <w:cantSplit/>
        </w:trPr>
        <w:tc>
          <w:tcPr>
            <w:tcW w:w="6456" w:type="dxa"/>
            <w:gridSpan w:val="2"/>
          </w:tcPr>
          <w:p w14:paraId="2357F4EF" w14:textId="77777777" w:rsidR="006175E7" w:rsidRPr="00A25D64" w:rsidRDefault="006175E7" w:rsidP="00DD60E6">
            <w:pPr>
              <w:spacing w:before="0" w:line="240" w:lineRule="auto"/>
              <w:rPr>
                <w:b/>
                <w:bCs/>
                <w:rtl/>
              </w:rPr>
            </w:pPr>
          </w:p>
        </w:tc>
        <w:tc>
          <w:tcPr>
            <w:tcW w:w="3123" w:type="dxa"/>
            <w:gridSpan w:val="2"/>
          </w:tcPr>
          <w:p w14:paraId="005C3C3C" w14:textId="77777777" w:rsidR="006175E7" w:rsidRPr="00A25D64" w:rsidRDefault="00EC0AD3" w:rsidP="00DD60E6">
            <w:pPr>
              <w:pStyle w:val="TopHeader"/>
              <w:bidi/>
              <w:spacing w:before="0"/>
              <w:rPr>
                <w:rFonts w:ascii="Dubai" w:eastAsia="SimSun" w:hAnsi="Dubai" w:cs="Dubai"/>
                <w:sz w:val="22"/>
                <w:szCs w:val="22"/>
              </w:rPr>
            </w:pPr>
            <w:r w:rsidRPr="00A25D64">
              <w:rPr>
                <w:rFonts w:ascii="Dubai" w:hAnsi="Dubai" w:cs="Dubai"/>
                <w:sz w:val="22"/>
                <w:szCs w:val="22"/>
                <w:rtl/>
              </w:rPr>
              <w:t>الأصل: بالروسية</w:t>
            </w:r>
          </w:p>
        </w:tc>
      </w:tr>
      <w:tr w:rsidR="006175E7" w:rsidRPr="00A25D64" w14:paraId="18389181" w14:textId="77777777" w:rsidTr="008077A5">
        <w:trPr>
          <w:cantSplit/>
        </w:trPr>
        <w:tc>
          <w:tcPr>
            <w:tcW w:w="9579" w:type="dxa"/>
            <w:gridSpan w:val="4"/>
          </w:tcPr>
          <w:p w14:paraId="4F8E1140" w14:textId="77777777" w:rsidR="006175E7" w:rsidRPr="00A25D64" w:rsidRDefault="006175E7" w:rsidP="00DD60E6">
            <w:pPr>
              <w:spacing w:before="0" w:line="240" w:lineRule="exact"/>
              <w:rPr>
                <w:rFonts w:eastAsia="SimSun"/>
                <w:b/>
                <w:bCs/>
              </w:rPr>
            </w:pPr>
          </w:p>
        </w:tc>
      </w:tr>
      <w:tr w:rsidR="006175E7" w:rsidRPr="00A25D64" w14:paraId="2EF32A4D" w14:textId="77777777" w:rsidTr="008077A5">
        <w:trPr>
          <w:cantSplit/>
        </w:trPr>
        <w:tc>
          <w:tcPr>
            <w:tcW w:w="9579" w:type="dxa"/>
            <w:gridSpan w:val="4"/>
          </w:tcPr>
          <w:p w14:paraId="4D32BFC1" w14:textId="6D4F5EFA" w:rsidR="006175E7" w:rsidRPr="00A25D64" w:rsidRDefault="00D21D8E" w:rsidP="00DD60E6">
            <w:pPr>
              <w:pStyle w:val="Source"/>
              <w:rPr>
                <w:rtl/>
              </w:rPr>
            </w:pPr>
            <w:r w:rsidRPr="00A25D64">
              <w:rPr>
                <w:rtl/>
              </w:rPr>
              <w:t xml:space="preserve">الدول الأعضاء في </w:t>
            </w:r>
            <w:r w:rsidR="000C0773">
              <w:rPr>
                <w:rFonts w:hint="cs"/>
                <w:rtl/>
              </w:rPr>
              <w:t>الاتحاد</w:t>
            </w:r>
            <w:r w:rsidRPr="00A25D64">
              <w:rPr>
                <w:rtl/>
              </w:rPr>
              <w:t xml:space="preserve"> الدولي للاتصالات، </w:t>
            </w:r>
            <w:r w:rsidR="00DD65F2">
              <w:rPr>
                <w:rtl/>
              </w:rPr>
              <w:br/>
            </w:r>
            <w:r w:rsidRPr="00A25D64">
              <w:rPr>
                <w:rtl/>
              </w:rPr>
              <w:t>الأعضاء في الكومنولث الإقليمي في م‍جال الاتصالات (RCC)</w:t>
            </w:r>
          </w:p>
        </w:tc>
      </w:tr>
      <w:tr w:rsidR="006175E7" w:rsidRPr="00A25D64" w14:paraId="4AFB4A7C" w14:textId="77777777" w:rsidTr="008077A5">
        <w:trPr>
          <w:cantSplit/>
        </w:trPr>
        <w:tc>
          <w:tcPr>
            <w:tcW w:w="9579" w:type="dxa"/>
            <w:gridSpan w:val="4"/>
          </w:tcPr>
          <w:p w14:paraId="41AAA7FC" w14:textId="32A3E073" w:rsidR="006175E7" w:rsidRPr="00A25D64" w:rsidRDefault="00DD60E6" w:rsidP="00DD60E6">
            <w:pPr>
              <w:pStyle w:val="Title1"/>
              <w:spacing w:before="240"/>
              <w:rPr>
                <w:rtl/>
              </w:rPr>
            </w:pPr>
            <w:r w:rsidRPr="00A25D64">
              <w:rPr>
                <w:rtl/>
              </w:rPr>
              <w:t xml:space="preserve">تعديل يُقترح إدخاله على القرار </w:t>
            </w:r>
            <w:r w:rsidRPr="00A25D64">
              <w:t>74</w:t>
            </w:r>
          </w:p>
        </w:tc>
      </w:tr>
      <w:tr w:rsidR="006175E7" w:rsidRPr="00A25D64" w14:paraId="3A220E8B" w14:textId="77777777" w:rsidTr="008077A5">
        <w:trPr>
          <w:cantSplit/>
          <w:trHeight w:hRule="exact" w:val="240"/>
        </w:trPr>
        <w:tc>
          <w:tcPr>
            <w:tcW w:w="9579" w:type="dxa"/>
            <w:gridSpan w:val="4"/>
          </w:tcPr>
          <w:p w14:paraId="25654C04" w14:textId="77777777" w:rsidR="006175E7" w:rsidRPr="00A25D64" w:rsidRDefault="006175E7" w:rsidP="00DD60E6">
            <w:pPr>
              <w:pStyle w:val="Title2"/>
              <w:spacing w:before="240"/>
            </w:pPr>
          </w:p>
        </w:tc>
      </w:tr>
      <w:tr w:rsidR="006175E7" w:rsidRPr="00A25D64" w14:paraId="3111CADB" w14:textId="77777777" w:rsidTr="008A10A8">
        <w:trPr>
          <w:cantSplit/>
          <w:trHeight w:hRule="exact" w:val="493"/>
        </w:trPr>
        <w:tc>
          <w:tcPr>
            <w:tcW w:w="9579" w:type="dxa"/>
            <w:gridSpan w:val="4"/>
          </w:tcPr>
          <w:p w14:paraId="4794C336" w14:textId="4B2EFC7E" w:rsidR="006175E7" w:rsidRPr="00A25D64" w:rsidRDefault="006175E7" w:rsidP="00DD60E6">
            <w:pPr>
              <w:pStyle w:val="Agendaitem"/>
              <w:spacing w:before="0" w:after="0"/>
              <w:rPr>
                <w:rtl/>
                <w:lang w:val="en-US" w:bidi="ar-SA"/>
              </w:rPr>
            </w:pPr>
          </w:p>
        </w:tc>
      </w:tr>
    </w:tbl>
    <w:p w14:paraId="129FFE0A" w14:textId="77777777" w:rsidR="00FC7FD8" w:rsidRPr="00A25D64" w:rsidRDefault="00FC7FD8" w:rsidP="00DD60E6">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A25D64" w14:paraId="6CBAF506" w14:textId="77777777" w:rsidTr="008077A5">
        <w:tc>
          <w:tcPr>
            <w:tcW w:w="1355" w:type="dxa"/>
            <w:shd w:val="clear" w:color="auto" w:fill="FFFFFF"/>
          </w:tcPr>
          <w:p w14:paraId="1EE18E3E" w14:textId="77777777" w:rsidR="00314F41" w:rsidRPr="00A25D64" w:rsidRDefault="00314F41" w:rsidP="008A10A8">
            <w:pPr>
              <w:rPr>
                <w:rFonts w:eastAsia="SimSun"/>
                <w:b/>
                <w:bCs/>
                <w:position w:val="2"/>
                <w:rtl/>
                <w:lang w:val="fr-FR" w:eastAsia="zh-CN" w:bidi="ar-EG"/>
              </w:rPr>
            </w:pPr>
            <w:r w:rsidRPr="00A25D64">
              <w:rPr>
                <w:b/>
                <w:bCs/>
                <w:rtl/>
              </w:rPr>
              <w:t>ملخص:</w:t>
            </w:r>
          </w:p>
        </w:tc>
        <w:tc>
          <w:tcPr>
            <w:tcW w:w="8284" w:type="dxa"/>
            <w:gridSpan w:val="2"/>
            <w:shd w:val="clear" w:color="auto" w:fill="FFFFFF"/>
          </w:tcPr>
          <w:p w14:paraId="35EBE1CB" w14:textId="3032A05B" w:rsidR="00DD60E6" w:rsidRPr="00A25D64" w:rsidRDefault="003C518B" w:rsidP="008A10A8">
            <w:pPr>
              <w:rPr>
                <w:rFonts w:eastAsia="SimSun"/>
                <w:position w:val="2"/>
                <w:rtl/>
                <w:lang w:val="fr-FR" w:eastAsia="zh-CN"/>
              </w:rPr>
            </w:pPr>
            <w:r w:rsidRPr="00A25D64">
              <w:rPr>
                <w:rtl/>
                <w:lang w:val="en-GB"/>
              </w:rPr>
              <w:t>‏تواجه البلدان النامية صعوبات حقيقية في سعيها إلى المشاركة في لجان دراسات قطاع تقييس الاتصالات وتوسيع نطاق مشاركتها في جميع مجالات التقييس في مختلف لجان الدراسات؛ وقد تكون هذه الصعوبات ذات طابع مالي أو لوجستي أو قد تتعلق بالعدد المحدود للخبراء داخل الإدارة. ‏وفي هذا الصدد، يرى الكومنولث الإقليمي في مجال الاتصالات أنه من الضروري الاستفادة القصوى من العوامل الإقليمية.</w:t>
            </w:r>
            <w:r w:rsidRPr="00A25D64">
              <w:rPr>
                <w:cs/>
                <w:lang w:val="en-GB"/>
              </w:rPr>
              <w:t>‎</w:t>
            </w:r>
            <w:r w:rsidRPr="00A25D64">
              <w:rPr>
                <w:rtl/>
                <w:lang w:val="en-GB"/>
              </w:rPr>
              <w:t xml:space="preserve"> </w:t>
            </w:r>
            <w:r w:rsidR="003A3F7D" w:rsidRPr="00A25D64">
              <w:rPr>
                <w:rFonts w:eastAsia="SimSun"/>
                <w:position w:val="2"/>
                <w:rtl/>
                <w:lang w:val="fr-FR" w:eastAsia="zh-CN"/>
              </w:rPr>
              <w:t>‏</w:t>
            </w:r>
            <w:r w:rsidR="000E209C" w:rsidRPr="00A25D64">
              <w:rPr>
                <w:rFonts w:eastAsia="SimSun"/>
                <w:position w:val="2"/>
                <w:rtl/>
                <w:lang w:val="fr-FR" w:eastAsia="zh-CN"/>
              </w:rPr>
              <w:t>ولذا</w:t>
            </w:r>
            <w:r w:rsidR="003A3F7D" w:rsidRPr="00A25D64">
              <w:rPr>
                <w:rFonts w:eastAsia="SimSun"/>
                <w:position w:val="2"/>
                <w:rtl/>
                <w:lang w:val="fr-FR" w:eastAsia="zh-CN"/>
              </w:rPr>
              <w:t>، بغية حل القضايا المالية واللوجستية، من الضروري استخدام آلية الأفرقة الإقليمية في لجان دراسات قطاع تقييس الاتصالات إلى أقصى حد ممكن. ولمعالجة مسألة بناء القدرات، من الضروري إشراك خبراء من شركات البلدان المتقدمة التي لها فروع وشركات فرعية وجهات تابعة لها في البلدان النامية في أنشطة التقييس التي يضطلع بها الاتحاد.</w:t>
            </w:r>
            <w:r w:rsidR="003A3F7D" w:rsidRPr="00A25D64">
              <w:rPr>
                <w:rFonts w:eastAsia="SimSun"/>
                <w:position w:val="2"/>
                <w:cs/>
                <w:lang w:val="fr-FR" w:eastAsia="zh-CN"/>
              </w:rPr>
              <w:t>‎</w:t>
            </w:r>
          </w:p>
          <w:p w14:paraId="4E1A9460" w14:textId="44EAAD7B" w:rsidR="00AF71B7" w:rsidRPr="00A25D64" w:rsidRDefault="00AF71B7" w:rsidP="008A10A8">
            <w:pPr>
              <w:rPr>
                <w:rFonts w:eastAsia="SimSun"/>
                <w:position w:val="2"/>
                <w:rtl/>
                <w:lang w:val="fr-FR" w:eastAsia="zh-CN"/>
              </w:rPr>
            </w:pPr>
            <w:r w:rsidRPr="00A25D64">
              <w:rPr>
                <w:rFonts w:eastAsia="SimSun"/>
                <w:position w:val="2"/>
                <w:rtl/>
                <w:lang w:val="fr-FR" w:eastAsia="zh-CN"/>
              </w:rPr>
              <w:t xml:space="preserve">‏ويقترح الكومنولث الإقليمي مراجعة القرار </w:t>
            </w:r>
            <w:r w:rsidRPr="00A25D64">
              <w:rPr>
                <w:rFonts w:eastAsia="SimSun"/>
                <w:position w:val="2"/>
                <w:cs/>
                <w:lang w:val="fr-FR" w:eastAsia="zh-CN"/>
              </w:rPr>
              <w:t>‎</w:t>
            </w:r>
            <w:r w:rsidRPr="00A25D64">
              <w:rPr>
                <w:rFonts w:eastAsia="SimSun"/>
                <w:position w:val="2"/>
                <w:lang w:val="fr-FR" w:eastAsia="zh-CN"/>
              </w:rPr>
              <w:t>74</w:t>
            </w:r>
            <w:r w:rsidRPr="00A25D64">
              <w:rPr>
                <w:rFonts w:eastAsia="SimSun"/>
                <w:position w:val="2"/>
                <w:rtl/>
                <w:lang w:val="fr-FR" w:eastAsia="zh-CN"/>
              </w:rPr>
              <w:t xml:space="preserve"> ‏بشأن تعزيز مشاركة أعضاء القطاع من البلدان النامية في عمل قطاع تقييس الاتصالات في الاتحاد.</w:t>
            </w:r>
            <w:r w:rsidRPr="00A25D64">
              <w:rPr>
                <w:rFonts w:eastAsia="SimSun"/>
                <w:position w:val="2"/>
                <w:cs/>
                <w:lang w:val="fr-FR" w:eastAsia="zh-CN"/>
              </w:rPr>
              <w:t>‎</w:t>
            </w:r>
          </w:p>
        </w:tc>
      </w:tr>
      <w:tr w:rsidR="00314F41" w:rsidRPr="00A25D64" w14:paraId="0F331B52" w14:textId="77777777" w:rsidTr="008077A5">
        <w:tc>
          <w:tcPr>
            <w:tcW w:w="1355" w:type="dxa"/>
            <w:shd w:val="clear" w:color="auto" w:fill="FFFFFF"/>
            <w:hideMark/>
          </w:tcPr>
          <w:p w14:paraId="5B56D253" w14:textId="77777777" w:rsidR="00314F41" w:rsidRPr="00A25D64" w:rsidRDefault="00314F41" w:rsidP="008A10A8">
            <w:pPr>
              <w:rPr>
                <w:rFonts w:eastAsia="SimSun"/>
                <w:b/>
                <w:bCs/>
                <w:position w:val="2"/>
                <w:lang w:val="en-GB" w:eastAsia="zh-CN"/>
              </w:rPr>
            </w:pPr>
            <w:r w:rsidRPr="00A25D64">
              <w:rPr>
                <w:rFonts w:eastAsia="SimSun"/>
                <w:b/>
                <w:bCs/>
                <w:position w:val="2"/>
                <w:rtl/>
                <w:lang w:val="fr-FR" w:eastAsia="zh-CN" w:bidi="ar-EG"/>
              </w:rPr>
              <w:t>للاتصال:</w:t>
            </w:r>
          </w:p>
        </w:tc>
        <w:tc>
          <w:tcPr>
            <w:tcW w:w="4034" w:type="dxa"/>
            <w:shd w:val="clear" w:color="auto" w:fill="FFFFFF"/>
          </w:tcPr>
          <w:p w14:paraId="2CCFB0C4" w14:textId="72441D7D" w:rsidR="00314F41" w:rsidRPr="00A25D64" w:rsidRDefault="00DD60E6" w:rsidP="008A10A8">
            <w:pPr>
              <w:jc w:val="left"/>
              <w:rPr>
                <w:rFonts w:eastAsia="SimSun"/>
                <w:position w:val="2"/>
                <w:rtl/>
                <w:lang w:val="en-GB" w:eastAsia="zh-CN"/>
              </w:rPr>
            </w:pPr>
            <w:r w:rsidRPr="00A25D64">
              <w:t>Alexey Borodin</w:t>
            </w:r>
            <w:r w:rsidRPr="00A25D64">
              <w:br/>
            </w:r>
            <w:r w:rsidR="00AF71B7" w:rsidRPr="00A25D64">
              <w:rPr>
                <w:rtl/>
                <w:lang w:val="en-GB"/>
              </w:rPr>
              <w:t>الكومنولث الإقليمي في مجال الاتصالات</w:t>
            </w:r>
          </w:p>
        </w:tc>
        <w:tc>
          <w:tcPr>
            <w:tcW w:w="4250" w:type="dxa"/>
            <w:shd w:val="clear" w:color="auto" w:fill="FFFFFF"/>
          </w:tcPr>
          <w:p w14:paraId="36BD1749" w14:textId="198C0DCA" w:rsidR="00314F41" w:rsidRPr="00A25D64" w:rsidRDefault="00314F41" w:rsidP="008A10A8">
            <w:pPr>
              <w:rPr>
                <w:rFonts w:eastAsia="SimSun"/>
                <w:position w:val="2"/>
                <w:lang w:eastAsia="zh-CN"/>
              </w:rPr>
            </w:pPr>
            <w:r w:rsidRPr="00A25D64">
              <w:rPr>
                <w:rFonts w:eastAsia="SimSun"/>
                <w:position w:val="2"/>
                <w:rtl/>
                <w:lang w:val="fr-FR" w:eastAsia="zh-CN" w:bidi="ar-EG"/>
              </w:rPr>
              <w:t xml:space="preserve">البريد الإلكتروني: </w:t>
            </w:r>
            <w:hyperlink r:id="rId14" w:history="1">
              <w:r w:rsidR="00DD60E6" w:rsidRPr="00A25D64">
                <w:rPr>
                  <w:rStyle w:val="Hyperlink"/>
                </w:rPr>
                <w:t>ecrcc@rcc.org.ru</w:t>
              </w:r>
            </w:hyperlink>
          </w:p>
        </w:tc>
      </w:tr>
      <w:tr w:rsidR="00DD60E6" w:rsidRPr="00A25D64" w14:paraId="3F32A444" w14:textId="77777777" w:rsidTr="008077A5">
        <w:tc>
          <w:tcPr>
            <w:tcW w:w="1355" w:type="dxa"/>
            <w:shd w:val="clear" w:color="auto" w:fill="FFFFFF"/>
          </w:tcPr>
          <w:p w14:paraId="3E93777C" w14:textId="6CACC557" w:rsidR="00DD60E6" w:rsidRPr="00A25D64" w:rsidRDefault="00DD60E6" w:rsidP="008A10A8">
            <w:pPr>
              <w:rPr>
                <w:rFonts w:eastAsia="SimSun"/>
                <w:b/>
                <w:bCs/>
                <w:position w:val="2"/>
                <w:rtl/>
                <w:lang w:val="fr-FR" w:eastAsia="zh-CN" w:bidi="ar-EG"/>
              </w:rPr>
            </w:pPr>
            <w:r w:rsidRPr="00A25D64">
              <w:rPr>
                <w:rFonts w:eastAsia="SimSun"/>
                <w:b/>
                <w:bCs/>
                <w:position w:val="2"/>
                <w:rtl/>
                <w:lang w:val="fr-FR" w:eastAsia="zh-CN" w:bidi="ar-EG"/>
              </w:rPr>
              <w:t>للاتصال:</w:t>
            </w:r>
          </w:p>
        </w:tc>
        <w:tc>
          <w:tcPr>
            <w:tcW w:w="4034" w:type="dxa"/>
            <w:shd w:val="clear" w:color="auto" w:fill="FFFFFF"/>
          </w:tcPr>
          <w:p w14:paraId="3A5B9488" w14:textId="45005DD0" w:rsidR="00DD60E6" w:rsidRPr="00A25D64" w:rsidRDefault="00DD60E6" w:rsidP="008A10A8">
            <w:pPr>
              <w:jc w:val="left"/>
            </w:pPr>
            <w:r w:rsidRPr="00A25D64">
              <w:t>Evgeny Tonkikh</w:t>
            </w:r>
            <w:r w:rsidRPr="00A25D64">
              <w:br/>
            </w:r>
            <w:r w:rsidR="00382E33" w:rsidRPr="00A25D64">
              <w:rPr>
                <w:color w:val="000000"/>
                <w:rtl/>
              </w:rPr>
              <w:t>منسق الكومنولث الإقليمي في مجال الاتصالات المعني بالأعمال التحضيرية للجمعية</w:t>
            </w:r>
            <w:r w:rsidRPr="00A25D64">
              <w:br/>
            </w:r>
            <w:r w:rsidRPr="00A25D64">
              <w:rPr>
                <w:rtl/>
              </w:rPr>
              <w:t>الاتحاد الروسي</w:t>
            </w:r>
          </w:p>
        </w:tc>
        <w:tc>
          <w:tcPr>
            <w:tcW w:w="4250" w:type="dxa"/>
            <w:shd w:val="clear" w:color="auto" w:fill="FFFFFF"/>
          </w:tcPr>
          <w:p w14:paraId="665DFFFE" w14:textId="7CCEA704" w:rsidR="00DD60E6" w:rsidRPr="00A25D64" w:rsidRDefault="00DD60E6" w:rsidP="008A10A8">
            <w:pPr>
              <w:rPr>
                <w:rFonts w:eastAsia="SimSun"/>
                <w:position w:val="2"/>
                <w:rtl/>
                <w:lang w:val="fr-FR" w:eastAsia="zh-CN" w:bidi="ar-EG"/>
              </w:rPr>
            </w:pPr>
            <w:r w:rsidRPr="00A25D64">
              <w:rPr>
                <w:rFonts w:eastAsia="SimSun"/>
                <w:position w:val="2"/>
                <w:rtl/>
                <w:lang w:val="fr-FR" w:eastAsia="zh-CN" w:bidi="ar-EG"/>
              </w:rPr>
              <w:t xml:space="preserve">البريد الإلكتروني: </w:t>
            </w:r>
            <w:hyperlink r:id="rId15" w:history="1">
              <w:r w:rsidRPr="00A25D64">
                <w:rPr>
                  <w:rStyle w:val="Hyperlink"/>
                </w:rPr>
                <w:t>et@niir.ru</w:t>
              </w:r>
            </w:hyperlink>
          </w:p>
        </w:tc>
      </w:tr>
    </w:tbl>
    <w:p w14:paraId="1E6D1784" w14:textId="5F0B5CA7" w:rsidR="00B439C2" w:rsidRPr="00A25D64" w:rsidRDefault="000D24BF" w:rsidP="00DD60E6">
      <w:pPr>
        <w:pStyle w:val="Proposal"/>
        <w:tabs>
          <w:tab w:val="center" w:pos="4819"/>
        </w:tabs>
      </w:pPr>
      <w:r w:rsidRPr="00A25D64">
        <w:lastRenderedPageBreak/>
        <w:t>MOD</w:t>
      </w:r>
      <w:r w:rsidRPr="00A25D64">
        <w:tab/>
        <w:t>RCC/40A26/1</w:t>
      </w:r>
    </w:p>
    <w:p w14:paraId="5A2BD587" w14:textId="0C0B67B6" w:rsidR="00B71E61" w:rsidRPr="00A25D64" w:rsidRDefault="000D24BF" w:rsidP="00DD60E6">
      <w:pPr>
        <w:pStyle w:val="ResNo"/>
        <w:rPr>
          <w:rtl/>
        </w:rPr>
      </w:pPr>
      <w:bookmarkStart w:id="0" w:name="_Toc111642772"/>
      <w:bookmarkStart w:id="1" w:name="_Toc111646840"/>
      <w:r w:rsidRPr="00A25D64">
        <w:rPr>
          <w:rtl/>
        </w:rPr>
        <w:t xml:space="preserve">القرار </w:t>
      </w:r>
      <w:r w:rsidRPr="00A25D64">
        <w:rPr>
          <w:rStyle w:val="href"/>
        </w:rPr>
        <w:t>74</w:t>
      </w:r>
      <w:r w:rsidRPr="00A25D64">
        <w:rPr>
          <w:rtl/>
        </w:rPr>
        <w:t xml:space="preserve"> (المراجَع في </w:t>
      </w:r>
      <w:del w:id="2" w:author="Kamaleldin, Mohamed" w:date="2024-10-02T10:21:00Z">
        <w:r w:rsidRPr="00A25D64" w:rsidDel="00DD60E6">
          <w:rPr>
            <w:rtl/>
          </w:rPr>
          <w:delText xml:space="preserve">جنيف، </w:delText>
        </w:r>
        <w:r w:rsidRPr="00A25D64" w:rsidDel="00DD60E6">
          <w:delText>2022</w:delText>
        </w:r>
      </w:del>
      <w:bookmarkStart w:id="3" w:name="_Hlk178756931"/>
      <w:ins w:id="4" w:author="Kamaleldin, Mohamed" w:date="2024-10-02T10:21:00Z">
        <w:r w:rsidR="00DD60E6" w:rsidRPr="00A25D64">
          <w:rPr>
            <w:rtl/>
          </w:rPr>
          <w:t xml:space="preserve">نيودلهي، </w:t>
        </w:r>
        <w:r w:rsidR="00DD60E6" w:rsidRPr="00A25D64">
          <w:t>2024</w:t>
        </w:r>
      </w:ins>
      <w:bookmarkEnd w:id="3"/>
      <w:r w:rsidRPr="00A25D64">
        <w:rPr>
          <w:rtl/>
        </w:rPr>
        <w:t>)</w:t>
      </w:r>
      <w:bookmarkEnd w:id="0"/>
      <w:bookmarkEnd w:id="1"/>
    </w:p>
    <w:p w14:paraId="5EAB8D2F" w14:textId="77777777" w:rsidR="00B71E61" w:rsidRPr="00A25D64" w:rsidRDefault="000D24BF" w:rsidP="00DD60E6">
      <w:pPr>
        <w:pStyle w:val="Restitle"/>
        <w:rPr>
          <w:noProof/>
          <w:rtl/>
          <w:lang w:val="fr-FR" w:bidi="ar-EG"/>
        </w:rPr>
      </w:pPr>
      <w:bookmarkStart w:id="5" w:name="_Toc111642773"/>
      <w:bookmarkStart w:id="6" w:name="_Toc111646841"/>
      <w:r w:rsidRPr="00A25D64">
        <w:rPr>
          <w:noProof/>
          <w:rtl/>
          <w:lang w:val="fr-FR" w:bidi="ar-EG"/>
        </w:rPr>
        <w:t>تعزيز مشاركة أعضاء القطاع</w:t>
      </w:r>
      <w:r w:rsidRPr="00A25D64">
        <w:rPr>
          <w:rStyle w:val="FootnoteReference"/>
          <w:noProof/>
          <w:lang w:val="fr-FR" w:bidi="ar-EG"/>
        </w:rPr>
        <w:footnoteReference w:customMarkFollows="1" w:id="1"/>
        <w:t>1</w:t>
      </w:r>
      <w:r w:rsidRPr="00A25D64">
        <w:rPr>
          <w:noProof/>
          <w:rtl/>
          <w:lang w:val="fr-FR" w:bidi="ar-EG"/>
        </w:rPr>
        <w:t xml:space="preserve"> من البلدان النامية</w:t>
      </w:r>
      <w:r w:rsidRPr="00A25D64">
        <w:rPr>
          <w:rStyle w:val="FootnoteReference"/>
          <w:noProof/>
          <w:lang w:val="fr-FR" w:bidi="ar-EG"/>
        </w:rPr>
        <w:footnoteReference w:customMarkFollows="1" w:id="2"/>
        <w:t>2</w:t>
      </w:r>
      <w:r w:rsidRPr="00A25D64">
        <w:rPr>
          <w:noProof/>
          <w:rtl/>
          <w:lang w:val="fr-FR" w:bidi="ar-EG"/>
        </w:rPr>
        <w:t xml:space="preserve"> في أعمال</w:t>
      </w:r>
      <w:r w:rsidRPr="00A25D64">
        <w:rPr>
          <w:noProof/>
          <w:rtl/>
          <w:lang w:val="fr-FR" w:bidi="ar-EG"/>
        </w:rPr>
        <w:br/>
        <w:t>قطاع تقييس الاتصالات للاتحاد الدولي للاتصالات</w:t>
      </w:r>
      <w:bookmarkEnd w:id="5"/>
      <w:bookmarkEnd w:id="6"/>
    </w:p>
    <w:p w14:paraId="7654288D" w14:textId="7D9FA1CF" w:rsidR="00B71E61" w:rsidRPr="00A25D64" w:rsidRDefault="000D24BF" w:rsidP="00DD60E6">
      <w:pPr>
        <w:pStyle w:val="Resref"/>
        <w:spacing w:line="187" w:lineRule="auto"/>
        <w:rPr>
          <w:iCs w:val="0"/>
          <w:rtl/>
        </w:rPr>
      </w:pPr>
      <w:r w:rsidRPr="00A25D64">
        <w:rPr>
          <w:rtl/>
        </w:rPr>
        <w:t xml:space="preserve">(جوهانسبرغ، </w:t>
      </w:r>
      <w:r w:rsidRPr="00A25D64">
        <w:t>2008</w:t>
      </w:r>
      <w:r w:rsidRPr="00A25D64">
        <w:rPr>
          <w:rtl/>
        </w:rPr>
        <w:t>؛ دبي، </w:t>
      </w:r>
      <w:r w:rsidRPr="00A25D64">
        <w:t>2012</w:t>
      </w:r>
      <w:r w:rsidRPr="00A25D64">
        <w:rPr>
          <w:rtl/>
        </w:rPr>
        <w:t xml:space="preserve">؛ جنيف، </w:t>
      </w:r>
      <w:r w:rsidRPr="00A25D64">
        <w:t>2022</w:t>
      </w:r>
      <w:ins w:id="7" w:author="Kamaleldin, Mohamed" w:date="2024-10-02T10:21:00Z">
        <w:r w:rsidR="00DD60E6" w:rsidRPr="00A25D64">
          <w:rPr>
            <w:rtl/>
          </w:rPr>
          <w:t xml:space="preserve">؛ نيودلهي، </w:t>
        </w:r>
        <w:r w:rsidR="00DD60E6" w:rsidRPr="00A25D64">
          <w:t>2024</w:t>
        </w:r>
      </w:ins>
      <w:r w:rsidRPr="00A25D64">
        <w:rPr>
          <w:rtl/>
        </w:rPr>
        <w:t>)</w:t>
      </w:r>
    </w:p>
    <w:p w14:paraId="15A49951" w14:textId="7F73530F" w:rsidR="00B71E61" w:rsidRPr="00A25D64" w:rsidRDefault="000D24BF" w:rsidP="00DD60E6">
      <w:pPr>
        <w:pStyle w:val="Normalaftertitle"/>
        <w:spacing w:line="187" w:lineRule="auto"/>
        <w:rPr>
          <w:noProof/>
          <w:rtl/>
          <w:lang w:bidi="ar-EG"/>
        </w:rPr>
      </w:pPr>
      <w:r w:rsidRPr="00A25D64">
        <w:rPr>
          <w:noProof/>
          <w:rtl/>
          <w:lang w:bidi="ar-EG"/>
        </w:rPr>
        <w:t>إن الجمعية العالمية لتقييس الاتصالات (</w:t>
      </w:r>
      <w:del w:id="8" w:author="Kamaleldin, Mohamed" w:date="2024-10-02T10:21:00Z">
        <w:r w:rsidRPr="00A25D64" w:rsidDel="00DD60E6">
          <w:rPr>
            <w:noProof/>
            <w:rtl/>
            <w:lang w:bidi="ar-EG"/>
          </w:rPr>
          <w:delText xml:space="preserve">جنيف، </w:delText>
        </w:r>
        <w:r w:rsidRPr="00A25D64" w:rsidDel="00DD60E6">
          <w:rPr>
            <w:noProof/>
            <w:lang w:bidi="ar-EG"/>
          </w:rPr>
          <w:delText>2022</w:delText>
        </w:r>
      </w:del>
      <w:ins w:id="9" w:author="Kamaleldin, Mohamed" w:date="2024-10-02T10:21:00Z">
        <w:r w:rsidR="00DD60E6" w:rsidRPr="00A25D64">
          <w:rPr>
            <w:rtl/>
          </w:rPr>
          <w:t xml:space="preserve">نيودلهي، </w:t>
        </w:r>
        <w:r w:rsidR="00DD60E6" w:rsidRPr="00A25D64">
          <w:t>2024</w:t>
        </w:r>
      </w:ins>
      <w:r w:rsidRPr="00A25D64">
        <w:rPr>
          <w:noProof/>
          <w:rtl/>
          <w:lang w:bidi="ar-EG"/>
        </w:rPr>
        <w:t>)،</w:t>
      </w:r>
    </w:p>
    <w:p w14:paraId="669A8813" w14:textId="77777777" w:rsidR="00B71E61" w:rsidRPr="00A25D64" w:rsidRDefault="000D24BF" w:rsidP="00DD60E6">
      <w:pPr>
        <w:pStyle w:val="Call"/>
        <w:rPr>
          <w:rtl/>
        </w:rPr>
      </w:pPr>
      <w:r w:rsidRPr="00A25D64">
        <w:rPr>
          <w:rtl/>
        </w:rPr>
        <w:t>إذ تذكِّر</w:t>
      </w:r>
    </w:p>
    <w:p w14:paraId="51631DF6" w14:textId="3FE61D8A" w:rsidR="00B71E61" w:rsidRPr="00A25D64" w:rsidRDefault="000D24BF" w:rsidP="00DD60E6">
      <w:pPr>
        <w:rPr>
          <w:rtl/>
        </w:rPr>
      </w:pPr>
      <w:r w:rsidRPr="00A25D64">
        <w:rPr>
          <w:i/>
          <w:iCs/>
          <w:rtl/>
        </w:rPr>
        <w:t> أ )</w:t>
      </w:r>
      <w:r w:rsidRPr="00A25D64">
        <w:rPr>
          <w:rtl/>
        </w:rPr>
        <w:tab/>
      </w:r>
      <w:r w:rsidRPr="00A25D64">
        <w:rPr>
          <w:spacing w:val="-4"/>
          <w:rtl/>
        </w:rPr>
        <w:t xml:space="preserve">بالقرار </w:t>
      </w:r>
      <w:r w:rsidRPr="00A25D64">
        <w:rPr>
          <w:spacing w:val="-4"/>
        </w:rPr>
        <w:t>71</w:t>
      </w:r>
      <w:r w:rsidRPr="00A25D64">
        <w:rPr>
          <w:spacing w:val="-4"/>
          <w:rtl/>
        </w:rPr>
        <w:t xml:space="preserve"> (المراجَع في </w:t>
      </w:r>
      <w:del w:id="10" w:author="Kamaleldin, Mohamed" w:date="2024-10-02T10:22:00Z">
        <w:r w:rsidRPr="00A25D64" w:rsidDel="00DD60E6">
          <w:rPr>
            <w:spacing w:val="-4"/>
            <w:rtl/>
          </w:rPr>
          <w:delText xml:space="preserve">دبي، </w:delText>
        </w:r>
        <w:r w:rsidRPr="00A25D64" w:rsidDel="00DD60E6">
          <w:rPr>
            <w:spacing w:val="-4"/>
          </w:rPr>
          <w:delText>2018</w:delText>
        </w:r>
      </w:del>
      <w:ins w:id="11" w:author="Kamaleldin, Mohamed" w:date="2024-10-02T10:22:00Z">
        <w:r w:rsidR="00DD60E6" w:rsidRPr="00A25D64">
          <w:rPr>
            <w:spacing w:val="-4"/>
            <w:rtl/>
          </w:rPr>
          <w:t xml:space="preserve">بوخارست، </w:t>
        </w:r>
        <w:r w:rsidR="00DD60E6" w:rsidRPr="00A25D64">
          <w:rPr>
            <w:spacing w:val="-4"/>
          </w:rPr>
          <w:t>2022</w:t>
        </w:r>
      </w:ins>
      <w:r w:rsidRPr="00A25D64">
        <w:rPr>
          <w:spacing w:val="-4"/>
          <w:rtl/>
        </w:rPr>
        <w:t>) لمؤتمر المندوبين المفوضين، بشأن الخطة الاستراتيجية للاتحاد للفترة </w:t>
      </w:r>
      <w:r w:rsidRPr="00A25D64">
        <w:rPr>
          <w:spacing w:val="-4"/>
        </w:rPr>
        <w:t>2020</w:t>
      </w:r>
      <w:r w:rsidRPr="00A25D64">
        <w:rPr>
          <w:spacing w:val="-4"/>
        </w:rPr>
        <w:noBreakHyphen/>
        <w:t>2023</w:t>
      </w:r>
      <w:r w:rsidRPr="00A25D64">
        <w:rPr>
          <w:spacing w:val="-4"/>
          <w:rtl/>
        </w:rPr>
        <w:t>؛</w:t>
      </w:r>
    </w:p>
    <w:p w14:paraId="62815722" w14:textId="1B7F4720" w:rsidR="00B71E61" w:rsidRPr="00A25D64" w:rsidRDefault="000D24BF" w:rsidP="00DD60E6">
      <w:r w:rsidRPr="00A25D64">
        <w:rPr>
          <w:i/>
          <w:iCs/>
          <w:rtl/>
        </w:rPr>
        <w:t>ب)</w:t>
      </w:r>
      <w:r w:rsidRPr="00A25D64">
        <w:rPr>
          <w:rtl/>
        </w:rPr>
        <w:tab/>
        <w:t xml:space="preserve">بروح القرار </w:t>
      </w:r>
      <w:r w:rsidRPr="00A25D64">
        <w:t>123</w:t>
      </w:r>
      <w:r w:rsidRPr="00A25D64">
        <w:rPr>
          <w:rtl/>
        </w:rPr>
        <w:t xml:space="preserve"> (المراجَع في </w:t>
      </w:r>
      <w:del w:id="12" w:author="Kamaleldin, Mohamed" w:date="2024-10-02T10:22:00Z">
        <w:r w:rsidRPr="00A25D64" w:rsidDel="00DD60E6">
          <w:rPr>
            <w:rtl/>
          </w:rPr>
          <w:delText xml:space="preserve">دبي، </w:delText>
        </w:r>
        <w:r w:rsidRPr="00A25D64" w:rsidDel="00DD60E6">
          <w:delText>2018</w:delText>
        </w:r>
      </w:del>
      <w:ins w:id="13" w:author="Kamaleldin, Mohamed" w:date="2024-10-02T10:22:00Z">
        <w:r w:rsidR="00DD60E6" w:rsidRPr="00A25D64">
          <w:rPr>
            <w:rtl/>
          </w:rPr>
          <w:t xml:space="preserve">بوخارست، </w:t>
        </w:r>
        <w:r w:rsidR="00DD60E6" w:rsidRPr="00A25D64">
          <w:t>2022</w:t>
        </w:r>
      </w:ins>
      <w:r w:rsidRPr="00A25D64">
        <w:rPr>
          <w:rtl/>
        </w:rPr>
        <w:t>) لمؤتمر المندوبين المفوضين، بشأن سد الفجوة التقييسية بين البلدان النامية والبلدان المتقدمة؛</w:t>
      </w:r>
    </w:p>
    <w:p w14:paraId="16F89B5B" w14:textId="705AFC6E" w:rsidR="00B71E61" w:rsidRPr="00A25D64" w:rsidRDefault="000D24BF" w:rsidP="00DD60E6">
      <w:pPr>
        <w:rPr>
          <w:ins w:id="14" w:author="Kamaleldin, Mohamed" w:date="2024-10-02T10:22:00Z"/>
          <w:rtl/>
        </w:rPr>
      </w:pPr>
      <w:r w:rsidRPr="00A25D64">
        <w:rPr>
          <w:i/>
          <w:iCs/>
          <w:rtl/>
        </w:rPr>
        <w:t>ج)</w:t>
      </w:r>
      <w:r w:rsidRPr="00A25D64">
        <w:rPr>
          <w:rtl/>
        </w:rPr>
        <w:tab/>
        <w:t xml:space="preserve">بأهداف القرارين </w:t>
      </w:r>
      <w:r w:rsidRPr="00A25D64">
        <w:t>44</w:t>
      </w:r>
      <w:r w:rsidRPr="00A25D64">
        <w:rPr>
          <w:rtl/>
        </w:rPr>
        <w:t xml:space="preserve"> و</w:t>
      </w:r>
      <w:r w:rsidRPr="00A25D64">
        <w:t>54</w:t>
      </w:r>
      <w:r w:rsidRPr="00A25D64">
        <w:rPr>
          <w:rtl/>
        </w:rPr>
        <w:t xml:space="preserve"> (المراجَعين في جنيف، </w:t>
      </w:r>
      <w:r w:rsidRPr="00A25D64">
        <w:t>2022</w:t>
      </w:r>
      <w:r w:rsidRPr="00A25D64">
        <w:rPr>
          <w:rtl/>
        </w:rPr>
        <w:t>) لهذه الجمعية</w:t>
      </w:r>
      <w:del w:id="15" w:author="Kamaleldin, Mohamed" w:date="2024-10-02T10:22:00Z">
        <w:r w:rsidRPr="00A25D64" w:rsidDel="00DD60E6">
          <w:rPr>
            <w:rtl/>
          </w:rPr>
          <w:delText>،</w:delText>
        </w:r>
      </w:del>
      <w:ins w:id="16" w:author="Kamaleldin, Mohamed" w:date="2024-10-02T10:22:00Z">
        <w:r w:rsidR="00DD60E6" w:rsidRPr="00A25D64">
          <w:rPr>
            <w:rtl/>
          </w:rPr>
          <w:t>؛</w:t>
        </w:r>
      </w:ins>
    </w:p>
    <w:p w14:paraId="106E0539" w14:textId="5F089F32" w:rsidR="00DD60E6" w:rsidRPr="00A25D64" w:rsidRDefault="00DD60E6" w:rsidP="00DD60E6">
      <w:ins w:id="17" w:author="Kamaleldin, Mohamed" w:date="2024-10-02T10:22:00Z">
        <w:r w:rsidRPr="00DD65F2">
          <w:rPr>
            <w:i/>
            <w:iCs/>
            <w:rtl/>
          </w:rPr>
          <w:t>د</w:t>
        </w:r>
      </w:ins>
      <w:ins w:id="18" w:author="Kamaleldin, Mohamed" w:date="2024-10-02T10:23:00Z">
        <w:r w:rsidRPr="00DD65F2">
          <w:rPr>
            <w:i/>
            <w:iCs/>
            <w:rtl/>
          </w:rPr>
          <w:t> )</w:t>
        </w:r>
        <w:r w:rsidRPr="00A25D64">
          <w:rPr>
            <w:rtl/>
          </w:rPr>
          <w:tab/>
        </w:r>
      </w:ins>
      <w:ins w:id="19" w:author="Arabic-RN" w:date="2024-10-03T11:55:00Z">
        <w:r w:rsidR="007D55D6" w:rsidRPr="00A25D64">
          <w:rPr>
            <w:rtl/>
          </w:rPr>
          <w:t xml:space="preserve">بالقرار </w:t>
        </w:r>
        <w:r w:rsidR="007D55D6" w:rsidRPr="00A25D64">
          <w:t>68</w:t>
        </w:r>
        <w:r w:rsidR="007D55D6" w:rsidRPr="00A25D64">
          <w:rPr>
            <w:rtl/>
          </w:rPr>
          <w:t xml:space="preserve"> (المراجع في نيودلهي، </w:t>
        </w:r>
        <w:r w:rsidR="007D55D6" w:rsidRPr="00A25D64">
          <w:t>2024</w:t>
        </w:r>
        <w:r w:rsidR="007D55D6" w:rsidRPr="00A25D64">
          <w:rPr>
            <w:rtl/>
          </w:rPr>
          <w:t>) لهذه الج</w:t>
        </w:r>
      </w:ins>
      <w:ins w:id="20" w:author="Arabic-RN" w:date="2024-10-03T11:56:00Z">
        <w:r w:rsidR="007D55D6" w:rsidRPr="00A25D64">
          <w:rPr>
            <w:rtl/>
          </w:rPr>
          <w:t>معية،</w:t>
        </w:r>
      </w:ins>
    </w:p>
    <w:p w14:paraId="5A6CAA07" w14:textId="77777777" w:rsidR="00B71E61" w:rsidRPr="00A25D64" w:rsidRDefault="000D24BF" w:rsidP="00DD60E6">
      <w:pPr>
        <w:pStyle w:val="Call"/>
        <w:tabs>
          <w:tab w:val="center" w:pos="5386"/>
        </w:tabs>
        <w:spacing w:before="160"/>
        <w:rPr>
          <w:rtl/>
          <w:lang w:bidi="ar-EG"/>
        </w:rPr>
      </w:pPr>
      <w:r w:rsidRPr="00A25D64">
        <w:rPr>
          <w:rtl/>
          <w:lang w:bidi="ar-EG"/>
        </w:rPr>
        <w:t>وإذ تأخذ في الحسبان</w:t>
      </w:r>
    </w:p>
    <w:p w14:paraId="15C3C2AF" w14:textId="77777777" w:rsidR="00B71E61" w:rsidRPr="00A25D64" w:rsidRDefault="000D24BF" w:rsidP="00DD60E6">
      <w:pPr>
        <w:rPr>
          <w:rtl/>
          <w:lang w:bidi="ar-EG"/>
        </w:rPr>
      </w:pPr>
      <w:r w:rsidRPr="00A25D64">
        <w:rPr>
          <w:rtl/>
          <w:lang w:bidi="ar-EG"/>
        </w:rPr>
        <w:t xml:space="preserve">أن القرار </w:t>
      </w:r>
      <w:r w:rsidRPr="00A25D64">
        <w:rPr>
          <w:lang w:bidi="ar-EG"/>
        </w:rPr>
        <w:t>170</w:t>
      </w:r>
      <w:r w:rsidRPr="00A25D64">
        <w:rPr>
          <w:rtl/>
          <w:lang w:bidi="ar-EG"/>
        </w:rPr>
        <w:t xml:space="preserve"> (المراجَع في بوسان، </w:t>
      </w:r>
      <w:r w:rsidRPr="00A25D64">
        <w:rPr>
          <w:lang w:bidi="ar-EG"/>
        </w:rPr>
        <w:t>2014</w:t>
      </w:r>
      <w:r w:rsidRPr="00A25D64">
        <w:rPr>
          <w:rtl/>
          <w:lang w:bidi="ar-EG"/>
        </w:rPr>
        <w:t>) لمؤتمر المندوبين المفوضين، بشأن</w:t>
      </w:r>
      <w:r w:rsidRPr="00A25D64">
        <w:rPr>
          <w:rtl/>
        </w:rPr>
        <w:t xml:space="preserve"> قبول أعضاء القطاعات من البلدان النامية للمشاركة في أعمال قطاع الاتصالات الراديوية بالاتحاد </w:t>
      </w:r>
      <w:r w:rsidRPr="00A25D64">
        <w:t>(ITU-R)</w:t>
      </w:r>
      <w:r w:rsidRPr="00A25D64">
        <w:rPr>
          <w:rtl/>
        </w:rPr>
        <w:t xml:space="preserve"> وقطاع تقييس الاتصالات بالاتحاد </w:t>
      </w:r>
      <w:r w:rsidRPr="00A25D64">
        <w:t>(ITU-T)</w:t>
      </w:r>
      <w:r w:rsidRPr="00A25D64">
        <w:rPr>
          <w:rtl/>
          <w:lang w:bidi="ar-EG"/>
        </w:rPr>
        <w:t>، يحدد قيمة المساهمة المالية ل</w:t>
      </w:r>
      <w:r w:rsidRPr="00A25D64">
        <w:rPr>
          <w:rtl/>
        </w:rPr>
        <w:t xml:space="preserve">أعضاء القطاعات من البلدان النامية </w:t>
      </w:r>
      <w:r w:rsidRPr="00A25D64">
        <w:rPr>
          <w:rtl/>
          <w:lang w:bidi="ar-EG"/>
        </w:rPr>
        <w:t>بما يعادل </w:t>
      </w:r>
      <w:r w:rsidRPr="00A25D64">
        <w:rPr>
          <w:lang w:bidi="ar-EG"/>
        </w:rPr>
        <w:t>1/</w:t>
      </w:r>
      <w:r w:rsidRPr="00A25D64">
        <w:rPr>
          <w:lang w:val="en-GB" w:bidi="ar-EG"/>
        </w:rPr>
        <w:t>16</w:t>
      </w:r>
      <w:r w:rsidRPr="00A25D64">
        <w:rPr>
          <w:rtl/>
          <w:lang w:bidi="ar-SY"/>
        </w:rPr>
        <w:t xml:space="preserve"> </w:t>
      </w:r>
      <w:r w:rsidRPr="00A25D64">
        <w:rPr>
          <w:rtl/>
          <w:lang w:bidi="ar-EG"/>
        </w:rPr>
        <w:t>من قيمة وحدة مساهمة أعضاء القطاعات في تحمل نفقات الاتحاد،</w:t>
      </w:r>
    </w:p>
    <w:p w14:paraId="12107BE2" w14:textId="77777777" w:rsidR="00B71E61" w:rsidRPr="00A25D64" w:rsidRDefault="000D24BF" w:rsidP="00DD60E6">
      <w:pPr>
        <w:pStyle w:val="Call"/>
        <w:tabs>
          <w:tab w:val="center" w:pos="5386"/>
        </w:tabs>
        <w:spacing w:before="160"/>
        <w:rPr>
          <w:rtl/>
        </w:rPr>
      </w:pPr>
      <w:r w:rsidRPr="00A25D64">
        <w:rPr>
          <w:rtl/>
        </w:rPr>
        <w:t>وإذ تشير إلى</w:t>
      </w:r>
    </w:p>
    <w:p w14:paraId="1D6D4B72" w14:textId="77777777" w:rsidR="00B71E61" w:rsidRPr="00A25D64" w:rsidRDefault="000D24BF" w:rsidP="00DD60E6">
      <w:pPr>
        <w:rPr>
          <w:noProof/>
          <w:rtl/>
          <w:lang w:bidi="ar-EG"/>
        </w:rPr>
      </w:pPr>
      <w:r w:rsidRPr="00A25D64">
        <w:rPr>
          <w:i/>
          <w:iCs/>
          <w:noProof/>
          <w:rtl/>
          <w:lang w:bidi="ar-EG"/>
        </w:rPr>
        <w:t> أ )</w:t>
      </w:r>
      <w:r w:rsidRPr="00A25D64">
        <w:rPr>
          <w:noProof/>
          <w:rtl/>
          <w:lang w:bidi="ar-EG"/>
        </w:rPr>
        <w:tab/>
        <w:t>أن مشاركة المشغلين من البلدان النامية في أنشطة التقييس ضعيفة؛</w:t>
      </w:r>
    </w:p>
    <w:p w14:paraId="04F40CB0" w14:textId="77777777" w:rsidR="00B71E61" w:rsidRPr="00A25D64" w:rsidRDefault="000D24BF" w:rsidP="00DD60E6">
      <w:pPr>
        <w:rPr>
          <w:noProof/>
          <w:rtl/>
          <w:lang w:bidi="ar-EG"/>
        </w:rPr>
      </w:pPr>
      <w:r w:rsidRPr="00A25D64">
        <w:rPr>
          <w:i/>
          <w:iCs/>
          <w:noProof/>
          <w:rtl/>
          <w:lang w:bidi="ar-EG"/>
        </w:rPr>
        <w:t>ب)</w:t>
      </w:r>
      <w:r w:rsidRPr="00A25D64">
        <w:rPr>
          <w:i/>
          <w:iCs/>
          <w:noProof/>
          <w:rtl/>
          <w:lang w:bidi="ar-EG"/>
        </w:rPr>
        <w:tab/>
      </w:r>
      <w:r w:rsidRPr="00A25D64">
        <w:rPr>
          <w:noProof/>
          <w:rtl/>
          <w:lang w:bidi="ar-EG"/>
        </w:rPr>
        <w:t>أن</w:t>
      </w:r>
      <w:r w:rsidRPr="00A25D64">
        <w:rPr>
          <w:i/>
          <w:iCs/>
          <w:noProof/>
          <w:rtl/>
          <w:lang w:bidi="ar-EG"/>
        </w:rPr>
        <w:t xml:space="preserve"> </w:t>
      </w:r>
      <w:r w:rsidRPr="00A25D64">
        <w:rPr>
          <w:noProof/>
          <w:rtl/>
          <w:lang w:bidi="ar-EG"/>
        </w:rPr>
        <w:t>معظم هؤلاء المشغلين تابعون لشركات اتصالات في البلدان المتقدمة وهي بالفعل أعضاء في القطاع؛</w:t>
      </w:r>
    </w:p>
    <w:p w14:paraId="21977F3A" w14:textId="77777777" w:rsidR="00B71E61" w:rsidRPr="00A25D64" w:rsidRDefault="000D24BF" w:rsidP="00DD60E6">
      <w:pPr>
        <w:rPr>
          <w:noProof/>
          <w:rtl/>
          <w:lang w:bidi="ar-EG"/>
        </w:rPr>
      </w:pPr>
      <w:r w:rsidRPr="00A25D64">
        <w:rPr>
          <w:i/>
          <w:iCs/>
          <w:noProof/>
          <w:rtl/>
          <w:lang w:bidi="ar-EG"/>
        </w:rPr>
        <w:t>ج)</w:t>
      </w:r>
      <w:r w:rsidRPr="00A25D64">
        <w:rPr>
          <w:noProof/>
          <w:rtl/>
          <w:lang w:bidi="ar-EG"/>
        </w:rPr>
        <w:tab/>
        <w:t>أن الأهداف الاستراتيجية لأعضاء القطاع من البلدان المتقدمة المشاركين في أنشطة قطاع تقييس الاتصالات </w:t>
      </w:r>
      <w:r w:rsidRPr="00A25D64">
        <w:rPr>
          <w:noProof/>
          <w:lang w:val="en-GB" w:bidi="ar-EG"/>
        </w:rPr>
        <w:t>(ITU</w:t>
      </w:r>
      <w:r w:rsidRPr="00A25D64">
        <w:rPr>
          <w:noProof/>
          <w:lang w:val="en-GB" w:bidi="ar-EG"/>
        </w:rPr>
        <w:noBreakHyphen/>
        <w:t>T)</w:t>
      </w:r>
      <w:r w:rsidRPr="00A25D64">
        <w:rPr>
          <w:noProof/>
          <w:rtl/>
          <w:lang w:bidi="ar-EG"/>
        </w:rPr>
        <w:t xml:space="preserve"> لا تشمل بالضرورة مشاركة الكيانات التابعة لهؤلاء الأعضاء</w:t>
      </w:r>
      <w:r w:rsidRPr="00A25D64">
        <w:rPr>
          <w:rtl/>
        </w:rPr>
        <w:t>؛</w:t>
      </w:r>
    </w:p>
    <w:p w14:paraId="191B9008" w14:textId="77777777" w:rsidR="00B71E61" w:rsidRPr="00A25D64" w:rsidRDefault="000D24BF" w:rsidP="00DD60E6">
      <w:pPr>
        <w:rPr>
          <w:noProof/>
          <w:spacing w:val="-4"/>
          <w:rtl/>
          <w:lang w:bidi="ar-EG"/>
        </w:rPr>
      </w:pPr>
      <w:r w:rsidRPr="00A25D64">
        <w:rPr>
          <w:i/>
          <w:iCs/>
          <w:noProof/>
          <w:spacing w:val="-4"/>
          <w:rtl/>
          <w:lang w:bidi="ar-EG"/>
        </w:rPr>
        <w:t>د )</w:t>
      </w:r>
      <w:r w:rsidRPr="00A25D64">
        <w:rPr>
          <w:noProof/>
          <w:spacing w:val="-4"/>
          <w:rtl/>
          <w:lang w:bidi="ar-EG"/>
        </w:rPr>
        <w:tab/>
        <w:t>أن مشغلي الاتصالات من البلدان النامية هؤلاء يركزون بشكل خاص على تشغيل تكنولوجيا المعلومات والاتصالات </w:t>
      </w:r>
      <w:r w:rsidRPr="00A25D64">
        <w:rPr>
          <w:noProof/>
          <w:spacing w:val="-4"/>
          <w:lang w:val="en-GB" w:bidi="ar-EG"/>
        </w:rPr>
        <w:t>(ICT)</w:t>
      </w:r>
      <w:r w:rsidRPr="00A25D64">
        <w:rPr>
          <w:noProof/>
          <w:spacing w:val="-4"/>
          <w:rtl/>
          <w:lang w:bidi="ar-EG"/>
        </w:rPr>
        <w:t xml:space="preserve"> ونشر البنى التحتية بدلاً من المشاركة بنشاط في أنشطة التقييس؛</w:t>
      </w:r>
    </w:p>
    <w:p w14:paraId="51715374" w14:textId="77777777" w:rsidR="00B71E61" w:rsidRPr="00A25D64" w:rsidRDefault="000D24BF" w:rsidP="00DD60E6">
      <w:pPr>
        <w:rPr>
          <w:noProof/>
          <w:rtl/>
          <w:lang w:bidi="ar-EG"/>
        </w:rPr>
      </w:pPr>
      <w:r w:rsidRPr="00A25D64">
        <w:rPr>
          <w:i/>
          <w:iCs/>
          <w:noProof/>
          <w:rtl/>
          <w:lang w:bidi="ar-EG"/>
        </w:rPr>
        <w:t>هـ )</w:t>
      </w:r>
      <w:r w:rsidRPr="00A25D64">
        <w:rPr>
          <w:noProof/>
          <w:rtl/>
          <w:lang w:bidi="ar-EG"/>
        </w:rPr>
        <w:tab/>
        <w:t xml:space="preserve">أن المادة </w:t>
      </w:r>
      <w:r w:rsidRPr="00A25D64">
        <w:rPr>
          <w:noProof/>
          <w:lang w:bidi="ar-EG"/>
        </w:rPr>
        <w:t>1</w:t>
      </w:r>
      <w:r w:rsidRPr="00A25D64">
        <w:rPr>
          <w:noProof/>
          <w:rtl/>
          <w:lang w:bidi="ar-EG"/>
        </w:rPr>
        <w:t xml:space="preserve"> من دستور الاتحاد تنص على أن يسهل الاتحاد عملية التقييس الدولي للاتصالات مع نوعية خدمة مرضية، ويشجع مشاركة الكيانات والمنظمات في أنشطة الاتحاد وزيادة هذه المشاركة، ويعزز التعاون المثمر والشراكة بين هذه الكيانات والمنظمات والدول الأعضاء بغية بلوغ الغايات الإجمالية المنصوص عليها ضمن أهداف</w:t>
      </w:r>
      <w:r w:rsidRPr="00A25D64">
        <w:rPr>
          <w:rtl/>
          <w:lang w:bidi="ar-EG"/>
        </w:rPr>
        <w:t> </w:t>
      </w:r>
      <w:r w:rsidRPr="00A25D64">
        <w:rPr>
          <w:noProof/>
          <w:rtl/>
          <w:lang w:bidi="ar-EG"/>
        </w:rPr>
        <w:t>الاتحاد،</w:t>
      </w:r>
    </w:p>
    <w:p w14:paraId="039B6D19" w14:textId="77777777" w:rsidR="00B71E61" w:rsidRPr="00A25D64" w:rsidRDefault="000D24BF" w:rsidP="00DD60E6">
      <w:pPr>
        <w:pStyle w:val="Call"/>
        <w:spacing w:before="160"/>
        <w:rPr>
          <w:rtl/>
        </w:rPr>
      </w:pPr>
      <w:r w:rsidRPr="00A25D64">
        <w:rPr>
          <w:rtl/>
        </w:rPr>
        <w:t>وإذ تضع في اعتبارها</w:t>
      </w:r>
    </w:p>
    <w:p w14:paraId="7CB51765" w14:textId="77777777" w:rsidR="00B71E61" w:rsidRPr="00A25D64" w:rsidRDefault="000D24BF" w:rsidP="00DD60E6">
      <w:pPr>
        <w:rPr>
          <w:noProof/>
          <w:rtl/>
          <w:lang w:bidi="ar-EG"/>
        </w:rPr>
      </w:pPr>
      <w:r w:rsidRPr="00A25D64">
        <w:rPr>
          <w:i/>
          <w:iCs/>
          <w:noProof/>
          <w:rtl/>
          <w:lang w:bidi="ar-EG"/>
        </w:rPr>
        <w:t xml:space="preserve"> أ )</w:t>
      </w:r>
      <w:r w:rsidRPr="00A25D64">
        <w:rPr>
          <w:noProof/>
          <w:rtl/>
          <w:lang w:bidi="ar-EG"/>
        </w:rPr>
        <w:tab/>
        <w:t>أن الكيانات أو المنظمات ذات الصلة المنتمية إلى البلدان النامية تهتم بأعمال التقييس التي يقوم بها قطاع تقييس الاتصالات</w:t>
      </w:r>
      <w:r w:rsidRPr="00A25D64">
        <w:rPr>
          <w:noProof/>
          <w:rtl/>
        </w:rPr>
        <w:t xml:space="preserve"> بالاتحاد</w:t>
      </w:r>
      <w:r w:rsidRPr="00A25D64">
        <w:rPr>
          <w:noProof/>
          <w:rtl/>
          <w:lang w:bidi="ar-EG"/>
        </w:rPr>
        <w:t> </w:t>
      </w:r>
      <w:r w:rsidRPr="00A25D64">
        <w:rPr>
          <w:noProof/>
          <w:lang w:val="en-GB" w:bidi="ar-EG"/>
        </w:rPr>
        <w:t>(ITU-T)</w:t>
      </w:r>
      <w:r w:rsidRPr="00A25D64">
        <w:rPr>
          <w:noProof/>
          <w:rtl/>
          <w:lang w:bidi="ar-EG"/>
        </w:rPr>
        <w:t xml:space="preserve"> وأنها ترغب في الانضمام لو توفرت لها شروط مالية مؤاتية لمشاركتها في أعمال هذا</w:t>
      </w:r>
      <w:r w:rsidRPr="00A25D64">
        <w:rPr>
          <w:noProof/>
          <w:spacing w:val="-4"/>
          <w:rtl/>
          <w:lang w:bidi="ar-EG"/>
        </w:rPr>
        <w:t> </w:t>
      </w:r>
      <w:r w:rsidRPr="00A25D64">
        <w:rPr>
          <w:noProof/>
          <w:rtl/>
          <w:lang w:bidi="ar-EG"/>
        </w:rPr>
        <w:t>القطاع؛</w:t>
      </w:r>
    </w:p>
    <w:p w14:paraId="4A4F6A30" w14:textId="77777777" w:rsidR="00B71E61" w:rsidRPr="00A25D64" w:rsidRDefault="000D24BF" w:rsidP="00DD60E6">
      <w:pPr>
        <w:rPr>
          <w:noProof/>
          <w:rtl/>
          <w:lang w:bidi="ar-EG"/>
        </w:rPr>
      </w:pPr>
      <w:r w:rsidRPr="00A25D64">
        <w:rPr>
          <w:i/>
          <w:iCs/>
          <w:noProof/>
          <w:rtl/>
          <w:lang w:bidi="ar-EG"/>
        </w:rPr>
        <w:lastRenderedPageBreak/>
        <w:t>ب)</w:t>
      </w:r>
      <w:r w:rsidRPr="00A25D64">
        <w:rPr>
          <w:noProof/>
          <w:rtl/>
          <w:lang w:bidi="ar-EG"/>
        </w:rPr>
        <w:tab/>
        <w:t>أن الكيانات أو المنظمات المذكورة يمكن أن يكون لها دور ذو صلة في بحوث التكنولوجيات الجديدة وتطويرها، وأن مشاركة هذه الكيانات من البلدان النامية في أعمال القطاع تساعد على سد الفجوة</w:t>
      </w:r>
      <w:r w:rsidRPr="00A25D64">
        <w:rPr>
          <w:noProof/>
          <w:spacing w:val="-4"/>
          <w:rtl/>
          <w:lang w:bidi="ar-EG"/>
        </w:rPr>
        <w:t> </w:t>
      </w:r>
      <w:r w:rsidRPr="00A25D64">
        <w:rPr>
          <w:noProof/>
          <w:rtl/>
          <w:lang w:bidi="ar-EG"/>
        </w:rPr>
        <w:t>التقييسية؛</w:t>
      </w:r>
    </w:p>
    <w:p w14:paraId="63A98DE0" w14:textId="77777777" w:rsidR="00B71E61" w:rsidRPr="00A25D64" w:rsidRDefault="000D24BF" w:rsidP="00DD60E6">
      <w:pPr>
        <w:rPr>
          <w:rtl/>
        </w:rPr>
      </w:pPr>
      <w:r w:rsidRPr="00A25D64">
        <w:rPr>
          <w:i/>
          <w:iCs/>
          <w:rtl/>
        </w:rPr>
        <w:t>ج)</w:t>
      </w:r>
      <w:r w:rsidRPr="00A25D64">
        <w:rPr>
          <w:rtl/>
        </w:rPr>
        <w:tab/>
      </w:r>
      <w:r w:rsidRPr="00A25D64">
        <w:rPr>
          <w:rtl/>
          <w:lang w:bidi="ar-EG"/>
        </w:rPr>
        <w:t>أن من شأن مشاركة أعضاء القطاع هذه أن تساهم في تعزيز بناء القدرات في البلدان النامية وأن تزيد من قدرتها التنافسية وتدعم الابتكار في أسواق البلدان النامية،</w:t>
      </w:r>
    </w:p>
    <w:p w14:paraId="7AB4AD6D" w14:textId="77777777" w:rsidR="00B71E61" w:rsidRPr="00A25D64" w:rsidRDefault="000D24BF" w:rsidP="00DD60E6">
      <w:pPr>
        <w:pStyle w:val="Call"/>
        <w:spacing w:before="160"/>
        <w:rPr>
          <w:rtl/>
        </w:rPr>
      </w:pPr>
      <w:r w:rsidRPr="00A25D64">
        <w:rPr>
          <w:rtl/>
        </w:rPr>
        <w:t>تقرر</w:t>
      </w:r>
    </w:p>
    <w:p w14:paraId="006E33C0" w14:textId="29CB789C" w:rsidR="00B71E61" w:rsidRPr="00A25D64" w:rsidRDefault="000D24BF" w:rsidP="00DD60E6">
      <w:pPr>
        <w:rPr>
          <w:noProof/>
          <w:rtl/>
          <w:lang w:bidi="ar-EG"/>
        </w:rPr>
      </w:pPr>
      <w:r w:rsidRPr="00A25D64">
        <w:rPr>
          <w:noProof/>
          <w:lang w:bidi="ar-EG"/>
        </w:rPr>
        <w:t>1</w:t>
      </w:r>
      <w:r w:rsidRPr="00A25D64">
        <w:rPr>
          <w:noProof/>
          <w:rtl/>
          <w:lang w:bidi="ar-EG"/>
        </w:rPr>
        <w:tab/>
        <w:t>أن تشجع اعتماد التدابير والآليات اللازمة لتمكين أعضاء القطاع الجدد من البلدان النامية من الانضمام إلى قطاع تقييس الاتصالات في الاتحاد ومن أن يكون لهم حق المشاركة في أعمال لجان دراسات قطاع تقييس الاتصالات</w:t>
      </w:r>
      <w:del w:id="21" w:author="GE" w:date="2024-10-03T17:28:00Z">
        <w:r w:rsidRPr="00A25D64" w:rsidDel="00DD65F2">
          <w:rPr>
            <w:noProof/>
            <w:rtl/>
            <w:lang w:bidi="ar-EG"/>
          </w:rPr>
          <w:delText xml:space="preserve"> </w:delText>
        </w:r>
      </w:del>
      <w:del w:id="22" w:author="Kamaleldin, Mohamed" w:date="2024-10-03T15:23:00Z">
        <w:r w:rsidR="00DD65F2" w:rsidRPr="00A25D64" w:rsidDel="00A25D64">
          <w:rPr>
            <w:noProof/>
            <w:rtl/>
            <w:lang w:bidi="ar-EG"/>
          </w:rPr>
          <w:delText xml:space="preserve">وغيرها من الأفرقة </w:delText>
        </w:r>
      </w:del>
      <w:del w:id="23" w:author="Arabic-RN" w:date="2024-10-03T12:00:00Z">
        <w:r w:rsidR="00DD65F2" w:rsidRPr="00A25D64" w:rsidDel="002E7549">
          <w:rPr>
            <w:noProof/>
            <w:rtl/>
            <w:lang w:bidi="ar-EG"/>
          </w:rPr>
          <w:delText xml:space="preserve">التابعة لهذا القطاع "كل في منطقته" </w:delText>
        </w:r>
      </w:del>
      <w:del w:id="24" w:author="Arabic-RN" w:date="2024-10-03T12:01:00Z">
        <w:r w:rsidR="00DD65F2" w:rsidRPr="00A25D64" w:rsidDel="002E7549">
          <w:rPr>
            <w:noProof/>
            <w:rtl/>
            <w:lang w:bidi="ar-EG"/>
          </w:rPr>
          <w:delText>في إطار</w:delText>
        </w:r>
      </w:del>
      <w:ins w:id="25" w:author="GE" w:date="2024-10-03T17:27:00Z">
        <w:r w:rsidR="00DD65F2">
          <w:rPr>
            <w:rFonts w:hint="cs"/>
            <w:noProof/>
            <w:rtl/>
            <w:lang w:bidi="ar-EG"/>
          </w:rPr>
          <w:t xml:space="preserve"> </w:t>
        </w:r>
      </w:ins>
      <w:ins w:id="26" w:author="Arabic-RN" w:date="2024-10-03T11:57:00Z">
        <w:r w:rsidR="002E7549" w:rsidRPr="00A25D64">
          <w:rPr>
            <w:noProof/>
            <w:rtl/>
            <w:lang w:bidi="ar-EG"/>
          </w:rPr>
          <w:t>وعلى وجه الخصوص في الأفرقة الإقليمية التابعة لها</w:t>
        </w:r>
      </w:ins>
      <w:ins w:id="27" w:author="GE" w:date="2024-10-03T17:28:00Z">
        <w:r w:rsidR="00DD65F2">
          <w:rPr>
            <w:rFonts w:hint="cs"/>
            <w:noProof/>
            <w:rtl/>
            <w:lang w:bidi="ar-EG"/>
          </w:rPr>
          <w:t xml:space="preserve"> </w:t>
        </w:r>
      </w:ins>
      <w:ins w:id="28" w:author="Kamaleldin, Mohamed" w:date="2024-10-03T15:23:00Z">
        <w:r w:rsidR="00A25D64">
          <w:rPr>
            <w:rFonts w:hint="cs"/>
            <w:noProof/>
            <w:rtl/>
            <w:lang w:bidi="ar-EG"/>
          </w:rPr>
          <w:t xml:space="preserve">والأفرقة </w:t>
        </w:r>
      </w:ins>
      <w:ins w:id="29" w:author="Arabic-RN" w:date="2024-10-03T12:01:00Z">
        <w:r w:rsidR="002E7549" w:rsidRPr="00A25D64">
          <w:rPr>
            <w:noProof/>
            <w:rtl/>
            <w:lang w:bidi="ar-EG"/>
          </w:rPr>
          <w:t>الأخرى ضمن</w:t>
        </w:r>
      </w:ins>
      <w:r w:rsidRPr="00A25D64">
        <w:rPr>
          <w:noProof/>
          <w:rtl/>
          <w:lang w:bidi="ar-EG"/>
        </w:rPr>
        <w:t xml:space="preserve"> قطاع تقييس الاتصالات؛</w:t>
      </w:r>
    </w:p>
    <w:p w14:paraId="1EC3F7B0" w14:textId="0D599390" w:rsidR="00B71E61" w:rsidRPr="00A25D64" w:rsidRDefault="000D24BF" w:rsidP="00DD60E6">
      <w:pPr>
        <w:rPr>
          <w:noProof/>
          <w:rtl/>
          <w:lang w:bidi="ar-EG"/>
        </w:rPr>
      </w:pPr>
      <w:r w:rsidRPr="00A25D64">
        <w:rPr>
          <w:noProof/>
          <w:lang w:bidi="ar-EG"/>
        </w:rPr>
        <w:t>2</w:t>
      </w:r>
      <w:r w:rsidRPr="00A25D64">
        <w:rPr>
          <w:noProof/>
          <w:rtl/>
          <w:lang w:bidi="ar-EG"/>
        </w:rPr>
        <w:tab/>
        <w:t xml:space="preserve">تشجيع أعضاء القطاع من البلدان المتقدمة على تعزيز مشاركة </w:t>
      </w:r>
      <w:ins w:id="30" w:author="Arabic-RN" w:date="2024-10-03T12:06:00Z">
        <w:r w:rsidR="00A55CEE" w:rsidRPr="00A25D64">
          <w:rPr>
            <w:noProof/>
            <w:rtl/>
          </w:rPr>
          <w:t>فرو</w:t>
        </w:r>
      </w:ins>
      <w:ins w:id="31" w:author="Arabic-RN" w:date="2024-10-03T12:07:00Z">
        <w:r w:rsidR="00A55CEE" w:rsidRPr="00A25D64">
          <w:rPr>
            <w:noProof/>
            <w:rtl/>
          </w:rPr>
          <w:t>ع شركاتهم</w:t>
        </w:r>
      </w:ins>
      <w:ins w:id="32" w:author="Arabic-RN" w:date="2024-10-03T12:04:00Z">
        <w:r w:rsidR="00A55CEE" w:rsidRPr="00A25D64">
          <w:rPr>
            <w:noProof/>
            <w:rtl/>
          </w:rPr>
          <w:t xml:space="preserve"> و</w:t>
        </w:r>
      </w:ins>
      <w:r w:rsidRPr="00A25D64">
        <w:rPr>
          <w:noProof/>
          <w:rtl/>
          <w:lang w:bidi="ar-EG"/>
        </w:rPr>
        <w:t xml:space="preserve">الكيانات </w:t>
      </w:r>
      <w:ins w:id="33" w:author="Arabic-RN" w:date="2024-10-03T12:20:00Z">
        <w:r w:rsidRPr="00A25D64">
          <w:rPr>
            <w:noProof/>
            <w:rtl/>
            <w:lang w:bidi="ar-EG"/>
          </w:rPr>
          <w:t xml:space="preserve">والشركات </w:t>
        </w:r>
      </w:ins>
      <w:r w:rsidRPr="00A25D64">
        <w:rPr>
          <w:noProof/>
          <w:rtl/>
          <w:lang w:bidi="ar-EG"/>
        </w:rPr>
        <w:t>التابعة لهم والقائمة في البلدان النامية في أنشطة قطاع تقييس الاتصالات،</w:t>
      </w:r>
    </w:p>
    <w:p w14:paraId="5F01D17C" w14:textId="77777777" w:rsidR="00B71E61" w:rsidRPr="00A25D64" w:rsidRDefault="000D24BF" w:rsidP="00DD60E6">
      <w:pPr>
        <w:pStyle w:val="Call"/>
        <w:rPr>
          <w:noProof/>
          <w:rtl/>
          <w:lang w:bidi="ar-EG"/>
        </w:rPr>
      </w:pPr>
      <w:r w:rsidRPr="00A25D64">
        <w:rPr>
          <w:noProof/>
          <w:rtl/>
          <w:lang w:bidi="ar-EG"/>
        </w:rPr>
        <w:t>تدعو الدول الأعضاء</w:t>
      </w:r>
    </w:p>
    <w:p w14:paraId="63CE7060" w14:textId="77777777" w:rsidR="00B71E61" w:rsidRPr="00A25D64" w:rsidRDefault="000D24BF" w:rsidP="00DD60E6">
      <w:pPr>
        <w:rPr>
          <w:noProof/>
          <w:rtl/>
          <w:lang w:bidi="ar-EG"/>
        </w:rPr>
      </w:pPr>
      <w:r w:rsidRPr="00A25D64">
        <w:rPr>
          <w:noProof/>
          <w:rtl/>
          <w:lang w:bidi="ar-EG"/>
        </w:rPr>
        <w:t>إلى تشجيع أعضاء القطاع التابعين لها على المشاركة في أنشطة قطاع تقييس الاتصالات بالاتحاد.</w:t>
      </w:r>
    </w:p>
    <w:p w14:paraId="4E99A516" w14:textId="407EC019" w:rsidR="000C318A" w:rsidRPr="00A25D64" w:rsidRDefault="000D24BF" w:rsidP="009A6692">
      <w:pPr>
        <w:pStyle w:val="Reasons"/>
        <w:rPr>
          <w:rFonts w:eastAsia="SimSun"/>
          <w:b w:val="0"/>
          <w:bCs w:val="0"/>
          <w:rtl/>
          <w:lang w:val="fr-FR" w:eastAsia="zh-CN"/>
        </w:rPr>
      </w:pPr>
      <w:r w:rsidRPr="00A25D64">
        <w:rPr>
          <w:rFonts w:eastAsia="SimSun"/>
          <w:rtl/>
          <w:lang w:val="fr-FR" w:eastAsia="zh-CN"/>
        </w:rPr>
        <w:t>الأسباب</w:t>
      </w:r>
      <w:r w:rsidRPr="00A25D64">
        <w:rPr>
          <w:rtl/>
        </w:rPr>
        <w:t>:</w:t>
      </w:r>
      <w:r w:rsidRPr="00A25D64">
        <w:tab/>
      </w:r>
      <w:r w:rsidRPr="00A25D64">
        <w:rPr>
          <w:rFonts w:eastAsia="SimSun"/>
          <w:b w:val="0"/>
          <w:bCs w:val="0"/>
          <w:rtl/>
          <w:lang w:val="fr-FR" w:eastAsia="zh-CN"/>
        </w:rPr>
        <w:t>ل</w:t>
      </w:r>
      <w:r w:rsidR="000C318A" w:rsidRPr="00A25D64">
        <w:rPr>
          <w:rFonts w:eastAsia="SimSun"/>
          <w:b w:val="0"/>
          <w:bCs w:val="0"/>
          <w:rtl/>
          <w:lang w:val="fr-FR" w:eastAsia="zh-CN"/>
        </w:rPr>
        <w:t xml:space="preserve">حل القضايا المالية واللوجستية، من الضروري استخدام آلية الأفرقة الإقليمية في لجان دراسات قطاع تقييس الاتصالات إلى أقصى حد ممكن. ولمعالجة مسألة بناء القدرات، من الضروري إشراك خبراء من شركات البلدان المتقدمة التي لها فروع وكيانات </w:t>
      </w:r>
      <w:r w:rsidRPr="00A25D64">
        <w:rPr>
          <w:rFonts w:eastAsia="SimSun"/>
          <w:b w:val="0"/>
          <w:bCs w:val="0"/>
          <w:rtl/>
          <w:lang w:val="fr-FR" w:eastAsia="zh-CN"/>
        </w:rPr>
        <w:t>وشركات</w:t>
      </w:r>
      <w:r w:rsidR="000C318A" w:rsidRPr="00A25D64">
        <w:rPr>
          <w:rFonts w:eastAsia="SimSun"/>
          <w:b w:val="0"/>
          <w:bCs w:val="0"/>
          <w:rtl/>
          <w:lang w:val="fr-FR" w:eastAsia="zh-CN"/>
        </w:rPr>
        <w:t xml:space="preserve"> تابعة لها في البلدان النامية في أنشطة التقييس التي يضطلع بها الاتحاد.</w:t>
      </w:r>
      <w:r w:rsidR="000C318A" w:rsidRPr="00A25D64">
        <w:rPr>
          <w:rFonts w:eastAsia="SimSun"/>
          <w:b w:val="0"/>
          <w:bCs w:val="0"/>
          <w:cs/>
          <w:lang w:val="fr-FR" w:eastAsia="zh-CN"/>
        </w:rPr>
        <w:t>‎</w:t>
      </w:r>
    </w:p>
    <w:sectPr w:rsidR="000C318A" w:rsidRPr="00A25D64">
      <w:headerReference w:type="even" r:id="rId16"/>
      <w:headerReference w:type="default" r:id="rId17"/>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D2A8" w14:textId="77777777" w:rsidR="00615D70" w:rsidRDefault="00615D70" w:rsidP="002919E1">
      <w:r>
        <w:separator/>
      </w:r>
    </w:p>
    <w:p w14:paraId="2AFD3214" w14:textId="77777777" w:rsidR="00615D70" w:rsidRDefault="00615D70" w:rsidP="002919E1"/>
    <w:p w14:paraId="4E76E1D6" w14:textId="77777777" w:rsidR="00615D70" w:rsidRDefault="00615D70" w:rsidP="002919E1"/>
    <w:p w14:paraId="41C2ADE7" w14:textId="77777777" w:rsidR="00615D70" w:rsidRDefault="00615D70"/>
  </w:endnote>
  <w:endnote w:type="continuationSeparator" w:id="0">
    <w:p w14:paraId="73D34919" w14:textId="77777777" w:rsidR="00615D70" w:rsidRDefault="00615D70" w:rsidP="002919E1">
      <w:r>
        <w:continuationSeparator/>
      </w:r>
    </w:p>
    <w:p w14:paraId="0BA82CE9" w14:textId="77777777" w:rsidR="00615D70" w:rsidRDefault="00615D70" w:rsidP="002919E1"/>
    <w:p w14:paraId="4DCF9E9E" w14:textId="77777777" w:rsidR="00615D70" w:rsidRDefault="00615D70" w:rsidP="002919E1"/>
    <w:p w14:paraId="3104E12D" w14:textId="77777777" w:rsidR="00615D70" w:rsidRDefault="00615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BF5D" w14:textId="77777777" w:rsidR="00615D70" w:rsidRDefault="00615D70" w:rsidP="002919E1">
      <w:r>
        <w:separator/>
      </w:r>
    </w:p>
  </w:footnote>
  <w:footnote w:type="continuationSeparator" w:id="0">
    <w:p w14:paraId="00B355E2" w14:textId="77777777" w:rsidR="00615D70" w:rsidRDefault="00615D70" w:rsidP="002919E1">
      <w:r>
        <w:continuationSeparator/>
      </w:r>
    </w:p>
    <w:p w14:paraId="7AF2604B" w14:textId="77777777" w:rsidR="00615D70" w:rsidRDefault="00615D70" w:rsidP="002919E1"/>
    <w:p w14:paraId="3F6508FF" w14:textId="77777777" w:rsidR="00615D70" w:rsidRDefault="00615D70" w:rsidP="002919E1"/>
    <w:p w14:paraId="2216E54C" w14:textId="77777777" w:rsidR="00615D70" w:rsidRDefault="00615D70"/>
  </w:footnote>
  <w:footnote w:id="1">
    <w:p w14:paraId="0C0ADB99" w14:textId="77777777" w:rsidR="00B71E61" w:rsidRPr="00313AC9" w:rsidRDefault="000D24BF" w:rsidP="00313AC9">
      <w:pPr>
        <w:pStyle w:val="FootnoteText"/>
        <w:tabs>
          <w:tab w:val="left" w:pos="397"/>
        </w:tabs>
      </w:pPr>
      <w:r w:rsidRPr="00313AC9">
        <w:rPr>
          <w:rStyle w:val="FootnoteReference"/>
          <w:position w:val="0"/>
        </w:rPr>
        <w:t>1</w:t>
      </w:r>
      <w:r w:rsidRPr="00313AC9">
        <w:rPr>
          <w:rtl/>
        </w:rPr>
        <w:tab/>
      </w:r>
      <w:r w:rsidRPr="00313AC9">
        <w:rPr>
          <w:rFonts w:hint="eastAsia"/>
          <w:rtl/>
        </w:rPr>
        <w:t>يجب</w:t>
      </w:r>
      <w:r w:rsidRPr="00313AC9">
        <w:rPr>
          <w:rtl/>
        </w:rPr>
        <w:t xml:space="preserve"> ألا ينتمي أعضاء القطاع هؤلاء من البلدان النامية بأي شكل من الأشكال إلى أي عضو من أعضاء القطاع لبلد من البلدان المتقدمة، ويجب أن يقتصر الأمر على أعضاء القطاع من البلدان النامية (بما فيها أقل البلدان نمواً والدول الجزرية الصغيرة النامية والبلدان النامية غير الساحلية والبلدان التي تمر اقتصاداتها بمرحلة انتقالية) التي صنفها برنامج الأمم المتحدة الإنمائي ضمن فئة البلدان التي لا يتجاوز الدخل فيها حداً سيتم تحديده.</w:t>
      </w:r>
    </w:p>
  </w:footnote>
  <w:footnote w:id="2">
    <w:p w14:paraId="17973AA0" w14:textId="77777777" w:rsidR="00B71E61" w:rsidRPr="00313AC9" w:rsidRDefault="000D24BF" w:rsidP="00313AC9">
      <w:pPr>
        <w:pStyle w:val="FootnoteText"/>
        <w:tabs>
          <w:tab w:val="left" w:pos="397"/>
        </w:tabs>
      </w:pPr>
      <w:r w:rsidRPr="00313AC9">
        <w:rPr>
          <w:rStyle w:val="FootnoteReference"/>
          <w:position w:val="0"/>
        </w:rPr>
        <w:t>2</w:t>
      </w:r>
      <w:r w:rsidRPr="00313AC9">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A843" w14:textId="77777777" w:rsidR="00281F5F" w:rsidRDefault="00281F5F" w:rsidP="002919E1"/>
  <w:p w14:paraId="62DB0667" w14:textId="77777777" w:rsidR="00281F5F" w:rsidRDefault="00281F5F" w:rsidP="002919E1"/>
  <w:p w14:paraId="0791853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D95C" w14:textId="77777777" w:rsidR="00654230" w:rsidRPr="00DD60E6" w:rsidRDefault="006175E7" w:rsidP="00DD60E6">
    <w:pPr>
      <w:pStyle w:val="Header"/>
      <w:spacing w:after="120"/>
      <w:rPr>
        <w:sz w:val="18"/>
        <w:szCs w:val="18"/>
      </w:rPr>
    </w:pPr>
    <w:r w:rsidRPr="00DD60E6">
      <w:rPr>
        <w:sz w:val="18"/>
        <w:szCs w:val="18"/>
      </w:rPr>
      <w:fldChar w:fldCharType="begin"/>
    </w:r>
    <w:r w:rsidRPr="00DD60E6">
      <w:rPr>
        <w:sz w:val="18"/>
        <w:szCs w:val="18"/>
      </w:rPr>
      <w:instrText xml:space="preserve"> PAGE  \* MERGEFORMAT </w:instrText>
    </w:r>
    <w:r w:rsidRPr="00DD60E6">
      <w:rPr>
        <w:sz w:val="18"/>
        <w:szCs w:val="18"/>
      </w:rPr>
      <w:fldChar w:fldCharType="separate"/>
    </w:r>
    <w:r w:rsidRPr="00DD60E6">
      <w:rPr>
        <w:sz w:val="18"/>
        <w:szCs w:val="18"/>
      </w:rPr>
      <w:t>2</w:t>
    </w:r>
    <w:r w:rsidRPr="00DD60E6">
      <w:rPr>
        <w:sz w:val="18"/>
        <w:szCs w:val="18"/>
      </w:rPr>
      <w:fldChar w:fldCharType="end"/>
    </w:r>
    <w:r w:rsidR="00EB52D8" w:rsidRPr="00DD60E6">
      <w:rPr>
        <w:sz w:val="18"/>
        <w:szCs w:val="18"/>
      </w:rPr>
      <w:br/>
    </w:r>
    <w:r w:rsidR="00966FA2" w:rsidRPr="00DD60E6">
      <w:rPr>
        <w:sz w:val="18"/>
        <w:szCs w:val="18"/>
      </w:rPr>
      <w:t>WTSA-24/40(Add.26)-A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C242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7A85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E4C9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A8B3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40B2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63685019">
    <w:abstractNumId w:val="9"/>
  </w:num>
  <w:num w:numId="2" w16cid:durableId="901334836">
    <w:abstractNumId w:val="13"/>
  </w:num>
  <w:num w:numId="3" w16cid:durableId="2140877059">
    <w:abstractNumId w:val="10"/>
  </w:num>
  <w:num w:numId="4" w16cid:durableId="2088451406">
    <w:abstractNumId w:val="14"/>
  </w:num>
  <w:num w:numId="5" w16cid:durableId="1886866223">
    <w:abstractNumId w:val="7"/>
  </w:num>
  <w:num w:numId="6" w16cid:durableId="320083853">
    <w:abstractNumId w:val="6"/>
  </w:num>
  <w:num w:numId="7" w16cid:durableId="715590498">
    <w:abstractNumId w:val="5"/>
  </w:num>
  <w:num w:numId="8" w16cid:durableId="1985696011">
    <w:abstractNumId w:val="4"/>
  </w:num>
  <w:num w:numId="9" w16cid:durableId="1209219272">
    <w:abstractNumId w:val="8"/>
  </w:num>
  <w:num w:numId="10" w16cid:durableId="107706052">
    <w:abstractNumId w:val="3"/>
  </w:num>
  <w:num w:numId="11" w16cid:durableId="1603604291">
    <w:abstractNumId w:val="2"/>
  </w:num>
  <w:num w:numId="12" w16cid:durableId="1381978193">
    <w:abstractNumId w:val="1"/>
  </w:num>
  <w:num w:numId="13" w16cid:durableId="2016760548">
    <w:abstractNumId w:val="0"/>
  </w:num>
  <w:num w:numId="14" w16cid:durableId="1976253920">
    <w:abstractNumId w:val="11"/>
  </w:num>
  <w:num w:numId="15" w16cid:durableId="17524347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Arabic-RN">
    <w15:presenceInfo w15:providerId="None" w15:userId="Arabic-RN"/>
  </w15:person>
  <w15:person w15:author="GE">
    <w15:presenceInfo w15:providerId="None" w15:use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C0773"/>
    <w:rsid w:val="000C318A"/>
    <w:rsid w:val="000D1708"/>
    <w:rsid w:val="000D24BF"/>
    <w:rsid w:val="000E209C"/>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C7B84"/>
    <w:rsid w:val="002D5F64"/>
    <w:rsid w:val="002D6BB4"/>
    <w:rsid w:val="002D6FBF"/>
    <w:rsid w:val="002E48BF"/>
    <w:rsid w:val="002E61C2"/>
    <w:rsid w:val="002E7549"/>
    <w:rsid w:val="002F3E46"/>
    <w:rsid w:val="002F4F4F"/>
    <w:rsid w:val="0030201B"/>
    <w:rsid w:val="00311E3F"/>
    <w:rsid w:val="00313871"/>
    <w:rsid w:val="00313AC9"/>
    <w:rsid w:val="00314B1E"/>
    <w:rsid w:val="00314F41"/>
    <w:rsid w:val="00317A67"/>
    <w:rsid w:val="003309DA"/>
    <w:rsid w:val="0033737F"/>
    <w:rsid w:val="00353652"/>
    <w:rsid w:val="003569E1"/>
    <w:rsid w:val="003636B6"/>
    <w:rsid w:val="003725C1"/>
    <w:rsid w:val="003736B2"/>
    <w:rsid w:val="003815E2"/>
    <w:rsid w:val="00381FAD"/>
    <w:rsid w:val="00382A66"/>
    <w:rsid w:val="00382E33"/>
    <w:rsid w:val="00384AE2"/>
    <w:rsid w:val="00386C79"/>
    <w:rsid w:val="0039238C"/>
    <w:rsid w:val="003923B1"/>
    <w:rsid w:val="003965FE"/>
    <w:rsid w:val="00397C17"/>
    <w:rsid w:val="003A3F7D"/>
    <w:rsid w:val="003B27AD"/>
    <w:rsid w:val="003B4F23"/>
    <w:rsid w:val="003C12F6"/>
    <w:rsid w:val="003C2A20"/>
    <w:rsid w:val="003C3A13"/>
    <w:rsid w:val="003C518B"/>
    <w:rsid w:val="003E02EF"/>
    <w:rsid w:val="003E0C55"/>
    <w:rsid w:val="003E1D90"/>
    <w:rsid w:val="003E6A28"/>
    <w:rsid w:val="00400CD4"/>
    <w:rsid w:val="00403317"/>
    <w:rsid w:val="00413497"/>
    <w:rsid w:val="004147B9"/>
    <w:rsid w:val="00422C04"/>
    <w:rsid w:val="00423A40"/>
    <w:rsid w:val="00426144"/>
    <w:rsid w:val="00440855"/>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5D70"/>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5C86"/>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57ABF"/>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D55D6"/>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0A8"/>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A6692"/>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5D64"/>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5CE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AF71B7"/>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439C2"/>
    <w:rsid w:val="00B606BA"/>
    <w:rsid w:val="00B63EAC"/>
    <w:rsid w:val="00B66817"/>
    <w:rsid w:val="00B672BD"/>
    <w:rsid w:val="00B71E3B"/>
    <w:rsid w:val="00B71E61"/>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72DFF"/>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24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D60E6"/>
    <w:rsid w:val="00DD65F2"/>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3BE4"/>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2925"/>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12107D"/>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unhideWhenUsed/>
    <w:rsid w:val="002A6159"/>
    <w:pPr>
      <w:spacing w:before="0" w:line="240" w:lineRule="auto"/>
    </w:pPr>
    <w:rPr>
      <w:sz w:val="18"/>
      <w:szCs w:val="18"/>
    </w:rPr>
  </w:style>
  <w:style w:type="character" w:customStyle="1" w:styleId="FootnoteTextChar3">
    <w:name w:val="Footnote Text Char3"/>
    <w:basedOn w:val="DefaultParagraphFont"/>
    <w:link w:val="FootnoteText"/>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586e59c-e21b-4d3b-9384-0943a0db8de2" targetNamespace="http://schemas.microsoft.com/office/2006/metadata/properties" ma:root="true" ma:fieldsID="d41af5c836d734370eb92e7ee5f83852" ns2:_="" ns3:_="">
    <xsd:import namespace="996b2e75-67fd-4955-a3b0-5ab9934cb50b"/>
    <xsd:import namespace="4586e59c-e21b-4d3b-9384-0943a0db8d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586e59c-e21b-4d3b-9384-0943a0db8d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586e59c-e21b-4d3b-9384-0943a0db8de2">DPM</DPM_x0020_Author>
    <DPM_x0020_File_x0020_name xmlns="4586e59c-e21b-4d3b-9384-0943a0db8de2">T22-WTSA.24-C-0040!A26!MSW-A</DPM_x0020_File_x0020_name>
    <DPM_x0020_Version xmlns="4586e59c-e21b-4d3b-9384-0943a0db8de2">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586e59c-e21b-4d3b-9384-0943a0db8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586e59c-e21b-4d3b-9384-0943a0db8de2"/>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T22-WTSA.24-C-0040!A26!MSW-A</vt:lpstr>
    </vt:vector>
  </TitlesOfParts>
  <Manager>General Secretariat - Pool</Manager>
  <Company>International Telecommunication Union (ITU)</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T22-WTSA.24-C-0040!A26!MSW-A</dc:title>
  <dc:subject>World Telecommunication Standardization Assembly</dc:subject>
  <dc:creator>Documents Proposals Manager (DPM)</dc:creator>
  <cp:keywords>DPM_v2024.7.23.2_prod</cp:keywords>
  <dc:description>Template used by DPM and CPI for the WTSA-24</dc:description>
  <cp:lastModifiedBy>GE</cp:lastModifiedBy>
  <cp:revision>2</cp:revision>
  <cp:lastPrinted>2019-06-26T10:10:00Z</cp:lastPrinted>
  <dcterms:created xsi:type="dcterms:W3CDTF">2024-10-03T15:29:00Z</dcterms:created>
  <dcterms:modified xsi:type="dcterms:W3CDTF">2024-10-03T15:29:00Z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