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A73269" w14:paraId="4324D923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3844C3F5" w14:textId="77777777" w:rsidR="00D2023F" w:rsidRPr="00A73269" w:rsidRDefault="0018215C" w:rsidP="00C30155">
            <w:pPr>
              <w:spacing w:before="0"/>
            </w:pPr>
            <w:r w:rsidRPr="00A73269">
              <w:rPr>
                <w:noProof/>
              </w:rPr>
              <w:drawing>
                <wp:inline distT="0" distB="0" distL="0" distR="0" wp14:anchorId="2561A643" wp14:editId="2E341FD3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11E5E7A" w14:textId="2A1D45A8" w:rsidR="00D2023F" w:rsidRPr="00A73269" w:rsidRDefault="005B7B2D" w:rsidP="00E610A4">
            <w:pPr>
              <w:pStyle w:val="TopHeader"/>
              <w:spacing w:before="0"/>
            </w:pPr>
            <w:r w:rsidRPr="00A73269">
              <w:rPr>
                <w:szCs w:val="22"/>
              </w:rPr>
              <w:t xml:space="preserve">Всемирная ассамблея по стандартизации </w:t>
            </w:r>
            <w:r w:rsidRPr="00A73269">
              <w:rPr>
                <w:szCs w:val="22"/>
              </w:rPr>
              <w:br/>
              <w:t>электросвязи (ВАСЭ-24)</w:t>
            </w:r>
            <w:r w:rsidRPr="00A73269">
              <w:rPr>
                <w:szCs w:val="22"/>
              </w:rPr>
              <w:br/>
            </w:r>
            <w:r w:rsidRPr="00A73269">
              <w:rPr>
                <w:rFonts w:cstheme="minorHAnsi"/>
                <w:sz w:val="18"/>
                <w:szCs w:val="18"/>
              </w:rPr>
              <w:t xml:space="preserve">Нью-Дели, </w:t>
            </w:r>
            <w:r w:rsidR="003371B4" w:rsidRPr="00A73269">
              <w:rPr>
                <w:rFonts w:cstheme="minorHAnsi"/>
                <w:sz w:val="18"/>
                <w:szCs w:val="18"/>
              </w:rPr>
              <w:t>15</w:t>
            </w:r>
            <w:r w:rsidR="003371B4" w:rsidRPr="00A73269">
              <w:rPr>
                <w:sz w:val="18"/>
                <w:szCs w:val="18"/>
              </w:rPr>
              <w:t>–24</w:t>
            </w:r>
            <w:r w:rsidRPr="00A73269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51B4B4E" w14:textId="77777777" w:rsidR="00D2023F" w:rsidRPr="00A73269" w:rsidRDefault="00D2023F" w:rsidP="00C30155">
            <w:pPr>
              <w:spacing w:before="0"/>
            </w:pPr>
            <w:r w:rsidRPr="00A73269">
              <w:rPr>
                <w:noProof/>
                <w:lang w:eastAsia="zh-CN"/>
              </w:rPr>
              <w:drawing>
                <wp:inline distT="0" distB="0" distL="0" distR="0" wp14:anchorId="20B5A012" wp14:editId="72CA91C7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A73269" w14:paraId="7065D4EA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77AAD978" w14:textId="77777777" w:rsidR="00D2023F" w:rsidRPr="00A73269" w:rsidRDefault="00D2023F" w:rsidP="00C30155">
            <w:pPr>
              <w:spacing w:before="0"/>
            </w:pPr>
          </w:p>
        </w:tc>
      </w:tr>
      <w:tr w:rsidR="00931298" w:rsidRPr="00A73269" w14:paraId="4D629E63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DA60CD2" w14:textId="77777777" w:rsidR="00931298" w:rsidRPr="00A7326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64698D9" w14:textId="77777777" w:rsidR="00931298" w:rsidRPr="00A7326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A73269" w14:paraId="7248D1D7" w14:textId="77777777" w:rsidTr="0068791E">
        <w:trPr>
          <w:cantSplit/>
        </w:trPr>
        <w:tc>
          <w:tcPr>
            <w:tcW w:w="6237" w:type="dxa"/>
            <w:gridSpan w:val="2"/>
          </w:tcPr>
          <w:p w14:paraId="5B6328D6" w14:textId="77777777" w:rsidR="00752D4D" w:rsidRPr="00A7326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A7326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062270AA" w14:textId="77777777" w:rsidR="00752D4D" w:rsidRPr="00A73269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A73269">
              <w:rPr>
                <w:sz w:val="18"/>
                <w:szCs w:val="18"/>
              </w:rPr>
              <w:t>Дополнительный документ 10</w:t>
            </w:r>
            <w:r w:rsidRPr="00A73269">
              <w:rPr>
                <w:sz w:val="18"/>
                <w:szCs w:val="18"/>
              </w:rPr>
              <w:br/>
              <w:t>к Документу 40</w:t>
            </w:r>
            <w:r w:rsidR="00967E61" w:rsidRPr="00A73269">
              <w:rPr>
                <w:sz w:val="18"/>
                <w:szCs w:val="18"/>
              </w:rPr>
              <w:t>-</w:t>
            </w:r>
            <w:r w:rsidR="00986BCD" w:rsidRPr="00A73269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A73269" w14:paraId="319A8EC5" w14:textId="77777777" w:rsidTr="0068791E">
        <w:trPr>
          <w:cantSplit/>
        </w:trPr>
        <w:tc>
          <w:tcPr>
            <w:tcW w:w="6237" w:type="dxa"/>
            <w:gridSpan w:val="2"/>
          </w:tcPr>
          <w:p w14:paraId="6EA72C20" w14:textId="77777777" w:rsidR="00931298" w:rsidRPr="00A7326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E54ADC1" w14:textId="35D94590" w:rsidR="00931298" w:rsidRPr="00A7326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A73269">
              <w:rPr>
                <w:sz w:val="18"/>
                <w:szCs w:val="18"/>
              </w:rPr>
              <w:t>19 сентября 2024</w:t>
            </w:r>
            <w:r w:rsidR="00FF1B36" w:rsidRPr="00A73269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A73269" w14:paraId="45194A91" w14:textId="77777777" w:rsidTr="0068791E">
        <w:trPr>
          <w:cantSplit/>
        </w:trPr>
        <w:tc>
          <w:tcPr>
            <w:tcW w:w="6237" w:type="dxa"/>
            <w:gridSpan w:val="2"/>
          </w:tcPr>
          <w:p w14:paraId="1163E440" w14:textId="77777777" w:rsidR="00931298" w:rsidRPr="00A7326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0382612" w14:textId="77777777" w:rsidR="00931298" w:rsidRPr="00A7326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A73269">
              <w:rPr>
                <w:sz w:val="18"/>
                <w:szCs w:val="18"/>
              </w:rPr>
              <w:t>Оригинал: русский</w:t>
            </w:r>
          </w:p>
        </w:tc>
      </w:tr>
      <w:tr w:rsidR="00931298" w:rsidRPr="00A73269" w14:paraId="3DCBD91B" w14:textId="77777777" w:rsidTr="0068791E">
        <w:trPr>
          <w:cantSplit/>
        </w:trPr>
        <w:tc>
          <w:tcPr>
            <w:tcW w:w="9811" w:type="dxa"/>
            <w:gridSpan w:val="4"/>
          </w:tcPr>
          <w:p w14:paraId="764E8832" w14:textId="77777777" w:rsidR="00931298" w:rsidRPr="00A7326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A73269" w14:paraId="5B785BC5" w14:textId="77777777" w:rsidTr="0068791E">
        <w:trPr>
          <w:cantSplit/>
        </w:trPr>
        <w:tc>
          <w:tcPr>
            <w:tcW w:w="9811" w:type="dxa"/>
            <w:gridSpan w:val="4"/>
          </w:tcPr>
          <w:p w14:paraId="5054ACDC" w14:textId="6A505D8E" w:rsidR="00931298" w:rsidRPr="00A73269" w:rsidRDefault="00BE7C34" w:rsidP="00C30155">
            <w:pPr>
              <w:pStyle w:val="Source"/>
            </w:pPr>
            <w:r w:rsidRPr="00A73269">
              <w:t>Государства – Члены МСЭ, члены Регионального содружества</w:t>
            </w:r>
            <w:r w:rsidR="00FF1B36" w:rsidRPr="00A73269">
              <w:br/>
            </w:r>
            <w:r w:rsidRPr="00A73269">
              <w:t>в области связи (РСС)</w:t>
            </w:r>
          </w:p>
        </w:tc>
      </w:tr>
      <w:tr w:rsidR="00931298" w:rsidRPr="00A73269" w14:paraId="599EEB88" w14:textId="77777777" w:rsidTr="0068791E">
        <w:trPr>
          <w:cantSplit/>
        </w:trPr>
        <w:tc>
          <w:tcPr>
            <w:tcW w:w="9811" w:type="dxa"/>
            <w:gridSpan w:val="4"/>
          </w:tcPr>
          <w:p w14:paraId="33658B54" w14:textId="16C87092" w:rsidR="00931298" w:rsidRPr="00A73269" w:rsidRDefault="006E1A6E" w:rsidP="00C30155">
            <w:pPr>
              <w:pStyle w:val="Title1"/>
            </w:pPr>
            <w:bookmarkStart w:id="0" w:name="_Hlk178001626"/>
            <w:r w:rsidRPr="00A73269">
              <w:rPr>
                <w:szCs w:val="26"/>
              </w:rPr>
              <w:t xml:space="preserve">ПРОЕКТ НОВОЙ РЕЗОЛЮЦИИ </w:t>
            </w:r>
            <w:r w:rsidR="00BE7C34" w:rsidRPr="00A73269">
              <w:t>[</w:t>
            </w:r>
            <w:r w:rsidR="00BE7C34" w:rsidRPr="0075597D">
              <w:t>RCC</w:t>
            </w:r>
            <w:r w:rsidR="00704D25" w:rsidRPr="0075597D">
              <w:t>-</w:t>
            </w:r>
            <w:proofErr w:type="spellStart"/>
            <w:r w:rsidR="00704D25" w:rsidRPr="0075597D">
              <w:t>MV</w:t>
            </w:r>
            <w:proofErr w:type="spellEnd"/>
            <w:r w:rsidR="00BE7C34" w:rsidRPr="00A73269">
              <w:t xml:space="preserve">] </w:t>
            </w:r>
            <w:r w:rsidR="00FF1B36" w:rsidRPr="00A73269">
              <w:t>(Нью-Дели, 2024 г.)</w:t>
            </w:r>
          </w:p>
        </w:tc>
      </w:tr>
      <w:bookmarkEnd w:id="0"/>
      <w:tr w:rsidR="00657CDA" w:rsidRPr="00A73269" w14:paraId="6E3291E6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40BEAE54" w14:textId="77777777" w:rsidR="00657CDA" w:rsidRPr="00A73269" w:rsidRDefault="00657CDA" w:rsidP="00BE7C34">
            <w:pPr>
              <w:pStyle w:val="Title2"/>
              <w:spacing w:before="0"/>
            </w:pPr>
          </w:p>
        </w:tc>
      </w:tr>
      <w:tr w:rsidR="00657CDA" w:rsidRPr="00A73269" w14:paraId="0C386D40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2514060A" w14:textId="77777777" w:rsidR="00657CDA" w:rsidRPr="00A73269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6BC3EBE4" w14:textId="77777777" w:rsidR="00931298" w:rsidRPr="00A73269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4280"/>
        <w:gridCol w:w="3402"/>
      </w:tblGrid>
      <w:tr w:rsidR="00931298" w:rsidRPr="00A73269" w14:paraId="4CB90434" w14:textId="77777777" w:rsidTr="00FF13E0">
        <w:trPr>
          <w:cantSplit/>
        </w:trPr>
        <w:tc>
          <w:tcPr>
            <w:tcW w:w="1957" w:type="dxa"/>
          </w:tcPr>
          <w:p w14:paraId="563D7A25" w14:textId="77777777" w:rsidR="00931298" w:rsidRPr="00A73269" w:rsidRDefault="00B357A0" w:rsidP="00E45467">
            <w:r w:rsidRPr="00A73269">
              <w:rPr>
                <w:b/>
                <w:bCs/>
                <w:szCs w:val="22"/>
              </w:rPr>
              <w:t>Резюме</w:t>
            </w:r>
            <w:r w:rsidRPr="00A7326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4B1E95BD" w14:textId="77777777" w:rsidR="00FF13E0" w:rsidRPr="00A73269" w:rsidRDefault="00FF13E0" w:rsidP="00FF13E0">
            <w:pPr>
              <w:pStyle w:val="Abstract"/>
              <w:rPr>
                <w:color w:val="000000" w:themeColor="text1"/>
                <w:szCs w:val="22"/>
                <w:lang w:val="ru-RU"/>
              </w:rPr>
            </w:pPr>
            <w:r w:rsidRPr="00A73269">
              <w:rPr>
                <w:color w:val="000000" w:themeColor="text1"/>
                <w:szCs w:val="22"/>
                <w:lang w:val="ru-RU"/>
              </w:rPr>
              <w:t xml:space="preserve">Учитывая быстрое развитие ИКТ и вычислительных технологий, разработка основных технологий для поддержки </w:t>
            </w:r>
            <w:proofErr w:type="spellStart"/>
            <w:r w:rsidRPr="00A73269">
              <w:rPr>
                <w:color w:val="000000" w:themeColor="text1"/>
                <w:szCs w:val="22"/>
                <w:lang w:val="ru-RU"/>
              </w:rPr>
              <w:t>метавселенных</w:t>
            </w:r>
            <w:proofErr w:type="spellEnd"/>
            <w:r w:rsidRPr="00A73269">
              <w:rPr>
                <w:color w:val="000000" w:themeColor="text1"/>
                <w:szCs w:val="22"/>
                <w:lang w:val="ru-RU"/>
              </w:rPr>
              <w:t xml:space="preserve"> и ее прикладных областей продолжает активно продвигаться и расширяться во всем мире.</w:t>
            </w:r>
          </w:p>
          <w:p w14:paraId="6F636087" w14:textId="26E4BD58" w:rsidR="00FF13E0" w:rsidRPr="00A73269" w:rsidRDefault="00FF13E0" w:rsidP="00FF13E0">
            <w:pPr>
              <w:pStyle w:val="Abstract"/>
              <w:rPr>
                <w:color w:val="000000" w:themeColor="text1"/>
                <w:szCs w:val="22"/>
                <w:lang w:val="ru-RU"/>
              </w:rPr>
            </w:pPr>
            <w:r w:rsidRPr="00A73269">
              <w:rPr>
                <w:color w:val="000000" w:themeColor="text1"/>
                <w:szCs w:val="22"/>
                <w:lang w:val="ru-RU"/>
              </w:rPr>
              <w:t xml:space="preserve">В частности, основные организации по разработке стандартов </w:t>
            </w:r>
            <w:r w:rsidR="000E6109" w:rsidRPr="00A73269">
              <w:rPr>
                <w:color w:val="000000" w:themeColor="text1"/>
                <w:szCs w:val="22"/>
                <w:lang w:val="ru-RU"/>
              </w:rPr>
              <w:t xml:space="preserve">(ОРС) </w:t>
            </w:r>
            <w:r w:rsidRPr="00A73269">
              <w:rPr>
                <w:color w:val="000000" w:themeColor="text1"/>
                <w:szCs w:val="22"/>
                <w:lang w:val="ru-RU"/>
              </w:rPr>
              <w:t xml:space="preserve">по всему миру признали необходимость и важность стандартизации </w:t>
            </w:r>
            <w:proofErr w:type="spellStart"/>
            <w:r w:rsidRPr="00A73269">
              <w:rPr>
                <w:color w:val="000000" w:themeColor="text1"/>
                <w:szCs w:val="22"/>
                <w:lang w:val="ru-RU"/>
              </w:rPr>
              <w:t>метавселенных</w:t>
            </w:r>
            <w:proofErr w:type="spellEnd"/>
            <w:r w:rsidRPr="00A73269">
              <w:rPr>
                <w:color w:val="000000" w:themeColor="text1"/>
                <w:szCs w:val="22"/>
                <w:lang w:val="ru-RU"/>
              </w:rPr>
              <w:t xml:space="preserve"> и активно участвуют в работе по разработке стандартов и содействуют ей. И на этом фоне МСЭ-Т можно выделить отдельно, особенно на фоне создания оперативно</w:t>
            </w:r>
            <w:r w:rsidR="000E6109" w:rsidRPr="00A73269">
              <w:rPr>
                <w:color w:val="000000" w:themeColor="text1"/>
                <w:szCs w:val="22"/>
                <w:lang w:val="ru-RU"/>
              </w:rPr>
              <w:t>й</w:t>
            </w:r>
            <w:r w:rsidRPr="00A73269">
              <w:rPr>
                <w:color w:val="000000" w:themeColor="text1"/>
                <w:szCs w:val="22"/>
                <w:lang w:val="ru-RU"/>
              </w:rPr>
              <w:t xml:space="preserve"> групп</w:t>
            </w:r>
            <w:r w:rsidR="000E6109" w:rsidRPr="00A73269">
              <w:rPr>
                <w:color w:val="000000" w:themeColor="text1"/>
                <w:szCs w:val="22"/>
                <w:lang w:val="ru-RU"/>
              </w:rPr>
              <w:t>ы</w:t>
            </w:r>
            <w:r w:rsidRPr="00A73269">
              <w:rPr>
                <w:color w:val="000000" w:themeColor="text1"/>
                <w:szCs w:val="22"/>
                <w:lang w:val="ru-RU"/>
              </w:rPr>
              <w:t xml:space="preserve"> МСЭ по метавселенной (</w:t>
            </w:r>
            <w:r w:rsidR="00C86FE7" w:rsidRPr="00A73269">
              <w:rPr>
                <w:color w:val="000000" w:themeColor="text1"/>
                <w:szCs w:val="22"/>
                <w:lang w:val="ru-RU"/>
              </w:rPr>
              <w:t>ОГ</w:t>
            </w:r>
            <w:r w:rsidRPr="00A73269">
              <w:rPr>
                <w:color w:val="000000" w:themeColor="text1"/>
                <w:szCs w:val="22"/>
                <w:lang w:val="ru-RU"/>
              </w:rPr>
              <w:t>-</w:t>
            </w:r>
            <w:proofErr w:type="spellStart"/>
            <w:r w:rsidRPr="00A73269">
              <w:rPr>
                <w:color w:val="000000" w:themeColor="text1"/>
                <w:szCs w:val="22"/>
                <w:lang w:val="ru-RU"/>
              </w:rPr>
              <w:t>MV</w:t>
            </w:r>
            <w:proofErr w:type="spellEnd"/>
            <w:r w:rsidRPr="00A73269">
              <w:rPr>
                <w:color w:val="000000" w:themeColor="text1"/>
                <w:szCs w:val="22"/>
                <w:lang w:val="ru-RU"/>
              </w:rPr>
              <w:t>) в декабре 2022</w:t>
            </w:r>
            <w:r w:rsidR="00FF1B36" w:rsidRPr="00A73269">
              <w:rPr>
                <w:color w:val="000000" w:themeColor="text1"/>
                <w:szCs w:val="22"/>
                <w:lang w:val="ru-RU"/>
              </w:rPr>
              <w:t> </w:t>
            </w:r>
            <w:r w:rsidRPr="00A73269">
              <w:rPr>
                <w:color w:val="000000" w:themeColor="text1"/>
                <w:szCs w:val="22"/>
                <w:lang w:val="ru-RU"/>
              </w:rPr>
              <w:t>года, и огромный интерес участников из различных сфер и областей, не только электросвязи и ИКТ.</w:t>
            </w:r>
          </w:p>
          <w:p w14:paraId="0F83C213" w14:textId="3F515BBC" w:rsidR="00931298" w:rsidRPr="00A73269" w:rsidRDefault="00FF13E0" w:rsidP="00FF13E0">
            <w:pPr>
              <w:pStyle w:val="Abstract"/>
              <w:rPr>
                <w:color w:val="000000" w:themeColor="text1"/>
                <w:szCs w:val="22"/>
                <w:lang w:val="ru-RU"/>
              </w:rPr>
            </w:pPr>
            <w:r w:rsidRPr="00A73269">
              <w:rPr>
                <w:color w:val="000000" w:themeColor="text1"/>
                <w:szCs w:val="22"/>
                <w:lang w:val="ru-RU"/>
              </w:rPr>
              <w:t xml:space="preserve">С момента своего создания </w:t>
            </w:r>
            <w:r w:rsidR="000E6109" w:rsidRPr="00A73269">
              <w:rPr>
                <w:color w:val="000000" w:themeColor="text1"/>
                <w:szCs w:val="22"/>
                <w:lang w:val="ru-RU"/>
              </w:rPr>
              <w:t>ОГ</w:t>
            </w:r>
            <w:r w:rsidRPr="00A73269">
              <w:rPr>
                <w:color w:val="000000" w:themeColor="text1"/>
                <w:szCs w:val="22"/>
                <w:lang w:val="ru-RU"/>
              </w:rPr>
              <w:t>-</w:t>
            </w:r>
            <w:proofErr w:type="spellStart"/>
            <w:r w:rsidRPr="00A73269">
              <w:rPr>
                <w:color w:val="000000" w:themeColor="text1"/>
                <w:szCs w:val="22"/>
                <w:lang w:val="ru-RU"/>
              </w:rPr>
              <w:t>MV</w:t>
            </w:r>
            <w:proofErr w:type="spellEnd"/>
            <w:r w:rsidRPr="00A73269">
              <w:rPr>
                <w:color w:val="000000" w:themeColor="text1"/>
                <w:szCs w:val="22"/>
                <w:lang w:val="ru-RU"/>
              </w:rPr>
              <w:t xml:space="preserve"> добилась очень хороших результатов и возглавила международную работу по стандартизации </w:t>
            </w:r>
            <w:proofErr w:type="spellStart"/>
            <w:r w:rsidRPr="00A73269">
              <w:rPr>
                <w:color w:val="000000" w:themeColor="text1"/>
                <w:szCs w:val="22"/>
                <w:lang w:val="ru-RU"/>
              </w:rPr>
              <w:t>метавселенных</w:t>
            </w:r>
            <w:proofErr w:type="spellEnd"/>
            <w:r w:rsidRPr="00A73269">
              <w:rPr>
                <w:color w:val="000000" w:themeColor="text1"/>
                <w:szCs w:val="22"/>
                <w:lang w:val="ru-RU"/>
              </w:rPr>
              <w:t xml:space="preserve"> среди связанных ОР</w:t>
            </w:r>
            <w:r w:rsidR="000E6109" w:rsidRPr="00A73269">
              <w:rPr>
                <w:color w:val="000000" w:themeColor="text1"/>
                <w:szCs w:val="22"/>
                <w:lang w:val="ru-RU"/>
              </w:rPr>
              <w:t>С</w:t>
            </w:r>
            <w:r w:rsidRPr="00A73269">
              <w:rPr>
                <w:color w:val="000000" w:themeColor="text1"/>
                <w:szCs w:val="22"/>
                <w:lang w:val="ru-RU"/>
              </w:rPr>
              <w:t xml:space="preserve">. В настоящее время было подготовлено более 40 выходных документов. Можно отметить, что благодаря успешной деятельности </w:t>
            </w:r>
            <w:r w:rsidR="000E6109" w:rsidRPr="00A73269">
              <w:rPr>
                <w:color w:val="000000" w:themeColor="text1"/>
                <w:szCs w:val="22"/>
                <w:lang w:val="ru-RU"/>
              </w:rPr>
              <w:t>ОГ</w:t>
            </w:r>
            <w:r w:rsidRPr="00A73269">
              <w:rPr>
                <w:color w:val="000000" w:themeColor="text1"/>
                <w:szCs w:val="22"/>
                <w:lang w:val="ru-RU"/>
              </w:rPr>
              <w:t>-</w:t>
            </w:r>
            <w:proofErr w:type="spellStart"/>
            <w:r w:rsidRPr="00A73269">
              <w:rPr>
                <w:color w:val="000000" w:themeColor="text1"/>
                <w:szCs w:val="22"/>
                <w:lang w:val="ru-RU"/>
              </w:rPr>
              <w:t>MV</w:t>
            </w:r>
            <w:proofErr w:type="spellEnd"/>
            <w:r w:rsidRPr="00A73269">
              <w:rPr>
                <w:color w:val="000000" w:themeColor="text1"/>
                <w:szCs w:val="22"/>
                <w:lang w:val="ru-RU"/>
              </w:rPr>
              <w:t>, была подчеркнута глобальная ведущая роль МСЭ-Т в работе по стандартизации метавселенной, и которая должна быть продолжена и укреплена в еще большей степени в следующем исследовательском периоде МСЭ-Т (</w:t>
            </w:r>
            <w:proofErr w:type="gramStart"/>
            <w:r w:rsidR="003371B4" w:rsidRPr="00A73269">
              <w:rPr>
                <w:color w:val="000000" w:themeColor="text1"/>
                <w:szCs w:val="22"/>
                <w:lang w:val="ru-RU"/>
              </w:rPr>
              <w:t>2025</w:t>
            </w:r>
            <w:r w:rsidR="00A73269" w:rsidRPr="00A73269">
              <w:rPr>
                <w:color w:val="000000" w:themeColor="text1"/>
                <w:szCs w:val="22"/>
                <w:lang w:val="ru-RU"/>
              </w:rPr>
              <w:t>−</w:t>
            </w:r>
            <w:r w:rsidR="003371B4" w:rsidRPr="00A73269">
              <w:rPr>
                <w:color w:val="000000" w:themeColor="text1"/>
                <w:szCs w:val="22"/>
                <w:lang w:val="ru-RU"/>
              </w:rPr>
              <w:t>2028</w:t>
            </w:r>
            <w:proofErr w:type="gramEnd"/>
            <w:r w:rsidR="00FF1B36" w:rsidRPr="00A73269">
              <w:rPr>
                <w:color w:val="000000" w:themeColor="text1"/>
                <w:szCs w:val="22"/>
                <w:lang w:val="ru-RU"/>
              </w:rPr>
              <w:t> гг.</w:t>
            </w:r>
            <w:r w:rsidRPr="00A73269">
              <w:rPr>
                <w:color w:val="000000" w:themeColor="text1"/>
                <w:szCs w:val="22"/>
                <w:lang w:val="ru-RU"/>
              </w:rPr>
              <w:t xml:space="preserve">). В связи с чем РСС предлагает ВАСЭ-24 принять новую Резолюцию по стандартизации </w:t>
            </w:r>
            <w:proofErr w:type="spellStart"/>
            <w:r w:rsidRPr="00A73269">
              <w:rPr>
                <w:color w:val="000000" w:themeColor="text1"/>
                <w:szCs w:val="22"/>
                <w:lang w:val="ru-RU"/>
              </w:rPr>
              <w:t>метавселенных</w:t>
            </w:r>
            <w:proofErr w:type="spellEnd"/>
            <w:r w:rsidRPr="00A73269">
              <w:rPr>
                <w:color w:val="000000" w:themeColor="text1"/>
                <w:szCs w:val="22"/>
                <w:lang w:val="ru-RU"/>
              </w:rPr>
              <w:t xml:space="preserve"> в МСЭ-Т.</w:t>
            </w:r>
          </w:p>
        </w:tc>
      </w:tr>
      <w:tr w:rsidR="00FF13E0" w:rsidRPr="00A73269" w14:paraId="095B2531" w14:textId="77777777" w:rsidTr="00A73269">
        <w:trPr>
          <w:cantSplit/>
        </w:trPr>
        <w:tc>
          <w:tcPr>
            <w:tcW w:w="1957" w:type="dxa"/>
          </w:tcPr>
          <w:p w14:paraId="70E32CA8" w14:textId="77777777" w:rsidR="00FF13E0" w:rsidRPr="00A73269" w:rsidRDefault="00FF13E0" w:rsidP="00FF13E0">
            <w:pPr>
              <w:rPr>
                <w:b/>
                <w:bCs/>
                <w:szCs w:val="24"/>
              </w:rPr>
            </w:pPr>
            <w:r w:rsidRPr="00A73269">
              <w:rPr>
                <w:b/>
                <w:bCs/>
              </w:rPr>
              <w:t>Для контактов</w:t>
            </w:r>
            <w:r w:rsidRPr="00A73269">
              <w:t>:</w:t>
            </w:r>
          </w:p>
        </w:tc>
        <w:tc>
          <w:tcPr>
            <w:tcW w:w="4280" w:type="dxa"/>
          </w:tcPr>
          <w:p w14:paraId="56352D34" w14:textId="719017EE" w:rsidR="00FF13E0" w:rsidRPr="00A73269" w:rsidRDefault="00FF13E0" w:rsidP="00FF13E0">
            <w:r w:rsidRPr="00A73269">
              <w:rPr>
                <w:szCs w:val="22"/>
              </w:rPr>
              <w:t>Алексей Бородин</w:t>
            </w:r>
            <w:r w:rsidRPr="00A73269">
              <w:rPr>
                <w:szCs w:val="22"/>
              </w:rPr>
              <w:br/>
              <w:t>Региональное содружество в области связи</w:t>
            </w:r>
          </w:p>
        </w:tc>
        <w:tc>
          <w:tcPr>
            <w:tcW w:w="3402" w:type="dxa"/>
          </w:tcPr>
          <w:p w14:paraId="51140D9D" w14:textId="6513EBC8" w:rsidR="00FF13E0" w:rsidRPr="00A73269" w:rsidRDefault="00FF13E0" w:rsidP="00FF13E0">
            <w:r w:rsidRPr="00A73269">
              <w:rPr>
                <w:szCs w:val="22"/>
              </w:rPr>
              <w:t>Эл. почта</w:t>
            </w:r>
            <w:r w:rsidRPr="00A73269">
              <w:t xml:space="preserve">: </w:t>
            </w:r>
            <w:hyperlink r:id="rId14" w:history="1">
              <w:r w:rsidRPr="00A73269">
                <w:rPr>
                  <w:rStyle w:val="Hyperlink"/>
                </w:rPr>
                <w:t>ecrcc@rcc.org.ru</w:t>
              </w:r>
            </w:hyperlink>
            <w:r w:rsidRPr="00A73269"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FF13E0" w:rsidRPr="00A73269" w14:paraId="658A74D9" w14:textId="77777777" w:rsidTr="00A73269">
        <w:trPr>
          <w:cantSplit/>
        </w:trPr>
        <w:tc>
          <w:tcPr>
            <w:tcW w:w="1957" w:type="dxa"/>
          </w:tcPr>
          <w:p w14:paraId="2EC864F5" w14:textId="34DFD5B8" w:rsidR="00FF13E0" w:rsidRPr="00A73269" w:rsidRDefault="00FF13E0" w:rsidP="00FF13E0">
            <w:pPr>
              <w:rPr>
                <w:b/>
                <w:bCs/>
              </w:rPr>
            </w:pPr>
          </w:p>
        </w:tc>
        <w:tc>
          <w:tcPr>
            <w:tcW w:w="4280" w:type="dxa"/>
          </w:tcPr>
          <w:p w14:paraId="58D5D422" w14:textId="359376C1" w:rsidR="00FF13E0" w:rsidRPr="00A73269" w:rsidRDefault="00FF13E0" w:rsidP="00FF13E0">
            <w:pPr>
              <w:rPr>
                <w:szCs w:val="22"/>
              </w:rPr>
            </w:pPr>
            <w:r w:rsidRPr="00A73269">
              <w:rPr>
                <w:szCs w:val="22"/>
              </w:rPr>
              <w:t>Евгений Тонких</w:t>
            </w:r>
            <w:r w:rsidRPr="00A73269">
              <w:rPr>
                <w:szCs w:val="22"/>
              </w:rPr>
              <w:br/>
              <w:t>Координатор РСС по подготовке к ВАСЭ</w:t>
            </w:r>
            <w:r w:rsidRPr="00A73269">
              <w:rPr>
                <w:szCs w:val="22"/>
              </w:rPr>
              <w:br/>
              <w:t>Росси</w:t>
            </w:r>
            <w:r w:rsidR="00A73269" w:rsidRPr="00A73269">
              <w:rPr>
                <w:szCs w:val="22"/>
              </w:rPr>
              <w:t>йская Федерация</w:t>
            </w:r>
          </w:p>
        </w:tc>
        <w:tc>
          <w:tcPr>
            <w:tcW w:w="3402" w:type="dxa"/>
          </w:tcPr>
          <w:p w14:paraId="1E3800FC" w14:textId="3E35A1B1" w:rsidR="00FF13E0" w:rsidRPr="00A73269" w:rsidRDefault="00FF13E0" w:rsidP="00FF13E0">
            <w:pPr>
              <w:rPr>
                <w:szCs w:val="22"/>
              </w:rPr>
            </w:pPr>
            <w:r w:rsidRPr="00A73269">
              <w:rPr>
                <w:szCs w:val="22"/>
              </w:rPr>
              <w:t>Эл. почта</w:t>
            </w:r>
            <w:r w:rsidRPr="00A73269">
              <w:t xml:space="preserve">: </w:t>
            </w:r>
            <w:hyperlink r:id="rId15" w:history="1">
              <w:r w:rsidRPr="00A73269">
                <w:rPr>
                  <w:rStyle w:val="Hyperlink"/>
                </w:rPr>
                <w:t>et@niir.ru</w:t>
              </w:r>
            </w:hyperlink>
            <w:r w:rsidRPr="00A73269">
              <w:t xml:space="preserve"> </w:t>
            </w:r>
          </w:p>
        </w:tc>
      </w:tr>
    </w:tbl>
    <w:p w14:paraId="08AE8486" w14:textId="77777777" w:rsidR="00A52D1A" w:rsidRPr="00A73269" w:rsidRDefault="00A52D1A" w:rsidP="00A52D1A"/>
    <w:p w14:paraId="2A1EB33E" w14:textId="77777777" w:rsidR="00461C79" w:rsidRPr="00A73269" w:rsidRDefault="009F4801" w:rsidP="00781A83">
      <w:r w:rsidRPr="00A73269">
        <w:br w:type="page"/>
      </w:r>
    </w:p>
    <w:p w14:paraId="76CF0B97" w14:textId="77777777" w:rsidR="00217007" w:rsidRPr="00A73269" w:rsidRDefault="007D648A">
      <w:pPr>
        <w:pStyle w:val="Proposal"/>
      </w:pPr>
      <w:r w:rsidRPr="00A73269">
        <w:lastRenderedPageBreak/>
        <w:t>ADD</w:t>
      </w:r>
      <w:r w:rsidRPr="00A73269">
        <w:tab/>
        <w:t>RCC/</w:t>
      </w:r>
      <w:proofErr w:type="spellStart"/>
      <w:r w:rsidRPr="00A73269">
        <w:t>40A10</w:t>
      </w:r>
      <w:proofErr w:type="spellEnd"/>
      <w:r w:rsidRPr="00A73269">
        <w:t>/1</w:t>
      </w:r>
    </w:p>
    <w:p w14:paraId="12CD3E30" w14:textId="2293415F" w:rsidR="00D3312B" w:rsidRPr="00A73269" w:rsidRDefault="00D3312B" w:rsidP="00D3312B">
      <w:pPr>
        <w:pStyle w:val="ResNo"/>
      </w:pPr>
      <w:r w:rsidRPr="00A73269">
        <w:t>ПРОЕКТ НОВОЙ РЕЗОЛЮЦИИ [</w:t>
      </w:r>
      <w:r w:rsidR="006E1A6E" w:rsidRPr="0075597D">
        <w:t>RCC</w:t>
      </w:r>
      <w:r w:rsidR="00704D25" w:rsidRPr="0075597D">
        <w:t>-</w:t>
      </w:r>
      <w:proofErr w:type="spellStart"/>
      <w:r w:rsidR="00704D25" w:rsidRPr="0075597D">
        <w:t>MV</w:t>
      </w:r>
      <w:proofErr w:type="spellEnd"/>
      <w:r w:rsidRPr="00A73269">
        <w:t>] (Нью-Дели, 2024 г.)</w:t>
      </w:r>
    </w:p>
    <w:p w14:paraId="66D77EFE" w14:textId="1FFE7AAE" w:rsidR="00D3312B" w:rsidRPr="00A73269" w:rsidRDefault="00D3312B" w:rsidP="00D3312B">
      <w:pPr>
        <w:pStyle w:val="Restitle"/>
      </w:pPr>
      <w:r w:rsidRPr="00A73269">
        <w:t xml:space="preserve">Работа в Секторе стандартизации электросвязи МСЭ </w:t>
      </w:r>
      <w:r w:rsidR="00FF1B36" w:rsidRPr="00A73269">
        <w:br/>
      </w:r>
      <w:r w:rsidRPr="00A73269">
        <w:t xml:space="preserve">по стандартизации </w:t>
      </w:r>
      <w:proofErr w:type="spellStart"/>
      <w:r w:rsidRPr="00A73269">
        <w:t>метавселенных</w:t>
      </w:r>
      <w:proofErr w:type="spellEnd"/>
    </w:p>
    <w:p w14:paraId="1730CF59" w14:textId="77777777" w:rsidR="006E1A6E" w:rsidRPr="00A73269" w:rsidRDefault="006E1A6E" w:rsidP="006E1A6E">
      <w:pPr>
        <w:pStyle w:val="Resref"/>
      </w:pPr>
      <w:r w:rsidRPr="00A73269">
        <w:t>(Нью-Дели, 2024 г.)</w:t>
      </w:r>
    </w:p>
    <w:p w14:paraId="742FC204" w14:textId="77777777" w:rsidR="00D3312B" w:rsidRPr="00A73269" w:rsidRDefault="00D3312B" w:rsidP="00FF1B36">
      <w:pPr>
        <w:pStyle w:val="Normalaftertitle"/>
      </w:pPr>
      <w:r w:rsidRPr="00A73269">
        <w:t>Всемирная ассамблея стандартизации электросвязи (Дели, 2024 г.),</w:t>
      </w:r>
    </w:p>
    <w:p w14:paraId="67331B4C" w14:textId="68DB0675" w:rsidR="00D3312B" w:rsidRPr="00A73269" w:rsidRDefault="00234DFE" w:rsidP="00FF1B36">
      <w:pPr>
        <w:pStyle w:val="Call"/>
      </w:pPr>
      <w:r w:rsidRPr="00A73269">
        <w:t>у</w:t>
      </w:r>
      <w:r w:rsidR="00D3312B" w:rsidRPr="00A73269">
        <w:t>читывая</w:t>
      </w:r>
      <w:r w:rsidRPr="00A73269">
        <w:rPr>
          <w:i w:val="0"/>
          <w:iCs/>
        </w:rPr>
        <w:t>,</w:t>
      </w:r>
    </w:p>
    <w:p w14:paraId="2EAB1897" w14:textId="7FE72ED7" w:rsidR="00D3312B" w:rsidRPr="00A73269" w:rsidRDefault="00D3312B" w:rsidP="00BB5D4F">
      <w:pPr>
        <w:rPr>
          <w:rFonts w:eastAsiaTheme="minorEastAsia"/>
          <w:color w:val="000000" w:themeColor="text1"/>
          <w:lang w:eastAsia="ko-KR"/>
        </w:rPr>
      </w:pPr>
      <w:r w:rsidRPr="00A73269">
        <w:rPr>
          <w:rFonts w:eastAsiaTheme="minorEastAsia"/>
          <w:i/>
          <w:lang w:eastAsia="ko-KR"/>
        </w:rPr>
        <w:t>a)</w:t>
      </w:r>
      <w:r w:rsidRPr="00A73269">
        <w:rPr>
          <w:rFonts w:eastAsiaTheme="minorEastAsia"/>
          <w:lang w:eastAsia="ko-KR"/>
        </w:rPr>
        <w:tab/>
      </w:r>
      <w:r w:rsidR="00234DFE" w:rsidRPr="00A73269">
        <w:rPr>
          <w:rFonts w:eastAsiaTheme="minorEastAsia"/>
          <w:lang w:eastAsia="ko-KR"/>
        </w:rPr>
        <w:t xml:space="preserve">что </w:t>
      </w:r>
      <w:r w:rsidRPr="00A73269">
        <w:rPr>
          <w:rFonts w:eastAsiaTheme="minorEastAsia"/>
          <w:lang w:eastAsia="ko-KR"/>
        </w:rPr>
        <w:t>метавселенная, наряду с достижениями в различных цифровых технологиях, меняет способ жизни людей, оказывая глубокое влияние на общество в целом и открывая новые уровни опыта за пределами границ виртуального и реального миров;</w:t>
      </w:r>
    </w:p>
    <w:p w14:paraId="74DB147F" w14:textId="529FDC48" w:rsidR="00D3312B" w:rsidRPr="00A73269" w:rsidRDefault="00D3312B" w:rsidP="00BB5D4F">
      <w:pPr>
        <w:rPr>
          <w:rFonts w:eastAsiaTheme="minorEastAsia"/>
          <w:lang w:eastAsia="ko-KR"/>
        </w:rPr>
      </w:pPr>
      <w:r w:rsidRPr="00A73269">
        <w:rPr>
          <w:rFonts w:eastAsiaTheme="minorEastAsia"/>
          <w:i/>
          <w:lang w:eastAsia="ko-KR"/>
        </w:rPr>
        <w:t>b)</w:t>
      </w:r>
      <w:r w:rsidRPr="00A73269">
        <w:rPr>
          <w:rFonts w:eastAsiaTheme="minorEastAsia"/>
          <w:lang w:eastAsia="ko-KR"/>
        </w:rPr>
        <w:tab/>
      </w:r>
      <w:r w:rsidR="000E6109" w:rsidRPr="00A73269">
        <w:rPr>
          <w:rFonts w:eastAsiaTheme="minorEastAsia"/>
          <w:lang w:eastAsia="ko-KR"/>
        </w:rPr>
        <w:t xml:space="preserve">что </w:t>
      </w:r>
      <w:r w:rsidRPr="00A73269">
        <w:rPr>
          <w:rFonts w:eastAsiaTheme="minorEastAsia"/>
          <w:lang w:eastAsia="ko-KR"/>
        </w:rPr>
        <w:t>метавселенная стимулирует инновации в широком спектре сфер, включая промышленность, образование, здравоохранение, недвижимость, развлечения и многие другие, создавая новые бизнес-модели и рынки;</w:t>
      </w:r>
    </w:p>
    <w:p w14:paraId="13AE3C75" w14:textId="76B61EE4" w:rsidR="00D3312B" w:rsidRPr="00A73269" w:rsidRDefault="00D3312B" w:rsidP="00BB5D4F">
      <w:pPr>
        <w:rPr>
          <w:rFonts w:eastAsiaTheme="minorEastAsia"/>
          <w:lang w:eastAsia="ko-KR"/>
        </w:rPr>
      </w:pPr>
      <w:r w:rsidRPr="00A73269">
        <w:rPr>
          <w:rFonts w:eastAsiaTheme="minorEastAsia"/>
          <w:i/>
          <w:lang w:eastAsia="ko-KR"/>
        </w:rPr>
        <w:t>c)</w:t>
      </w:r>
      <w:r w:rsidRPr="00A73269">
        <w:rPr>
          <w:rFonts w:eastAsiaTheme="minorEastAsia"/>
          <w:lang w:eastAsia="ko-KR"/>
        </w:rPr>
        <w:tab/>
      </w:r>
      <w:r w:rsidR="000E6109" w:rsidRPr="00A73269">
        <w:rPr>
          <w:rFonts w:eastAsiaTheme="minorEastAsia"/>
          <w:lang w:eastAsia="ko-KR"/>
        </w:rPr>
        <w:t xml:space="preserve">что </w:t>
      </w:r>
      <w:r w:rsidRPr="00A73269">
        <w:rPr>
          <w:rFonts w:eastAsiaTheme="minorEastAsia"/>
          <w:lang w:eastAsia="ko-KR"/>
        </w:rPr>
        <w:t>широкое использование метавселенной разрушает барьеры между виртуальным и реальным мирами, предлагая захватывающие впечатления, где реальность и виртуальность сливаются, что приводит к изменениям во многих сферах, от повседневной жизни до профессиональной рабочей среды;</w:t>
      </w:r>
    </w:p>
    <w:p w14:paraId="1E5212C6" w14:textId="3D654072" w:rsidR="00D3312B" w:rsidRPr="00A73269" w:rsidRDefault="00D3312B" w:rsidP="00BB5D4F">
      <w:pPr>
        <w:rPr>
          <w:rFonts w:eastAsiaTheme="minorEastAsia"/>
          <w:lang w:eastAsia="ko-KR"/>
        </w:rPr>
      </w:pPr>
      <w:r w:rsidRPr="00A73269">
        <w:rPr>
          <w:rFonts w:eastAsiaTheme="minorEastAsia"/>
          <w:i/>
          <w:lang w:eastAsia="ko-KR"/>
        </w:rPr>
        <w:t>d)</w:t>
      </w:r>
      <w:r w:rsidRPr="00A73269">
        <w:rPr>
          <w:rFonts w:eastAsiaTheme="minorEastAsia"/>
          <w:lang w:eastAsia="ko-KR"/>
        </w:rPr>
        <w:tab/>
      </w:r>
      <w:r w:rsidR="000E6109" w:rsidRPr="00A73269">
        <w:rPr>
          <w:rFonts w:eastAsiaTheme="minorEastAsia"/>
          <w:lang w:eastAsia="ko-KR"/>
        </w:rPr>
        <w:t xml:space="preserve">что, как ожидается, </w:t>
      </w:r>
      <w:proofErr w:type="spellStart"/>
      <w:r w:rsidR="00234DFE" w:rsidRPr="00A73269">
        <w:rPr>
          <w:rFonts w:eastAsiaTheme="minorEastAsia"/>
          <w:lang w:eastAsia="ko-KR"/>
        </w:rPr>
        <w:t>метавселенные</w:t>
      </w:r>
      <w:proofErr w:type="spellEnd"/>
      <w:r w:rsidRPr="00A73269">
        <w:rPr>
          <w:rFonts w:eastAsiaTheme="minorEastAsia"/>
          <w:lang w:eastAsia="ko-KR"/>
        </w:rPr>
        <w:t xml:space="preserve"> буд</w:t>
      </w:r>
      <w:r w:rsidR="000E6109" w:rsidRPr="00A73269">
        <w:rPr>
          <w:rFonts w:eastAsiaTheme="minorEastAsia"/>
          <w:lang w:eastAsia="ko-KR"/>
        </w:rPr>
        <w:t>у</w:t>
      </w:r>
      <w:r w:rsidRPr="00A73269">
        <w:rPr>
          <w:rFonts w:eastAsiaTheme="minorEastAsia"/>
          <w:lang w:eastAsia="ko-KR"/>
        </w:rPr>
        <w:t xml:space="preserve">т играть важнейшую роль в создании и реализации будущего </w:t>
      </w:r>
      <w:r w:rsidR="00AD0E26" w:rsidRPr="00A73269">
        <w:rPr>
          <w:rFonts w:eastAsiaTheme="minorEastAsia"/>
          <w:lang w:eastAsia="ko-KR"/>
        </w:rPr>
        <w:t>и</w:t>
      </w:r>
      <w:r w:rsidRPr="00A73269">
        <w:rPr>
          <w:rFonts w:eastAsiaTheme="minorEastAsia"/>
          <w:lang w:eastAsia="ko-KR"/>
        </w:rPr>
        <w:t>нтернета, который революционизирует жизнь людей, общество и индустрии в экономическом, социальном и культурном аспектах</w:t>
      </w:r>
      <w:r w:rsidR="006E1A6E" w:rsidRPr="00A73269">
        <w:rPr>
          <w:rFonts w:eastAsiaTheme="minorEastAsia"/>
          <w:lang w:eastAsia="ko-KR"/>
        </w:rPr>
        <w:t>,</w:t>
      </w:r>
    </w:p>
    <w:p w14:paraId="4DA6E73B" w14:textId="0FFE1FA6" w:rsidR="00D3312B" w:rsidRPr="00A73269" w:rsidRDefault="00D3312B" w:rsidP="00FF1B36">
      <w:pPr>
        <w:pStyle w:val="Call"/>
      </w:pPr>
      <w:r w:rsidRPr="00A73269">
        <w:t>отмечая</w:t>
      </w:r>
      <w:r w:rsidR="00FF1B36" w:rsidRPr="00A73269">
        <w:rPr>
          <w:i w:val="0"/>
          <w:iCs/>
        </w:rPr>
        <w:t>,</w:t>
      </w:r>
    </w:p>
    <w:p w14:paraId="1701B035" w14:textId="3E7EBA66" w:rsidR="00D3312B" w:rsidRPr="00A73269" w:rsidRDefault="00D3312B" w:rsidP="00BB5D4F">
      <w:pPr>
        <w:rPr>
          <w:rFonts w:eastAsiaTheme="minorEastAsia"/>
          <w:lang w:eastAsia="ko-KR"/>
        </w:rPr>
      </w:pPr>
      <w:r w:rsidRPr="00A73269">
        <w:rPr>
          <w:rFonts w:eastAsiaTheme="minorEastAsia"/>
          <w:i/>
          <w:lang w:eastAsia="ko-KR"/>
        </w:rPr>
        <w:t>a)</w:t>
      </w:r>
      <w:r w:rsidRPr="00A73269">
        <w:rPr>
          <w:rFonts w:eastAsiaTheme="minorEastAsia"/>
          <w:lang w:eastAsia="ko-KR"/>
        </w:rPr>
        <w:tab/>
        <w:t>что развитие метавселенной становится ключевым двигателем социальных и экономических изменений, выходящих за рамки простого технологического прогресса;</w:t>
      </w:r>
    </w:p>
    <w:p w14:paraId="36D198B4" w14:textId="77777777" w:rsidR="00D3312B" w:rsidRPr="00A73269" w:rsidRDefault="00D3312B" w:rsidP="00BB5D4F">
      <w:r w:rsidRPr="00A73269">
        <w:rPr>
          <w:i/>
        </w:rPr>
        <w:t>b)</w:t>
      </w:r>
      <w:r w:rsidRPr="00A73269">
        <w:tab/>
        <w:t>что метавселенная сама по себе не является новой технологией, а представляет собой комбинацию различных технологий и может быть реализована посредством конвергенции различных элементарных технологий и стандартов, разработанных многими соответствующими организациями по разработке стандартов (ОРС);</w:t>
      </w:r>
    </w:p>
    <w:p w14:paraId="21DBF4C1" w14:textId="66112E34" w:rsidR="00D3312B" w:rsidRPr="00A73269" w:rsidRDefault="00D3312B" w:rsidP="005D1EE1">
      <w:pPr>
        <w:rPr>
          <w:rFonts w:eastAsia="SimSun"/>
          <w:lang w:eastAsia="zh-CN"/>
        </w:rPr>
      </w:pPr>
      <w:r w:rsidRPr="00A73269">
        <w:rPr>
          <w:i/>
        </w:rPr>
        <w:t>c)</w:t>
      </w:r>
      <w:r w:rsidRPr="00A73269">
        <w:tab/>
      </w:r>
      <w:r w:rsidRPr="00A73269">
        <w:rPr>
          <w:rFonts w:eastAsia="SimSun"/>
          <w:lang w:eastAsia="zh-CN"/>
        </w:rPr>
        <w:t>что проблемы, связанные с несогласованным пониманием, нестандартизированными приложениями</w:t>
      </w:r>
      <w:r w:rsidR="00D513CA" w:rsidRPr="00A73269">
        <w:rPr>
          <w:rFonts w:eastAsia="SimSun"/>
          <w:lang w:eastAsia="zh-CN"/>
        </w:rPr>
        <w:t>,</w:t>
      </w:r>
      <w:r w:rsidRPr="00A73269">
        <w:rPr>
          <w:rFonts w:eastAsia="SimSun"/>
          <w:lang w:eastAsia="zh-CN"/>
        </w:rPr>
        <w:t xml:space="preserve"> препятствуют развитию метавселенной, а стандартизация метавселенной необходима для содействия здоровому развитию индустрии метавселенной;</w:t>
      </w:r>
    </w:p>
    <w:p w14:paraId="0E494EE8" w14:textId="70662C07" w:rsidR="00D3312B" w:rsidRPr="00A73269" w:rsidRDefault="00D3312B" w:rsidP="005D1EE1">
      <w:pPr>
        <w:rPr>
          <w:rFonts w:eastAsia="SimSun"/>
          <w:lang w:eastAsia="zh-CN"/>
        </w:rPr>
      </w:pPr>
      <w:r w:rsidRPr="00A73269">
        <w:rPr>
          <w:rFonts w:eastAsia="SimSun"/>
          <w:i/>
          <w:lang w:eastAsia="zh-CN"/>
        </w:rPr>
        <w:t>d)</w:t>
      </w:r>
      <w:r w:rsidRPr="00A73269">
        <w:rPr>
          <w:rFonts w:eastAsia="SimSun"/>
          <w:lang w:eastAsia="zh-CN"/>
        </w:rPr>
        <w:tab/>
        <w:t>что на первых этапах формирования практических решений для цифрового мира мы будем наблюдать создание совокупности отдельных и(или) отличных друг от друга виртуальных сред, которые не обязательно будут взаимодейств</w:t>
      </w:r>
      <w:r w:rsidR="009A06F4" w:rsidRPr="00A73269">
        <w:rPr>
          <w:rFonts w:eastAsia="SimSun"/>
          <w:lang w:eastAsia="zh-CN"/>
        </w:rPr>
        <w:t>овать</w:t>
      </w:r>
      <w:r w:rsidRPr="00A73269">
        <w:rPr>
          <w:rFonts w:eastAsia="SimSun"/>
          <w:lang w:eastAsia="zh-CN"/>
        </w:rPr>
        <w:t xml:space="preserve"> друг с другом, т.</w:t>
      </w:r>
      <w:r w:rsidR="00FF1B36" w:rsidRPr="00A73269">
        <w:rPr>
          <w:rFonts w:eastAsia="SimSun"/>
          <w:lang w:eastAsia="zh-CN"/>
        </w:rPr>
        <w:t xml:space="preserve"> </w:t>
      </w:r>
      <w:r w:rsidRPr="00A73269">
        <w:rPr>
          <w:rFonts w:eastAsia="SimSun"/>
          <w:lang w:eastAsia="zh-CN"/>
        </w:rPr>
        <w:t xml:space="preserve">е. набора </w:t>
      </w:r>
      <w:proofErr w:type="spellStart"/>
      <w:r w:rsidRPr="00A73269">
        <w:rPr>
          <w:rFonts w:eastAsia="SimSun"/>
          <w:lang w:eastAsia="zh-CN"/>
        </w:rPr>
        <w:t>метавселенных</w:t>
      </w:r>
      <w:proofErr w:type="spellEnd"/>
      <w:r w:rsidRPr="00A73269">
        <w:rPr>
          <w:rFonts w:eastAsia="SimSun"/>
          <w:lang w:eastAsia="zh-CN"/>
        </w:rPr>
        <w:t xml:space="preserve">. Такая совокупность называется </w:t>
      </w:r>
      <w:proofErr w:type="spellStart"/>
      <w:r w:rsidRPr="00A73269">
        <w:rPr>
          <w:rFonts w:eastAsia="SimSun"/>
          <w:lang w:eastAsia="zh-CN"/>
        </w:rPr>
        <w:t>мультивселенная</w:t>
      </w:r>
      <w:proofErr w:type="spellEnd"/>
      <w:r w:rsidRPr="00A73269">
        <w:rPr>
          <w:rFonts w:eastAsia="SimSun"/>
          <w:lang w:eastAsia="zh-CN"/>
        </w:rPr>
        <w:t xml:space="preserve">. И метавселенная, и </w:t>
      </w:r>
      <w:proofErr w:type="spellStart"/>
      <w:r w:rsidRPr="00A73269">
        <w:rPr>
          <w:rFonts w:eastAsia="SimSun"/>
          <w:lang w:eastAsia="zh-CN"/>
        </w:rPr>
        <w:t>мультивселенная</w:t>
      </w:r>
      <w:proofErr w:type="spellEnd"/>
      <w:r w:rsidRPr="00A73269">
        <w:rPr>
          <w:rFonts w:eastAsia="SimSun"/>
          <w:lang w:eastAsia="zh-CN"/>
        </w:rPr>
        <w:t xml:space="preserve"> представляют собой новые способы взаимодействия с цифровой средой. Однако ключевое различие между ними заключается в уровне взаимосвязи между этими средами</w:t>
      </w:r>
      <w:r w:rsidR="006E1A6E" w:rsidRPr="00A73269">
        <w:rPr>
          <w:rFonts w:eastAsia="SimSun"/>
          <w:lang w:eastAsia="zh-CN"/>
        </w:rPr>
        <w:t>;</w:t>
      </w:r>
    </w:p>
    <w:p w14:paraId="2D64D600" w14:textId="77777777" w:rsidR="00D3312B" w:rsidRPr="00A73269" w:rsidRDefault="00D3312B" w:rsidP="005D1EE1">
      <w:pPr>
        <w:rPr>
          <w:rFonts w:eastAsia="SimSun"/>
          <w:lang w:eastAsia="zh-CN"/>
        </w:rPr>
      </w:pPr>
      <w:r w:rsidRPr="00A73269">
        <w:rPr>
          <w:rFonts w:eastAsia="SimSun"/>
          <w:i/>
          <w:lang w:eastAsia="zh-CN"/>
        </w:rPr>
        <w:t>e)</w:t>
      </w:r>
      <w:r w:rsidRPr="00A73269">
        <w:rPr>
          <w:rFonts w:eastAsia="SimSun"/>
          <w:lang w:eastAsia="zh-CN"/>
        </w:rPr>
        <w:tab/>
        <w:t>что, качество опыта в метавселенной будет зависеть от типа оборудования и интернет-соединения, к которым пользователь имеет доступ;</w:t>
      </w:r>
    </w:p>
    <w:p w14:paraId="10728EED" w14:textId="77777777" w:rsidR="00D3312B" w:rsidRPr="00A73269" w:rsidRDefault="00D3312B" w:rsidP="005D1EE1">
      <w:pPr>
        <w:rPr>
          <w:rFonts w:eastAsia="SimSun"/>
          <w:lang w:eastAsia="zh-CN"/>
        </w:rPr>
      </w:pPr>
      <w:r w:rsidRPr="00A73269">
        <w:rPr>
          <w:rFonts w:eastAsia="SimSun"/>
          <w:i/>
          <w:lang w:eastAsia="zh-CN"/>
        </w:rPr>
        <w:t>f)</w:t>
      </w:r>
      <w:r w:rsidRPr="00A73269">
        <w:rPr>
          <w:rFonts w:eastAsia="SimSun"/>
          <w:lang w:eastAsia="zh-CN"/>
        </w:rPr>
        <w:tab/>
        <w:t>что вместе с такими технологиями, как Интернет вещей (IoT) и цифровые двойники, метавселенная имеет потенциал для революционного изменения способов функционирования, взаимодействия и управления ресурсами городов и сообществ, делая их более устойчивыми, углеродно-нейтральными, эффективными и инклюзивными;</w:t>
      </w:r>
    </w:p>
    <w:p w14:paraId="15E1D42C" w14:textId="77777777" w:rsidR="00D3312B" w:rsidRPr="00A73269" w:rsidRDefault="00D3312B" w:rsidP="005D1EE1">
      <w:pPr>
        <w:rPr>
          <w:rFonts w:eastAsia="SimSun"/>
          <w:lang w:eastAsia="zh-CN"/>
        </w:rPr>
      </w:pPr>
      <w:r w:rsidRPr="00A73269">
        <w:rPr>
          <w:rFonts w:eastAsia="SimSun"/>
          <w:i/>
          <w:lang w:eastAsia="zh-CN"/>
        </w:rPr>
        <w:lastRenderedPageBreak/>
        <w:t>g)</w:t>
      </w:r>
      <w:r w:rsidRPr="00A73269">
        <w:rPr>
          <w:rFonts w:eastAsia="SimSun"/>
          <w:i/>
          <w:lang w:eastAsia="zh-CN"/>
        </w:rPr>
        <w:tab/>
      </w:r>
      <w:r w:rsidRPr="00A73269">
        <w:rPr>
          <w:rFonts w:eastAsia="SimSun"/>
          <w:lang w:eastAsia="zh-CN"/>
        </w:rPr>
        <w:t>что для защиты пользователей метавселенной от мошенничества, программ-вымогателей и других киберугроз потребуется разработать комплексные требования безопасности, руководящие принципы и положения;</w:t>
      </w:r>
    </w:p>
    <w:p w14:paraId="139546B2" w14:textId="77777777" w:rsidR="00D3312B" w:rsidRPr="00A73269" w:rsidRDefault="00D3312B" w:rsidP="005D1EE1">
      <w:pPr>
        <w:rPr>
          <w:rFonts w:eastAsia="SimSun"/>
          <w:lang w:eastAsia="zh-CN"/>
        </w:rPr>
      </w:pPr>
      <w:r w:rsidRPr="00A73269">
        <w:rPr>
          <w:rFonts w:eastAsia="SimSun"/>
          <w:i/>
          <w:lang w:eastAsia="zh-CN"/>
        </w:rPr>
        <w:t>h)</w:t>
      </w:r>
      <w:r w:rsidRPr="00A73269">
        <w:rPr>
          <w:rFonts w:eastAsia="SimSun"/>
          <w:lang w:eastAsia="zh-CN"/>
        </w:rPr>
        <w:tab/>
        <w:t xml:space="preserve">что техническая и протокольная совместимость и стандартизация будут иметь решающее значение для обеспечения бесперебойного кроссплатформенного взаимодействия, развития инноваций и конкуренции, а также стимулирования для глобального внедрения; </w:t>
      </w:r>
    </w:p>
    <w:p w14:paraId="60C5E2AB" w14:textId="77777777" w:rsidR="00D3312B" w:rsidRPr="00A73269" w:rsidRDefault="00D3312B" w:rsidP="005D1EE1">
      <w:pPr>
        <w:rPr>
          <w:rFonts w:eastAsia="SimSun"/>
          <w:lang w:eastAsia="zh-CN"/>
        </w:rPr>
      </w:pPr>
      <w:r w:rsidRPr="00A73269">
        <w:rPr>
          <w:rFonts w:eastAsia="SimSun"/>
          <w:i/>
          <w:lang w:eastAsia="zh-CN"/>
        </w:rPr>
        <w:t>i)</w:t>
      </w:r>
      <w:r w:rsidRPr="00A73269">
        <w:rPr>
          <w:rFonts w:eastAsia="SimSun"/>
          <w:lang w:eastAsia="zh-CN"/>
        </w:rPr>
        <w:tab/>
        <w:t>что ведущие ОРС по всему миру осознали необходимость и важность стандартизации метавселенной и активно участвуют в продвижении работ по разработке стандартов;</w:t>
      </w:r>
    </w:p>
    <w:p w14:paraId="2295A951" w14:textId="079DDAB0" w:rsidR="00D3312B" w:rsidRPr="00A73269" w:rsidRDefault="00D3312B" w:rsidP="005D1EE1">
      <w:pPr>
        <w:rPr>
          <w:rFonts w:eastAsia="SimSun"/>
          <w:lang w:eastAsia="zh-CN"/>
        </w:rPr>
      </w:pPr>
      <w:r w:rsidRPr="00A73269">
        <w:rPr>
          <w:rFonts w:eastAsia="SimSun"/>
          <w:i/>
          <w:lang w:eastAsia="zh-CN"/>
        </w:rPr>
        <w:t>j)</w:t>
      </w:r>
      <w:r w:rsidRPr="00A73269">
        <w:rPr>
          <w:rFonts w:eastAsia="SimSun"/>
          <w:i/>
          <w:lang w:eastAsia="zh-CN"/>
        </w:rPr>
        <w:tab/>
      </w:r>
      <w:r w:rsidRPr="00A73269">
        <w:rPr>
          <w:rFonts w:eastAsia="SimSun"/>
          <w:lang w:eastAsia="zh-CN"/>
        </w:rPr>
        <w:t xml:space="preserve">что среди мероприятий по стандартизации, связанных с метавселенной, продвигаемых многими ОРС, Сектор стандартизации электросвязи МСЭ (МСЭ-T) достиг наиболее </w:t>
      </w:r>
      <w:proofErr w:type="gramStart"/>
      <w:r w:rsidRPr="00A73269">
        <w:rPr>
          <w:rFonts w:eastAsia="SimSun"/>
          <w:lang w:eastAsia="zh-CN"/>
        </w:rPr>
        <w:t>значительных результатов</w:t>
      </w:r>
      <w:proofErr w:type="gramEnd"/>
      <w:r w:rsidRPr="00A73269">
        <w:rPr>
          <w:rFonts w:eastAsia="SimSun"/>
          <w:lang w:eastAsia="zh-CN"/>
        </w:rPr>
        <w:t xml:space="preserve"> в рамках </w:t>
      </w:r>
      <w:proofErr w:type="spellStart"/>
      <w:r w:rsidRPr="00A73269">
        <w:rPr>
          <w:rFonts w:eastAsia="SimSun"/>
          <w:lang w:eastAsia="zh-CN"/>
        </w:rPr>
        <w:t>предстандартизационной</w:t>
      </w:r>
      <w:proofErr w:type="spellEnd"/>
      <w:r w:rsidRPr="00A73269">
        <w:rPr>
          <w:rFonts w:eastAsia="SimSun"/>
          <w:lang w:eastAsia="zh-CN"/>
        </w:rPr>
        <w:t xml:space="preserve"> деятельности в ходе работы Оперативной группы по метавселенной (</w:t>
      </w:r>
      <w:r w:rsidR="00234DFE" w:rsidRPr="00A73269">
        <w:rPr>
          <w:rFonts w:eastAsia="SimSun"/>
          <w:lang w:eastAsia="zh-CN"/>
        </w:rPr>
        <w:t>ОГ</w:t>
      </w:r>
      <w:r w:rsidRPr="00A73269">
        <w:rPr>
          <w:rFonts w:eastAsia="SimSun"/>
          <w:lang w:eastAsia="zh-CN"/>
        </w:rPr>
        <w:t>-</w:t>
      </w:r>
      <w:proofErr w:type="spellStart"/>
      <w:r w:rsidRPr="00A73269">
        <w:rPr>
          <w:rFonts w:eastAsia="SimSun"/>
          <w:lang w:eastAsia="zh-CN"/>
        </w:rPr>
        <w:t>MV</w:t>
      </w:r>
      <w:proofErr w:type="spellEnd"/>
      <w:r w:rsidRPr="00A73269">
        <w:rPr>
          <w:rFonts w:eastAsia="SimSun"/>
          <w:lang w:eastAsia="zh-CN"/>
        </w:rPr>
        <w:t>);</w:t>
      </w:r>
    </w:p>
    <w:p w14:paraId="628D512E" w14:textId="5A563C5F" w:rsidR="00D3312B" w:rsidRPr="00A73269" w:rsidRDefault="00D3312B" w:rsidP="005D1EE1">
      <w:pPr>
        <w:rPr>
          <w:rFonts w:eastAsia="SimSun"/>
          <w:lang w:eastAsia="zh-CN"/>
        </w:rPr>
      </w:pPr>
      <w:r w:rsidRPr="00A73269">
        <w:rPr>
          <w:rFonts w:eastAsia="SimSun"/>
          <w:i/>
          <w:lang w:eastAsia="zh-CN"/>
        </w:rPr>
        <w:t>k)</w:t>
      </w:r>
      <w:r w:rsidRPr="00A73269">
        <w:rPr>
          <w:rFonts w:eastAsia="SimSun"/>
          <w:lang w:eastAsia="zh-CN"/>
        </w:rPr>
        <w:tab/>
        <w:t xml:space="preserve">что Форум МСЭ, День виртуальных миров ООН и мероприятие </w:t>
      </w:r>
      <w:r w:rsidR="00ED74CF" w:rsidRPr="00A73269">
        <w:rPr>
          <w:rFonts w:eastAsia="SimSun"/>
          <w:lang w:eastAsia="zh-CN"/>
        </w:rPr>
        <w:t>"</w:t>
      </w:r>
      <w:r w:rsidRPr="00A73269">
        <w:rPr>
          <w:rFonts w:eastAsia="SimSun"/>
          <w:lang w:eastAsia="zh-CN"/>
        </w:rPr>
        <w:t xml:space="preserve">ООН </w:t>
      </w:r>
      <w:proofErr w:type="spellStart"/>
      <w:r w:rsidRPr="00A73269">
        <w:rPr>
          <w:rFonts w:eastAsia="SimSun"/>
          <w:lang w:eastAsia="zh-CN"/>
        </w:rPr>
        <w:t>Think</w:t>
      </w:r>
      <w:proofErr w:type="spellEnd"/>
      <w:r w:rsidRPr="00A73269">
        <w:rPr>
          <w:rFonts w:eastAsia="SimSun"/>
          <w:lang w:eastAsia="zh-CN"/>
        </w:rPr>
        <w:t>-a-</w:t>
      </w:r>
      <w:proofErr w:type="spellStart"/>
      <w:r w:rsidRPr="00A73269">
        <w:rPr>
          <w:rFonts w:eastAsia="SimSun"/>
          <w:lang w:eastAsia="zh-CN"/>
        </w:rPr>
        <w:t>thon</w:t>
      </w:r>
      <w:proofErr w:type="spellEnd"/>
      <w:r w:rsidR="00ED74CF" w:rsidRPr="00A73269">
        <w:rPr>
          <w:rFonts w:eastAsia="SimSun"/>
          <w:lang w:eastAsia="zh-CN"/>
        </w:rPr>
        <w:t>"</w:t>
      </w:r>
      <w:r w:rsidRPr="00A73269">
        <w:rPr>
          <w:rFonts w:eastAsia="SimSun"/>
          <w:lang w:eastAsia="zh-CN"/>
        </w:rPr>
        <w:t xml:space="preserve"> должны продолжаться в качестве инструментов продвижения для укрепления деятельности МСЭ-Т в области метавселенной;</w:t>
      </w:r>
    </w:p>
    <w:p w14:paraId="627039DC" w14:textId="72A646C9" w:rsidR="00D3312B" w:rsidRPr="00A73269" w:rsidRDefault="00D3312B" w:rsidP="005D1EE1">
      <w:pPr>
        <w:rPr>
          <w:rFonts w:eastAsia="SimSun"/>
          <w:lang w:eastAsia="zh-CN"/>
        </w:rPr>
      </w:pPr>
      <w:r w:rsidRPr="00A73269">
        <w:rPr>
          <w:rFonts w:eastAsia="SimSun"/>
          <w:i/>
          <w:lang w:eastAsia="zh-CN"/>
        </w:rPr>
        <w:t>l)</w:t>
      </w:r>
      <w:r w:rsidRPr="00A73269">
        <w:rPr>
          <w:rFonts w:eastAsia="SimSun"/>
          <w:lang w:eastAsia="zh-CN"/>
        </w:rPr>
        <w:tab/>
        <w:t xml:space="preserve">что МСЭ-Т также необходимо далее продвигать и укреплять работу по стандартизации будущих приложений и услуг в области </w:t>
      </w:r>
      <w:r w:rsidR="00C86FE7" w:rsidRPr="00A73269">
        <w:rPr>
          <w:rFonts w:eastAsia="SimSun"/>
          <w:lang w:eastAsia="zh-CN"/>
        </w:rPr>
        <w:t xml:space="preserve">электросвязи </w:t>
      </w:r>
      <w:r w:rsidRPr="00A73269">
        <w:rPr>
          <w:rFonts w:eastAsia="SimSun"/>
          <w:lang w:eastAsia="zh-CN"/>
        </w:rPr>
        <w:t>и ИКТ, связанных с метавселенной;</w:t>
      </w:r>
    </w:p>
    <w:p w14:paraId="06689932" w14:textId="6FF68367" w:rsidR="00D3312B" w:rsidRPr="00A73269" w:rsidRDefault="00D3312B" w:rsidP="005D1EE1">
      <w:pPr>
        <w:rPr>
          <w:rFonts w:eastAsia="SimSun"/>
          <w:i/>
          <w:lang w:eastAsia="zh-CN"/>
        </w:rPr>
      </w:pPr>
      <w:r w:rsidRPr="00A73269">
        <w:rPr>
          <w:rFonts w:eastAsia="SimSun"/>
          <w:i/>
          <w:lang w:eastAsia="zh-CN"/>
        </w:rPr>
        <w:t>m)</w:t>
      </w:r>
      <w:r w:rsidRPr="00A73269">
        <w:rPr>
          <w:rFonts w:eastAsia="SimSun"/>
          <w:lang w:eastAsia="zh-CN"/>
        </w:rPr>
        <w:tab/>
        <w:t xml:space="preserve">что глобальная роль МСЭ-Т в качестве лидера в работе по стандартизации метавселенной должна быть продолжена и далее усилена в следующем исследовательском периоде МСЭ-Т после завершения деятельности </w:t>
      </w:r>
      <w:r w:rsidR="000E6109" w:rsidRPr="00A73269">
        <w:rPr>
          <w:rFonts w:eastAsia="SimSun"/>
          <w:lang w:eastAsia="zh-CN"/>
        </w:rPr>
        <w:t>ОГ</w:t>
      </w:r>
      <w:r w:rsidRPr="00A73269">
        <w:rPr>
          <w:rFonts w:eastAsia="SimSun"/>
          <w:lang w:eastAsia="zh-CN"/>
        </w:rPr>
        <w:t>-</w:t>
      </w:r>
      <w:proofErr w:type="spellStart"/>
      <w:r w:rsidRPr="00A73269">
        <w:rPr>
          <w:rFonts w:eastAsia="SimSun"/>
          <w:lang w:eastAsia="zh-CN"/>
        </w:rPr>
        <w:t>MV</w:t>
      </w:r>
      <w:proofErr w:type="spellEnd"/>
      <w:r w:rsidR="006E1A6E" w:rsidRPr="00A73269">
        <w:rPr>
          <w:rFonts w:eastAsia="SimSun"/>
          <w:lang w:eastAsia="zh-CN"/>
        </w:rPr>
        <w:t>,</w:t>
      </w:r>
    </w:p>
    <w:p w14:paraId="75C9D8B2" w14:textId="3A54AF59" w:rsidR="00D3312B" w:rsidRPr="00A73269" w:rsidRDefault="00D3312B" w:rsidP="00FF1B36">
      <w:pPr>
        <w:pStyle w:val="Call"/>
      </w:pPr>
      <w:r w:rsidRPr="00A73269">
        <w:t>признавая</w:t>
      </w:r>
      <w:r w:rsidR="00AD0E26" w:rsidRPr="00A73269">
        <w:rPr>
          <w:i w:val="0"/>
          <w:iCs/>
        </w:rPr>
        <w:t>,</w:t>
      </w:r>
    </w:p>
    <w:p w14:paraId="5B8B1415" w14:textId="06435B07" w:rsidR="00D3312B" w:rsidRPr="00A73269" w:rsidRDefault="00D3312B" w:rsidP="00BB5D4F">
      <w:r w:rsidRPr="00A73269">
        <w:rPr>
          <w:i/>
        </w:rPr>
        <w:t>a)</w:t>
      </w:r>
      <w:r w:rsidRPr="00A73269">
        <w:tab/>
        <w:t xml:space="preserve">что Форум МСЭ по вопросам метавселенной предоставил динамичное пространство для изучения и обсуждения прорывной работы </w:t>
      </w:r>
      <w:r w:rsidR="000E6109" w:rsidRPr="00A73269">
        <w:t>ОГ</w:t>
      </w:r>
      <w:r w:rsidRPr="00A73269">
        <w:t>-</w:t>
      </w:r>
      <w:proofErr w:type="spellStart"/>
      <w:r w:rsidRPr="00A73269">
        <w:t>MV</w:t>
      </w:r>
      <w:proofErr w:type="spellEnd"/>
      <w:r w:rsidRPr="00A73269">
        <w:t xml:space="preserve">, </w:t>
      </w:r>
      <w:r w:rsidR="00D513CA" w:rsidRPr="00A73269">
        <w:t xml:space="preserve">и был </w:t>
      </w:r>
      <w:r w:rsidR="00234DFE" w:rsidRPr="00A73269">
        <w:t xml:space="preserve">проведен </w:t>
      </w:r>
      <w:r w:rsidRPr="00A73269">
        <w:t xml:space="preserve">пять раз в течение срока действия </w:t>
      </w:r>
      <w:r w:rsidR="000E6109" w:rsidRPr="00A73269">
        <w:t>ОГ</w:t>
      </w:r>
      <w:r w:rsidRPr="00A73269">
        <w:t>-</w:t>
      </w:r>
      <w:proofErr w:type="spellStart"/>
      <w:r w:rsidRPr="00A73269">
        <w:t>MV</w:t>
      </w:r>
      <w:proofErr w:type="spellEnd"/>
      <w:r w:rsidRPr="00A73269">
        <w:t xml:space="preserve"> с марта 2023 года по июнь 2024 года;</w:t>
      </w:r>
    </w:p>
    <w:p w14:paraId="018E475E" w14:textId="5C7A4A37" w:rsidR="00D3312B" w:rsidRPr="00A73269" w:rsidRDefault="00D3312B" w:rsidP="00BB5D4F">
      <w:pPr>
        <w:rPr>
          <w:szCs w:val="22"/>
        </w:rPr>
      </w:pPr>
      <w:r w:rsidRPr="00A73269">
        <w:rPr>
          <w:i/>
        </w:rPr>
        <w:t>b)</w:t>
      </w:r>
      <w:r w:rsidRPr="00A73269">
        <w:tab/>
      </w:r>
      <w:r w:rsidRPr="00A73269">
        <w:rPr>
          <w:szCs w:val="22"/>
        </w:rPr>
        <w:t xml:space="preserve">что первый </w:t>
      </w:r>
      <w:r w:rsidR="00FF1B36" w:rsidRPr="00A73269">
        <w:rPr>
          <w:szCs w:val="22"/>
        </w:rPr>
        <w:t>"</w:t>
      </w:r>
      <w:r w:rsidRPr="00A73269">
        <w:rPr>
          <w:szCs w:val="22"/>
        </w:rPr>
        <w:t>День виртуальных миров ООН</w:t>
      </w:r>
      <w:r w:rsidR="00FF1B36" w:rsidRPr="00A73269">
        <w:rPr>
          <w:szCs w:val="22"/>
        </w:rPr>
        <w:t>"</w:t>
      </w:r>
      <w:r w:rsidRPr="00A73269">
        <w:rPr>
          <w:szCs w:val="22"/>
        </w:rPr>
        <w:t xml:space="preserve"> — новаторское мероприятие, состоявшееся в июне 2024 года и организованное МСЭ на основе концептуальных идей, предложенных </w:t>
      </w:r>
      <w:r w:rsidR="000E6109" w:rsidRPr="00A73269">
        <w:rPr>
          <w:szCs w:val="22"/>
        </w:rPr>
        <w:t>ОГ</w:t>
      </w:r>
      <w:r w:rsidRPr="00A73269">
        <w:rPr>
          <w:szCs w:val="22"/>
        </w:rPr>
        <w:t>-</w:t>
      </w:r>
      <w:proofErr w:type="spellStart"/>
      <w:r w:rsidRPr="00A73269">
        <w:rPr>
          <w:szCs w:val="22"/>
        </w:rPr>
        <w:t>MV</w:t>
      </w:r>
      <w:proofErr w:type="spellEnd"/>
      <w:r w:rsidRPr="00A73269">
        <w:rPr>
          <w:szCs w:val="22"/>
        </w:rPr>
        <w:t>, при участии 16 организаций системы ООН, включая Всемирный банк, Европейскую экономическую комиссию ООН (</w:t>
      </w:r>
      <w:r w:rsidR="00D513CA" w:rsidRPr="00A73269">
        <w:rPr>
          <w:color w:val="212529"/>
          <w:szCs w:val="22"/>
        </w:rPr>
        <w:t>ЕЭК ООН</w:t>
      </w:r>
      <w:r w:rsidRPr="00A73269">
        <w:rPr>
          <w:szCs w:val="22"/>
        </w:rPr>
        <w:t>), Международный учебный центр Международной организации труда (</w:t>
      </w:r>
      <w:proofErr w:type="spellStart"/>
      <w:r w:rsidR="00D513CA" w:rsidRPr="00A73269">
        <w:rPr>
          <w:color w:val="000000"/>
          <w:szCs w:val="22"/>
        </w:rPr>
        <w:t>МУЦ</w:t>
      </w:r>
      <w:proofErr w:type="spellEnd"/>
      <w:r w:rsidR="00D513CA" w:rsidRPr="00A73269">
        <w:rPr>
          <w:color w:val="000000"/>
          <w:szCs w:val="22"/>
        </w:rPr>
        <w:t xml:space="preserve"> МОТ</w:t>
      </w:r>
      <w:r w:rsidRPr="00A73269">
        <w:rPr>
          <w:szCs w:val="22"/>
        </w:rPr>
        <w:t>), Лабораторию будущего ООН, Всемирную метеорологическую организацию (</w:t>
      </w:r>
      <w:r w:rsidR="00D513CA" w:rsidRPr="00A73269">
        <w:rPr>
          <w:szCs w:val="22"/>
        </w:rPr>
        <w:t>ВМО</w:t>
      </w:r>
      <w:r w:rsidRPr="00A73269">
        <w:rPr>
          <w:szCs w:val="22"/>
        </w:rPr>
        <w:t>), Международный вычислительный центр ООН (</w:t>
      </w:r>
      <w:r w:rsidR="00D513CA" w:rsidRPr="00A73269">
        <w:rPr>
          <w:color w:val="000000"/>
          <w:szCs w:val="22"/>
        </w:rPr>
        <w:t>МВЦ ООН</w:t>
      </w:r>
      <w:r w:rsidRPr="00A73269">
        <w:rPr>
          <w:szCs w:val="22"/>
        </w:rPr>
        <w:t>), Всемирную организацию интеллектуальной собственности (</w:t>
      </w:r>
      <w:r w:rsidR="00D513CA" w:rsidRPr="00A73269">
        <w:rPr>
          <w:szCs w:val="22"/>
        </w:rPr>
        <w:t>ВОИС</w:t>
      </w:r>
      <w:r w:rsidRPr="00A73269">
        <w:rPr>
          <w:szCs w:val="22"/>
        </w:rPr>
        <w:t>), Детский фонд ООН (</w:t>
      </w:r>
      <w:r w:rsidR="00D513CA" w:rsidRPr="00A73269">
        <w:rPr>
          <w:szCs w:val="22"/>
        </w:rPr>
        <w:t>ЮНИСЕФ</w:t>
      </w:r>
      <w:r w:rsidRPr="00A73269">
        <w:rPr>
          <w:szCs w:val="22"/>
        </w:rPr>
        <w:t>), Университет ООН (</w:t>
      </w:r>
      <w:r w:rsidR="00D513CA" w:rsidRPr="00A73269">
        <w:rPr>
          <w:color w:val="000000"/>
          <w:szCs w:val="22"/>
        </w:rPr>
        <w:t>УООН</w:t>
      </w:r>
      <w:r w:rsidRPr="00A73269">
        <w:rPr>
          <w:szCs w:val="22"/>
        </w:rPr>
        <w:t>), Департамент по политическим вопросам и вопросам миростроительства ООН (</w:t>
      </w:r>
      <w:proofErr w:type="spellStart"/>
      <w:r w:rsidR="00D513CA" w:rsidRPr="00A73269">
        <w:rPr>
          <w:color w:val="000000"/>
          <w:szCs w:val="22"/>
        </w:rPr>
        <w:t>ДПВМ</w:t>
      </w:r>
      <w:proofErr w:type="spellEnd"/>
      <w:r w:rsidR="00D513CA" w:rsidRPr="00A73269">
        <w:rPr>
          <w:color w:val="000000"/>
          <w:szCs w:val="22"/>
        </w:rPr>
        <w:t xml:space="preserve"> ООН</w:t>
      </w:r>
      <w:r w:rsidRPr="00A73269">
        <w:rPr>
          <w:szCs w:val="22"/>
        </w:rPr>
        <w:t>), Инновационную сеть ООН (</w:t>
      </w:r>
      <w:proofErr w:type="spellStart"/>
      <w:r w:rsidR="00D513CA" w:rsidRPr="00A73269">
        <w:rPr>
          <w:szCs w:val="22"/>
        </w:rPr>
        <w:t>ЮНИН</w:t>
      </w:r>
      <w:proofErr w:type="spellEnd"/>
      <w:r w:rsidRPr="00A73269">
        <w:rPr>
          <w:szCs w:val="22"/>
        </w:rPr>
        <w:t>), ООН Гватемала, Продовольственную и сельскохозяйственную организацию ООН (</w:t>
      </w:r>
      <w:r w:rsidR="00D513CA" w:rsidRPr="00A73269">
        <w:rPr>
          <w:szCs w:val="22"/>
        </w:rPr>
        <w:t>ФАО</w:t>
      </w:r>
      <w:r w:rsidRPr="00A73269">
        <w:rPr>
          <w:szCs w:val="22"/>
        </w:rPr>
        <w:t>), Экономическую и социальную комиссию ООН для Западной Азии (</w:t>
      </w:r>
      <w:proofErr w:type="spellStart"/>
      <w:r w:rsidR="00D513CA" w:rsidRPr="00A73269">
        <w:rPr>
          <w:color w:val="000000"/>
          <w:szCs w:val="22"/>
        </w:rPr>
        <w:t>ЭСКЗА</w:t>
      </w:r>
      <w:proofErr w:type="spellEnd"/>
      <w:r w:rsidR="00D513CA" w:rsidRPr="00A73269">
        <w:rPr>
          <w:color w:val="000000"/>
          <w:szCs w:val="22"/>
        </w:rPr>
        <w:t xml:space="preserve"> ООН</w:t>
      </w:r>
      <w:r w:rsidRPr="00A73269">
        <w:rPr>
          <w:szCs w:val="22"/>
        </w:rPr>
        <w:t>) и Рамочную конвенцию ООН об изменении климата (</w:t>
      </w:r>
      <w:proofErr w:type="spellStart"/>
      <w:r w:rsidR="0050248B" w:rsidRPr="00A73269">
        <w:rPr>
          <w:szCs w:val="22"/>
        </w:rPr>
        <w:t>РКИКООН</w:t>
      </w:r>
      <w:proofErr w:type="spellEnd"/>
      <w:r w:rsidRPr="00A73269">
        <w:rPr>
          <w:szCs w:val="22"/>
        </w:rPr>
        <w:t>) и е</w:t>
      </w:r>
      <w:r w:rsidR="00FF1B36" w:rsidRPr="00A73269">
        <w:rPr>
          <w:szCs w:val="22"/>
        </w:rPr>
        <w:t>е</w:t>
      </w:r>
      <w:r w:rsidRPr="00A73269">
        <w:rPr>
          <w:szCs w:val="22"/>
        </w:rPr>
        <w:t xml:space="preserve"> </w:t>
      </w:r>
      <w:r w:rsidR="00E64FA7" w:rsidRPr="00A73269">
        <w:rPr>
          <w:szCs w:val="22"/>
        </w:rPr>
        <w:t>межучрежденческую</w:t>
      </w:r>
      <w:r w:rsidRPr="00A73269">
        <w:rPr>
          <w:szCs w:val="22"/>
        </w:rPr>
        <w:t xml:space="preserve"> инициативу </w:t>
      </w:r>
      <w:r w:rsidR="00E64FA7" w:rsidRPr="00A73269">
        <w:rPr>
          <w:szCs w:val="22"/>
        </w:rPr>
        <w:t>"Рубежи жизнестойкости"</w:t>
      </w:r>
      <w:r w:rsidRPr="00A73269">
        <w:rPr>
          <w:szCs w:val="22"/>
        </w:rPr>
        <w:t>;</w:t>
      </w:r>
    </w:p>
    <w:p w14:paraId="4A549D8A" w14:textId="2E75787F" w:rsidR="00D3312B" w:rsidRPr="00A73269" w:rsidRDefault="00D3312B" w:rsidP="00BB5D4F">
      <w:r w:rsidRPr="00A73269">
        <w:rPr>
          <w:i/>
        </w:rPr>
        <w:t>c)</w:t>
      </w:r>
      <w:r w:rsidRPr="00A73269">
        <w:tab/>
        <w:t xml:space="preserve">деятельность, проведенную </w:t>
      </w:r>
      <w:r w:rsidR="000E6109" w:rsidRPr="00A73269">
        <w:t>ОГ</w:t>
      </w:r>
      <w:r w:rsidRPr="00A73269">
        <w:t>-</w:t>
      </w:r>
      <w:proofErr w:type="spellStart"/>
      <w:r w:rsidRPr="00A73269">
        <w:t>MV</w:t>
      </w:r>
      <w:proofErr w:type="spellEnd"/>
      <w:r w:rsidRPr="00A73269">
        <w:t xml:space="preserve">, и более чем 40 выдающихся результатов </w:t>
      </w:r>
      <w:proofErr w:type="spellStart"/>
      <w:r w:rsidRPr="00A73269">
        <w:t>предстандартизационной</w:t>
      </w:r>
      <w:proofErr w:type="spellEnd"/>
      <w:r w:rsidRPr="00A73269">
        <w:t xml:space="preserve"> работы, связанных с метавселенной, разработанных соответствующими рабочими группами </w:t>
      </w:r>
      <w:r w:rsidR="000E6109" w:rsidRPr="00A73269">
        <w:t>ОГ</w:t>
      </w:r>
      <w:r w:rsidRPr="00A73269">
        <w:t>-</w:t>
      </w:r>
      <w:proofErr w:type="spellStart"/>
      <w:r w:rsidRPr="00A73269">
        <w:t>MV</w:t>
      </w:r>
      <w:proofErr w:type="spellEnd"/>
      <w:r w:rsidRPr="00A73269">
        <w:t>;</w:t>
      </w:r>
    </w:p>
    <w:p w14:paraId="2B2CA069" w14:textId="6B9C6B4A" w:rsidR="00D3312B" w:rsidRPr="00A73269" w:rsidRDefault="00D3312B" w:rsidP="00BB5D4F">
      <w:r w:rsidRPr="00A73269">
        <w:rPr>
          <w:i/>
        </w:rPr>
        <w:t>d)</w:t>
      </w:r>
      <w:r w:rsidRPr="00A73269">
        <w:tab/>
        <w:t xml:space="preserve">что </w:t>
      </w:r>
      <w:r w:rsidR="00AD0E26" w:rsidRPr="00A73269">
        <w:t>и</w:t>
      </w:r>
      <w:r w:rsidRPr="00A73269">
        <w:t xml:space="preserve">сследовательские комиссии МСЭ-Т уже начали </w:t>
      </w:r>
      <w:r w:rsidR="00455856" w:rsidRPr="00A73269">
        <w:t xml:space="preserve">получать </w:t>
      </w:r>
      <w:r w:rsidRPr="00A73269">
        <w:t>вклады для изучения тем, связанных с метавселенной</w:t>
      </w:r>
      <w:r w:rsidR="00017139" w:rsidRPr="00A73269">
        <w:t>,</w:t>
      </w:r>
    </w:p>
    <w:p w14:paraId="6A12A2F3" w14:textId="77777777" w:rsidR="00D3312B" w:rsidRPr="00A73269" w:rsidRDefault="00D3312B" w:rsidP="00FF1B36">
      <w:pPr>
        <w:pStyle w:val="Call"/>
      </w:pPr>
      <w:r w:rsidRPr="00A73269">
        <w:t>решает</w:t>
      </w:r>
    </w:p>
    <w:p w14:paraId="68023711" w14:textId="6ACCD6D6" w:rsidR="00D3312B" w:rsidRPr="00A73269" w:rsidRDefault="00D3312B" w:rsidP="00BB5D4F">
      <w:r w:rsidRPr="00A73269">
        <w:t>1</w:t>
      </w:r>
      <w:r w:rsidRPr="00A73269">
        <w:tab/>
        <w:t xml:space="preserve">содействовать и укреплять работу по стандартизации в </w:t>
      </w:r>
      <w:r w:rsidR="00AD0E26" w:rsidRPr="00A73269">
        <w:t>и</w:t>
      </w:r>
      <w:r w:rsidRPr="00A73269">
        <w:t>сследовательских комиссиях МСЭ-Т, связанную с технологиями, системами, приложениями и услугами для метавселенной, учитывая текущие запросы рынка</w:t>
      </w:r>
      <w:r w:rsidR="00E64FA7" w:rsidRPr="00A73269">
        <w:t>,</w:t>
      </w:r>
      <w:r w:rsidRPr="00A73269">
        <w:t xml:space="preserve"> для обеспечения повышенной ценности результатов МСЭ-Т, таких как </w:t>
      </w:r>
      <w:r w:rsidR="00B74472" w:rsidRPr="00A73269">
        <w:t xml:space="preserve">Рекомендации, Технические </w:t>
      </w:r>
      <w:r w:rsidRPr="00A73269">
        <w:t xml:space="preserve">отчеты и </w:t>
      </w:r>
      <w:r w:rsidR="00B74472" w:rsidRPr="00A73269">
        <w:t>Руково</w:t>
      </w:r>
      <w:r w:rsidRPr="00A73269">
        <w:t>дящие принципы и т. д.;</w:t>
      </w:r>
    </w:p>
    <w:p w14:paraId="38076B81" w14:textId="6A2D458E" w:rsidR="00D3312B" w:rsidRPr="00A73269" w:rsidRDefault="00D3312B" w:rsidP="00BB5D4F">
      <w:r w:rsidRPr="00A73269">
        <w:lastRenderedPageBreak/>
        <w:t>2</w:t>
      </w:r>
      <w:r w:rsidRPr="00A73269">
        <w:tab/>
        <w:t xml:space="preserve">работать совместно и в кооперации с другими организациями и структурами по стандартизации, в частности в интересах обеспечения усиления </w:t>
      </w:r>
      <w:r w:rsidR="00E64FA7" w:rsidRPr="00A73269">
        <w:t xml:space="preserve">ознакомления </w:t>
      </w:r>
      <w:r w:rsidRPr="00A73269">
        <w:t xml:space="preserve">членов МСЭ-Т с текущими тенденциями в области стандартизации </w:t>
      </w:r>
      <w:proofErr w:type="spellStart"/>
      <w:r w:rsidRPr="00A73269">
        <w:t>метавселенных</w:t>
      </w:r>
      <w:proofErr w:type="spellEnd"/>
      <w:r w:rsidRPr="00A73269">
        <w:t>;</w:t>
      </w:r>
    </w:p>
    <w:p w14:paraId="0FB41606" w14:textId="4F4C4A15" w:rsidR="00D3312B" w:rsidRPr="00A73269" w:rsidRDefault="00D3312B" w:rsidP="00BB5D4F">
      <w:r w:rsidRPr="00A73269">
        <w:t>3</w:t>
      </w:r>
      <w:r w:rsidRPr="00A73269">
        <w:tab/>
        <w:t xml:space="preserve">создать </w:t>
      </w:r>
      <w:r w:rsidR="00B74472" w:rsidRPr="00A73269">
        <w:t>Группу по совместной координационной деятельности в области</w:t>
      </w:r>
      <w:r w:rsidR="00B74472" w:rsidRPr="00A73269" w:rsidDel="00B74472">
        <w:t xml:space="preserve"> </w:t>
      </w:r>
      <w:r w:rsidRPr="00A73269">
        <w:t>метавселенной (JCA-</w:t>
      </w:r>
      <w:proofErr w:type="spellStart"/>
      <w:r w:rsidRPr="00A73269">
        <w:t>MV</w:t>
      </w:r>
      <w:proofErr w:type="spellEnd"/>
      <w:r w:rsidRPr="00A73269">
        <w:t>) в рамках соответствующей исследовательской комиссии МСЭ-Т или КГСЭ для координации соответствующей работы по стандартизации каждой исследовательской комиссии МСЭ-Т и сотрудничать с соответствующими ОРС и соответствующими структурами за пределами МСЭ-Т;</w:t>
      </w:r>
    </w:p>
    <w:p w14:paraId="0ABD95B6" w14:textId="29185BAC" w:rsidR="00D3312B" w:rsidRPr="00A73269" w:rsidRDefault="00D3312B" w:rsidP="00BB5D4F">
      <w:r w:rsidRPr="00A73269">
        <w:t>4</w:t>
      </w:r>
      <w:r w:rsidRPr="00A73269">
        <w:tab/>
        <w:t>разработать дорожную карту стандартизации в JCA-</w:t>
      </w:r>
      <w:proofErr w:type="spellStart"/>
      <w:r w:rsidRPr="00A73269">
        <w:t>MV</w:t>
      </w:r>
      <w:proofErr w:type="spellEnd"/>
      <w:r w:rsidRPr="00A73269">
        <w:t>, связанную с работой по стандартизации метавселенной, чтобы возглавить глобальную инициативу и выявить пробелы в стандартизации с соответствующими ОРС;</w:t>
      </w:r>
    </w:p>
    <w:p w14:paraId="26251D11" w14:textId="77777777" w:rsidR="00D3312B" w:rsidRPr="00A73269" w:rsidRDefault="00D3312B" w:rsidP="00BB5D4F">
      <w:r w:rsidRPr="00A73269">
        <w:t>5</w:t>
      </w:r>
      <w:r w:rsidRPr="00A73269">
        <w:tab/>
        <w:t>проводить семинары МСЭ для информирования о ходе работы и результатах, достигнутых исследовательскими комиссиями МСЭ-Т, отвечающими за стандартизацию метавселенной, перед следующей Всемирной ассамблеей по стандартизации электросвязи (ВАСЭ);</w:t>
      </w:r>
    </w:p>
    <w:p w14:paraId="78D8E69F" w14:textId="006C3313" w:rsidR="00D3312B" w:rsidRPr="00A73269" w:rsidRDefault="00D3312B" w:rsidP="00BB5D4F">
      <w:pPr>
        <w:rPr>
          <w:highlight w:val="yellow"/>
        </w:rPr>
      </w:pPr>
      <w:r w:rsidRPr="00A73269">
        <w:t>6</w:t>
      </w:r>
      <w:r w:rsidRPr="00A73269">
        <w:tab/>
        <w:t>поощрять сотрудничество с другими соответствующими организациями, включая отраслевые ассоциации, консорциумы и форумы по системам, приложениям и услугам метавселенной,</w:t>
      </w:r>
    </w:p>
    <w:p w14:paraId="34144C9C" w14:textId="1648ABF8" w:rsidR="00D3312B" w:rsidRPr="00A73269" w:rsidRDefault="00D3312B" w:rsidP="00AD0E26">
      <w:pPr>
        <w:pStyle w:val="Call"/>
      </w:pPr>
      <w:bookmarkStart w:id="1" w:name="_Hlk97195382"/>
      <w:r w:rsidRPr="00A73269">
        <w:t>поручает Директору Бюро стандартизации электросвязи</w:t>
      </w:r>
    </w:p>
    <w:bookmarkEnd w:id="1"/>
    <w:p w14:paraId="09CBD76A" w14:textId="2282F3B1" w:rsidR="00D3312B" w:rsidRPr="00A73269" w:rsidRDefault="00D3312B" w:rsidP="00BB5D4F">
      <w:r w:rsidRPr="00A73269">
        <w:t>1</w:t>
      </w:r>
      <w:r w:rsidRPr="00A73269">
        <w:tab/>
        <w:t xml:space="preserve">сотрудничать с </w:t>
      </w:r>
      <w:r w:rsidR="00B74472" w:rsidRPr="00A73269">
        <w:t>Д</w:t>
      </w:r>
      <w:r w:rsidRPr="00A73269">
        <w:t xml:space="preserve">иректорами Бюро радиосвязи и Бюро развития электросвязи в деятельности, связанной с метавселенной, с целью предоставления </w:t>
      </w:r>
      <w:bookmarkStart w:id="2" w:name="_Hlk178003090"/>
      <w:r w:rsidR="00263742" w:rsidRPr="00A73269">
        <w:t xml:space="preserve">решений по </w:t>
      </w:r>
      <w:r w:rsidRPr="00A73269">
        <w:t>стандартизаци</w:t>
      </w:r>
      <w:r w:rsidR="00263742" w:rsidRPr="00A73269">
        <w:t>и</w:t>
      </w:r>
      <w:bookmarkEnd w:id="2"/>
      <w:r w:rsidRPr="00A73269">
        <w:t>, которые могли бы применяться к соответствующим приложениям и услугам других секторов;</w:t>
      </w:r>
    </w:p>
    <w:p w14:paraId="6C13AFB5" w14:textId="62A16FB7" w:rsidR="00D3312B" w:rsidRPr="00A73269" w:rsidRDefault="00D3312B" w:rsidP="00BB5D4F">
      <w:r w:rsidRPr="00A73269">
        <w:t>2</w:t>
      </w:r>
      <w:r w:rsidRPr="00A73269">
        <w:tab/>
        <w:t>проводить семинары совместно с другими соответствующими ОРС для наращивания потенциала в области стандартизации метавселенной, проводимой МСЭ-Т, включая сообщества с открытым исходным кодом, работающие над реализациями, основанными на метавселенной, в различных областях электросвязи и ИКТ;</w:t>
      </w:r>
    </w:p>
    <w:p w14:paraId="4A48A76B" w14:textId="089F4912" w:rsidR="00D3312B" w:rsidRPr="00A73269" w:rsidRDefault="00D3312B" w:rsidP="00BB5D4F">
      <w:r w:rsidRPr="00A73269">
        <w:t>3</w:t>
      </w:r>
      <w:r w:rsidRPr="00A73269">
        <w:tab/>
        <w:t>продолжать организовывать Форум МСЭ по вопросам метавселенной как платформу для изучения и обсуждения прорывной работы по стандартизации метавселенной, проводимой исследовательскими комиссиями МСЭ-Т;</w:t>
      </w:r>
    </w:p>
    <w:p w14:paraId="604B86AA" w14:textId="6735C967" w:rsidR="00D3312B" w:rsidRPr="00A73269" w:rsidRDefault="00D3312B" w:rsidP="00BB5D4F">
      <w:r w:rsidRPr="00A73269">
        <w:t>4</w:t>
      </w:r>
      <w:r w:rsidRPr="00A73269">
        <w:tab/>
        <w:t xml:space="preserve">продолжать организовывать мероприятие </w:t>
      </w:r>
      <w:r w:rsidR="00AD0E26" w:rsidRPr="00A73269">
        <w:t>"</w:t>
      </w:r>
      <w:r w:rsidRPr="00A73269">
        <w:t>День виртуальных миров ООН</w:t>
      </w:r>
      <w:r w:rsidR="00AD0E26" w:rsidRPr="00A73269">
        <w:t>"</w:t>
      </w:r>
      <w:r w:rsidRPr="00A73269">
        <w:t xml:space="preserve"> для достижения </w:t>
      </w:r>
      <w:r w:rsidR="00B74472" w:rsidRPr="00A73269">
        <w:t>Ц</w:t>
      </w:r>
      <w:r w:rsidRPr="00A73269">
        <w:t xml:space="preserve">елей </w:t>
      </w:r>
      <w:r w:rsidR="00B74472" w:rsidRPr="00A73269">
        <w:t xml:space="preserve">ООН в области </w:t>
      </w:r>
      <w:r w:rsidRPr="00A73269">
        <w:t>устойчивого развития с использованием метавселенной в сотрудничестве с организациями системы ООН;</w:t>
      </w:r>
    </w:p>
    <w:p w14:paraId="4C7A1CF2" w14:textId="3628B938" w:rsidR="00D3312B" w:rsidRPr="00A73269" w:rsidRDefault="00D3312B" w:rsidP="00BB5D4F">
      <w:r w:rsidRPr="00A73269">
        <w:t>5</w:t>
      </w:r>
      <w:r w:rsidRPr="00A73269">
        <w:tab/>
        <w:t xml:space="preserve">продолжать организовывать мероприятие </w:t>
      </w:r>
      <w:r w:rsidR="00AD0E26" w:rsidRPr="00A73269">
        <w:t>"</w:t>
      </w:r>
      <w:r w:rsidRPr="00A73269">
        <w:t xml:space="preserve">ООН </w:t>
      </w:r>
      <w:proofErr w:type="spellStart"/>
      <w:r w:rsidRPr="00A73269">
        <w:t>Think</w:t>
      </w:r>
      <w:proofErr w:type="spellEnd"/>
      <w:r w:rsidRPr="00A73269">
        <w:t>-a-</w:t>
      </w:r>
      <w:proofErr w:type="spellStart"/>
      <w:r w:rsidRPr="00A73269">
        <w:t>thon</w:t>
      </w:r>
      <w:proofErr w:type="spellEnd"/>
      <w:r w:rsidR="00AD0E26" w:rsidRPr="00A73269">
        <w:t>"</w:t>
      </w:r>
      <w:r w:rsidRPr="00A73269">
        <w:t xml:space="preserve"> для сбора креативных идей от молодежи и поощрения их участия;</w:t>
      </w:r>
    </w:p>
    <w:p w14:paraId="03B54D0E" w14:textId="5FF7E76F" w:rsidR="00D3312B" w:rsidRPr="00A73269" w:rsidRDefault="00D3312B" w:rsidP="00BB5D4F">
      <w:pPr>
        <w:rPr>
          <w:highlight w:val="yellow"/>
        </w:rPr>
      </w:pPr>
      <w:r w:rsidRPr="00A73269">
        <w:t>6</w:t>
      </w:r>
      <w:r w:rsidRPr="00A73269">
        <w:tab/>
        <w:t xml:space="preserve">поощрять </w:t>
      </w:r>
      <w:r w:rsidR="00B74472" w:rsidRPr="00A73269">
        <w:t>Государства-Члены</w:t>
      </w:r>
      <w:r w:rsidRPr="00A73269">
        <w:t xml:space="preserve">, членов Сектора, ассоциированных </w:t>
      </w:r>
      <w:r w:rsidR="00B74472" w:rsidRPr="00A73269">
        <w:t xml:space="preserve">членов </w:t>
      </w:r>
      <w:r w:rsidRPr="00A73269">
        <w:t xml:space="preserve">и академические </w:t>
      </w:r>
      <w:r w:rsidR="002A2E30" w:rsidRPr="00A73269">
        <w:t xml:space="preserve">организации </w:t>
      </w:r>
      <w:r w:rsidRPr="00A73269">
        <w:t>делиться и распространять передовой опыт использования систем, приложений и услуг, основанных на метавселенной, в различных областях электросвязи и ИКТ</w:t>
      </w:r>
      <w:r w:rsidR="006E1A6E" w:rsidRPr="00A73269">
        <w:t>,</w:t>
      </w:r>
    </w:p>
    <w:p w14:paraId="5D59BD18" w14:textId="77777777" w:rsidR="00D3312B" w:rsidRPr="00A73269" w:rsidRDefault="00D3312B" w:rsidP="00FF1B36">
      <w:pPr>
        <w:pStyle w:val="Call"/>
      </w:pPr>
      <w:r w:rsidRPr="00A73269">
        <w:t>поручает исследовательским комиссиям Сектора стандартизации электросвязи МСЭ</w:t>
      </w:r>
    </w:p>
    <w:p w14:paraId="56B82599" w14:textId="07784FE7" w:rsidR="00D3312B" w:rsidRPr="00A73269" w:rsidRDefault="00D3312B" w:rsidP="00BB5D4F">
      <w:pPr>
        <w:rPr>
          <w:rFonts w:eastAsiaTheme="minorEastAsia"/>
          <w:lang w:eastAsia="ko-KR"/>
        </w:rPr>
      </w:pPr>
      <w:r w:rsidRPr="00A73269">
        <w:rPr>
          <w:rFonts w:eastAsiaTheme="minorEastAsia"/>
          <w:lang w:eastAsia="ko-KR"/>
        </w:rPr>
        <w:t>1</w:t>
      </w:r>
      <w:r w:rsidRPr="00A73269">
        <w:rPr>
          <w:rFonts w:eastAsiaTheme="minorEastAsia"/>
          <w:lang w:eastAsia="ko-KR"/>
        </w:rPr>
        <w:tab/>
        <w:t xml:space="preserve">содействовать быстрой последующей работе по стандартизации на основе результатов, разработанных и предоставленных в ходе </w:t>
      </w:r>
      <w:r w:rsidR="002A7AB6" w:rsidRPr="00A73269">
        <w:rPr>
          <w:rFonts w:eastAsiaTheme="minorEastAsia"/>
          <w:lang w:eastAsia="ko-KR"/>
        </w:rPr>
        <w:t xml:space="preserve">работы </w:t>
      </w:r>
      <w:r w:rsidR="00E64FA7" w:rsidRPr="00A73269">
        <w:rPr>
          <w:rFonts w:eastAsiaTheme="minorEastAsia"/>
          <w:lang w:eastAsia="ko-KR"/>
        </w:rPr>
        <w:t>ОГ</w:t>
      </w:r>
      <w:r w:rsidR="002A7AB6" w:rsidRPr="00A73269">
        <w:rPr>
          <w:rFonts w:eastAsiaTheme="minorEastAsia"/>
          <w:lang w:eastAsia="ko-KR"/>
        </w:rPr>
        <w:t>-</w:t>
      </w:r>
      <w:proofErr w:type="spellStart"/>
      <w:r w:rsidR="002A7AB6" w:rsidRPr="00A73269">
        <w:rPr>
          <w:rFonts w:eastAsiaTheme="minorEastAsia"/>
          <w:lang w:eastAsia="ko-KR"/>
        </w:rPr>
        <w:t>MV</w:t>
      </w:r>
      <w:proofErr w:type="spellEnd"/>
      <w:r w:rsidR="002A7AB6" w:rsidRPr="00A73269">
        <w:rPr>
          <w:rFonts w:eastAsiaTheme="minorEastAsia"/>
          <w:lang w:eastAsia="ko-KR"/>
        </w:rPr>
        <w:t xml:space="preserve"> по </w:t>
      </w:r>
      <w:r w:rsidRPr="00A73269">
        <w:rPr>
          <w:rFonts w:eastAsiaTheme="minorEastAsia"/>
          <w:lang w:eastAsia="ko-KR"/>
        </w:rPr>
        <w:t xml:space="preserve">предварительной стандартизации, а также на основе вкладов </w:t>
      </w:r>
      <w:r w:rsidRPr="00A73269">
        <w:t>членов</w:t>
      </w:r>
      <w:r w:rsidRPr="00A73269">
        <w:rPr>
          <w:rFonts w:eastAsiaTheme="minorEastAsia"/>
          <w:lang w:eastAsia="ko-KR"/>
        </w:rPr>
        <w:t xml:space="preserve"> МСЭ-Т, отражающих области их интерес</w:t>
      </w:r>
      <w:r w:rsidR="002A2E30" w:rsidRPr="00A73269">
        <w:rPr>
          <w:rFonts w:eastAsiaTheme="minorEastAsia"/>
          <w:lang w:eastAsia="ko-KR"/>
        </w:rPr>
        <w:t>ов</w:t>
      </w:r>
      <w:r w:rsidRPr="00A73269">
        <w:rPr>
          <w:rFonts w:eastAsiaTheme="minorEastAsia"/>
          <w:lang w:eastAsia="ko-KR"/>
        </w:rPr>
        <w:t xml:space="preserve"> в развитии </w:t>
      </w:r>
      <w:proofErr w:type="spellStart"/>
      <w:r w:rsidRPr="00A73269">
        <w:rPr>
          <w:rFonts w:eastAsiaTheme="minorEastAsia"/>
          <w:lang w:eastAsia="ko-KR"/>
        </w:rPr>
        <w:t>ме</w:t>
      </w:r>
      <w:r w:rsidR="00AD0E26" w:rsidRPr="00A73269">
        <w:rPr>
          <w:rFonts w:eastAsiaTheme="minorEastAsia"/>
          <w:lang w:eastAsia="ko-KR"/>
        </w:rPr>
        <w:t>т</w:t>
      </w:r>
      <w:r w:rsidRPr="00A73269">
        <w:rPr>
          <w:rFonts w:eastAsiaTheme="minorEastAsia"/>
          <w:lang w:eastAsia="ko-KR"/>
        </w:rPr>
        <w:t>авселенных</w:t>
      </w:r>
      <w:proofErr w:type="spellEnd"/>
      <w:r w:rsidRPr="00A73269">
        <w:rPr>
          <w:rFonts w:eastAsiaTheme="minorEastAsia"/>
          <w:lang w:eastAsia="ko-KR"/>
        </w:rPr>
        <w:t>;</w:t>
      </w:r>
    </w:p>
    <w:p w14:paraId="71873D4A" w14:textId="707961E9" w:rsidR="00D3312B" w:rsidRPr="00A73269" w:rsidRDefault="00D3312B" w:rsidP="00BB5D4F">
      <w:r w:rsidRPr="00A73269">
        <w:t>2</w:t>
      </w:r>
      <w:r w:rsidRPr="00A73269">
        <w:tab/>
        <w:t xml:space="preserve">координировать деятельность и исследования, касающиеся работы по стандартизации, связанной с </w:t>
      </w:r>
      <w:proofErr w:type="spellStart"/>
      <w:r w:rsidRPr="00A73269">
        <w:t>метавселенными</w:t>
      </w:r>
      <w:proofErr w:type="spellEnd"/>
      <w:r w:rsidRPr="00A73269">
        <w:t>, среди соответствующих исследовательских комиссий, оперативных групп и других соответствующих групп в МСЭ-Т, Секторе радиосвязи МСЭ (МСЭ-R) и Секторе развития электросвязи МСЭ (МСЭ-D)</w:t>
      </w:r>
      <w:r w:rsidR="00017139" w:rsidRPr="00A73269">
        <w:t>;</w:t>
      </w:r>
    </w:p>
    <w:p w14:paraId="6C47307F" w14:textId="3071CE1C" w:rsidR="00D3312B" w:rsidRPr="00A73269" w:rsidRDefault="00D3312B" w:rsidP="00BB5D4F">
      <w:r w:rsidRPr="00A73269">
        <w:lastRenderedPageBreak/>
        <w:t>3</w:t>
      </w:r>
      <w:r w:rsidRPr="00A73269">
        <w:tab/>
        <w:t xml:space="preserve">исследовать и </w:t>
      </w:r>
      <w:proofErr w:type="gramStart"/>
      <w:r w:rsidRPr="00A73269">
        <w:t>продолжать расширять</w:t>
      </w:r>
      <w:proofErr w:type="gramEnd"/>
      <w:r w:rsidRPr="00A73269">
        <w:t xml:space="preserve"> и продвигать работу по стандартизации, связанной с </w:t>
      </w:r>
      <w:proofErr w:type="spellStart"/>
      <w:r w:rsidRPr="00A73269">
        <w:t>метавселенными</w:t>
      </w:r>
      <w:proofErr w:type="spellEnd"/>
      <w:r w:rsidRPr="00A73269">
        <w:t>, для повышения ценности результатов, разработанных каждой исследовательской комиссией в соответствии с ее мандатом</w:t>
      </w:r>
      <w:r w:rsidR="006E1A6E" w:rsidRPr="00A73269">
        <w:t>,</w:t>
      </w:r>
    </w:p>
    <w:p w14:paraId="021C78A5" w14:textId="2D9E0DE9" w:rsidR="00D3312B" w:rsidRPr="00A73269" w:rsidRDefault="00D3312B" w:rsidP="00FF1B36">
      <w:pPr>
        <w:pStyle w:val="Call"/>
      </w:pPr>
      <w:r w:rsidRPr="00A73269">
        <w:t xml:space="preserve">предлагает </w:t>
      </w:r>
      <w:r w:rsidR="00AD0E26" w:rsidRPr="00A73269">
        <w:t>Г</w:t>
      </w:r>
      <w:r w:rsidRPr="00A73269">
        <w:t>осударствам-</w:t>
      </w:r>
      <w:r w:rsidR="00AD0E26" w:rsidRPr="00A73269">
        <w:t>Ч</w:t>
      </w:r>
      <w:r w:rsidRPr="00A73269">
        <w:t xml:space="preserve">ленам, </w:t>
      </w:r>
      <w:r w:rsidR="00AD0E26" w:rsidRPr="00A73269">
        <w:t>Ч</w:t>
      </w:r>
      <w:r w:rsidRPr="00A73269">
        <w:t xml:space="preserve">ленам </w:t>
      </w:r>
      <w:r w:rsidR="00AD0E26" w:rsidRPr="00A73269">
        <w:t>С</w:t>
      </w:r>
      <w:r w:rsidRPr="00A73269">
        <w:t xml:space="preserve">ектора, </w:t>
      </w:r>
      <w:r w:rsidR="00AD0E26" w:rsidRPr="00A73269">
        <w:t>А</w:t>
      </w:r>
      <w:r w:rsidRPr="00A73269">
        <w:t xml:space="preserve">ссоциированным членам и </w:t>
      </w:r>
      <w:r w:rsidR="00AD0E26" w:rsidRPr="00A73269">
        <w:t>А</w:t>
      </w:r>
      <w:r w:rsidRPr="00A73269">
        <w:t xml:space="preserve">кадемическим </w:t>
      </w:r>
      <w:r w:rsidR="002A2E30" w:rsidRPr="00A73269">
        <w:t>организациям</w:t>
      </w:r>
    </w:p>
    <w:p w14:paraId="194CF2D6" w14:textId="3C44359D" w:rsidR="00D3312B" w:rsidRPr="00A73269" w:rsidRDefault="00D3312B" w:rsidP="00BB5D4F">
      <w:r w:rsidRPr="00A73269">
        <w:t>1</w:t>
      </w:r>
      <w:r w:rsidRPr="00A73269">
        <w:tab/>
        <w:t>сотрудничать и делиться опытом в области, связанной с метавселенной, с другими членами МСЭ;</w:t>
      </w:r>
    </w:p>
    <w:p w14:paraId="380CCB9E" w14:textId="6A4F8355" w:rsidR="00D3312B" w:rsidRPr="00A73269" w:rsidRDefault="00D3312B" w:rsidP="00BB5D4F">
      <w:r w:rsidRPr="00A73269">
        <w:t>2</w:t>
      </w:r>
      <w:r w:rsidRPr="00A73269">
        <w:tab/>
        <w:t xml:space="preserve">делиться своим опытом в отношении реализации настоящей </w:t>
      </w:r>
      <w:r w:rsidR="002A2E30" w:rsidRPr="00A73269">
        <w:t xml:space="preserve">Резолюции </w:t>
      </w:r>
      <w:r w:rsidRPr="00A73269">
        <w:t>через соответствующие мероприятия/инструменты МСЭ, включая семинары;</w:t>
      </w:r>
    </w:p>
    <w:p w14:paraId="5DEC4F01" w14:textId="321B5A9E" w:rsidR="00D3312B" w:rsidRPr="00A73269" w:rsidRDefault="00D3312B" w:rsidP="00BB5D4F">
      <w:r w:rsidRPr="00A73269">
        <w:t>3</w:t>
      </w:r>
      <w:r w:rsidRPr="00A73269">
        <w:tab/>
        <w:t xml:space="preserve">делать добровольные вклады и принимать активное участие в работе по стандартизации, связанной с </w:t>
      </w:r>
      <w:proofErr w:type="spellStart"/>
      <w:r w:rsidRPr="00A73269">
        <w:t>метавселенными</w:t>
      </w:r>
      <w:proofErr w:type="spellEnd"/>
      <w:r w:rsidRPr="00A73269">
        <w:t>, в МСЭ-Т и поддерживать другие соответствующие мероприятия МСЭ</w:t>
      </w:r>
      <w:r w:rsidR="00AD0E26" w:rsidRPr="00A73269">
        <w:noBreakHyphen/>
      </w:r>
      <w:r w:rsidRPr="00A73269">
        <w:t>R и МСЭ-D.</w:t>
      </w:r>
    </w:p>
    <w:p w14:paraId="02E420FB" w14:textId="456E194A" w:rsidR="00D3312B" w:rsidRPr="00A73269" w:rsidRDefault="00D3312B" w:rsidP="00AD0E26">
      <w:pPr>
        <w:pStyle w:val="Reasons"/>
        <w:rPr>
          <w:color w:val="000000" w:themeColor="text1"/>
          <w:szCs w:val="22"/>
        </w:rPr>
      </w:pPr>
      <w:r w:rsidRPr="00A73269">
        <w:rPr>
          <w:b/>
        </w:rPr>
        <w:t>Основания</w:t>
      </w:r>
      <w:proofErr w:type="gramStart"/>
      <w:r w:rsidRPr="00A73269">
        <w:rPr>
          <w:bCs/>
        </w:rPr>
        <w:t>:</w:t>
      </w:r>
      <w:r w:rsidRPr="00A73269">
        <w:tab/>
        <w:t>В настоящее время</w:t>
      </w:r>
      <w:proofErr w:type="gramEnd"/>
      <w:r w:rsidRPr="00A73269">
        <w:t xml:space="preserve"> разработка основных технологий для поддержки </w:t>
      </w:r>
      <w:proofErr w:type="spellStart"/>
      <w:r w:rsidRPr="00A73269">
        <w:t>метавселенных</w:t>
      </w:r>
      <w:proofErr w:type="spellEnd"/>
      <w:r w:rsidRPr="00A73269">
        <w:t xml:space="preserve"> и </w:t>
      </w:r>
      <w:r w:rsidR="00D164E0" w:rsidRPr="00A73269">
        <w:t>их</w:t>
      </w:r>
      <w:r w:rsidRPr="00A73269">
        <w:t xml:space="preserve"> прикладных областей продолжает активно продвигаться и расширяться во всем мире. Учитывая </w:t>
      </w:r>
      <w:r w:rsidRPr="00A73269">
        <w:rPr>
          <w:color w:val="000000" w:themeColor="text1"/>
          <w:szCs w:val="22"/>
        </w:rPr>
        <w:t xml:space="preserve">успешную </w:t>
      </w:r>
      <w:r w:rsidRPr="00A73269">
        <w:t>деятельность</w:t>
      </w:r>
      <w:r w:rsidRPr="00A73269">
        <w:rPr>
          <w:color w:val="000000" w:themeColor="text1"/>
          <w:szCs w:val="22"/>
        </w:rPr>
        <w:t xml:space="preserve"> </w:t>
      </w:r>
      <w:r w:rsidR="000E6109" w:rsidRPr="00A73269">
        <w:rPr>
          <w:color w:val="000000" w:themeColor="text1"/>
          <w:szCs w:val="22"/>
        </w:rPr>
        <w:t>ОГ</w:t>
      </w:r>
      <w:r w:rsidRPr="00A73269">
        <w:rPr>
          <w:color w:val="000000" w:themeColor="text1"/>
          <w:szCs w:val="22"/>
        </w:rPr>
        <w:t>-</w:t>
      </w:r>
      <w:proofErr w:type="spellStart"/>
      <w:r w:rsidRPr="00A73269">
        <w:rPr>
          <w:color w:val="000000" w:themeColor="text1"/>
          <w:szCs w:val="22"/>
        </w:rPr>
        <w:t>MV</w:t>
      </w:r>
      <w:proofErr w:type="spellEnd"/>
      <w:r w:rsidRPr="00A73269">
        <w:rPr>
          <w:color w:val="000000" w:themeColor="text1"/>
          <w:szCs w:val="22"/>
        </w:rPr>
        <w:t xml:space="preserve"> в МСЭ</w:t>
      </w:r>
      <w:r w:rsidR="00AD0E26" w:rsidRPr="00A73269">
        <w:rPr>
          <w:color w:val="000000" w:themeColor="text1"/>
          <w:szCs w:val="22"/>
        </w:rPr>
        <w:t>,</w:t>
      </w:r>
      <w:r w:rsidRPr="00A73269">
        <w:rPr>
          <w:color w:val="000000" w:themeColor="text1"/>
          <w:szCs w:val="22"/>
        </w:rPr>
        <w:t xml:space="preserve"> предлагается сохранить ведущую роль МСЭ-Т в работе по стандартизации метавселенной и принять новую Резолюцию ВАСЭ, которая продолжит и укрепит изучение вопросов </w:t>
      </w:r>
      <w:proofErr w:type="spellStart"/>
      <w:r w:rsidRPr="00A73269">
        <w:rPr>
          <w:color w:val="000000" w:themeColor="text1"/>
          <w:szCs w:val="22"/>
        </w:rPr>
        <w:t>метавселенных</w:t>
      </w:r>
      <w:proofErr w:type="spellEnd"/>
      <w:r w:rsidRPr="00A73269">
        <w:rPr>
          <w:color w:val="000000" w:themeColor="text1"/>
          <w:szCs w:val="22"/>
        </w:rPr>
        <w:t xml:space="preserve"> в следующем исследовательском периоде МСЭ-Т (</w:t>
      </w:r>
      <w:proofErr w:type="gramStart"/>
      <w:r w:rsidR="002A2E30" w:rsidRPr="00A73269">
        <w:rPr>
          <w:color w:val="000000" w:themeColor="text1"/>
          <w:szCs w:val="22"/>
        </w:rPr>
        <w:t>2025</w:t>
      </w:r>
      <w:r w:rsidR="00A73269" w:rsidRPr="00A73269">
        <w:rPr>
          <w:color w:val="000000" w:themeColor="text1"/>
          <w:szCs w:val="22"/>
        </w:rPr>
        <w:t>−</w:t>
      </w:r>
      <w:r w:rsidR="002A2E30" w:rsidRPr="00A73269">
        <w:rPr>
          <w:color w:val="000000" w:themeColor="text1"/>
          <w:szCs w:val="22"/>
        </w:rPr>
        <w:t>2028</w:t>
      </w:r>
      <w:proofErr w:type="gramEnd"/>
      <w:r w:rsidR="00AD0E26" w:rsidRPr="00A73269">
        <w:rPr>
          <w:color w:val="000000" w:themeColor="text1"/>
          <w:szCs w:val="22"/>
        </w:rPr>
        <w:t> гг.</w:t>
      </w:r>
      <w:r w:rsidRPr="00A73269">
        <w:rPr>
          <w:color w:val="000000" w:themeColor="text1"/>
          <w:szCs w:val="22"/>
        </w:rPr>
        <w:t>).</w:t>
      </w:r>
    </w:p>
    <w:p w14:paraId="09759BE2" w14:textId="63C090D4" w:rsidR="00AD0E26" w:rsidRPr="00A73269" w:rsidRDefault="00AD0E26" w:rsidP="00AD0E26">
      <w:pPr>
        <w:spacing w:before="480"/>
        <w:jc w:val="center"/>
      </w:pPr>
      <w:r w:rsidRPr="00A73269">
        <w:t>______________</w:t>
      </w:r>
    </w:p>
    <w:sectPr w:rsidR="00AD0E26" w:rsidRPr="00A73269">
      <w:headerReference w:type="default" r:id="rId16"/>
      <w:footerReference w:type="even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92329" w14:textId="77777777" w:rsidR="002C17D7" w:rsidRDefault="002C17D7">
      <w:r>
        <w:separator/>
      </w:r>
    </w:p>
  </w:endnote>
  <w:endnote w:type="continuationSeparator" w:id="0">
    <w:p w14:paraId="0EF9392B" w14:textId="77777777" w:rsidR="002C17D7" w:rsidRDefault="002C17D7">
      <w:r>
        <w:continuationSeparator/>
      </w:r>
    </w:p>
  </w:endnote>
  <w:endnote w:type="continuationNotice" w:id="1">
    <w:p w14:paraId="1228AD08" w14:textId="77777777" w:rsidR="002C17D7" w:rsidRDefault="002C17D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A6BBF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CB46809" w14:textId="6D08186A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5597D">
      <w:rPr>
        <w:noProof/>
      </w:rPr>
      <w:t>04.10.24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1C910" w14:textId="77777777" w:rsidR="002C17D7" w:rsidRDefault="002C17D7">
      <w:r>
        <w:rPr>
          <w:b/>
        </w:rPr>
        <w:t>_______________</w:t>
      </w:r>
    </w:p>
  </w:footnote>
  <w:footnote w:type="continuationSeparator" w:id="0">
    <w:p w14:paraId="2F585141" w14:textId="77777777" w:rsidR="002C17D7" w:rsidRDefault="002C1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62A72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WTSA-24/40(Add.10)-R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598298984">
    <w:abstractNumId w:val="8"/>
  </w:num>
  <w:num w:numId="2" w16cid:durableId="103805032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75995580">
    <w:abstractNumId w:val="9"/>
  </w:num>
  <w:num w:numId="4" w16cid:durableId="1681541732">
    <w:abstractNumId w:val="7"/>
  </w:num>
  <w:num w:numId="5" w16cid:durableId="1455057606">
    <w:abstractNumId w:val="6"/>
  </w:num>
  <w:num w:numId="6" w16cid:durableId="1776554421">
    <w:abstractNumId w:val="5"/>
  </w:num>
  <w:num w:numId="7" w16cid:durableId="316082135">
    <w:abstractNumId w:val="4"/>
  </w:num>
  <w:num w:numId="8" w16cid:durableId="1473403563">
    <w:abstractNumId w:val="3"/>
  </w:num>
  <w:num w:numId="9" w16cid:durableId="924458157">
    <w:abstractNumId w:val="2"/>
  </w:num>
  <w:num w:numId="10" w16cid:durableId="1932934166">
    <w:abstractNumId w:val="1"/>
  </w:num>
  <w:num w:numId="11" w16cid:durableId="345206553">
    <w:abstractNumId w:val="0"/>
  </w:num>
  <w:num w:numId="12" w16cid:durableId="137187215">
    <w:abstractNumId w:val="12"/>
  </w:num>
  <w:num w:numId="13" w16cid:durableId="16256530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1C4A"/>
    <w:rsid w:val="0001425B"/>
    <w:rsid w:val="00017139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E6109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A79C2"/>
    <w:rsid w:val="001C3B5F"/>
    <w:rsid w:val="001D058F"/>
    <w:rsid w:val="001E6F73"/>
    <w:rsid w:val="002009EA"/>
    <w:rsid w:val="00202CA0"/>
    <w:rsid w:val="00216B6D"/>
    <w:rsid w:val="00217007"/>
    <w:rsid w:val="00227927"/>
    <w:rsid w:val="0023451B"/>
    <w:rsid w:val="00234DFE"/>
    <w:rsid w:val="00236EBA"/>
    <w:rsid w:val="00245127"/>
    <w:rsid w:val="00246525"/>
    <w:rsid w:val="00250AF4"/>
    <w:rsid w:val="00250CA2"/>
    <w:rsid w:val="00260B50"/>
    <w:rsid w:val="00263742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2E30"/>
    <w:rsid w:val="002A5392"/>
    <w:rsid w:val="002A7AB6"/>
    <w:rsid w:val="002B100E"/>
    <w:rsid w:val="002C17D7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371B4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D1945"/>
    <w:rsid w:val="003F020A"/>
    <w:rsid w:val="0041348E"/>
    <w:rsid w:val="004142ED"/>
    <w:rsid w:val="00420EDB"/>
    <w:rsid w:val="004373CA"/>
    <w:rsid w:val="004420C9"/>
    <w:rsid w:val="00443CCE"/>
    <w:rsid w:val="00455856"/>
    <w:rsid w:val="0045717D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0C87"/>
    <w:rsid w:val="004D5D5C"/>
    <w:rsid w:val="004D6DFC"/>
    <w:rsid w:val="004E05BE"/>
    <w:rsid w:val="004E2396"/>
    <w:rsid w:val="004E268A"/>
    <w:rsid w:val="004E2B16"/>
    <w:rsid w:val="004F630A"/>
    <w:rsid w:val="0050139F"/>
    <w:rsid w:val="0050248B"/>
    <w:rsid w:val="00510C3D"/>
    <w:rsid w:val="005115A5"/>
    <w:rsid w:val="00520045"/>
    <w:rsid w:val="00534371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1EE1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1A6E"/>
    <w:rsid w:val="006E3D45"/>
    <w:rsid w:val="006E6EE0"/>
    <w:rsid w:val="006F000A"/>
    <w:rsid w:val="006F0DB7"/>
    <w:rsid w:val="00700547"/>
    <w:rsid w:val="00704D25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5597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D648A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272C2"/>
    <w:rsid w:val="00840F52"/>
    <w:rsid w:val="008508D8"/>
    <w:rsid w:val="00850EEE"/>
    <w:rsid w:val="00854CBA"/>
    <w:rsid w:val="00864CD2"/>
    <w:rsid w:val="00867F37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3846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A06F4"/>
    <w:rsid w:val="009B2216"/>
    <w:rsid w:val="009B59BB"/>
    <w:rsid w:val="009B7300"/>
    <w:rsid w:val="009C02FA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041D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269"/>
    <w:rsid w:val="00A7372E"/>
    <w:rsid w:val="00A82A73"/>
    <w:rsid w:val="00A8708B"/>
    <w:rsid w:val="00A87A0A"/>
    <w:rsid w:val="00A90EBB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D0E26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74472"/>
    <w:rsid w:val="00B817CD"/>
    <w:rsid w:val="00B94AD0"/>
    <w:rsid w:val="00BA5265"/>
    <w:rsid w:val="00BB3A95"/>
    <w:rsid w:val="00BB5D4F"/>
    <w:rsid w:val="00BB6222"/>
    <w:rsid w:val="00BC2FB6"/>
    <w:rsid w:val="00BC7D84"/>
    <w:rsid w:val="00BD33C3"/>
    <w:rsid w:val="00BE7C34"/>
    <w:rsid w:val="00BF490E"/>
    <w:rsid w:val="00BF5D9A"/>
    <w:rsid w:val="00BF6695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86FE7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164E0"/>
    <w:rsid w:val="00D2023F"/>
    <w:rsid w:val="00D278AC"/>
    <w:rsid w:val="00D3312B"/>
    <w:rsid w:val="00D41719"/>
    <w:rsid w:val="00D513CA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64FA7"/>
    <w:rsid w:val="00E73B83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ED74CF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53DCD"/>
    <w:rsid w:val="00F60D05"/>
    <w:rsid w:val="00F6155B"/>
    <w:rsid w:val="00F65079"/>
    <w:rsid w:val="00F65C19"/>
    <w:rsid w:val="00F7356B"/>
    <w:rsid w:val="00F80977"/>
    <w:rsid w:val="00F83F75"/>
    <w:rsid w:val="00F972D2"/>
    <w:rsid w:val="00FA2F57"/>
    <w:rsid w:val="00FB0A91"/>
    <w:rsid w:val="00FC1DB9"/>
    <w:rsid w:val="00FD2546"/>
    <w:rsid w:val="00FD772E"/>
    <w:rsid w:val="00FE0144"/>
    <w:rsid w:val="00FE0796"/>
    <w:rsid w:val="00FE5494"/>
    <w:rsid w:val="00FE78C7"/>
    <w:rsid w:val="00FF13E0"/>
    <w:rsid w:val="00FF1B3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F5EE6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qFormat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qFormat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CallChar">
    <w:name w:val="Call Char"/>
    <w:link w:val="Call"/>
    <w:rsid w:val="00D3312B"/>
    <w:rPr>
      <w:rFonts w:ascii="Times New Roman" w:hAnsi="Times New Roman"/>
      <w:i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91c616e-4eb1-44b2-a57d-ea1fef96d98d">DPM</DPM_x0020_Author>
    <DPM_x0020_File_x0020_name xmlns="491c616e-4eb1-44b2-a57d-ea1fef96d98d">T22-WTSA.24-C-0040!A10!MSW-R</DPM_x0020_File_x0020_name>
    <DPM_x0020_Version xmlns="491c616e-4eb1-44b2-a57d-ea1fef96d98d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91c616e-4eb1-44b2-a57d-ea1fef96d98d" targetNamespace="http://schemas.microsoft.com/office/2006/metadata/properties" ma:root="true" ma:fieldsID="d41af5c836d734370eb92e7ee5f83852" ns2:_="" ns3:_="">
    <xsd:import namespace="996b2e75-67fd-4955-a3b0-5ab9934cb50b"/>
    <xsd:import namespace="491c616e-4eb1-44b2-a57d-ea1fef96d98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c616e-4eb1-44b2-a57d-ea1fef96d98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491c616e-4eb1-44b2-a57d-ea1fef96d98d"/>
  </ds:schemaRefs>
</ds:datastoreItem>
</file>

<file path=customXml/itemProps2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91c616e-4eb1-44b2-a57d-ea1fef96d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1514</Words>
  <Characters>10911</Characters>
  <Application>Microsoft Office Word</Application>
  <DocSecurity>0</DocSecurity>
  <Lines>90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T22-WTSA.24-C-0040!A10!MSW-R</vt:lpstr>
    </vt:vector>
  </TitlesOfParts>
  <Manager>General Secretariat - Pool</Manager>
  <Company>International Telecommunication Union (ITU)</Company>
  <LinksUpToDate>false</LinksUpToDate>
  <CharactersWithSpaces>12401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T22-WTSA.24-C-0040!A10!MSW-R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AN</cp:lastModifiedBy>
  <cp:revision>17</cp:revision>
  <cp:lastPrinted>2016-06-06T07:49:00Z</cp:lastPrinted>
  <dcterms:created xsi:type="dcterms:W3CDTF">2024-09-23T09:22:00Z</dcterms:created>
  <dcterms:modified xsi:type="dcterms:W3CDTF">2024-10-07T09:58:00Z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