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0D00A1E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76081B9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5B7CC63" wp14:editId="0728C7E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C5D9B0E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E1243E0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DC2AF6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289F63C" wp14:editId="41B8254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3E385BC8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820D281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EDF48DA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325D4FC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D688C6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31A35634" w14:textId="77777777" w:rsidTr="003C64ED">
        <w:trPr>
          <w:cantSplit/>
        </w:trPr>
        <w:tc>
          <w:tcPr>
            <w:tcW w:w="6237" w:type="dxa"/>
            <w:gridSpan w:val="2"/>
          </w:tcPr>
          <w:p w14:paraId="76FA893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046F01C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40 (Add.10)-C</w:t>
            </w:r>
          </w:p>
        </w:tc>
      </w:tr>
      <w:tr w:rsidR="00931298" w:rsidRPr="00B660EE" w14:paraId="50ADD50F" w14:textId="77777777" w:rsidTr="003C64ED">
        <w:trPr>
          <w:cantSplit/>
        </w:trPr>
        <w:tc>
          <w:tcPr>
            <w:tcW w:w="6237" w:type="dxa"/>
            <w:gridSpan w:val="2"/>
          </w:tcPr>
          <w:p w14:paraId="622EE3D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E80FA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19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055D1BBA" w14:textId="77777777" w:rsidTr="003C64ED">
        <w:trPr>
          <w:cantSplit/>
        </w:trPr>
        <w:tc>
          <w:tcPr>
            <w:tcW w:w="6237" w:type="dxa"/>
            <w:gridSpan w:val="2"/>
          </w:tcPr>
          <w:p w14:paraId="37D3744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62144E7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原文：俄文</w:t>
            </w:r>
          </w:p>
        </w:tc>
      </w:tr>
      <w:tr w:rsidR="00931298" w:rsidRPr="007B28CB" w14:paraId="162B9D98" w14:textId="77777777" w:rsidTr="003C64ED">
        <w:trPr>
          <w:cantSplit/>
        </w:trPr>
        <w:tc>
          <w:tcPr>
            <w:tcW w:w="9811" w:type="dxa"/>
            <w:gridSpan w:val="4"/>
          </w:tcPr>
          <w:p w14:paraId="5FFD5ED3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CCC0D1D" w14:textId="77777777" w:rsidTr="003C64ED">
        <w:trPr>
          <w:cantSplit/>
        </w:trPr>
        <w:tc>
          <w:tcPr>
            <w:tcW w:w="9811" w:type="dxa"/>
            <w:gridSpan w:val="4"/>
          </w:tcPr>
          <w:p w14:paraId="22499B00" w14:textId="628CFEC1" w:rsidR="0048422D" w:rsidRPr="00B660EE" w:rsidRDefault="00657245" w:rsidP="0048422D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作为</w:t>
            </w:r>
            <w:r w:rsidR="0048422D" w:rsidRPr="004856E3">
              <w:rPr>
                <w:lang w:eastAsia="zh-CN"/>
              </w:rPr>
              <w:t>区域通信联合体（</w:t>
            </w:r>
            <w:r w:rsidR="0048422D" w:rsidRPr="004856E3">
              <w:rPr>
                <w:lang w:eastAsia="zh-CN"/>
              </w:rPr>
              <w:t>RCC</w:t>
            </w:r>
            <w:r w:rsidR="0048422D" w:rsidRPr="004856E3">
              <w:rPr>
                <w:lang w:eastAsia="zh-CN"/>
              </w:rPr>
              <w:t>）成员</w:t>
            </w:r>
            <w:r>
              <w:rPr>
                <w:rFonts w:hint="eastAsia"/>
                <w:lang w:eastAsia="zh-CN"/>
              </w:rPr>
              <w:t>的</w:t>
            </w:r>
            <w:r w:rsidRPr="004856E3">
              <w:rPr>
                <w:lang w:eastAsia="zh-CN"/>
              </w:rPr>
              <w:t>国际电联成员国</w:t>
            </w:r>
          </w:p>
        </w:tc>
      </w:tr>
      <w:tr w:rsidR="0048422D" w:rsidRPr="009D4900" w14:paraId="55EB4D23" w14:textId="77777777" w:rsidTr="003C64ED">
        <w:trPr>
          <w:cantSplit/>
        </w:trPr>
        <w:tc>
          <w:tcPr>
            <w:tcW w:w="9811" w:type="dxa"/>
            <w:gridSpan w:val="4"/>
          </w:tcPr>
          <w:p w14:paraId="3B2001A1" w14:textId="5D79A9A5" w:rsidR="0048422D" w:rsidRPr="00B660EE" w:rsidRDefault="00D37D83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657245" w:rsidRPr="00441F2B">
              <w:rPr>
                <w:lang w:eastAsia="zh-CN"/>
              </w:rPr>
              <w:t>[RCC-MV]</w:t>
            </w:r>
            <w:r>
              <w:rPr>
                <w:rFonts w:hint="eastAsia"/>
                <w:lang w:eastAsia="zh-CN"/>
              </w:rPr>
              <w:t>号新决议草案（</w:t>
            </w:r>
            <w:r>
              <w:rPr>
                <w:rFonts w:hint="eastAsia"/>
                <w:lang w:eastAsia="zh-CN"/>
              </w:rPr>
              <w:t>2024</w:t>
            </w:r>
            <w:r>
              <w:rPr>
                <w:rFonts w:hint="eastAsia"/>
                <w:lang w:eastAsia="zh-CN"/>
              </w:rPr>
              <w:t>年，新德里）</w:t>
            </w:r>
          </w:p>
        </w:tc>
      </w:tr>
      <w:tr w:rsidR="00657CDA" w:rsidRPr="00426748" w14:paraId="4158E0B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EFB14C7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4A6FC17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9B0F4AB" w14:textId="77777777" w:rsidR="00657CDA" w:rsidRPr="00657245" w:rsidRDefault="00657CDA" w:rsidP="00293F9A">
            <w:pPr>
              <w:pStyle w:val="Agendaitem"/>
              <w:spacing w:before="0"/>
              <w:rPr>
                <w:lang w:val="en-US" w:eastAsia="zh-CN"/>
              </w:rPr>
            </w:pPr>
          </w:p>
        </w:tc>
      </w:tr>
    </w:tbl>
    <w:p w14:paraId="7521F27E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F985B9F" w14:textId="77777777" w:rsidTr="003C64ED">
        <w:trPr>
          <w:cantSplit/>
        </w:trPr>
        <w:tc>
          <w:tcPr>
            <w:tcW w:w="1985" w:type="dxa"/>
          </w:tcPr>
          <w:p w14:paraId="3260BA72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52A4138E" w14:textId="593B5D1B" w:rsidR="00657245" w:rsidRPr="00441F2B" w:rsidRDefault="00D37D83" w:rsidP="00657245">
            <w:pPr>
              <w:pStyle w:val="Abstract"/>
              <w:rPr>
                <w:color w:val="000000" w:themeColor="text1"/>
                <w:szCs w:val="22"/>
                <w:lang w:val="en-GB" w:eastAsia="zh-CN"/>
              </w:rPr>
            </w:pPr>
            <w:r>
              <w:rPr>
                <w:lang w:val="zh-CN" w:eastAsia="zh-CN"/>
              </w:rPr>
              <w:t>得益于信息通信技术（</w:t>
            </w:r>
            <w:r>
              <w:rPr>
                <w:lang w:val="zh-CN" w:eastAsia="zh-CN"/>
              </w:rPr>
              <w:t>ICT</w:t>
            </w:r>
            <w:r>
              <w:rPr>
                <w:lang w:val="zh-CN" w:eastAsia="zh-CN"/>
              </w:rPr>
              <w:t>）和计算技术的快速发展，支撑元宇宙及其应用领域的基础技术的开发继续取得积极进展，并在全球迅速蔓延。</w:t>
            </w:r>
          </w:p>
          <w:p w14:paraId="7B8F1BC1" w14:textId="39E16992" w:rsidR="00657245" w:rsidRPr="00441F2B" w:rsidRDefault="00D37D83" w:rsidP="00657245">
            <w:pPr>
              <w:pStyle w:val="Abstract"/>
              <w:rPr>
                <w:color w:val="000000" w:themeColor="text1"/>
                <w:szCs w:val="22"/>
                <w:lang w:val="en-GB" w:eastAsia="zh-CN"/>
              </w:rPr>
            </w:pPr>
            <w:r>
              <w:rPr>
                <w:lang w:val="zh-CN" w:eastAsia="zh-CN"/>
              </w:rPr>
              <w:t>尤其值得一提的是，世界各地的主要标准制定组织</w:t>
            </w:r>
            <w:r>
              <w:rPr>
                <w:rFonts w:hint="eastAsia"/>
                <w:lang w:val="zh-CN" w:eastAsia="zh-CN"/>
              </w:rPr>
              <w:t>（</w:t>
            </w:r>
            <w:r w:rsidRPr="00441F2B">
              <w:rPr>
                <w:color w:val="000000" w:themeColor="text1"/>
                <w:szCs w:val="22"/>
                <w:lang w:val="en-GB" w:eastAsia="zh-CN"/>
              </w:rPr>
              <w:t>SDO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>已经认识到元宇宙标准化的必要性和重要性，并积极参与和促进标准制定工作。在这种背景下，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脱颖而出，特别是</w:t>
            </w:r>
            <w:r>
              <w:rPr>
                <w:lang w:val="zh-CN" w:eastAsia="zh-CN"/>
              </w:rPr>
              <w:t>2022</w:t>
            </w:r>
            <w:r>
              <w:rPr>
                <w:lang w:val="zh-CN" w:eastAsia="zh-CN"/>
              </w:rPr>
              <w:t>年</w:t>
            </w:r>
            <w:r>
              <w:rPr>
                <w:lang w:val="zh-CN" w:eastAsia="zh-CN"/>
              </w:rPr>
              <w:t>12</w:t>
            </w:r>
            <w:r>
              <w:rPr>
                <w:lang w:val="zh-CN" w:eastAsia="zh-CN"/>
              </w:rPr>
              <w:t>月国际电联元宇宙焦点组（</w:t>
            </w:r>
            <w:r>
              <w:rPr>
                <w:lang w:val="zh-CN" w:eastAsia="zh-CN"/>
              </w:rPr>
              <w:t>FG-MV</w:t>
            </w:r>
            <w:r>
              <w:rPr>
                <w:lang w:val="zh-CN" w:eastAsia="zh-CN"/>
              </w:rPr>
              <w:t>）的成立，以及来自不同领域（不仅限于电信和</w:t>
            </w:r>
            <w:r>
              <w:rPr>
                <w:lang w:val="zh-CN" w:eastAsia="zh-CN"/>
              </w:rPr>
              <w:t>ICT</w:t>
            </w:r>
            <w:r>
              <w:rPr>
                <w:lang w:val="zh-CN" w:eastAsia="zh-CN"/>
              </w:rPr>
              <w:t>）的参与者表现出的极大兴趣。</w:t>
            </w:r>
          </w:p>
          <w:p w14:paraId="43DD65D4" w14:textId="0A6570CE" w:rsidR="00931298" w:rsidRPr="00906526" w:rsidRDefault="00D37D83" w:rsidP="00657245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自成立以来，</w:t>
            </w:r>
            <w:r>
              <w:rPr>
                <w:lang w:val="zh-CN" w:eastAsia="zh-CN"/>
              </w:rPr>
              <w:t>FG-MV</w:t>
            </w:r>
            <w:r>
              <w:rPr>
                <w:lang w:val="zh-CN" w:eastAsia="zh-CN"/>
              </w:rPr>
              <w:t>取得了非常好的成绩，并在相关</w:t>
            </w:r>
            <w:r>
              <w:rPr>
                <w:lang w:val="zh-CN" w:eastAsia="zh-CN"/>
              </w:rPr>
              <w:t>SDO</w:t>
            </w:r>
            <w:r>
              <w:rPr>
                <w:lang w:val="zh-CN" w:eastAsia="zh-CN"/>
              </w:rPr>
              <w:t>中关于元宇宙的标准化工作方面处于国际领先地位。迄今为止，已起草了</w:t>
            </w:r>
            <w:r>
              <w:rPr>
                <w:lang w:val="zh-CN" w:eastAsia="zh-CN"/>
              </w:rPr>
              <w:t>40</w:t>
            </w:r>
            <w:r>
              <w:rPr>
                <w:lang w:val="zh-CN" w:eastAsia="zh-CN"/>
              </w:rPr>
              <w:t>多份输出文件。值得注意的是，</w:t>
            </w:r>
            <w:r>
              <w:rPr>
                <w:lang w:val="zh-CN" w:eastAsia="zh-CN"/>
              </w:rPr>
              <w:t>FG-MV</w:t>
            </w:r>
            <w:r>
              <w:rPr>
                <w:lang w:val="zh-CN" w:eastAsia="zh-CN"/>
              </w:rPr>
              <w:t>的成功凸显了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在元宇宙标准化工作方面的全球领先作用，这种作用应在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下一个研究期（</w:t>
            </w:r>
            <w:r>
              <w:rPr>
                <w:lang w:val="zh-CN" w:eastAsia="zh-CN"/>
              </w:rPr>
              <w:t>2025-2028</w:t>
            </w:r>
            <w:r>
              <w:rPr>
                <w:lang w:val="zh-CN" w:eastAsia="zh-CN"/>
              </w:rPr>
              <w:t>年）继续并进一步加强。因此，</w:t>
            </w:r>
            <w:r>
              <w:rPr>
                <w:lang w:val="zh-CN" w:eastAsia="zh-CN"/>
              </w:rPr>
              <w:t>RCC</w:t>
            </w:r>
            <w:r>
              <w:rPr>
                <w:lang w:val="zh-CN" w:eastAsia="zh-CN"/>
              </w:rPr>
              <w:t>建议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通过一项关于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元宇宙标准化的新决议。</w:t>
            </w:r>
          </w:p>
        </w:tc>
      </w:tr>
      <w:tr w:rsidR="00931298" w:rsidRPr="009D4900" w14:paraId="3552B26D" w14:textId="77777777" w:rsidTr="003C64ED">
        <w:trPr>
          <w:cantSplit/>
        </w:trPr>
        <w:tc>
          <w:tcPr>
            <w:tcW w:w="1985" w:type="dxa"/>
          </w:tcPr>
          <w:p w14:paraId="32FFA1ED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13F3DFA9" w14:textId="336852E2" w:rsidR="00FE5494" w:rsidRPr="00B660EE" w:rsidRDefault="00D37D83" w:rsidP="00E6117A">
            <w:pPr>
              <w:rPr>
                <w:lang w:eastAsia="zh-CN"/>
              </w:rPr>
            </w:pPr>
            <w:r>
              <w:rPr>
                <w:lang w:val="zh-CN"/>
              </w:rPr>
              <w:t>区域通信联合体</w:t>
            </w:r>
            <w:r w:rsidR="00657245" w:rsidRPr="00441F2B">
              <w:rPr>
                <w:szCs w:val="22"/>
              </w:rPr>
              <w:br/>
            </w:r>
            <w:r w:rsidRPr="00441F2B">
              <w:rPr>
                <w:szCs w:val="22"/>
              </w:rPr>
              <w:t>Alexey Borodin</w:t>
            </w:r>
          </w:p>
        </w:tc>
        <w:tc>
          <w:tcPr>
            <w:tcW w:w="3935" w:type="dxa"/>
          </w:tcPr>
          <w:p w14:paraId="0DD812B7" w14:textId="1B6931F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657245" w:rsidRPr="00441F2B">
                <w:rPr>
                  <w:rStyle w:val="Hyperlink"/>
                </w:rPr>
                <w:t>ecrcc@rcc.org.ru</w:t>
              </w:r>
            </w:hyperlink>
          </w:p>
        </w:tc>
      </w:tr>
      <w:tr w:rsidR="00657245" w:rsidRPr="009D4900" w14:paraId="40D397F8" w14:textId="77777777" w:rsidTr="003C64ED">
        <w:trPr>
          <w:cantSplit/>
        </w:trPr>
        <w:tc>
          <w:tcPr>
            <w:tcW w:w="1985" w:type="dxa"/>
          </w:tcPr>
          <w:p w14:paraId="6DE8093E" w14:textId="0592C91A" w:rsidR="00657245" w:rsidRPr="00906526" w:rsidRDefault="00657245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9B76EC1" w14:textId="6BD62EF1" w:rsidR="00657245" w:rsidRPr="00441F2B" w:rsidRDefault="00D37D83" w:rsidP="00E6117A">
            <w:pPr>
              <w:rPr>
                <w:szCs w:val="22"/>
              </w:rPr>
            </w:pPr>
            <w:r>
              <w:rPr>
                <w:lang w:val="zh-CN"/>
              </w:rPr>
              <w:t>俄罗斯联邦</w:t>
            </w:r>
            <w:r w:rsidR="00657245" w:rsidRPr="00441F2B">
              <w:rPr>
                <w:szCs w:val="22"/>
              </w:rPr>
              <w:br/>
            </w:r>
            <w:r w:rsidRPr="00D25AF2">
              <w:rPr>
                <w:lang w:val="en-US"/>
              </w:rPr>
              <w:t>RCC</w:t>
            </w:r>
            <w:r w:rsidR="00664175" w:rsidRPr="00D25AF2">
              <w:rPr>
                <w:lang w:val="en-US"/>
              </w:rPr>
              <w:t xml:space="preserve"> </w:t>
            </w:r>
            <w:r w:rsidRPr="00D25AF2">
              <w:rPr>
                <w:lang w:val="en-US"/>
              </w:rPr>
              <w:t>WTSA</w:t>
            </w:r>
            <w:r w:rsidR="00664175">
              <w:rPr>
                <w:lang w:val="zh-CN"/>
              </w:rPr>
              <w:t>筹备</w:t>
            </w:r>
            <w:r w:rsidR="00664175">
              <w:rPr>
                <w:rFonts w:hint="eastAsia"/>
                <w:lang w:val="zh-CN" w:eastAsia="zh-CN"/>
              </w:rPr>
              <w:t>工作</w:t>
            </w:r>
            <w:r>
              <w:rPr>
                <w:lang w:val="zh-CN"/>
              </w:rPr>
              <w:t>协调人</w:t>
            </w:r>
            <w:r w:rsidR="00657245" w:rsidRPr="00441F2B">
              <w:rPr>
                <w:szCs w:val="22"/>
              </w:rPr>
              <w:br/>
            </w:r>
            <w:r w:rsidRPr="00441F2B">
              <w:rPr>
                <w:szCs w:val="22"/>
              </w:rPr>
              <w:t>Evgeny Tonkikh</w:t>
            </w:r>
          </w:p>
        </w:tc>
        <w:tc>
          <w:tcPr>
            <w:tcW w:w="3935" w:type="dxa"/>
          </w:tcPr>
          <w:p w14:paraId="0D20DD39" w14:textId="5339D845" w:rsidR="00657245" w:rsidRPr="00B660EE" w:rsidRDefault="00657245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441F2B">
                <w:rPr>
                  <w:rStyle w:val="Hyperlink"/>
                </w:rPr>
                <w:t>et@niir.ru</w:t>
              </w:r>
            </w:hyperlink>
          </w:p>
        </w:tc>
      </w:tr>
    </w:tbl>
    <w:p w14:paraId="4093BF10" w14:textId="77777777" w:rsidR="00A52D1A" w:rsidRPr="00A52D1A" w:rsidRDefault="00A52D1A" w:rsidP="00A52D1A">
      <w:pPr>
        <w:rPr>
          <w:lang w:eastAsia="zh-CN"/>
        </w:rPr>
      </w:pPr>
    </w:p>
    <w:p w14:paraId="7F159CE1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7B305C4B" w14:textId="77777777" w:rsidR="009417CB" w:rsidRDefault="008E1FB7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RCC/40A10/1</w:t>
      </w:r>
    </w:p>
    <w:p w14:paraId="3C05BFB2" w14:textId="5C498B00" w:rsidR="00657245" w:rsidRPr="00441F2B" w:rsidRDefault="00EE64DC" w:rsidP="00657245">
      <w:pPr>
        <w:pStyle w:val="ResNo"/>
        <w:rPr>
          <w:lang w:eastAsia="zh-CN"/>
        </w:rPr>
      </w:pPr>
      <w:r>
        <w:rPr>
          <w:lang w:val="zh-CN" w:eastAsia="zh-CN"/>
        </w:rPr>
        <w:t>第</w:t>
      </w:r>
      <w:r>
        <w:rPr>
          <w:lang w:val="zh-CN" w:eastAsia="zh-CN"/>
        </w:rPr>
        <w:t>[</w:t>
      </w:r>
      <w:r>
        <w:rPr>
          <w:rFonts w:hint="eastAsia"/>
          <w:lang w:val="zh-CN" w:eastAsia="zh-CN"/>
        </w:rPr>
        <w:t>R</w:t>
      </w:r>
      <w:r>
        <w:rPr>
          <w:lang w:val="zh-CN" w:eastAsia="zh-CN"/>
        </w:rPr>
        <w:t>C</w:t>
      </w:r>
      <w:r>
        <w:rPr>
          <w:rFonts w:hint="eastAsia"/>
          <w:lang w:val="zh-CN" w:eastAsia="zh-CN"/>
        </w:rPr>
        <w:t>C</w:t>
      </w:r>
      <w:r>
        <w:rPr>
          <w:lang w:val="zh-CN" w:eastAsia="zh-CN"/>
        </w:rPr>
        <w:t>-MV]</w:t>
      </w:r>
      <w:r>
        <w:rPr>
          <w:lang w:val="zh-CN" w:eastAsia="zh-CN"/>
        </w:rPr>
        <w:t>号新决议草案（</w:t>
      </w:r>
      <w:r>
        <w:rPr>
          <w:lang w:val="zh-CN" w:eastAsia="zh-CN"/>
        </w:rPr>
        <w:t>2024</w:t>
      </w:r>
      <w:r>
        <w:rPr>
          <w:lang w:val="zh-CN" w:eastAsia="zh-CN"/>
        </w:rPr>
        <w:t>年，新德里）</w:t>
      </w:r>
    </w:p>
    <w:p w14:paraId="4397E289" w14:textId="2DCA84E3" w:rsidR="00657245" w:rsidRPr="00441F2B" w:rsidRDefault="00EE64DC" w:rsidP="00657245">
      <w:pPr>
        <w:pStyle w:val="Restitle"/>
        <w:rPr>
          <w:lang w:eastAsia="zh-CN"/>
        </w:rPr>
      </w:pPr>
      <w:r>
        <w:rPr>
          <w:lang w:val="zh-CN" w:eastAsia="zh-CN"/>
        </w:rPr>
        <w:t>国际电联电信标准化部门在元宇宙标准化方面的工作</w:t>
      </w:r>
    </w:p>
    <w:p w14:paraId="34DA7790" w14:textId="67BA517B" w:rsidR="00657245" w:rsidRPr="00533623" w:rsidRDefault="00EE64DC" w:rsidP="00533623">
      <w:pPr>
        <w:pStyle w:val="Resref"/>
        <w:rPr>
          <w:rFonts w:ascii="STKaiti" w:eastAsia="STKaiti" w:hAnsi="STKaiti"/>
          <w:i w:val="0"/>
          <w:iCs/>
          <w:lang w:eastAsia="zh-CN"/>
        </w:rPr>
      </w:pPr>
      <w:r w:rsidRPr="00533623">
        <w:rPr>
          <w:rFonts w:ascii="STKaiti" w:eastAsia="STKaiti" w:hAnsi="STKaiti"/>
          <w:i w:val="0"/>
          <w:iCs/>
          <w:lang w:val="zh-CN" w:eastAsia="zh-CN"/>
        </w:rPr>
        <w:t>（</w:t>
      </w:r>
      <w:r w:rsidRPr="00533623">
        <w:rPr>
          <w:rFonts w:eastAsia="STKaiti"/>
          <w:i w:val="0"/>
          <w:iCs/>
          <w:lang w:val="zh-CN" w:eastAsia="zh-CN"/>
        </w:rPr>
        <w:t>2024</w:t>
      </w:r>
      <w:r w:rsidRPr="00533623">
        <w:rPr>
          <w:rFonts w:ascii="STKaiti" w:eastAsia="STKaiti" w:hAnsi="STKaiti"/>
          <w:i w:val="0"/>
          <w:iCs/>
          <w:lang w:val="zh-CN" w:eastAsia="zh-CN"/>
        </w:rPr>
        <w:t>年，新德里）</w:t>
      </w:r>
    </w:p>
    <w:p w14:paraId="3C29A854" w14:textId="4A493919" w:rsidR="00657245" w:rsidRPr="00441F2B" w:rsidRDefault="00EE64DC" w:rsidP="00657245">
      <w:pPr>
        <w:pStyle w:val="Normalaftertitle"/>
        <w:rPr>
          <w:lang w:eastAsia="zh-CN"/>
        </w:rPr>
      </w:pPr>
      <w:r>
        <w:rPr>
          <w:lang w:val="zh-CN" w:eastAsia="zh-CN"/>
        </w:rPr>
        <w:t>世界电信标准化全会（</w:t>
      </w:r>
      <w:r>
        <w:rPr>
          <w:lang w:val="zh-CN" w:eastAsia="zh-CN"/>
        </w:rPr>
        <w:t>2024</w:t>
      </w:r>
      <w:r>
        <w:rPr>
          <w:lang w:val="zh-CN" w:eastAsia="zh-CN"/>
        </w:rPr>
        <w:t>年，新德里），</w:t>
      </w:r>
    </w:p>
    <w:p w14:paraId="5308A940" w14:textId="2DEB2432" w:rsidR="00E718ED" w:rsidRPr="00E718ED" w:rsidRDefault="00EE64DC" w:rsidP="00E718ED">
      <w:pPr>
        <w:pStyle w:val="Call"/>
        <w:rPr>
          <w:i/>
          <w:iCs/>
          <w:lang w:eastAsia="zh-CN"/>
        </w:rPr>
      </w:pPr>
      <w:r>
        <w:rPr>
          <w:lang w:val="zh-CN" w:eastAsia="zh-CN"/>
        </w:rPr>
        <w:t>考虑到</w:t>
      </w:r>
    </w:p>
    <w:p w14:paraId="0E7E9AB3" w14:textId="51F08441" w:rsidR="00657245" w:rsidRPr="00441F2B" w:rsidRDefault="00657245" w:rsidP="00657245">
      <w:pPr>
        <w:rPr>
          <w:rFonts w:eastAsiaTheme="minorEastAsia"/>
          <w:color w:val="000000" w:themeColor="text1"/>
          <w:lang w:eastAsia="zh-CN"/>
        </w:rPr>
      </w:pPr>
      <w:r w:rsidRPr="00441F2B">
        <w:rPr>
          <w:rFonts w:eastAsiaTheme="minorEastAsia"/>
          <w:i/>
          <w:lang w:eastAsia="ko-KR"/>
        </w:rPr>
        <w:t>a)</w:t>
      </w:r>
      <w:r w:rsidRPr="00441F2B">
        <w:rPr>
          <w:rFonts w:eastAsiaTheme="minorEastAsia"/>
          <w:lang w:eastAsia="ko-KR"/>
        </w:rPr>
        <w:tab/>
      </w:r>
      <w:r w:rsidR="00EE64DC">
        <w:rPr>
          <w:lang w:val="zh-CN" w:eastAsia="zh-CN"/>
        </w:rPr>
        <w:t>伴随着各种技术进步，元宇宙正在改变人们的生活方式，对整个社会产生了深远的影响，</w:t>
      </w:r>
      <w:r w:rsidR="00EE64DC" w:rsidRPr="004D1389">
        <w:rPr>
          <w:rFonts w:hint="eastAsia"/>
          <w:lang w:val="zh-CN" w:eastAsia="zh-CN"/>
        </w:rPr>
        <w:t>并在虚拟世界和现实世界的界限之外开辟了新的体验层次</w:t>
      </w:r>
      <w:r w:rsidR="00EE64DC">
        <w:rPr>
          <w:lang w:val="zh-CN" w:eastAsia="zh-CN"/>
        </w:rPr>
        <w:t>；</w:t>
      </w:r>
    </w:p>
    <w:p w14:paraId="2A018F22" w14:textId="457B8659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rFonts w:eastAsiaTheme="minorEastAsia"/>
          <w:i/>
          <w:lang w:eastAsia="ko-KR"/>
        </w:rPr>
        <w:t>b)</w:t>
      </w:r>
      <w:r w:rsidRPr="00441F2B">
        <w:rPr>
          <w:rFonts w:eastAsiaTheme="minorEastAsia"/>
          <w:lang w:eastAsia="ko-KR"/>
        </w:rPr>
        <w:tab/>
      </w:r>
      <w:r w:rsidR="00EE64DC">
        <w:rPr>
          <w:lang w:val="zh-CN" w:eastAsia="zh-CN"/>
        </w:rPr>
        <w:t>元宇宙正在多个领域推动创新，包括工业、教育、医疗卫生、房地产、娱乐等，创造</w:t>
      </w:r>
      <w:r w:rsidR="00EE64DC">
        <w:rPr>
          <w:rFonts w:hint="eastAsia"/>
          <w:lang w:val="zh-CN" w:eastAsia="zh-CN"/>
        </w:rPr>
        <w:t>出</w:t>
      </w:r>
      <w:r w:rsidR="00EE64DC">
        <w:rPr>
          <w:lang w:val="zh-CN" w:eastAsia="zh-CN"/>
        </w:rPr>
        <w:t>新的商业模式和市场；</w:t>
      </w:r>
    </w:p>
    <w:p w14:paraId="18DCD77B" w14:textId="17D0FB59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rFonts w:eastAsiaTheme="minorEastAsia"/>
          <w:i/>
          <w:lang w:eastAsia="ko-KR"/>
        </w:rPr>
        <w:t>c)</w:t>
      </w:r>
      <w:r w:rsidRPr="00441F2B">
        <w:rPr>
          <w:rFonts w:eastAsiaTheme="minorEastAsia"/>
          <w:lang w:eastAsia="ko-KR"/>
        </w:rPr>
        <w:tab/>
      </w:r>
      <w:r w:rsidR="00EE64DC">
        <w:rPr>
          <w:lang w:val="zh-CN" w:eastAsia="zh-CN"/>
        </w:rPr>
        <w:t>元宇宙的普及打破</w:t>
      </w:r>
      <w:r w:rsidR="00EE64DC">
        <w:rPr>
          <w:rFonts w:hint="eastAsia"/>
          <w:lang w:val="zh-CN" w:eastAsia="zh-CN"/>
        </w:rPr>
        <w:t>了</w:t>
      </w:r>
      <w:r w:rsidR="00EE64DC">
        <w:rPr>
          <w:lang w:val="zh-CN" w:eastAsia="zh-CN"/>
        </w:rPr>
        <w:t>虚拟和现实世界之间的壁垒，提供融合虚拟和现实的沉浸式体验，在日常生活到专业工作环境等多个领域引发变革；</w:t>
      </w:r>
    </w:p>
    <w:p w14:paraId="6B435223" w14:textId="74143332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rFonts w:eastAsiaTheme="minorEastAsia"/>
          <w:i/>
          <w:lang w:eastAsia="ko-KR"/>
        </w:rPr>
        <w:t>d)</w:t>
      </w:r>
      <w:r w:rsidRPr="00441F2B">
        <w:rPr>
          <w:rFonts w:eastAsiaTheme="minorEastAsia"/>
          <w:lang w:eastAsia="ko-KR"/>
        </w:rPr>
        <w:tab/>
      </w:r>
      <w:r w:rsidR="00EE64DC">
        <w:rPr>
          <w:lang w:val="zh-CN" w:eastAsia="zh-CN"/>
        </w:rPr>
        <w:t>元宇宙</w:t>
      </w:r>
      <w:r w:rsidR="00EE64DC">
        <w:rPr>
          <w:rFonts w:hint="eastAsia"/>
          <w:lang w:val="zh-CN" w:eastAsia="zh-CN"/>
        </w:rPr>
        <w:t>有望</w:t>
      </w:r>
      <w:r w:rsidR="00EE64DC">
        <w:rPr>
          <w:lang w:val="zh-CN" w:eastAsia="zh-CN"/>
        </w:rPr>
        <w:t>在创建和实现未来互联网方面发挥关键作用，</w:t>
      </w:r>
      <w:r w:rsidR="00EE64DC" w:rsidRPr="004D1389">
        <w:rPr>
          <w:rFonts w:hint="eastAsia"/>
          <w:lang w:val="zh-CN" w:eastAsia="zh-CN"/>
        </w:rPr>
        <w:t>而未来互联网</w:t>
      </w:r>
      <w:r w:rsidR="00EE64DC">
        <w:rPr>
          <w:lang w:val="zh-CN" w:eastAsia="zh-CN"/>
        </w:rPr>
        <w:t>将在经济、社会和文化方面彻底改变生活、社会和</w:t>
      </w:r>
      <w:r w:rsidR="00EE64DC">
        <w:rPr>
          <w:rFonts w:hint="eastAsia"/>
          <w:lang w:val="zh-CN" w:eastAsia="zh-CN"/>
        </w:rPr>
        <w:t>产</w:t>
      </w:r>
      <w:r w:rsidR="00EE64DC">
        <w:rPr>
          <w:lang w:val="zh-CN" w:eastAsia="zh-CN"/>
        </w:rPr>
        <w:t>业，</w:t>
      </w:r>
    </w:p>
    <w:p w14:paraId="10B2FB5C" w14:textId="737FDE99" w:rsidR="00657245" w:rsidRPr="00E718ED" w:rsidRDefault="00EE64DC" w:rsidP="00657245">
      <w:pPr>
        <w:pStyle w:val="Call"/>
        <w:rPr>
          <w:i/>
          <w:iCs/>
          <w:lang w:eastAsia="zh-CN"/>
        </w:rPr>
      </w:pPr>
      <w:r>
        <w:rPr>
          <w:lang w:val="zh-CN" w:eastAsia="zh-CN"/>
        </w:rPr>
        <w:t>注意到</w:t>
      </w:r>
    </w:p>
    <w:p w14:paraId="3D61A89A" w14:textId="1F4E3877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rFonts w:eastAsiaTheme="minorEastAsia"/>
          <w:i/>
          <w:lang w:eastAsia="ko-KR"/>
        </w:rPr>
        <w:t>a)</w:t>
      </w:r>
      <w:r w:rsidRPr="00441F2B">
        <w:rPr>
          <w:rFonts w:eastAsiaTheme="minorEastAsia"/>
          <w:lang w:eastAsia="ko-KR"/>
        </w:rPr>
        <w:tab/>
      </w:r>
      <w:r w:rsidR="00EE64DC">
        <w:rPr>
          <w:lang w:val="zh-CN" w:eastAsia="zh-CN"/>
        </w:rPr>
        <w:t>元宇宙正在成为超越技术进步的社会和经济变革的主要推动力；</w:t>
      </w:r>
    </w:p>
    <w:p w14:paraId="668DEDEA" w14:textId="5559CFA1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i/>
          <w:lang w:eastAsia="zh-CN"/>
        </w:rPr>
        <w:t>b)</w:t>
      </w:r>
      <w:r w:rsidRPr="00441F2B">
        <w:rPr>
          <w:lang w:eastAsia="zh-CN"/>
        </w:rPr>
        <w:tab/>
      </w:r>
      <w:r w:rsidR="00EE64DC">
        <w:rPr>
          <w:lang w:val="zh-CN" w:eastAsia="zh-CN"/>
        </w:rPr>
        <w:t>元宇宙本身并不是一项新技术，而是不同技术的结合，可以通过融合各种基础技术和许多相关标准制定组织（</w:t>
      </w:r>
      <w:r w:rsidR="00EE64DC">
        <w:rPr>
          <w:lang w:val="zh-CN" w:eastAsia="zh-CN"/>
        </w:rPr>
        <w:t>SDO</w:t>
      </w:r>
      <w:r w:rsidR="00EE64DC">
        <w:rPr>
          <w:lang w:val="zh-CN" w:eastAsia="zh-CN"/>
        </w:rPr>
        <w:t>）</w:t>
      </w:r>
      <w:r w:rsidR="00EE64DC">
        <w:rPr>
          <w:rFonts w:hint="eastAsia"/>
          <w:lang w:val="zh-CN" w:eastAsia="zh-CN"/>
        </w:rPr>
        <w:t>制定</w:t>
      </w:r>
      <w:r w:rsidR="00EE64DC">
        <w:rPr>
          <w:lang w:val="zh-CN" w:eastAsia="zh-CN"/>
        </w:rPr>
        <w:t>的标准来实现</w:t>
      </w:r>
      <w:r w:rsidR="00EE64DC">
        <w:rPr>
          <w:rFonts w:hint="eastAsia"/>
          <w:lang w:val="zh-CN" w:eastAsia="zh-CN"/>
        </w:rPr>
        <w:t>；</w:t>
      </w:r>
    </w:p>
    <w:p w14:paraId="6DED1F45" w14:textId="714D2AE9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c)</w:t>
      </w:r>
      <w:r w:rsidRPr="00441F2B">
        <w:rPr>
          <w:lang w:eastAsia="zh-CN"/>
        </w:rPr>
        <w:tab/>
      </w:r>
      <w:r w:rsidR="008B00A1" w:rsidRPr="000D4DD2">
        <w:rPr>
          <w:rFonts w:hint="eastAsia"/>
          <w:lang w:val="zh-CN" w:eastAsia="zh-CN"/>
        </w:rPr>
        <w:t>认识不统一、应用不规范等问题</w:t>
      </w:r>
      <w:r w:rsidR="008B00A1">
        <w:rPr>
          <w:lang w:val="zh-CN" w:eastAsia="zh-CN"/>
        </w:rPr>
        <w:t>阻碍了元宇宙的发展，</w:t>
      </w:r>
      <w:r w:rsidR="008B00A1" w:rsidRPr="000D4DD2">
        <w:rPr>
          <w:rFonts w:hint="eastAsia"/>
          <w:lang w:val="zh-CN" w:eastAsia="zh-CN"/>
        </w:rPr>
        <w:t>而</w:t>
      </w:r>
      <w:r w:rsidR="008B00A1">
        <w:rPr>
          <w:lang w:val="zh-CN" w:eastAsia="zh-CN"/>
        </w:rPr>
        <w:t>元宇宙</w:t>
      </w:r>
      <w:r w:rsidR="008B00A1" w:rsidRPr="000D4DD2">
        <w:rPr>
          <w:rFonts w:hint="eastAsia"/>
          <w:lang w:val="zh-CN" w:eastAsia="zh-CN"/>
        </w:rPr>
        <w:t>标准化是</w:t>
      </w:r>
      <w:r w:rsidR="008B00A1">
        <w:rPr>
          <w:lang w:val="zh-CN" w:eastAsia="zh-CN"/>
        </w:rPr>
        <w:t>促进元宇宙产业健康发展</w:t>
      </w:r>
      <w:r w:rsidR="008B00A1" w:rsidRPr="000D4DD2">
        <w:rPr>
          <w:rFonts w:hint="eastAsia"/>
          <w:lang w:val="zh-CN" w:eastAsia="zh-CN"/>
        </w:rPr>
        <w:t>的必要条件；</w:t>
      </w:r>
    </w:p>
    <w:p w14:paraId="3CD57E2C" w14:textId="2063C0AC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d)</w:t>
      </w:r>
      <w:r w:rsidRPr="00441F2B">
        <w:rPr>
          <w:lang w:eastAsia="zh-CN"/>
        </w:rPr>
        <w:tab/>
      </w:r>
      <w:r w:rsidR="008B00A1">
        <w:rPr>
          <w:lang w:val="zh-CN" w:eastAsia="zh-CN"/>
        </w:rPr>
        <w:t>在形成数字世界实用解决方案的早期阶段，我们将看到多个独立和</w:t>
      </w:r>
      <w:r w:rsidR="008B00A1">
        <w:rPr>
          <w:lang w:val="zh-CN" w:eastAsia="zh-CN"/>
        </w:rPr>
        <w:t>/</w:t>
      </w:r>
      <w:r w:rsidR="008B00A1">
        <w:rPr>
          <w:lang w:val="zh-CN" w:eastAsia="zh-CN"/>
        </w:rPr>
        <w:t>或不同的虚拟环境的创建，即元宇宙阵列，也称为多元宇宙</w:t>
      </w:r>
      <w:r w:rsidR="008B00A1">
        <w:rPr>
          <w:rFonts w:hint="eastAsia"/>
          <w:lang w:val="zh-CN" w:eastAsia="zh-CN"/>
        </w:rPr>
        <w:t>，</w:t>
      </w:r>
      <w:r w:rsidR="008B00A1">
        <w:rPr>
          <w:lang w:val="zh-CN" w:eastAsia="zh-CN"/>
        </w:rPr>
        <w:t>这些虚拟环境不一定相互影响。元宇宙和多元宇宙都代表了与数字环境互动的新方式。它们之间的主要区别在于这些环境之间的互连程度</w:t>
      </w:r>
      <w:r w:rsidR="008B00A1" w:rsidRPr="000D4DD2">
        <w:rPr>
          <w:rFonts w:hint="eastAsia"/>
          <w:lang w:eastAsia="zh-CN"/>
        </w:rPr>
        <w:t>；</w:t>
      </w:r>
    </w:p>
    <w:p w14:paraId="65562B3C" w14:textId="38C35C26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e)</w:t>
      </w:r>
      <w:r w:rsidRPr="00441F2B">
        <w:rPr>
          <w:lang w:eastAsia="zh-CN"/>
        </w:rPr>
        <w:tab/>
      </w:r>
      <w:r w:rsidR="008B00A1">
        <w:rPr>
          <w:lang w:val="zh-CN" w:eastAsia="zh-CN"/>
        </w:rPr>
        <w:t>元宇宙的体验质量将取决于硬件类型和用户可以访问的互联网连接</w:t>
      </w:r>
      <w:r w:rsidR="008B00A1">
        <w:rPr>
          <w:rFonts w:hint="eastAsia"/>
          <w:lang w:val="zh-CN" w:eastAsia="zh-CN"/>
        </w:rPr>
        <w:t>；</w:t>
      </w:r>
    </w:p>
    <w:p w14:paraId="35C5810D" w14:textId="72435026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f)</w:t>
      </w:r>
      <w:r w:rsidRPr="00441F2B">
        <w:rPr>
          <w:lang w:eastAsia="zh-CN"/>
        </w:rPr>
        <w:tab/>
      </w:r>
      <w:r w:rsidR="00545290">
        <w:rPr>
          <w:lang w:val="zh-CN" w:eastAsia="zh-CN"/>
        </w:rPr>
        <w:t>元宇宙有可能与物联网（</w:t>
      </w:r>
      <w:r w:rsidR="00545290">
        <w:rPr>
          <w:lang w:val="zh-CN" w:eastAsia="zh-CN"/>
        </w:rPr>
        <w:t>IoT</w:t>
      </w:r>
      <w:r w:rsidR="00545290">
        <w:rPr>
          <w:lang w:val="zh-CN" w:eastAsia="zh-CN"/>
        </w:rPr>
        <w:t>）和数字孪生等技术一起，彻底改变城市和社区的</w:t>
      </w:r>
      <w:r w:rsidR="00664175">
        <w:rPr>
          <w:rFonts w:hint="eastAsia"/>
          <w:lang w:val="zh-CN" w:eastAsia="zh-CN"/>
        </w:rPr>
        <w:t>运行</w:t>
      </w:r>
      <w:r w:rsidR="00545290">
        <w:rPr>
          <w:lang w:val="zh-CN" w:eastAsia="zh-CN"/>
        </w:rPr>
        <w:t>、互动和管理资源的方式，</w:t>
      </w:r>
      <w:r w:rsidR="00545290" w:rsidRPr="00FC21C5">
        <w:rPr>
          <w:rFonts w:hint="eastAsia"/>
          <w:lang w:val="zh-CN" w:eastAsia="zh-CN"/>
        </w:rPr>
        <w:t>使其更具可持续性、碳中</w:t>
      </w:r>
      <w:r w:rsidR="00545290">
        <w:rPr>
          <w:lang w:val="zh-CN" w:eastAsia="zh-CN"/>
        </w:rPr>
        <w:t>和</w:t>
      </w:r>
      <w:r w:rsidR="00545290" w:rsidRPr="00FC21C5">
        <w:rPr>
          <w:rFonts w:hint="eastAsia"/>
          <w:lang w:val="zh-CN" w:eastAsia="zh-CN"/>
        </w:rPr>
        <w:t>性、效率和包容性</w:t>
      </w:r>
      <w:r w:rsidR="00545290">
        <w:rPr>
          <w:rFonts w:hint="eastAsia"/>
          <w:lang w:val="zh-CN" w:eastAsia="zh-CN"/>
        </w:rPr>
        <w:t>；</w:t>
      </w:r>
    </w:p>
    <w:p w14:paraId="74F4AAE8" w14:textId="0FF1327F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g)</w:t>
      </w:r>
      <w:r w:rsidRPr="00441F2B">
        <w:rPr>
          <w:i/>
          <w:lang w:eastAsia="zh-CN"/>
        </w:rPr>
        <w:tab/>
      </w:r>
      <w:r w:rsidR="004B487A">
        <w:rPr>
          <w:rFonts w:hint="eastAsia"/>
          <w:lang w:val="zh-CN" w:eastAsia="zh-CN"/>
        </w:rPr>
        <w:t>要</w:t>
      </w:r>
      <w:r w:rsidR="004B487A">
        <w:rPr>
          <w:lang w:val="zh-CN" w:eastAsia="zh-CN"/>
        </w:rPr>
        <w:t>保护元宇宙用户免受欺诈、勒索软件和其他网络威胁</w:t>
      </w:r>
      <w:r w:rsidR="004B487A">
        <w:rPr>
          <w:rFonts w:hint="eastAsia"/>
          <w:lang w:val="zh-CN" w:eastAsia="zh-CN"/>
        </w:rPr>
        <w:t>，就</w:t>
      </w:r>
      <w:r w:rsidR="004B487A">
        <w:rPr>
          <w:lang w:val="zh-CN" w:eastAsia="zh-CN"/>
        </w:rPr>
        <w:t>需要制定全面的安全要求、导则和</w:t>
      </w:r>
      <w:r w:rsidR="004B487A">
        <w:rPr>
          <w:rFonts w:hint="eastAsia"/>
          <w:lang w:val="zh-CN" w:eastAsia="zh-CN"/>
        </w:rPr>
        <w:t>规则；</w:t>
      </w:r>
    </w:p>
    <w:p w14:paraId="694D88A7" w14:textId="5E27D932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h)</w:t>
      </w:r>
      <w:r w:rsidRPr="00441F2B">
        <w:rPr>
          <w:lang w:eastAsia="zh-CN"/>
        </w:rPr>
        <w:tab/>
      </w:r>
      <w:r w:rsidR="004B487A">
        <w:rPr>
          <w:lang w:val="zh-CN" w:eastAsia="zh-CN"/>
        </w:rPr>
        <w:t>技术和协议的兼容性和标准化对于确保无缝跨平台互操作性、促进创新和竞争以及推动全球采用至关重要</w:t>
      </w:r>
      <w:r w:rsidR="004B487A">
        <w:rPr>
          <w:rFonts w:hint="eastAsia"/>
          <w:lang w:val="zh-CN" w:eastAsia="zh-CN"/>
        </w:rPr>
        <w:t>；</w:t>
      </w:r>
    </w:p>
    <w:p w14:paraId="5E8070F7" w14:textId="4636063F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i)</w:t>
      </w:r>
      <w:r w:rsidRPr="00441F2B">
        <w:rPr>
          <w:lang w:eastAsia="zh-CN"/>
        </w:rPr>
        <w:tab/>
      </w:r>
      <w:r w:rsidR="004B487A">
        <w:rPr>
          <w:lang w:val="zh-CN" w:eastAsia="zh-CN"/>
        </w:rPr>
        <w:t>世界主要</w:t>
      </w:r>
      <w:r w:rsidR="0079700E">
        <w:rPr>
          <w:rFonts w:hint="eastAsia"/>
          <w:lang w:val="zh-CN" w:eastAsia="zh-CN"/>
        </w:rPr>
        <w:t>SDO</w:t>
      </w:r>
      <w:r w:rsidR="004B487A">
        <w:rPr>
          <w:lang w:val="zh-CN" w:eastAsia="zh-CN"/>
        </w:rPr>
        <w:t>已认识到元宇宙标准化的必要性和重要性，并积极参与</w:t>
      </w:r>
      <w:r w:rsidR="004B487A">
        <w:rPr>
          <w:rFonts w:hint="eastAsia"/>
          <w:lang w:val="zh-CN" w:eastAsia="zh-CN"/>
        </w:rPr>
        <w:t>推</w:t>
      </w:r>
      <w:r w:rsidR="004B487A">
        <w:rPr>
          <w:lang w:val="zh-CN" w:eastAsia="zh-CN"/>
        </w:rPr>
        <w:t>进标准制定工作；</w:t>
      </w:r>
    </w:p>
    <w:p w14:paraId="007AAF11" w14:textId="72DB5709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lastRenderedPageBreak/>
        <w:t>j)</w:t>
      </w:r>
      <w:r w:rsidRPr="00441F2B">
        <w:rPr>
          <w:i/>
          <w:lang w:eastAsia="zh-CN"/>
        </w:rPr>
        <w:tab/>
      </w:r>
      <w:r w:rsidR="0079700E">
        <w:rPr>
          <w:lang w:val="zh-CN" w:eastAsia="zh-CN"/>
        </w:rPr>
        <w:t>在众多</w:t>
      </w:r>
      <w:r w:rsidR="0079700E">
        <w:rPr>
          <w:rFonts w:hint="eastAsia"/>
          <w:lang w:val="zh-CN" w:eastAsia="zh-CN"/>
        </w:rPr>
        <w:t>SDO</w:t>
      </w:r>
      <w:r w:rsidR="0079700E">
        <w:rPr>
          <w:lang w:val="zh-CN" w:eastAsia="zh-CN"/>
        </w:rPr>
        <w:t>推动的与元宇宙相关的标准化活动中，国际电联电信标准化部门（</w:t>
      </w:r>
      <w:r w:rsidR="0079700E">
        <w:rPr>
          <w:lang w:val="zh-CN" w:eastAsia="zh-CN"/>
        </w:rPr>
        <w:t>ITU-T</w:t>
      </w:r>
      <w:r w:rsidR="0079700E">
        <w:rPr>
          <w:lang w:val="zh-CN" w:eastAsia="zh-CN"/>
        </w:rPr>
        <w:t>）在元宇宙焦点组（</w:t>
      </w:r>
      <w:r w:rsidR="0079700E">
        <w:rPr>
          <w:lang w:val="zh-CN" w:eastAsia="zh-CN"/>
        </w:rPr>
        <w:t>FG-MV</w:t>
      </w:r>
      <w:r w:rsidR="0079700E">
        <w:rPr>
          <w:lang w:val="zh-CN" w:eastAsia="zh-CN"/>
        </w:rPr>
        <w:t>）所做的预标准化工作中取得的成果最为显著</w:t>
      </w:r>
      <w:r w:rsidR="0079700E">
        <w:rPr>
          <w:rFonts w:hint="eastAsia"/>
          <w:lang w:val="zh-CN" w:eastAsia="zh-CN"/>
        </w:rPr>
        <w:t>；</w:t>
      </w:r>
    </w:p>
    <w:p w14:paraId="7D9AD1E6" w14:textId="1E057961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k)</w:t>
      </w:r>
      <w:r w:rsidRPr="00441F2B">
        <w:rPr>
          <w:lang w:eastAsia="zh-CN"/>
        </w:rPr>
        <w:tab/>
      </w:r>
      <w:r w:rsidR="0079700E">
        <w:rPr>
          <w:lang w:val="zh-CN" w:eastAsia="zh-CN"/>
        </w:rPr>
        <w:t>国际电联论坛、联合国虚拟世界日和联合国思考马拉松应继续作为强化</w:t>
      </w:r>
      <w:r w:rsidR="0079700E">
        <w:rPr>
          <w:lang w:val="zh-CN" w:eastAsia="zh-CN"/>
        </w:rPr>
        <w:t>ITU-T</w:t>
      </w:r>
      <w:r w:rsidR="0079700E">
        <w:rPr>
          <w:lang w:val="zh-CN" w:eastAsia="zh-CN"/>
        </w:rPr>
        <w:t>在元宇宙方面工作的推广手段</w:t>
      </w:r>
      <w:r w:rsidR="00FF005B">
        <w:rPr>
          <w:rFonts w:hint="eastAsia"/>
          <w:lang w:val="zh-CN" w:eastAsia="zh-CN"/>
        </w:rPr>
        <w:t>；</w:t>
      </w:r>
    </w:p>
    <w:p w14:paraId="377363A3" w14:textId="3D373493" w:rsidR="00657245" w:rsidRPr="00441F2B" w:rsidRDefault="00657245" w:rsidP="00657245">
      <w:pPr>
        <w:rPr>
          <w:lang w:eastAsia="zh-CN"/>
        </w:rPr>
      </w:pPr>
      <w:r w:rsidRPr="00441F2B">
        <w:rPr>
          <w:i/>
          <w:lang w:eastAsia="zh-CN"/>
        </w:rPr>
        <w:t>l)</w:t>
      </w:r>
      <w:r w:rsidRPr="00441F2B">
        <w:rPr>
          <w:lang w:eastAsia="zh-CN"/>
        </w:rPr>
        <w:tab/>
      </w:r>
      <w:r w:rsidR="0079700E">
        <w:rPr>
          <w:lang w:val="zh-CN" w:eastAsia="zh-CN"/>
        </w:rPr>
        <w:t>ITU-T</w:t>
      </w:r>
      <w:r w:rsidR="0079700E">
        <w:rPr>
          <w:lang w:val="zh-CN" w:eastAsia="zh-CN"/>
        </w:rPr>
        <w:t>还需要进一步促进和加强与元宇宙相关的未来电信</w:t>
      </w:r>
      <w:r w:rsidR="0079700E">
        <w:rPr>
          <w:rFonts w:hint="eastAsia"/>
          <w:lang w:val="zh-CN" w:eastAsia="zh-CN"/>
        </w:rPr>
        <w:t>和</w:t>
      </w:r>
      <w:r w:rsidR="0079700E">
        <w:rPr>
          <w:lang w:val="zh-CN" w:eastAsia="zh-CN"/>
        </w:rPr>
        <w:t>ICT</w:t>
      </w:r>
      <w:r w:rsidR="0079700E">
        <w:rPr>
          <w:lang w:val="zh-CN" w:eastAsia="zh-CN"/>
        </w:rPr>
        <w:t>应用和</w:t>
      </w:r>
      <w:r w:rsidR="0079700E">
        <w:rPr>
          <w:rFonts w:hint="eastAsia"/>
          <w:lang w:val="zh-CN" w:eastAsia="zh-CN"/>
        </w:rPr>
        <w:t>服</w:t>
      </w:r>
      <w:r w:rsidR="0079700E">
        <w:rPr>
          <w:lang w:val="zh-CN" w:eastAsia="zh-CN"/>
        </w:rPr>
        <w:t>务的标准化；</w:t>
      </w:r>
    </w:p>
    <w:p w14:paraId="60C225A0" w14:textId="57281094" w:rsidR="00657245" w:rsidRPr="00441F2B" w:rsidRDefault="00657245" w:rsidP="00657245">
      <w:pPr>
        <w:rPr>
          <w:i/>
          <w:lang w:eastAsia="zh-CN"/>
        </w:rPr>
      </w:pPr>
      <w:r w:rsidRPr="00441F2B">
        <w:rPr>
          <w:i/>
          <w:lang w:eastAsia="zh-CN"/>
        </w:rPr>
        <w:t>m)</w:t>
      </w:r>
      <w:r w:rsidRPr="00441F2B">
        <w:rPr>
          <w:lang w:eastAsia="zh-CN"/>
        </w:rPr>
        <w:tab/>
      </w:r>
      <w:r w:rsidR="00721370">
        <w:rPr>
          <w:lang w:val="zh-CN" w:eastAsia="zh-CN"/>
        </w:rPr>
        <w:t>在</w:t>
      </w:r>
      <w:r w:rsidR="00721370">
        <w:rPr>
          <w:lang w:val="zh-CN" w:eastAsia="zh-CN"/>
        </w:rPr>
        <w:t>FG-MV</w:t>
      </w:r>
      <w:r w:rsidR="00721370">
        <w:rPr>
          <w:lang w:val="zh-CN" w:eastAsia="zh-CN"/>
        </w:rPr>
        <w:t>工作完成后的下一个</w:t>
      </w:r>
      <w:r w:rsidR="00721370">
        <w:rPr>
          <w:lang w:val="zh-CN" w:eastAsia="zh-CN"/>
        </w:rPr>
        <w:t>ITU-T</w:t>
      </w:r>
      <w:r w:rsidR="00721370">
        <w:rPr>
          <w:lang w:val="zh-CN" w:eastAsia="zh-CN"/>
        </w:rPr>
        <w:t>研究期</w:t>
      </w:r>
      <w:r w:rsidR="00721370">
        <w:rPr>
          <w:rFonts w:hint="eastAsia"/>
          <w:lang w:val="zh-CN" w:eastAsia="zh-CN"/>
        </w:rPr>
        <w:t>，</w:t>
      </w:r>
      <w:r w:rsidR="00721370">
        <w:rPr>
          <w:lang w:val="zh-CN" w:eastAsia="zh-CN"/>
        </w:rPr>
        <w:t>应继续并进一步加强</w:t>
      </w:r>
      <w:r w:rsidR="00721370">
        <w:rPr>
          <w:lang w:val="zh-CN" w:eastAsia="zh-CN"/>
        </w:rPr>
        <w:t>ITU-T</w:t>
      </w:r>
      <w:r w:rsidR="00721370">
        <w:rPr>
          <w:lang w:val="zh-CN" w:eastAsia="zh-CN"/>
        </w:rPr>
        <w:t>作为元宇宙标准化工作领导者的全球作用，</w:t>
      </w:r>
    </w:p>
    <w:p w14:paraId="132A5AEC" w14:textId="74BEED0F" w:rsidR="00657245" w:rsidRPr="00E718ED" w:rsidRDefault="00E37B41" w:rsidP="00657245">
      <w:pPr>
        <w:pStyle w:val="Call"/>
        <w:rPr>
          <w:i/>
          <w:iCs/>
          <w:lang w:eastAsia="zh-CN"/>
        </w:rPr>
      </w:pPr>
      <w:r>
        <w:rPr>
          <w:lang w:val="zh-CN" w:eastAsia="zh-CN"/>
        </w:rPr>
        <w:t>认识到</w:t>
      </w:r>
    </w:p>
    <w:p w14:paraId="5AEEC382" w14:textId="1AC8FE5A" w:rsidR="00657245" w:rsidRPr="00441F2B" w:rsidRDefault="00657245" w:rsidP="00657245">
      <w:pPr>
        <w:rPr>
          <w:lang w:eastAsia="zh-CN"/>
        </w:rPr>
      </w:pPr>
      <w:r w:rsidRPr="00441F2B">
        <w:rPr>
          <w:i/>
          <w:iCs/>
          <w:lang w:eastAsia="zh-CN"/>
        </w:rPr>
        <w:t>a)</w:t>
      </w:r>
      <w:r w:rsidRPr="00441F2B">
        <w:rPr>
          <w:lang w:eastAsia="zh-CN"/>
        </w:rPr>
        <w:tab/>
      </w:r>
      <w:r w:rsidR="00CF4F8A">
        <w:rPr>
          <w:lang w:val="zh-CN" w:eastAsia="zh-CN"/>
        </w:rPr>
        <w:t>从</w:t>
      </w:r>
      <w:r w:rsidR="00CF4F8A">
        <w:rPr>
          <w:lang w:val="zh-CN" w:eastAsia="zh-CN"/>
        </w:rPr>
        <w:t>2023</w:t>
      </w:r>
      <w:r w:rsidR="00CF4F8A">
        <w:rPr>
          <w:lang w:val="zh-CN" w:eastAsia="zh-CN"/>
        </w:rPr>
        <w:t>年</w:t>
      </w:r>
      <w:r w:rsidR="00CF4F8A">
        <w:rPr>
          <w:lang w:val="zh-CN" w:eastAsia="zh-CN"/>
        </w:rPr>
        <w:t>3</w:t>
      </w:r>
      <w:r w:rsidR="00CF4F8A">
        <w:rPr>
          <w:lang w:val="zh-CN" w:eastAsia="zh-CN"/>
        </w:rPr>
        <w:t>月至</w:t>
      </w:r>
      <w:r w:rsidR="00CF4F8A">
        <w:rPr>
          <w:lang w:val="zh-CN" w:eastAsia="zh-CN"/>
        </w:rPr>
        <w:t>2024</w:t>
      </w:r>
      <w:r w:rsidR="00CF4F8A">
        <w:rPr>
          <w:lang w:val="zh-CN" w:eastAsia="zh-CN"/>
        </w:rPr>
        <w:t>年</w:t>
      </w:r>
      <w:r w:rsidR="00CF4F8A">
        <w:rPr>
          <w:lang w:val="zh-CN" w:eastAsia="zh-CN"/>
        </w:rPr>
        <w:t>6</w:t>
      </w:r>
      <w:r w:rsidR="00CF4F8A">
        <w:rPr>
          <w:lang w:val="zh-CN" w:eastAsia="zh-CN"/>
        </w:rPr>
        <w:t>月，在</w:t>
      </w:r>
      <w:r w:rsidR="00CF4F8A">
        <w:rPr>
          <w:lang w:val="zh-CN" w:eastAsia="zh-CN"/>
        </w:rPr>
        <w:t>FG-MV</w:t>
      </w:r>
      <w:r w:rsidR="00664175">
        <w:rPr>
          <w:rFonts w:hint="eastAsia"/>
          <w:lang w:val="zh-CN" w:eastAsia="zh-CN"/>
        </w:rPr>
        <w:t>存续</w:t>
      </w:r>
      <w:r w:rsidR="00CF4F8A">
        <w:rPr>
          <w:lang w:val="zh-CN" w:eastAsia="zh-CN"/>
        </w:rPr>
        <w:t>期间</w:t>
      </w:r>
      <w:r w:rsidR="00CF4F8A">
        <w:rPr>
          <w:rFonts w:hint="eastAsia"/>
          <w:lang w:val="zh-CN" w:eastAsia="zh-CN"/>
        </w:rPr>
        <w:t>共</w:t>
      </w:r>
      <w:r w:rsidR="00CF4F8A">
        <w:rPr>
          <w:lang w:val="zh-CN" w:eastAsia="zh-CN"/>
        </w:rPr>
        <w:t>举办了五次国际电联元宇宙论坛</w:t>
      </w:r>
      <w:r w:rsidR="00CF4F8A">
        <w:rPr>
          <w:rFonts w:hint="eastAsia"/>
          <w:lang w:val="zh-CN" w:eastAsia="zh-CN"/>
        </w:rPr>
        <w:t>，</w:t>
      </w:r>
      <w:r w:rsidR="00CF4F8A">
        <w:rPr>
          <w:lang w:val="zh-CN" w:eastAsia="zh-CN"/>
        </w:rPr>
        <w:t>为探索和讨论</w:t>
      </w:r>
      <w:r w:rsidR="00CF4F8A">
        <w:rPr>
          <w:lang w:val="zh-CN" w:eastAsia="zh-CN"/>
        </w:rPr>
        <w:t>FG-MV</w:t>
      </w:r>
      <w:r w:rsidR="00CF4F8A">
        <w:rPr>
          <w:lang w:val="zh-CN" w:eastAsia="zh-CN"/>
        </w:rPr>
        <w:t>的突破性工作提供了动态空间</w:t>
      </w:r>
      <w:r w:rsidR="00CF4F8A">
        <w:rPr>
          <w:rFonts w:hint="eastAsia"/>
          <w:lang w:val="zh-CN" w:eastAsia="zh-CN"/>
        </w:rPr>
        <w:t>；</w:t>
      </w:r>
    </w:p>
    <w:p w14:paraId="14CF3FC6" w14:textId="0F2E25BF" w:rsidR="00657245" w:rsidRPr="00441F2B" w:rsidRDefault="00657245" w:rsidP="00657245">
      <w:pPr>
        <w:rPr>
          <w:lang w:eastAsia="zh-CN"/>
        </w:rPr>
      </w:pPr>
      <w:r w:rsidRPr="00441F2B">
        <w:rPr>
          <w:i/>
          <w:iCs/>
          <w:lang w:eastAsia="zh-CN"/>
        </w:rPr>
        <w:t>b)</w:t>
      </w:r>
      <w:r w:rsidRPr="00441F2B">
        <w:rPr>
          <w:lang w:eastAsia="zh-CN"/>
        </w:rPr>
        <w:tab/>
      </w:r>
      <w:r w:rsidR="00287401" w:rsidRPr="00072F07">
        <w:rPr>
          <w:rFonts w:hint="eastAsia"/>
          <w:lang w:eastAsia="zh-CN"/>
        </w:rPr>
        <w:t>2024</w:t>
      </w:r>
      <w:r w:rsidR="00287401" w:rsidRPr="00072F07">
        <w:rPr>
          <w:rFonts w:hint="eastAsia"/>
          <w:lang w:eastAsia="zh-CN"/>
        </w:rPr>
        <w:t>年</w:t>
      </w:r>
      <w:r w:rsidR="00287401" w:rsidRPr="00072F07">
        <w:rPr>
          <w:rFonts w:hint="eastAsia"/>
          <w:lang w:eastAsia="zh-CN"/>
        </w:rPr>
        <w:t>6</w:t>
      </w:r>
      <w:r w:rsidR="00287401" w:rsidRPr="00072F07">
        <w:rPr>
          <w:rFonts w:hint="eastAsia"/>
          <w:lang w:eastAsia="zh-CN"/>
        </w:rPr>
        <w:t>月，国际电联依据</w:t>
      </w:r>
      <w:r w:rsidR="00287401" w:rsidRPr="00072F07">
        <w:rPr>
          <w:rFonts w:hint="eastAsia"/>
          <w:lang w:eastAsia="zh-CN"/>
        </w:rPr>
        <w:t>FG-MV</w:t>
      </w:r>
      <w:r w:rsidR="00287401" w:rsidRPr="00072F07">
        <w:rPr>
          <w:rFonts w:hint="eastAsia"/>
          <w:lang w:eastAsia="zh-CN"/>
        </w:rPr>
        <w:t>提出的</w:t>
      </w:r>
      <w:r w:rsidR="00287401">
        <w:rPr>
          <w:rFonts w:hint="eastAsia"/>
          <w:lang w:eastAsia="zh-CN"/>
        </w:rPr>
        <w:t>富有</w:t>
      </w:r>
      <w:r w:rsidR="00287401" w:rsidRPr="00072F07">
        <w:rPr>
          <w:rFonts w:hint="eastAsia"/>
          <w:lang w:eastAsia="zh-CN"/>
        </w:rPr>
        <w:t>远见</w:t>
      </w:r>
      <w:r w:rsidR="00287401">
        <w:rPr>
          <w:rFonts w:hint="eastAsia"/>
          <w:lang w:eastAsia="zh-CN"/>
        </w:rPr>
        <w:t>的创意组</w:t>
      </w:r>
      <w:r w:rsidR="00287401" w:rsidRPr="00072F07">
        <w:rPr>
          <w:rFonts w:hint="eastAsia"/>
          <w:lang w:eastAsia="zh-CN"/>
        </w:rPr>
        <w:t>织举办</w:t>
      </w:r>
      <w:r w:rsidR="00287401">
        <w:rPr>
          <w:rFonts w:hint="eastAsia"/>
          <w:lang w:eastAsia="zh-CN"/>
        </w:rPr>
        <w:t>了</w:t>
      </w:r>
      <w:r w:rsidR="00287401" w:rsidRPr="00072F07">
        <w:rPr>
          <w:rFonts w:hint="eastAsia"/>
          <w:lang w:eastAsia="zh-CN"/>
        </w:rPr>
        <w:t>首</w:t>
      </w:r>
      <w:r w:rsidR="00287401">
        <w:rPr>
          <w:rFonts w:hint="eastAsia"/>
          <w:lang w:eastAsia="zh-CN"/>
        </w:rPr>
        <w:t>个“</w:t>
      </w:r>
      <w:r w:rsidR="00287401" w:rsidRPr="00072F07">
        <w:rPr>
          <w:rFonts w:hint="eastAsia"/>
          <w:lang w:eastAsia="zh-CN"/>
        </w:rPr>
        <w:t>联合国虚拟世界日</w:t>
      </w:r>
      <w:r w:rsidR="00287401">
        <w:rPr>
          <w:rFonts w:hint="eastAsia"/>
          <w:lang w:eastAsia="zh-CN"/>
        </w:rPr>
        <w:t>”，这是</w:t>
      </w:r>
      <w:r w:rsidR="00287401" w:rsidRPr="00072F07">
        <w:rPr>
          <w:rFonts w:hint="eastAsia"/>
          <w:lang w:eastAsia="zh-CN"/>
        </w:rPr>
        <w:t>一项开创性活动，</w:t>
      </w:r>
      <w:r w:rsidR="00287401">
        <w:rPr>
          <w:rFonts w:hint="eastAsia"/>
          <w:lang w:eastAsia="zh-CN"/>
        </w:rPr>
        <w:t>有</w:t>
      </w:r>
      <w:r w:rsidR="00287401" w:rsidRPr="00072F07">
        <w:rPr>
          <w:rFonts w:hint="eastAsia"/>
          <w:lang w:eastAsia="zh-CN"/>
        </w:rPr>
        <w:t>16</w:t>
      </w:r>
      <w:r w:rsidR="00287401" w:rsidRPr="00072F07">
        <w:rPr>
          <w:rFonts w:hint="eastAsia"/>
          <w:lang w:eastAsia="zh-CN"/>
        </w:rPr>
        <w:t>个联合国</w:t>
      </w:r>
      <w:r w:rsidR="00287401">
        <w:rPr>
          <w:rFonts w:hint="eastAsia"/>
          <w:lang w:eastAsia="zh-CN"/>
        </w:rPr>
        <w:t>实体</w:t>
      </w:r>
      <w:r w:rsidR="00287401" w:rsidRPr="00072F07">
        <w:rPr>
          <w:rFonts w:hint="eastAsia"/>
          <w:lang w:eastAsia="zh-CN"/>
        </w:rPr>
        <w:t>参与，包括世界银行、联合国欧洲经济委员会（</w:t>
      </w:r>
      <w:r w:rsidR="00287401" w:rsidRPr="00072F07">
        <w:rPr>
          <w:rFonts w:hint="eastAsia"/>
          <w:lang w:eastAsia="zh-CN"/>
        </w:rPr>
        <w:t>UNECE</w:t>
      </w:r>
      <w:r w:rsidR="00287401" w:rsidRPr="00072F07">
        <w:rPr>
          <w:rFonts w:hint="eastAsia"/>
          <w:lang w:eastAsia="zh-CN"/>
        </w:rPr>
        <w:t>）、</w:t>
      </w:r>
      <w:r w:rsidR="00287401">
        <w:rPr>
          <w:lang w:val="zh-CN" w:eastAsia="zh-CN"/>
        </w:rPr>
        <w:t>国际劳工组织</w:t>
      </w:r>
      <w:r w:rsidR="00287401" w:rsidRPr="00072F07">
        <w:rPr>
          <w:rFonts w:hint="eastAsia"/>
          <w:lang w:eastAsia="zh-CN"/>
        </w:rPr>
        <w:t>国际培训中心（</w:t>
      </w:r>
      <w:r w:rsidR="00287401" w:rsidRPr="00072F07">
        <w:rPr>
          <w:rFonts w:hint="eastAsia"/>
          <w:lang w:eastAsia="zh-CN"/>
        </w:rPr>
        <w:t>ITCILO</w:t>
      </w:r>
      <w:r w:rsidR="00287401" w:rsidRPr="00072F07">
        <w:rPr>
          <w:rFonts w:hint="eastAsia"/>
          <w:lang w:eastAsia="zh-CN"/>
        </w:rPr>
        <w:t>）、联合国未来实验室、世界气象组织（</w:t>
      </w:r>
      <w:r w:rsidR="00287401" w:rsidRPr="00072F07">
        <w:rPr>
          <w:rFonts w:hint="eastAsia"/>
          <w:lang w:eastAsia="zh-CN"/>
        </w:rPr>
        <w:t>WMO</w:t>
      </w:r>
      <w:r w:rsidR="00287401" w:rsidRPr="00072F07">
        <w:rPr>
          <w:rFonts w:hint="eastAsia"/>
          <w:lang w:eastAsia="zh-CN"/>
        </w:rPr>
        <w:t>）、联合国国际计算中心（</w:t>
      </w:r>
      <w:r w:rsidR="00287401" w:rsidRPr="00072F07">
        <w:rPr>
          <w:rFonts w:hint="eastAsia"/>
          <w:lang w:eastAsia="zh-CN"/>
        </w:rPr>
        <w:t>UNICC</w:t>
      </w:r>
      <w:r w:rsidR="00287401" w:rsidRPr="00072F07">
        <w:rPr>
          <w:rFonts w:hint="eastAsia"/>
          <w:lang w:eastAsia="zh-CN"/>
        </w:rPr>
        <w:t>）、世界知识产权组织（</w:t>
      </w:r>
      <w:r w:rsidR="00287401" w:rsidRPr="00072F07">
        <w:rPr>
          <w:rFonts w:hint="eastAsia"/>
          <w:lang w:eastAsia="zh-CN"/>
        </w:rPr>
        <w:t>WIPO</w:t>
      </w:r>
      <w:r w:rsidR="00287401" w:rsidRPr="00072F07">
        <w:rPr>
          <w:rFonts w:hint="eastAsia"/>
          <w:lang w:eastAsia="zh-CN"/>
        </w:rPr>
        <w:t>）、联合国儿童基金会（</w:t>
      </w:r>
      <w:r w:rsidR="00287401" w:rsidRPr="00072F07">
        <w:rPr>
          <w:rFonts w:hint="eastAsia"/>
          <w:lang w:eastAsia="zh-CN"/>
        </w:rPr>
        <w:t>UNICEF</w:t>
      </w:r>
      <w:r w:rsidR="00287401" w:rsidRPr="00072F07">
        <w:rPr>
          <w:rFonts w:hint="eastAsia"/>
          <w:lang w:eastAsia="zh-CN"/>
        </w:rPr>
        <w:t>）、联合国大学（</w:t>
      </w:r>
      <w:r w:rsidR="00287401" w:rsidRPr="00072F07">
        <w:rPr>
          <w:rFonts w:hint="eastAsia"/>
          <w:lang w:eastAsia="zh-CN"/>
        </w:rPr>
        <w:t>UNU</w:t>
      </w:r>
      <w:r w:rsidR="00287401" w:rsidRPr="00072F07">
        <w:rPr>
          <w:rFonts w:hint="eastAsia"/>
          <w:lang w:eastAsia="zh-CN"/>
        </w:rPr>
        <w:t>）、联合国政治和建设和平事务部（</w:t>
      </w:r>
      <w:r w:rsidR="00287401" w:rsidRPr="00072F07">
        <w:rPr>
          <w:rFonts w:hint="eastAsia"/>
          <w:lang w:eastAsia="zh-CN"/>
        </w:rPr>
        <w:t>DPPA</w:t>
      </w:r>
      <w:r w:rsidR="00287401" w:rsidRPr="00072F07">
        <w:rPr>
          <w:rFonts w:hint="eastAsia"/>
          <w:lang w:eastAsia="zh-CN"/>
        </w:rPr>
        <w:t>）、联合国创新网络（</w:t>
      </w:r>
      <w:r w:rsidR="00287401" w:rsidRPr="00072F07">
        <w:rPr>
          <w:rFonts w:hint="eastAsia"/>
          <w:lang w:eastAsia="zh-CN"/>
        </w:rPr>
        <w:t>UNIN</w:t>
      </w:r>
      <w:r w:rsidR="00287401" w:rsidRPr="00072F07">
        <w:rPr>
          <w:rFonts w:hint="eastAsia"/>
          <w:lang w:eastAsia="zh-CN"/>
        </w:rPr>
        <w:t>）、联合国危地马拉办事处、联合国粮食及农业组织（</w:t>
      </w:r>
      <w:r w:rsidR="00287401" w:rsidRPr="00072F07">
        <w:rPr>
          <w:rFonts w:hint="eastAsia"/>
          <w:lang w:eastAsia="zh-CN"/>
        </w:rPr>
        <w:t>FAO</w:t>
      </w:r>
      <w:r w:rsidR="00287401" w:rsidRPr="00072F07">
        <w:rPr>
          <w:rFonts w:hint="eastAsia"/>
          <w:lang w:eastAsia="zh-CN"/>
        </w:rPr>
        <w:t>）、联合国西亚经济社会委员会（</w:t>
      </w:r>
      <w:r w:rsidR="00287401" w:rsidRPr="00072F07">
        <w:rPr>
          <w:rFonts w:hint="eastAsia"/>
          <w:lang w:eastAsia="zh-CN"/>
        </w:rPr>
        <w:t>UNESCWA</w:t>
      </w:r>
      <w:r w:rsidR="00287401" w:rsidRPr="00072F07">
        <w:rPr>
          <w:rFonts w:hint="eastAsia"/>
          <w:lang w:eastAsia="zh-CN"/>
        </w:rPr>
        <w:t>）以及</w:t>
      </w:r>
      <w:r w:rsidR="00287401">
        <w:rPr>
          <w:lang w:val="zh-CN" w:eastAsia="zh-CN"/>
        </w:rPr>
        <w:t>《联合国气候变化框架公约》</w:t>
      </w:r>
      <w:r w:rsidR="00287401" w:rsidRPr="00072F07">
        <w:rPr>
          <w:rFonts w:hint="eastAsia"/>
          <w:lang w:eastAsia="zh-CN"/>
        </w:rPr>
        <w:t>（</w:t>
      </w:r>
      <w:r w:rsidR="00287401" w:rsidRPr="00072F07">
        <w:rPr>
          <w:rFonts w:hint="eastAsia"/>
          <w:lang w:eastAsia="zh-CN"/>
        </w:rPr>
        <w:t>UNFCCC</w:t>
      </w:r>
      <w:r w:rsidR="00287401" w:rsidRPr="00072F07">
        <w:rPr>
          <w:rFonts w:hint="eastAsia"/>
          <w:lang w:eastAsia="zh-CN"/>
        </w:rPr>
        <w:t>）及其机构</w:t>
      </w:r>
      <w:r w:rsidR="00287401">
        <w:rPr>
          <w:rFonts w:hint="eastAsia"/>
          <w:lang w:eastAsia="zh-CN"/>
        </w:rPr>
        <w:t>间举措</w:t>
      </w:r>
      <w:r w:rsidR="00287401" w:rsidRPr="00072F07">
        <w:rPr>
          <w:rFonts w:hint="eastAsia"/>
          <w:lang w:eastAsia="zh-CN"/>
        </w:rPr>
        <w:t>“</w:t>
      </w:r>
      <w:r w:rsidR="00287401">
        <w:rPr>
          <w:lang w:val="zh-CN" w:eastAsia="zh-CN"/>
        </w:rPr>
        <w:t>复原力前沿</w:t>
      </w:r>
      <w:r w:rsidR="00287401" w:rsidRPr="00072F07">
        <w:rPr>
          <w:rFonts w:hint="eastAsia"/>
          <w:lang w:eastAsia="zh-CN"/>
        </w:rPr>
        <w:t>”</w:t>
      </w:r>
      <w:r w:rsidR="00287401">
        <w:rPr>
          <w:rFonts w:hint="eastAsia"/>
          <w:lang w:eastAsia="zh-CN"/>
        </w:rPr>
        <w:t>；</w:t>
      </w:r>
    </w:p>
    <w:p w14:paraId="6DCE57D5" w14:textId="0E13135D" w:rsidR="00657245" w:rsidRPr="00441F2B" w:rsidRDefault="00657245" w:rsidP="00657245">
      <w:pPr>
        <w:rPr>
          <w:lang w:eastAsia="zh-CN"/>
        </w:rPr>
      </w:pPr>
      <w:r w:rsidRPr="00441F2B">
        <w:rPr>
          <w:i/>
          <w:iCs/>
          <w:lang w:eastAsia="zh-CN"/>
        </w:rPr>
        <w:t>c)</w:t>
      </w:r>
      <w:r w:rsidRPr="00441F2B">
        <w:rPr>
          <w:lang w:eastAsia="zh-CN"/>
        </w:rPr>
        <w:tab/>
      </w:r>
      <w:r w:rsidR="00BD0FE4">
        <w:rPr>
          <w:lang w:val="zh-CN" w:eastAsia="zh-CN"/>
        </w:rPr>
        <w:t>FG-MV</w:t>
      </w:r>
      <w:r w:rsidR="00BD0FE4">
        <w:rPr>
          <w:lang w:val="zh-CN" w:eastAsia="zh-CN"/>
        </w:rPr>
        <w:t>开展的活动，以及相关</w:t>
      </w:r>
      <w:r w:rsidR="00BD0FE4">
        <w:rPr>
          <w:lang w:val="zh-CN" w:eastAsia="zh-CN"/>
        </w:rPr>
        <w:t>FG-MV</w:t>
      </w:r>
      <w:r w:rsidR="00BD0FE4">
        <w:rPr>
          <w:lang w:val="zh-CN" w:eastAsia="zh-CN"/>
        </w:rPr>
        <w:t>工作组为元宇宙相关预标准化制定的</w:t>
      </w:r>
      <w:r w:rsidR="00BD0FE4">
        <w:rPr>
          <w:lang w:val="zh-CN" w:eastAsia="zh-CN"/>
        </w:rPr>
        <w:t>40</w:t>
      </w:r>
      <w:r w:rsidR="00BD0FE4">
        <w:rPr>
          <w:lang w:val="zh-CN" w:eastAsia="zh-CN"/>
        </w:rPr>
        <w:t>多项突出输出成果</w:t>
      </w:r>
      <w:r w:rsidR="00BD0FE4">
        <w:rPr>
          <w:rFonts w:hint="eastAsia"/>
          <w:lang w:val="zh-CN" w:eastAsia="zh-CN"/>
        </w:rPr>
        <w:t>；</w:t>
      </w:r>
    </w:p>
    <w:p w14:paraId="200C7C78" w14:textId="32D282E4" w:rsidR="00657245" w:rsidRPr="00441F2B" w:rsidRDefault="00657245" w:rsidP="00657245">
      <w:pPr>
        <w:rPr>
          <w:lang w:eastAsia="zh-CN"/>
        </w:rPr>
      </w:pPr>
      <w:r w:rsidRPr="00441F2B">
        <w:rPr>
          <w:i/>
          <w:iCs/>
          <w:lang w:eastAsia="zh-CN"/>
        </w:rPr>
        <w:t>d)</w:t>
      </w:r>
      <w:r w:rsidRPr="00441F2B">
        <w:rPr>
          <w:lang w:eastAsia="zh-CN"/>
        </w:rPr>
        <w:tab/>
      </w:r>
      <w:r w:rsidR="00BD0FE4">
        <w:rPr>
          <w:lang w:val="zh-CN" w:eastAsia="zh-CN"/>
        </w:rPr>
        <w:t>ITU-T</w:t>
      </w:r>
      <w:r w:rsidR="00BD0FE4">
        <w:rPr>
          <w:lang w:val="zh-CN" w:eastAsia="zh-CN"/>
        </w:rPr>
        <w:t>研究组已经开始接收有关元宇宙相关议题研究的文稿，</w:t>
      </w:r>
    </w:p>
    <w:p w14:paraId="1A0FC543" w14:textId="49E8F829" w:rsidR="00657245" w:rsidRPr="00E718ED" w:rsidRDefault="00BD0FE4" w:rsidP="00657245">
      <w:pPr>
        <w:pStyle w:val="Call"/>
        <w:rPr>
          <w:i/>
          <w:iCs/>
          <w:lang w:eastAsia="zh-CN"/>
        </w:rPr>
      </w:pPr>
      <w:r>
        <w:rPr>
          <w:lang w:val="zh-CN" w:eastAsia="zh-CN"/>
        </w:rPr>
        <w:t>做出决议</w:t>
      </w:r>
    </w:p>
    <w:p w14:paraId="6A0F619F" w14:textId="150E2D67" w:rsidR="00657245" w:rsidRPr="00441F2B" w:rsidRDefault="00657245" w:rsidP="00657245">
      <w:pPr>
        <w:rPr>
          <w:lang w:eastAsia="zh-CN"/>
        </w:rPr>
      </w:pPr>
      <w:bookmarkStart w:id="1" w:name="_Hlk97195382"/>
      <w:r w:rsidRPr="00441F2B">
        <w:rPr>
          <w:lang w:eastAsia="zh-CN"/>
        </w:rPr>
        <w:t>1</w:t>
      </w:r>
      <w:r w:rsidRPr="00441F2B">
        <w:rPr>
          <w:lang w:eastAsia="zh-CN"/>
        </w:rPr>
        <w:tab/>
      </w:r>
      <w:r w:rsidR="00417CBD">
        <w:rPr>
          <w:lang w:val="zh-CN" w:eastAsia="zh-CN"/>
        </w:rPr>
        <w:t>促进和加强</w:t>
      </w:r>
      <w:r w:rsidR="00417CBD">
        <w:rPr>
          <w:lang w:val="zh-CN" w:eastAsia="zh-CN"/>
        </w:rPr>
        <w:t>ITU-T</w:t>
      </w:r>
      <w:r w:rsidR="00417CBD">
        <w:rPr>
          <w:lang w:val="zh-CN" w:eastAsia="zh-CN"/>
        </w:rPr>
        <w:t>研究组与元宇宙技术、系统、应用和服务相关的标准化工作，同时</w:t>
      </w:r>
      <w:r w:rsidR="00417CBD">
        <w:rPr>
          <w:rFonts w:hint="eastAsia"/>
          <w:lang w:val="zh-CN" w:eastAsia="zh-CN"/>
        </w:rPr>
        <w:t>兼顾</w:t>
      </w:r>
      <w:r w:rsidR="00417CBD">
        <w:rPr>
          <w:lang w:val="zh-CN" w:eastAsia="zh-CN"/>
        </w:rPr>
        <w:t>当前的市场需求，以增加</w:t>
      </w:r>
      <w:r w:rsidR="00417CBD">
        <w:rPr>
          <w:lang w:val="zh-CN" w:eastAsia="zh-CN"/>
        </w:rPr>
        <w:t>ITU-T</w:t>
      </w:r>
      <w:r w:rsidR="00417CBD">
        <w:rPr>
          <w:lang w:val="zh-CN" w:eastAsia="zh-CN"/>
        </w:rPr>
        <w:t>输出成果（如建议书、技术报告和导则等）的价值</w:t>
      </w:r>
      <w:r w:rsidR="00417CBD">
        <w:rPr>
          <w:rFonts w:hint="eastAsia"/>
          <w:lang w:val="zh-CN" w:eastAsia="zh-CN"/>
        </w:rPr>
        <w:t>；</w:t>
      </w:r>
    </w:p>
    <w:p w14:paraId="6B20F922" w14:textId="5255D1B7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2</w:t>
      </w:r>
      <w:r w:rsidRPr="00441F2B">
        <w:rPr>
          <w:lang w:eastAsia="zh-CN"/>
        </w:rPr>
        <w:tab/>
      </w:r>
      <w:r w:rsidR="00324F0F">
        <w:rPr>
          <w:lang w:val="zh-CN" w:eastAsia="zh-CN"/>
        </w:rPr>
        <w:t>与其他标准化组织和实体</w:t>
      </w:r>
      <w:r w:rsidR="00324F0F">
        <w:rPr>
          <w:rFonts w:hint="eastAsia"/>
          <w:lang w:val="zh-CN" w:eastAsia="zh-CN"/>
        </w:rPr>
        <w:t>开展</w:t>
      </w:r>
      <w:r w:rsidR="00324F0F">
        <w:rPr>
          <w:lang w:val="zh-CN" w:eastAsia="zh-CN"/>
        </w:rPr>
        <w:t>联合和合作，特别是</w:t>
      </w:r>
      <w:r w:rsidR="00324F0F">
        <w:rPr>
          <w:rFonts w:hint="eastAsia"/>
          <w:lang w:val="zh-CN" w:eastAsia="zh-CN"/>
        </w:rPr>
        <w:t>使</w:t>
      </w:r>
      <w:r w:rsidR="00324F0F">
        <w:rPr>
          <w:lang w:val="zh-CN" w:eastAsia="zh-CN"/>
        </w:rPr>
        <w:t>ITU-T</w:t>
      </w:r>
      <w:r w:rsidR="00324F0F">
        <w:rPr>
          <w:lang w:val="zh-CN" w:eastAsia="zh-CN"/>
        </w:rPr>
        <w:t>成员</w:t>
      </w:r>
      <w:r w:rsidR="00324F0F">
        <w:rPr>
          <w:rFonts w:hint="eastAsia"/>
          <w:lang w:val="zh-CN" w:eastAsia="zh-CN"/>
        </w:rPr>
        <w:t>对</w:t>
      </w:r>
      <w:r w:rsidR="00324F0F">
        <w:rPr>
          <w:lang w:val="zh-CN" w:eastAsia="zh-CN"/>
        </w:rPr>
        <w:t>当前元宇宙标准化</w:t>
      </w:r>
      <w:r w:rsidR="00324F0F">
        <w:rPr>
          <w:rFonts w:hint="eastAsia"/>
          <w:lang w:val="zh-CN" w:eastAsia="zh-CN"/>
        </w:rPr>
        <w:t>的</w:t>
      </w:r>
      <w:r w:rsidR="00324F0F">
        <w:rPr>
          <w:lang w:val="zh-CN" w:eastAsia="zh-CN"/>
        </w:rPr>
        <w:t>趋势</w:t>
      </w:r>
      <w:r w:rsidR="00324F0F">
        <w:rPr>
          <w:rFonts w:hint="eastAsia"/>
          <w:lang w:val="zh-CN" w:eastAsia="zh-CN"/>
        </w:rPr>
        <w:t>更为熟悉；</w:t>
      </w:r>
    </w:p>
    <w:p w14:paraId="6B028E87" w14:textId="2B152CF9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3</w:t>
      </w:r>
      <w:r w:rsidRPr="00441F2B">
        <w:rPr>
          <w:lang w:eastAsia="zh-CN"/>
        </w:rPr>
        <w:tab/>
      </w:r>
      <w:r w:rsidR="00DD2967">
        <w:rPr>
          <w:lang w:val="zh-CN" w:eastAsia="zh-CN"/>
        </w:rPr>
        <w:t>在适当的</w:t>
      </w:r>
      <w:r w:rsidR="00DD2967">
        <w:rPr>
          <w:lang w:val="zh-CN" w:eastAsia="zh-CN"/>
        </w:rPr>
        <w:t>ITU-T</w:t>
      </w:r>
      <w:r w:rsidR="00DD2967">
        <w:rPr>
          <w:lang w:val="zh-CN" w:eastAsia="zh-CN"/>
        </w:rPr>
        <w:t>研究组或电信标准化顾问组（</w:t>
      </w:r>
      <w:r w:rsidR="00DD2967">
        <w:rPr>
          <w:lang w:val="zh-CN" w:eastAsia="zh-CN"/>
        </w:rPr>
        <w:t>TSAG</w:t>
      </w:r>
      <w:r w:rsidR="00DD2967">
        <w:rPr>
          <w:lang w:val="zh-CN" w:eastAsia="zh-CN"/>
        </w:rPr>
        <w:t>）下设立一项关于元宇宙的联合协调活动（</w:t>
      </w:r>
      <w:r w:rsidR="00DD2967">
        <w:rPr>
          <w:lang w:val="zh-CN" w:eastAsia="zh-CN"/>
        </w:rPr>
        <w:t>JCA-MV</w:t>
      </w:r>
      <w:r w:rsidR="00DD2967">
        <w:rPr>
          <w:lang w:val="zh-CN" w:eastAsia="zh-CN"/>
        </w:rPr>
        <w:t>），以协调</w:t>
      </w:r>
      <w:r w:rsidR="00DD2967">
        <w:rPr>
          <w:lang w:val="zh-CN" w:eastAsia="zh-CN"/>
        </w:rPr>
        <w:t>ITU-T</w:t>
      </w:r>
      <w:r w:rsidR="00DD2967">
        <w:rPr>
          <w:lang w:val="zh-CN" w:eastAsia="zh-CN"/>
        </w:rPr>
        <w:t>各研究组的相关标准化工作，并与相关</w:t>
      </w:r>
      <w:r w:rsidR="00DD2967">
        <w:rPr>
          <w:rFonts w:hint="eastAsia"/>
          <w:lang w:val="zh-CN" w:eastAsia="zh-CN"/>
        </w:rPr>
        <w:t>SDO</w:t>
      </w:r>
      <w:r w:rsidR="00DD2967">
        <w:rPr>
          <w:lang w:val="zh-CN" w:eastAsia="zh-CN"/>
        </w:rPr>
        <w:t>和</w:t>
      </w:r>
      <w:r w:rsidR="00DD2967">
        <w:rPr>
          <w:lang w:val="zh-CN" w:eastAsia="zh-CN"/>
        </w:rPr>
        <w:t>ITU-T</w:t>
      </w:r>
      <w:r w:rsidR="00DD2967">
        <w:rPr>
          <w:lang w:val="zh-CN" w:eastAsia="zh-CN"/>
        </w:rPr>
        <w:t>以外的相关</w:t>
      </w:r>
      <w:r w:rsidR="00DD2967">
        <w:rPr>
          <w:rFonts w:hint="eastAsia"/>
          <w:lang w:val="zh-CN" w:eastAsia="zh-CN"/>
        </w:rPr>
        <w:t>实体进行</w:t>
      </w:r>
      <w:r w:rsidR="00DD2967">
        <w:rPr>
          <w:lang w:val="zh-CN" w:eastAsia="zh-CN"/>
        </w:rPr>
        <w:t>协作；</w:t>
      </w:r>
    </w:p>
    <w:p w14:paraId="5C22B093" w14:textId="76F59B43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4</w:t>
      </w:r>
      <w:r w:rsidRPr="00441F2B">
        <w:rPr>
          <w:lang w:eastAsia="zh-CN"/>
        </w:rPr>
        <w:tab/>
      </w:r>
      <w:r w:rsidR="00DD2967">
        <w:rPr>
          <w:rFonts w:hint="eastAsia"/>
          <w:lang w:val="zh-CN" w:eastAsia="zh-CN"/>
        </w:rPr>
        <w:t>在</w:t>
      </w:r>
      <w:r w:rsidR="00DD2967">
        <w:rPr>
          <w:lang w:val="zh-CN" w:eastAsia="zh-CN"/>
        </w:rPr>
        <w:t>JCA-MV</w:t>
      </w:r>
      <w:r w:rsidR="00DD2967">
        <w:rPr>
          <w:rFonts w:hint="eastAsia"/>
          <w:lang w:val="zh-CN" w:eastAsia="zh-CN"/>
        </w:rPr>
        <w:t>内制定</w:t>
      </w:r>
      <w:r w:rsidR="00DD2967">
        <w:rPr>
          <w:lang w:val="zh-CN" w:eastAsia="zh-CN"/>
        </w:rPr>
        <w:t>与元宇宙标准化</w:t>
      </w:r>
      <w:r w:rsidR="00DD2967">
        <w:rPr>
          <w:rFonts w:hint="eastAsia"/>
          <w:lang w:val="zh-CN" w:eastAsia="zh-CN"/>
        </w:rPr>
        <w:t>工作</w:t>
      </w:r>
      <w:r w:rsidR="00DD2967">
        <w:rPr>
          <w:lang w:val="zh-CN" w:eastAsia="zh-CN"/>
        </w:rPr>
        <w:t>相关的标准化路线图，以领导全球举措，并确定与相关</w:t>
      </w:r>
      <w:r w:rsidR="00DD2967">
        <w:rPr>
          <w:lang w:val="zh-CN" w:eastAsia="zh-CN"/>
        </w:rPr>
        <w:t>SDO</w:t>
      </w:r>
      <w:r w:rsidR="00DD2967">
        <w:rPr>
          <w:lang w:val="zh-CN" w:eastAsia="zh-CN"/>
        </w:rPr>
        <w:t>的标准化差距；</w:t>
      </w:r>
    </w:p>
    <w:p w14:paraId="39DCE805" w14:textId="3AABB0FA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5</w:t>
      </w:r>
      <w:r w:rsidRPr="00441F2B">
        <w:rPr>
          <w:lang w:eastAsia="zh-CN"/>
        </w:rPr>
        <w:tab/>
      </w:r>
      <w:r w:rsidR="005F4898">
        <w:rPr>
          <w:lang w:val="zh-CN" w:eastAsia="zh-CN"/>
        </w:rPr>
        <w:t>在下届世界电信标准化全会之前，就</w:t>
      </w:r>
      <w:r w:rsidR="005F4898">
        <w:rPr>
          <w:lang w:val="zh-CN" w:eastAsia="zh-CN"/>
        </w:rPr>
        <w:t>ITU-T</w:t>
      </w:r>
      <w:r w:rsidR="005F4898">
        <w:rPr>
          <w:lang w:val="zh-CN" w:eastAsia="zh-CN"/>
        </w:rPr>
        <w:t>负责元宇宙标准化</w:t>
      </w:r>
      <w:r w:rsidR="005F4898">
        <w:rPr>
          <w:rFonts w:hint="eastAsia"/>
          <w:lang w:val="zh-CN" w:eastAsia="zh-CN"/>
        </w:rPr>
        <w:t>工作</w:t>
      </w:r>
      <w:r w:rsidR="005F4898">
        <w:rPr>
          <w:lang w:val="zh-CN" w:eastAsia="zh-CN"/>
        </w:rPr>
        <w:t>的</w:t>
      </w:r>
      <w:r w:rsidR="005F4898">
        <w:rPr>
          <w:rFonts w:hint="eastAsia"/>
          <w:lang w:val="zh-CN" w:eastAsia="zh-CN"/>
        </w:rPr>
        <w:t>研究组所取得的</w:t>
      </w:r>
      <w:r w:rsidR="005F4898">
        <w:rPr>
          <w:lang w:val="zh-CN" w:eastAsia="zh-CN"/>
        </w:rPr>
        <w:t>进展和结果举办国际电联研讨会</w:t>
      </w:r>
      <w:r w:rsidR="005F4898">
        <w:rPr>
          <w:rFonts w:hint="eastAsia"/>
          <w:lang w:val="zh-CN" w:eastAsia="zh-CN"/>
        </w:rPr>
        <w:t>；</w:t>
      </w:r>
    </w:p>
    <w:p w14:paraId="6ABDE1E1" w14:textId="31054C83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6</w:t>
      </w:r>
      <w:r w:rsidRPr="00441F2B">
        <w:rPr>
          <w:lang w:eastAsia="zh-CN"/>
        </w:rPr>
        <w:tab/>
      </w:r>
      <w:r w:rsidR="00892C94">
        <w:rPr>
          <w:lang w:val="zh-CN" w:eastAsia="zh-CN"/>
        </w:rPr>
        <w:t>鼓励与相关组织开展合作</w:t>
      </w:r>
      <w:r w:rsidR="00892C94">
        <w:rPr>
          <w:rFonts w:hint="eastAsia"/>
          <w:lang w:val="zh-CN" w:eastAsia="zh-CN"/>
        </w:rPr>
        <w:t>，</w:t>
      </w:r>
      <w:r w:rsidR="00892C94">
        <w:rPr>
          <w:lang w:val="zh-CN" w:eastAsia="zh-CN"/>
        </w:rPr>
        <w:t>包括</w:t>
      </w:r>
      <w:r w:rsidR="00892C94">
        <w:rPr>
          <w:rFonts w:hint="eastAsia"/>
          <w:lang w:val="zh-CN" w:eastAsia="zh-CN"/>
        </w:rPr>
        <w:t>与</w:t>
      </w:r>
      <w:r w:rsidR="00892C94">
        <w:rPr>
          <w:lang w:val="zh-CN" w:eastAsia="zh-CN"/>
        </w:rPr>
        <w:t>元宇宙系统、应用和</w:t>
      </w:r>
      <w:r w:rsidR="00892C94">
        <w:rPr>
          <w:rFonts w:hint="eastAsia"/>
          <w:lang w:val="zh-CN" w:eastAsia="zh-CN"/>
        </w:rPr>
        <w:t>服</w:t>
      </w:r>
      <w:r w:rsidR="00892C94">
        <w:rPr>
          <w:lang w:val="zh-CN" w:eastAsia="zh-CN"/>
        </w:rPr>
        <w:t>务</w:t>
      </w:r>
      <w:r w:rsidR="00892C94">
        <w:rPr>
          <w:rFonts w:hint="eastAsia"/>
          <w:lang w:val="zh-CN" w:eastAsia="zh-CN"/>
        </w:rPr>
        <w:t>有关的产</w:t>
      </w:r>
      <w:r w:rsidR="00892C94">
        <w:rPr>
          <w:lang w:val="zh-CN" w:eastAsia="zh-CN"/>
        </w:rPr>
        <w:t>业协会、联盟和论坛，</w:t>
      </w:r>
    </w:p>
    <w:p w14:paraId="118F5B51" w14:textId="38661DD2" w:rsidR="00657245" w:rsidRPr="00E718ED" w:rsidRDefault="00895F37" w:rsidP="00657245">
      <w:pPr>
        <w:pStyle w:val="Call"/>
        <w:rPr>
          <w:i/>
          <w:iCs/>
          <w:lang w:eastAsia="zh-CN"/>
        </w:rPr>
      </w:pPr>
      <w:r>
        <w:rPr>
          <w:lang w:val="zh-CN" w:eastAsia="zh-CN"/>
        </w:rPr>
        <w:lastRenderedPageBreak/>
        <w:t>责成电信标准化局主任</w:t>
      </w:r>
    </w:p>
    <w:bookmarkEnd w:id="1"/>
    <w:p w14:paraId="43AEFF74" w14:textId="093BE2B9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1</w:t>
      </w:r>
      <w:r w:rsidRPr="00441F2B">
        <w:rPr>
          <w:lang w:eastAsia="zh-CN"/>
        </w:rPr>
        <w:tab/>
      </w:r>
      <w:r w:rsidR="00100EE3">
        <w:rPr>
          <w:lang w:val="zh-CN" w:eastAsia="zh-CN"/>
        </w:rPr>
        <w:t>与无线电通信局主任和电信发展局主任就元宇宙相关活动开展协作，</w:t>
      </w:r>
      <w:r w:rsidR="00100EE3" w:rsidRPr="008B4367">
        <w:rPr>
          <w:rFonts w:hint="eastAsia"/>
          <w:lang w:val="zh-CN" w:eastAsia="zh-CN"/>
        </w:rPr>
        <w:t>以提供可</w:t>
      </w:r>
      <w:r w:rsidR="00100EE3">
        <w:rPr>
          <w:lang w:val="zh-CN" w:eastAsia="zh-CN"/>
        </w:rPr>
        <w:t>应</w:t>
      </w:r>
      <w:r w:rsidR="00100EE3" w:rsidRPr="008B4367">
        <w:rPr>
          <w:rFonts w:hint="eastAsia"/>
          <w:lang w:val="zh-CN" w:eastAsia="zh-CN"/>
        </w:rPr>
        <w:t>用于其他部门相关应用和服务的标准化解决方案</w:t>
      </w:r>
      <w:r w:rsidR="00100EE3">
        <w:rPr>
          <w:rFonts w:hint="eastAsia"/>
          <w:lang w:val="zh-CN" w:eastAsia="zh-CN"/>
        </w:rPr>
        <w:t>；</w:t>
      </w:r>
    </w:p>
    <w:p w14:paraId="2B8AD47E" w14:textId="0C867A8F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2</w:t>
      </w:r>
      <w:r w:rsidRPr="00441F2B">
        <w:rPr>
          <w:lang w:eastAsia="zh-CN"/>
        </w:rPr>
        <w:tab/>
      </w:r>
      <w:r w:rsidR="00D11D30">
        <w:rPr>
          <w:lang w:val="zh-CN" w:eastAsia="zh-CN"/>
        </w:rPr>
        <w:t>与其他相关</w:t>
      </w:r>
      <w:r w:rsidR="00D11D30">
        <w:rPr>
          <w:lang w:val="zh-CN" w:eastAsia="zh-CN"/>
        </w:rPr>
        <w:t>SDO</w:t>
      </w:r>
      <w:r w:rsidR="00D11D30">
        <w:rPr>
          <w:rFonts w:hint="eastAsia"/>
          <w:lang w:val="zh-CN" w:eastAsia="zh-CN"/>
        </w:rPr>
        <w:t>协作</w:t>
      </w:r>
      <w:r w:rsidR="00D11D30">
        <w:rPr>
          <w:lang w:val="zh-CN" w:eastAsia="zh-CN"/>
        </w:rPr>
        <w:t>，</w:t>
      </w:r>
      <w:r w:rsidR="00D11D30">
        <w:rPr>
          <w:rFonts w:hint="eastAsia"/>
          <w:lang w:val="zh-CN" w:eastAsia="zh-CN"/>
        </w:rPr>
        <w:t>为</w:t>
      </w:r>
      <w:r w:rsidR="00D11D30">
        <w:rPr>
          <w:lang w:val="zh-CN" w:eastAsia="zh-CN"/>
        </w:rPr>
        <w:t>ITU-T</w:t>
      </w:r>
      <w:r w:rsidR="00D11D30">
        <w:rPr>
          <w:rFonts w:hint="eastAsia"/>
          <w:lang w:val="zh-CN" w:eastAsia="zh-CN"/>
        </w:rPr>
        <w:t>所做</w:t>
      </w:r>
      <w:r w:rsidR="00D11D30">
        <w:rPr>
          <w:lang w:val="zh-CN" w:eastAsia="zh-CN"/>
        </w:rPr>
        <w:t>的元宇宙标准化</w:t>
      </w:r>
      <w:r w:rsidR="00D11D30">
        <w:rPr>
          <w:rFonts w:hint="eastAsia"/>
          <w:lang w:val="zh-CN" w:eastAsia="zh-CN"/>
        </w:rPr>
        <w:t>工作</w:t>
      </w:r>
      <w:r w:rsidR="00D11D30">
        <w:rPr>
          <w:lang w:val="zh-CN" w:eastAsia="zh-CN"/>
        </w:rPr>
        <w:t>举办能力建设讲习班，包括在电信和</w:t>
      </w:r>
      <w:r w:rsidR="00D11D30">
        <w:rPr>
          <w:lang w:val="zh-CN" w:eastAsia="zh-CN"/>
        </w:rPr>
        <w:t>ICT</w:t>
      </w:r>
      <w:r w:rsidR="00D11D30">
        <w:rPr>
          <w:lang w:val="zh-CN" w:eastAsia="zh-CN"/>
        </w:rPr>
        <w:t>各个领域</w:t>
      </w:r>
      <w:r w:rsidR="00D11D30">
        <w:rPr>
          <w:rFonts w:hint="eastAsia"/>
          <w:lang w:val="zh-CN" w:eastAsia="zh-CN"/>
        </w:rPr>
        <w:t>开展</w:t>
      </w:r>
      <w:r w:rsidR="00D11D30">
        <w:rPr>
          <w:lang w:val="zh-CN" w:eastAsia="zh-CN"/>
        </w:rPr>
        <w:t>基于元宇宙实施</w:t>
      </w:r>
      <w:r w:rsidR="00D11D30">
        <w:rPr>
          <w:rFonts w:hint="eastAsia"/>
          <w:lang w:val="zh-CN" w:eastAsia="zh-CN"/>
        </w:rPr>
        <w:t>工作</w:t>
      </w:r>
      <w:r w:rsidR="00D11D30">
        <w:rPr>
          <w:lang w:val="zh-CN" w:eastAsia="zh-CN"/>
        </w:rPr>
        <w:t>的开源社区</w:t>
      </w:r>
      <w:r w:rsidR="00D11D30">
        <w:rPr>
          <w:rFonts w:hint="eastAsia"/>
          <w:lang w:val="zh-CN" w:eastAsia="zh-CN"/>
        </w:rPr>
        <w:t>；</w:t>
      </w:r>
    </w:p>
    <w:p w14:paraId="0806A6F7" w14:textId="53264374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3</w:t>
      </w:r>
      <w:r w:rsidRPr="00441F2B">
        <w:rPr>
          <w:lang w:eastAsia="zh-CN"/>
        </w:rPr>
        <w:tab/>
      </w:r>
      <w:r w:rsidR="00D11D30">
        <w:rPr>
          <w:lang w:val="zh-CN" w:eastAsia="zh-CN"/>
        </w:rPr>
        <w:t>继续组织国际电联元宇宙论坛，作为探索和讨论</w:t>
      </w:r>
      <w:r w:rsidR="00D11D30">
        <w:rPr>
          <w:lang w:val="zh-CN" w:eastAsia="zh-CN"/>
        </w:rPr>
        <w:t>ITU-T</w:t>
      </w:r>
      <w:r w:rsidR="00D11D30">
        <w:rPr>
          <w:lang w:val="zh-CN" w:eastAsia="zh-CN"/>
        </w:rPr>
        <w:t>研究组正在开展的突破性的元宇宙标准化工作的平台</w:t>
      </w:r>
      <w:r w:rsidR="00D11D30">
        <w:rPr>
          <w:rFonts w:hint="eastAsia"/>
          <w:lang w:val="zh-CN" w:eastAsia="zh-CN"/>
        </w:rPr>
        <w:t>；</w:t>
      </w:r>
    </w:p>
    <w:p w14:paraId="02400642" w14:textId="350AEE63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4</w:t>
      </w:r>
      <w:r w:rsidRPr="00441F2B">
        <w:rPr>
          <w:lang w:eastAsia="zh-CN"/>
        </w:rPr>
        <w:tab/>
      </w:r>
      <w:r w:rsidR="00D11D30">
        <w:rPr>
          <w:lang w:val="zh-CN" w:eastAsia="zh-CN"/>
        </w:rPr>
        <w:t>继续组织</w:t>
      </w:r>
      <w:r w:rsidR="00664175">
        <w:rPr>
          <w:rFonts w:hint="eastAsia"/>
          <w:lang w:val="zh-CN" w:eastAsia="zh-CN"/>
        </w:rPr>
        <w:t>“</w:t>
      </w:r>
      <w:r w:rsidR="00D11D30">
        <w:rPr>
          <w:lang w:val="zh-CN" w:eastAsia="zh-CN"/>
        </w:rPr>
        <w:t>联合国虚拟世界日</w:t>
      </w:r>
      <w:r w:rsidR="00664175">
        <w:rPr>
          <w:rFonts w:hint="eastAsia"/>
          <w:lang w:val="zh-CN" w:eastAsia="zh-CN"/>
        </w:rPr>
        <w:t>”</w:t>
      </w:r>
      <w:r w:rsidR="00D11D30">
        <w:rPr>
          <w:lang w:val="zh-CN" w:eastAsia="zh-CN"/>
        </w:rPr>
        <w:t>，与联合国各组织协作，利用元宇宙实现联合国可持续发展目标</w:t>
      </w:r>
      <w:r w:rsidR="00D11D30">
        <w:rPr>
          <w:rFonts w:hint="eastAsia"/>
          <w:lang w:val="zh-CN" w:eastAsia="zh-CN"/>
        </w:rPr>
        <w:t>；</w:t>
      </w:r>
    </w:p>
    <w:p w14:paraId="6D3CD21D" w14:textId="70471F9F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5</w:t>
      </w:r>
      <w:r w:rsidRPr="00441F2B">
        <w:rPr>
          <w:lang w:eastAsia="zh-CN"/>
        </w:rPr>
        <w:tab/>
      </w:r>
      <w:r w:rsidR="001D538D">
        <w:rPr>
          <w:lang w:val="zh-CN" w:eastAsia="zh-CN"/>
        </w:rPr>
        <w:t>继续组织联合国思考马拉松活动，</w:t>
      </w:r>
      <w:r w:rsidR="001D538D" w:rsidRPr="00CA1C15">
        <w:rPr>
          <w:rFonts w:hint="eastAsia"/>
          <w:lang w:val="zh-CN" w:eastAsia="zh-CN"/>
        </w:rPr>
        <w:t>收集青年人的创意并促进</w:t>
      </w:r>
      <w:r w:rsidR="006E7BDF">
        <w:rPr>
          <w:rFonts w:hint="eastAsia"/>
          <w:lang w:val="zh-CN" w:eastAsia="zh-CN"/>
        </w:rPr>
        <w:t>其</w:t>
      </w:r>
      <w:r w:rsidR="001D538D" w:rsidRPr="00CA1C15">
        <w:rPr>
          <w:rFonts w:hint="eastAsia"/>
          <w:lang w:val="zh-CN" w:eastAsia="zh-CN"/>
        </w:rPr>
        <w:t>参与</w:t>
      </w:r>
      <w:r w:rsidR="001D538D">
        <w:rPr>
          <w:rFonts w:hint="eastAsia"/>
          <w:lang w:val="zh-CN" w:eastAsia="zh-CN"/>
        </w:rPr>
        <w:t>；</w:t>
      </w:r>
    </w:p>
    <w:p w14:paraId="51558EF5" w14:textId="7A320C4D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6</w:t>
      </w:r>
      <w:r w:rsidRPr="00441F2B">
        <w:rPr>
          <w:lang w:eastAsia="zh-CN"/>
        </w:rPr>
        <w:tab/>
      </w:r>
      <w:r w:rsidR="006E7BDF">
        <w:rPr>
          <w:lang w:val="zh-CN" w:eastAsia="zh-CN"/>
        </w:rPr>
        <w:t>鼓励成员国、部门成员、部门准成员和学术成员分享和传播</w:t>
      </w:r>
      <w:r w:rsidR="006E7BDF">
        <w:rPr>
          <w:rFonts w:hint="eastAsia"/>
          <w:lang w:val="zh-CN" w:eastAsia="zh-CN"/>
        </w:rPr>
        <w:t>在</w:t>
      </w:r>
      <w:r w:rsidR="006E7BDF">
        <w:rPr>
          <w:lang w:val="zh-CN" w:eastAsia="zh-CN"/>
        </w:rPr>
        <w:t>电信</w:t>
      </w:r>
      <w:r w:rsidR="006E7BDF">
        <w:rPr>
          <w:lang w:val="zh-CN" w:eastAsia="zh-CN"/>
        </w:rPr>
        <w:t>/ICT</w:t>
      </w:r>
      <w:r w:rsidR="006E7BDF">
        <w:rPr>
          <w:lang w:val="zh-CN" w:eastAsia="zh-CN"/>
        </w:rPr>
        <w:t>各个领域</w:t>
      </w:r>
      <w:r w:rsidR="006E7BDF">
        <w:rPr>
          <w:rFonts w:hint="eastAsia"/>
          <w:lang w:val="zh-CN" w:eastAsia="zh-CN"/>
        </w:rPr>
        <w:t>使用基于</w:t>
      </w:r>
      <w:r w:rsidR="006E7BDF">
        <w:rPr>
          <w:lang w:val="zh-CN" w:eastAsia="zh-CN"/>
        </w:rPr>
        <w:t>元宇宙的系统、应用和</w:t>
      </w:r>
      <w:r w:rsidR="006E7BDF">
        <w:rPr>
          <w:rFonts w:hint="eastAsia"/>
          <w:lang w:val="zh-CN" w:eastAsia="zh-CN"/>
        </w:rPr>
        <w:t>服</w:t>
      </w:r>
      <w:r w:rsidR="006E7BDF">
        <w:rPr>
          <w:lang w:val="zh-CN" w:eastAsia="zh-CN"/>
        </w:rPr>
        <w:t>务的最佳做法</w:t>
      </w:r>
      <w:r w:rsidR="006E7BDF">
        <w:rPr>
          <w:rFonts w:hint="eastAsia"/>
          <w:lang w:val="zh-CN" w:eastAsia="zh-CN"/>
        </w:rPr>
        <w:t>，</w:t>
      </w:r>
    </w:p>
    <w:p w14:paraId="5A5A377A" w14:textId="7AFEA0C4" w:rsidR="00657245" w:rsidRPr="00E718ED" w:rsidRDefault="006E7BDF" w:rsidP="00657245">
      <w:pPr>
        <w:pStyle w:val="Call"/>
        <w:rPr>
          <w:i/>
          <w:lang w:eastAsia="zh-CN"/>
        </w:rPr>
      </w:pPr>
      <w:r>
        <w:rPr>
          <w:lang w:val="zh-CN" w:eastAsia="zh-CN"/>
        </w:rPr>
        <w:t>责成国际电联</w:t>
      </w:r>
      <w:r w:rsidRPr="00664175">
        <w:rPr>
          <w:lang w:val="zh-CN" w:eastAsia="zh-CN"/>
        </w:rPr>
        <w:t>电信发展部门</w:t>
      </w:r>
      <w:r>
        <w:rPr>
          <w:lang w:val="zh-CN" w:eastAsia="zh-CN"/>
        </w:rPr>
        <w:t>各研究组</w:t>
      </w:r>
    </w:p>
    <w:p w14:paraId="520F216E" w14:textId="6716E8CB" w:rsidR="00657245" w:rsidRPr="00441F2B" w:rsidRDefault="00657245" w:rsidP="00657245">
      <w:pPr>
        <w:rPr>
          <w:rFonts w:eastAsiaTheme="minorEastAsia"/>
          <w:lang w:eastAsia="zh-CN"/>
        </w:rPr>
      </w:pPr>
      <w:r w:rsidRPr="00441F2B">
        <w:rPr>
          <w:lang w:eastAsia="zh-CN"/>
        </w:rPr>
        <w:t>1</w:t>
      </w:r>
      <w:r w:rsidRPr="00441F2B">
        <w:rPr>
          <w:lang w:eastAsia="zh-CN"/>
        </w:rPr>
        <w:tab/>
      </w:r>
      <w:r w:rsidR="00F327DF">
        <w:rPr>
          <w:lang w:val="zh-CN" w:eastAsia="zh-CN"/>
        </w:rPr>
        <w:t>根据</w:t>
      </w:r>
      <w:r w:rsidR="00F327DF">
        <w:rPr>
          <w:lang w:val="zh-CN" w:eastAsia="zh-CN"/>
        </w:rPr>
        <w:t>FG-MV</w:t>
      </w:r>
      <w:r w:rsidR="00F327DF">
        <w:rPr>
          <w:lang w:val="zh-CN" w:eastAsia="zh-CN"/>
        </w:rPr>
        <w:t>预标准化工作期间制定和提供的结果以及</w:t>
      </w:r>
      <w:r w:rsidR="00F327DF">
        <w:rPr>
          <w:lang w:val="zh-CN" w:eastAsia="zh-CN"/>
        </w:rPr>
        <w:t>ITU-T</w:t>
      </w:r>
      <w:r w:rsidR="00F327DF">
        <w:rPr>
          <w:lang w:val="zh-CN" w:eastAsia="zh-CN"/>
        </w:rPr>
        <w:t>成员提交的、反映</w:t>
      </w:r>
      <w:r w:rsidR="00F327DF">
        <w:rPr>
          <w:rFonts w:hint="eastAsia"/>
          <w:lang w:val="zh-CN" w:eastAsia="zh-CN"/>
        </w:rPr>
        <w:t>其对</w:t>
      </w:r>
      <w:r w:rsidR="00F327DF">
        <w:rPr>
          <w:lang w:val="zh-CN" w:eastAsia="zh-CN"/>
        </w:rPr>
        <w:t>元宇宙开发感兴趣的领域的文稿，促进标准化工作的快速跟进</w:t>
      </w:r>
      <w:r w:rsidR="00F327DF">
        <w:rPr>
          <w:rFonts w:hint="eastAsia"/>
          <w:lang w:val="zh-CN" w:eastAsia="zh-CN"/>
        </w:rPr>
        <w:t>；</w:t>
      </w:r>
    </w:p>
    <w:p w14:paraId="29825832" w14:textId="78A015F1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2</w:t>
      </w:r>
      <w:r w:rsidRPr="00441F2B">
        <w:rPr>
          <w:lang w:eastAsia="zh-CN"/>
        </w:rPr>
        <w:tab/>
      </w:r>
      <w:r w:rsidR="000C13B2">
        <w:rPr>
          <w:lang w:val="zh-CN" w:eastAsia="zh-CN"/>
        </w:rPr>
        <w:t>协调</w:t>
      </w:r>
      <w:r w:rsidR="000C13B2">
        <w:rPr>
          <w:lang w:val="zh-CN" w:eastAsia="zh-CN"/>
        </w:rPr>
        <w:t>ITU-T</w:t>
      </w:r>
      <w:r w:rsidR="000C13B2">
        <w:rPr>
          <w:lang w:val="zh-CN" w:eastAsia="zh-CN"/>
        </w:rPr>
        <w:t>、国际电联无线电通信部门（</w:t>
      </w:r>
      <w:r w:rsidR="000C13B2">
        <w:rPr>
          <w:lang w:val="zh-CN" w:eastAsia="zh-CN"/>
        </w:rPr>
        <w:t>ITU-R</w:t>
      </w:r>
      <w:r w:rsidR="000C13B2">
        <w:rPr>
          <w:lang w:val="zh-CN" w:eastAsia="zh-CN"/>
        </w:rPr>
        <w:t>）和国际电联电信发展部门（</w:t>
      </w:r>
      <w:r w:rsidR="000C13B2">
        <w:rPr>
          <w:lang w:val="zh-CN" w:eastAsia="zh-CN"/>
        </w:rPr>
        <w:t>ITU-D</w:t>
      </w:r>
      <w:r w:rsidR="000C13B2">
        <w:rPr>
          <w:lang w:val="zh-CN" w:eastAsia="zh-CN"/>
        </w:rPr>
        <w:t>）的相关研究组、焦点组和其他相关组之间与元宇宙相关的标准化工作活动和研究</w:t>
      </w:r>
      <w:r w:rsidR="000C13B2">
        <w:rPr>
          <w:rFonts w:hint="eastAsia"/>
          <w:lang w:val="zh-CN" w:eastAsia="zh-CN"/>
        </w:rPr>
        <w:t>；</w:t>
      </w:r>
    </w:p>
    <w:p w14:paraId="087E4AD6" w14:textId="731DC233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3</w:t>
      </w:r>
      <w:r w:rsidRPr="00441F2B">
        <w:rPr>
          <w:lang w:eastAsia="zh-CN"/>
        </w:rPr>
        <w:tab/>
      </w:r>
      <w:r w:rsidR="00181FA9">
        <w:rPr>
          <w:lang w:val="zh-CN" w:eastAsia="zh-CN"/>
        </w:rPr>
        <w:t>研究并继续扩大和</w:t>
      </w:r>
      <w:r w:rsidR="00181FA9">
        <w:rPr>
          <w:rFonts w:hint="eastAsia"/>
          <w:lang w:val="zh-CN" w:eastAsia="zh-CN"/>
        </w:rPr>
        <w:t>推进</w:t>
      </w:r>
      <w:r w:rsidR="00181FA9">
        <w:rPr>
          <w:lang w:val="zh-CN" w:eastAsia="zh-CN"/>
        </w:rPr>
        <w:t>与元宇宙相关的标准化工作，以</w:t>
      </w:r>
      <w:r w:rsidR="00181FA9">
        <w:rPr>
          <w:rFonts w:hint="eastAsia"/>
          <w:lang w:val="zh-CN" w:eastAsia="zh-CN"/>
        </w:rPr>
        <w:t>增加</w:t>
      </w:r>
      <w:r w:rsidR="00181FA9">
        <w:rPr>
          <w:lang w:val="zh-CN" w:eastAsia="zh-CN"/>
        </w:rPr>
        <w:t>各研究组根据其职权开发的可交付成果的价值</w:t>
      </w:r>
      <w:r w:rsidR="00181FA9">
        <w:rPr>
          <w:rFonts w:hint="eastAsia"/>
          <w:lang w:val="zh-CN" w:eastAsia="zh-CN"/>
        </w:rPr>
        <w:t>，</w:t>
      </w:r>
    </w:p>
    <w:p w14:paraId="7009B0F5" w14:textId="344C0FD8" w:rsidR="00657245" w:rsidRPr="00E718ED" w:rsidRDefault="00181FA9" w:rsidP="00657245">
      <w:pPr>
        <w:pStyle w:val="Call"/>
        <w:rPr>
          <w:i/>
          <w:lang w:eastAsia="zh-CN"/>
        </w:rPr>
      </w:pPr>
      <w:r>
        <w:rPr>
          <w:lang w:val="zh-CN" w:eastAsia="zh-CN"/>
        </w:rPr>
        <w:t>请成员国、部门成员、部门准成员和学术成员</w:t>
      </w:r>
    </w:p>
    <w:p w14:paraId="3ED69034" w14:textId="3E538977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1</w:t>
      </w:r>
      <w:r w:rsidRPr="00441F2B">
        <w:rPr>
          <w:lang w:eastAsia="zh-CN"/>
        </w:rPr>
        <w:tab/>
      </w:r>
      <w:r w:rsidR="005627C5">
        <w:rPr>
          <w:lang w:val="zh-CN" w:eastAsia="zh-CN"/>
        </w:rPr>
        <w:t>与其他国际电联成员协作并分享元宇宙相关经验</w:t>
      </w:r>
      <w:r w:rsidR="005627C5">
        <w:rPr>
          <w:rFonts w:hint="eastAsia"/>
          <w:lang w:val="zh-CN" w:eastAsia="zh-CN"/>
        </w:rPr>
        <w:t>；</w:t>
      </w:r>
    </w:p>
    <w:p w14:paraId="4866F5A1" w14:textId="148B32A9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2</w:t>
      </w:r>
      <w:r w:rsidRPr="00441F2B">
        <w:rPr>
          <w:lang w:eastAsia="zh-CN"/>
        </w:rPr>
        <w:tab/>
      </w:r>
      <w:r w:rsidR="005627C5">
        <w:rPr>
          <w:lang w:val="zh-CN" w:eastAsia="zh-CN"/>
        </w:rPr>
        <w:t>通过相关的国际电联活动</w:t>
      </w:r>
      <w:r w:rsidR="005627C5">
        <w:rPr>
          <w:lang w:val="zh-CN" w:eastAsia="zh-CN"/>
        </w:rPr>
        <w:t>/</w:t>
      </w:r>
      <w:r w:rsidR="005627C5">
        <w:rPr>
          <w:lang w:val="zh-CN" w:eastAsia="zh-CN"/>
        </w:rPr>
        <w:t>工具，包括</w:t>
      </w:r>
      <w:r w:rsidR="005627C5">
        <w:rPr>
          <w:rFonts w:hint="eastAsia"/>
          <w:lang w:val="zh-CN" w:eastAsia="zh-CN"/>
        </w:rPr>
        <w:t>举办</w:t>
      </w:r>
      <w:r w:rsidR="005627C5">
        <w:rPr>
          <w:lang w:val="zh-CN" w:eastAsia="zh-CN"/>
        </w:rPr>
        <w:t>讲习班，分享</w:t>
      </w:r>
      <w:r w:rsidR="005627C5">
        <w:rPr>
          <w:rFonts w:hint="eastAsia"/>
          <w:lang w:val="zh-CN" w:eastAsia="zh-CN"/>
        </w:rPr>
        <w:t>其</w:t>
      </w:r>
      <w:r w:rsidR="005627C5">
        <w:rPr>
          <w:lang w:val="zh-CN" w:eastAsia="zh-CN"/>
        </w:rPr>
        <w:t>在实施本决议方面的经验</w:t>
      </w:r>
      <w:r w:rsidR="005627C5">
        <w:rPr>
          <w:rFonts w:hint="eastAsia"/>
          <w:lang w:val="zh-CN" w:eastAsia="zh-CN"/>
        </w:rPr>
        <w:t>；</w:t>
      </w:r>
    </w:p>
    <w:p w14:paraId="30E9FA0E" w14:textId="695A0A2D" w:rsidR="00657245" w:rsidRPr="00441F2B" w:rsidRDefault="00657245" w:rsidP="00657245">
      <w:pPr>
        <w:rPr>
          <w:lang w:eastAsia="zh-CN"/>
        </w:rPr>
      </w:pPr>
      <w:r w:rsidRPr="00441F2B">
        <w:rPr>
          <w:lang w:eastAsia="zh-CN"/>
        </w:rPr>
        <w:t>3</w:t>
      </w:r>
      <w:r w:rsidRPr="00441F2B">
        <w:rPr>
          <w:lang w:eastAsia="zh-CN"/>
        </w:rPr>
        <w:tab/>
      </w:r>
      <w:r w:rsidR="005627C5">
        <w:rPr>
          <w:lang w:val="zh-CN" w:eastAsia="zh-CN"/>
        </w:rPr>
        <w:t>自愿捐款</w:t>
      </w:r>
      <w:r w:rsidR="005627C5">
        <w:rPr>
          <w:rFonts w:hint="eastAsia"/>
          <w:lang w:val="zh-CN" w:eastAsia="zh-CN"/>
        </w:rPr>
        <w:t>和</w:t>
      </w:r>
      <w:r w:rsidR="005627C5">
        <w:rPr>
          <w:lang w:val="zh-CN" w:eastAsia="zh-CN"/>
        </w:rPr>
        <w:t>积极参与</w:t>
      </w:r>
      <w:r w:rsidR="005627C5">
        <w:rPr>
          <w:lang w:val="zh-CN" w:eastAsia="zh-CN"/>
        </w:rPr>
        <w:t>ITU-T</w:t>
      </w:r>
      <w:r w:rsidR="005627C5">
        <w:rPr>
          <w:lang w:val="zh-CN" w:eastAsia="zh-CN"/>
        </w:rPr>
        <w:t>元宇宙相关标准化工作</w:t>
      </w:r>
      <w:r w:rsidR="005627C5">
        <w:rPr>
          <w:rFonts w:hint="eastAsia"/>
          <w:lang w:val="zh-CN" w:eastAsia="zh-CN"/>
        </w:rPr>
        <w:t>，并支持</w:t>
      </w:r>
      <w:r w:rsidR="005627C5">
        <w:rPr>
          <w:lang w:val="zh-CN" w:eastAsia="zh-CN"/>
        </w:rPr>
        <w:t>ITU-R</w:t>
      </w:r>
      <w:r w:rsidR="005627C5">
        <w:rPr>
          <w:lang w:val="zh-CN" w:eastAsia="zh-CN"/>
        </w:rPr>
        <w:t>和</w:t>
      </w:r>
      <w:r w:rsidR="005627C5">
        <w:rPr>
          <w:lang w:val="zh-CN" w:eastAsia="zh-CN"/>
        </w:rPr>
        <w:t>ITU-D</w:t>
      </w:r>
      <w:r w:rsidR="005627C5">
        <w:rPr>
          <w:lang w:val="zh-CN" w:eastAsia="zh-CN"/>
        </w:rPr>
        <w:t>的相关活动</w:t>
      </w:r>
      <w:r w:rsidR="005627C5">
        <w:rPr>
          <w:rFonts w:hint="eastAsia"/>
          <w:lang w:val="zh-CN" w:eastAsia="zh-CN"/>
        </w:rPr>
        <w:t>。</w:t>
      </w:r>
    </w:p>
    <w:p w14:paraId="1E5FA132" w14:textId="138F0A72" w:rsidR="009417CB" w:rsidRDefault="005627C5" w:rsidP="00EE472E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 w:rsidR="00E83FCF">
        <w:rPr>
          <w:rFonts w:hint="eastAsia"/>
          <w:b/>
          <w:lang w:eastAsia="zh-CN"/>
        </w:rPr>
        <w:t>：</w:t>
      </w:r>
      <w:r w:rsidR="00657245" w:rsidRPr="00441F2B">
        <w:rPr>
          <w:lang w:eastAsia="zh-CN"/>
        </w:rPr>
        <w:tab/>
      </w:r>
      <w:r>
        <w:rPr>
          <w:lang w:val="zh-CN" w:eastAsia="zh-CN"/>
        </w:rPr>
        <w:t>支撑元宇宙及其应用领域的基础技术的开发继续取得积极进展，并在世界范围内迅速蔓延。考虑到</w:t>
      </w:r>
      <w:r>
        <w:rPr>
          <w:lang w:val="zh-CN" w:eastAsia="zh-CN"/>
        </w:rPr>
        <w:t>FG-MV</w:t>
      </w:r>
      <w:r>
        <w:rPr>
          <w:lang w:val="zh-CN" w:eastAsia="zh-CN"/>
        </w:rPr>
        <w:t>在国际电联内成功开展的工作，建议巩固</w:t>
      </w:r>
      <w:r>
        <w:rPr>
          <w:lang w:val="zh-CN" w:eastAsia="zh-CN"/>
        </w:rPr>
        <w:t>ITU-T</w:t>
      </w:r>
      <w:r>
        <w:rPr>
          <w:lang w:val="zh-CN" w:eastAsia="zh-CN"/>
        </w:rPr>
        <w:t>在元宇宙标准化方面的主导作用，并通过一项新的</w:t>
      </w:r>
      <w:r>
        <w:rPr>
          <w:lang w:val="zh-CN" w:eastAsia="zh-CN"/>
        </w:rPr>
        <w:t>WTSA</w:t>
      </w:r>
      <w:r>
        <w:rPr>
          <w:lang w:val="zh-CN" w:eastAsia="zh-CN"/>
        </w:rPr>
        <w:t>决议，在</w:t>
      </w:r>
      <w:r>
        <w:rPr>
          <w:lang w:val="zh-CN" w:eastAsia="zh-CN"/>
        </w:rPr>
        <w:t>ITU-T</w:t>
      </w:r>
      <w:r>
        <w:rPr>
          <w:lang w:val="zh-CN" w:eastAsia="zh-CN"/>
        </w:rPr>
        <w:t>下一个研究期（</w:t>
      </w:r>
      <w:r>
        <w:rPr>
          <w:lang w:val="zh-CN" w:eastAsia="zh-CN"/>
        </w:rPr>
        <w:t>2025-2028</w:t>
      </w:r>
      <w:r>
        <w:rPr>
          <w:lang w:val="zh-CN" w:eastAsia="zh-CN"/>
        </w:rPr>
        <w:t>年）扩大和加强</w:t>
      </w:r>
      <w:r>
        <w:rPr>
          <w:rFonts w:hint="eastAsia"/>
          <w:lang w:val="zh-CN" w:eastAsia="zh-CN"/>
        </w:rPr>
        <w:t>对</w:t>
      </w:r>
      <w:r>
        <w:rPr>
          <w:lang w:val="zh-CN" w:eastAsia="zh-CN"/>
        </w:rPr>
        <w:t>元宇宙相关问题的研究。</w:t>
      </w:r>
    </w:p>
    <w:sectPr w:rsidR="009417CB">
      <w:headerReference w:type="default" r:id="rId16"/>
      <w:footerReference w:type="even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5778" w14:textId="77777777" w:rsidR="008E1FB7" w:rsidRDefault="008E1FB7">
      <w:r>
        <w:separator/>
      </w:r>
    </w:p>
  </w:endnote>
  <w:endnote w:type="continuationSeparator" w:id="0">
    <w:p w14:paraId="7573B722" w14:textId="77777777" w:rsidR="008E1FB7" w:rsidRDefault="008E1FB7">
      <w:r>
        <w:continuationSeparator/>
      </w:r>
    </w:p>
  </w:endnote>
  <w:endnote w:type="continuationNotice" w:id="1">
    <w:p w14:paraId="4E998793" w14:textId="77777777" w:rsidR="008E1FB7" w:rsidRDefault="008E1F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95A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BA8AD3" w14:textId="201194E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3FCF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329C" w14:textId="77777777" w:rsidR="008E1FB7" w:rsidRDefault="008E1FB7">
      <w:r>
        <w:rPr>
          <w:b/>
        </w:rPr>
        <w:t>_______________</w:t>
      </w:r>
    </w:p>
  </w:footnote>
  <w:footnote w:type="continuationSeparator" w:id="0">
    <w:p w14:paraId="381EC014" w14:textId="77777777" w:rsidR="008E1FB7" w:rsidRDefault="008E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F510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40(Add.10)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76641346">
    <w:abstractNumId w:val="8"/>
  </w:num>
  <w:num w:numId="2" w16cid:durableId="4948840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7189302">
    <w:abstractNumId w:val="9"/>
  </w:num>
  <w:num w:numId="4" w16cid:durableId="1734236279">
    <w:abstractNumId w:val="7"/>
  </w:num>
  <w:num w:numId="5" w16cid:durableId="891308009">
    <w:abstractNumId w:val="6"/>
  </w:num>
  <w:num w:numId="6" w16cid:durableId="180315434">
    <w:abstractNumId w:val="5"/>
  </w:num>
  <w:num w:numId="7" w16cid:durableId="115874939">
    <w:abstractNumId w:val="4"/>
  </w:num>
  <w:num w:numId="8" w16cid:durableId="476916889">
    <w:abstractNumId w:val="3"/>
  </w:num>
  <w:num w:numId="9" w16cid:durableId="875652928">
    <w:abstractNumId w:val="2"/>
  </w:num>
  <w:num w:numId="10" w16cid:durableId="855845419">
    <w:abstractNumId w:val="1"/>
  </w:num>
  <w:num w:numId="11" w16cid:durableId="1305812282">
    <w:abstractNumId w:val="0"/>
  </w:num>
  <w:num w:numId="12" w16cid:durableId="321158082">
    <w:abstractNumId w:val="12"/>
  </w:num>
  <w:num w:numId="13" w16cid:durableId="181320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67CE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C13B2"/>
    <w:rsid w:val="000D0578"/>
    <w:rsid w:val="000D708A"/>
    <w:rsid w:val="000F57C3"/>
    <w:rsid w:val="000F73FF"/>
    <w:rsid w:val="00100EE3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58F8"/>
    <w:rsid w:val="00181FA9"/>
    <w:rsid w:val="00182117"/>
    <w:rsid w:val="0018215C"/>
    <w:rsid w:val="00187BD9"/>
    <w:rsid w:val="00190B55"/>
    <w:rsid w:val="001C3B5F"/>
    <w:rsid w:val="001D058F"/>
    <w:rsid w:val="001D538D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87401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4F0F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17CBD"/>
    <w:rsid w:val="00420EDB"/>
    <w:rsid w:val="004324DF"/>
    <w:rsid w:val="004373CA"/>
    <w:rsid w:val="004420C9"/>
    <w:rsid w:val="00443CCE"/>
    <w:rsid w:val="00465799"/>
    <w:rsid w:val="00471EF9"/>
    <w:rsid w:val="00480A19"/>
    <w:rsid w:val="0048422D"/>
    <w:rsid w:val="00492075"/>
    <w:rsid w:val="004969AD"/>
    <w:rsid w:val="004974D9"/>
    <w:rsid w:val="004A26C4"/>
    <w:rsid w:val="004B13CB"/>
    <w:rsid w:val="004B487A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33623"/>
    <w:rsid w:val="00545290"/>
    <w:rsid w:val="0055140B"/>
    <w:rsid w:val="00553247"/>
    <w:rsid w:val="005627C5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5F4898"/>
    <w:rsid w:val="006023DF"/>
    <w:rsid w:val="00602F64"/>
    <w:rsid w:val="00622829"/>
    <w:rsid w:val="00623F15"/>
    <w:rsid w:val="006256C0"/>
    <w:rsid w:val="00643684"/>
    <w:rsid w:val="00657245"/>
    <w:rsid w:val="00657CDA"/>
    <w:rsid w:val="00657DE0"/>
    <w:rsid w:val="00664175"/>
    <w:rsid w:val="00667847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E7BDF"/>
    <w:rsid w:val="006F0DB7"/>
    <w:rsid w:val="00700547"/>
    <w:rsid w:val="00707E39"/>
    <w:rsid w:val="007149F9"/>
    <w:rsid w:val="00721370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00E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2C94"/>
    <w:rsid w:val="00895F37"/>
    <w:rsid w:val="008A186A"/>
    <w:rsid w:val="008B00A1"/>
    <w:rsid w:val="008B1AEA"/>
    <w:rsid w:val="008B43F2"/>
    <w:rsid w:val="008B4CE6"/>
    <w:rsid w:val="008B6CFF"/>
    <w:rsid w:val="008E1FB7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17CB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5FD4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46F05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D0FE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4F8A"/>
    <w:rsid w:val="00D03DED"/>
    <w:rsid w:val="00D055D3"/>
    <w:rsid w:val="00D11D30"/>
    <w:rsid w:val="00D14CE0"/>
    <w:rsid w:val="00D16E1C"/>
    <w:rsid w:val="00D2023F"/>
    <w:rsid w:val="00D278AC"/>
    <w:rsid w:val="00D37D83"/>
    <w:rsid w:val="00D41719"/>
    <w:rsid w:val="00D44BDA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C06E5"/>
    <w:rsid w:val="00DD2967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104D"/>
    <w:rsid w:val="00E0231F"/>
    <w:rsid w:val="00E03C94"/>
    <w:rsid w:val="00E2134A"/>
    <w:rsid w:val="00E26226"/>
    <w:rsid w:val="00E3103C"/>
    <w:rsid w:val="00E368CA"/>
    <w:rsid w:val="00E37B41"/>
    <w:rsid w:val="00E45D05"/>
    <w:rsid w:val="00E55816"/>
    <w:rsid w:val="00E55AEF"/>
    <w:rsid w:val="00E610A4"/>
    <w:rsid w:val="00E6117A"/>
    <w:rsid w:val="00E710DF"/>
    <w:rsid w:val="00E718ED"/>
    <w:rsid w:val="00E765C9"/>
    <w:rsid w:val="00E82677"/>
    <w:rsid w:val="00E8342F"/>
    <w:rsid w:val="00E83FCF"/>
    <w:rsid w:val="00E870AC"/>
    <w:rsid w:val="00E94DBA"/>
    <w:rsid w:val="00E976C1"/>
    <w:rsid w:val="00EA12E5"/>
    <w:rsid w:val="00EB55C6"/>
    <w:rsid w:val="00EC79DF"/>
    <w:rsid w:val="00EC7F04"/>
    <w:rsid w:val="00ED30BC"/>
    <w:rsid w:val="00EE472E"/>
    <w:rsid w:val="00EE64DC"/>
    <w:rsid w:val="00EF2A81"/>
    <w:rsid w:val="00F00DDC"/>
    <w:rsid w:val="00F01223"/>
    <w:rsid w:val="00F02766"/>
    <w:rsid w:val="00F05BD4"/>
    <w:rsid w:val="00F2404A"/>
    <w:rsid w:val="00F2413B"/>
    <w:rsid w:val="00F27D1D"/>
    <w:rsid w:val="00F327DF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005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A73F5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CallChar">
    <w:name w:val="Call Char"/>
    <w:link w:val="Call"/>
    <w:rsid w:val="00657245"/>
    <w:rPr>
      <w:rFonts w:ascii="Times New Roman" w:eastAsia="STKait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c4cbfc-f1bd-4151-be70-a1e5c89e50f0" targetNamespace="http://schemas.microsoft.com/office/2006/metadata/properties" ma:root="true" ma:fieldsID="d41af5c836d734370eb92e7ee5f83852" ns2:_="" ns3:_="">
    <xsd:import namespace="996b2e75-67fd-4955-a3b0-5ab9934cb50b"/>
    <xsd:import namespace="7cc4cbfc-f1bd-4151-be70-a1e5c89e50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4cbfc-f1bd-4151-be70-a1e5c89e50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c4cbfc-f1bd-4151-be70-a1e5c89e50f0">DPM</DPM_x0020_Author>
    <DPM_x0020_File_x0020_name xmlns="7cc4cbfc-f1bd-4151-be70-a1e5c89e50f0">T22-WTSA.24-C-0040!A10!MSW-C</DPM_x0020_File_x0020_name>
    <DPM_x0020_Version xmlns="7cc4cbfc-f1bd-4151-be70-a1e5c89e50f0">DPM_2024.10.03.01</DPM_x0020_Version>
  </documentManagement>
</p:properties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c4cbfc-f1bd-4151-be70-a1e5c89e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cc4cbfc-f1bd-4151-be70-a1e5c89e5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2920</Words>
  <Characters>649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T22-WTSA.24-C-0040!A10!MSW-C</vt:lpstr>
    </vt:vector>
  </TitlesOfParts>
  <Manager>General Secretariat - Pool</Manager>
  <Company>International Telecommunication Union (ITU)</Company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T22-WTSA.24-C-0040!A10!MSW-C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LING-C (ZB)</cp:lastModifiedBy>
  <cp:revision>9</cp:revision>
  <cp:lastPrinted>2016-06-06T07:49:00Z</cp:lastPrinted>
  <dcterms:created xsi:type="dcterms:W3CDTF">2024-10-07T14:52:00Z</dcterms:created>
  <dcterms:modified xsi:type="dcterms:W3CDTF">2024-10-08T07:50:00Z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