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74BE8" w14:paraId="64934E0F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FD77B51" w14:textId="77777777" w:rsidR="00D2023F" w:rsidRPr="00974BE8" w:rsidRDefault="0018215C" w:rsidP="00C30155">
            <w:pPr>
              <w:spacing w:before="0"/>
            </w:pPr>
            <w:r w:rsidRPr="00974BE8">
              <w:drawing>
                <wp:inline distT="0" distB="0" distL="0" distR="0" wp14:anchorId="39DA36CB" wp14:editId="0374E8C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8A29269" w14:textId="77777777" w:rsidR="00D2023F" w:rsidRPr="00974BE8" w:rsidRDefault="008A186A" w:rsidP="008A186A">
            <w:pPr>
              <w:pStyle w:val="TopHeader"/>
            </w:pPr>
            <w:r w:rsidRPr="00974BE8">
              <w:t>World Telecommunication Standardization Assembly (WTSA-24)</w:t>
            </w:r>
            <w:r w:rsidRPr="00974BE8">
              <w:br/>
            </w:r>
            <w:r w:rsidRPr="00974BE8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FD7CAFF" w14:textId="77777777" w:rsidR="00D2023F" w:rsidRPr="00974BE8" w:rsidRDefault="00D2023F" w:rsidP="00C30155">
            <w:pPr>
              <w:spacing w:before="0"/>
            </w:pPr>
            <w:r w:rsidRPr="00974BE8">
              <w:rPr>
                <w:lang w:eastAsia="zh-CN"/>
              </w:rPr>
              <w:drawing>
                <wp:inline distT="0" distB="0" distL="0" distR="0" wp14:anchorId="37121A3E" wp14:editId="4C85861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74BE8" w14:paraId="1A7679CE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22682D9" w14:textId="77777777" w:rsidR="00D2023F" w:rsidRPr="00974BE8" w:rsidRDefault="00D2023F" w:rsidP="00C30155">
            <w:pPr>
              <w:spacing w:before="0"/>
            </w:pPr>
          </w:p>
        </w:tc>
      </w:tr>
      <w:tr w:rsidR="00931298" w:rsidRPr="00974BE8" w14:paraId="1C29FBB8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2B8571" w14:textId="77777777" w:rsidR="00931298" w:rsidRPr="00974BE8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6AB13F8" w14:textId="77777777" w:rsidR="00931298" w:rsidRPr="00974BE8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974BE8" w14:paraId="4A932194" w14:textId="77777777" w:rsidTr="00DE1F2F">
        <w:trPr>
          <w:cantSplit/>
        </w:trPr>
        <w:tc>
          <w:tcPr>
            <w:tcW w:w="6237" w:type="dxa"/>
            <w:gridSpan w:val="2"/>
          </w:tcPr>
          <w:p w14:paraId="11AA879B" w14:textId="77777777" w:rsidR="00752D4D" w:rsidRPr="00974BE8" w:rsidRDefault="00E83B2D" w:rsidP="00E83B2D">
            <w:pPr>
              <w:pStyle w:val="Committee"/>
            </w:pPr>
            <w:r w:rsidRPr="00974BE8">
              <w:t>PLENARY MEETING</w:t>
            </w:r>
          </w:p>
        </w:tc>
        <w:tc>
          <w:tcPr>
            <w:tcW w:w="3574" w:type="dxa"/>
            <w:gridSpan w:val="2"/>
          </w:tcPr>
          <w:p w14:paraId="5620FCE8" w14:textId="77777777" w:rsidR="00752D4D" w:rsidRPr="00974BE8" w:rsidRDefault="00E83B2D" w:rsidP="00A52D1A">
            <w:pPr>
              <w:pStyle w:val="Docnumber"/>
            </w:pPr>
            <w:r w:rsidRPr="00974BE8">
              <w:t>Addendum 1 to</w:t>
            </w:r>
            <w:r w:rsidRPr="00974BE8">
              <w:br/>
              <w:t>Document 40-E</w:t>
            </w:r>
          </w:p>
        </w:tc>
      </w:tr>
      <w:tr w:rsidR="00931298" w:rsidRPr="00974BE8" w14:paraId="77868F16" w14:textId="77777777" w:rsidTr="00DE1F2F">
        <w:trPr>
          <w:cantSplit/>
        </w:trPr>
        <w:tc>
          <w:tcPr>
            <w:tcW w:w="6237" w:type="dxa"/>
            <w:gridSpan w:val="2"/>
          </w:tcPr>
          <w:p w14:paraId="097C07AE" w14:textId="77777777" w:rsidR="00931298" w:rsidRPr="00974BE8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63F5AAD" w14:textId="77777777" w:rsidR="00931298" w:rsidRPr="00974BE8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974BE8">
              <w:rPr>
                <w:sz w:val="20"/>
                <w:szCs w:val="16"/>
              </w:rPr>
              <w:t>19 September 2024</w:t>
            </w:r>
          </w:p>
        </w:tc>
      </w:tr>
      <w:tr w:rsidR="00931298" w:rsidRPr="00974BE8" w14:paraId="29D87752" w14:textId="77777777" w:rsidTr="00DE1F2F">
        <w:trPr>
          <w:cantSplit/>
        </w:trPr>
        <w:tc>
          <w:tcPr>
            <w:tcW w:w="6237" w:type="dxa"/>
            <w:gridSpan w:val="2"/>
          </w:tcPr>
          <w:p w14:paraId="002C4318" w14:textId="77777777" w:rsidR="00931298" w:rsidRPr="00974BE8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D16AC30" w14:textId="77777777" w:rsidR="00931298" w:rsidRPr="00974BE8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974BE8">
              <w:rPr>
                <w:sz w:val="20"/>
                <w:szCs w:val="16"/>
              </w:rPr>
              <w:t>Original: Russian</w:t>
            </w:r>
          </w:p>
        </w:tc>
      </w:tr>
      <w:tr w:rsidR="00931298" w:rsidRPr="00974BE8" w14:paraId="1F40FB15" w14:textId="77777777" w:rsidTr="00DE1F2F">
        <w:trPr>
          <w:cantSplit/>
        </w:trPr>
        <w:tc>
          <w:tcPr>
            <w:tcW w:w="9811" w:type="dxa"/>
            <w:gridSpan w:val="4"/>
          </w:tcPr>
          <w:p w14:paraId="70664A65" w14:textId="77777777" w:rsidR="00931298" w:rsidRPr="00974BE8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974BE8" w14:paraId="12514600" w14:textId="77777777" w:rsidTr="00DE1F2F">
        <w:trPr>
          <w:cantSplit/>
        </w:trPr>
        <w:tc>
          <w:tcPr>
            <w:tcW w:w="9811" w:type="dxa"/>
            <w:gridSpan w:val="4"/>
          </w:tcPr>
          <w:p w14:paraId="1AED07CF" w14:textId="77777777" w:rsidR="00931298" w:rsidRPr="00974BE8" w:rsidRDefault="00E83B2D" w:rsidP="00C30155">
            <w:pPr>
              <w:pStyle w:val="Source"/>
            </w:pPr>
            <w:r w:rsidRPr="00974BE8">
              <w:t>ITU Member States, members of the Regional Commonwealth in the field of Communications (RCC)</w:t>
            </w:r>
          </w:p>
        </w:tc>
      </w:tr>
      <w:tr w:rsidR="00931298" w:rsidRPr="00974BE8" w14:paraId="70333B50" w14:textId="77777777" w:rsidTr="00DE1F2F">
        <w:trPr>
          <w:cantSplit/>
        </w:trPr>
        <w:tc>
          <w:tcPr>
            <w:tcW w:w="9811" w:type="dxa"/>
            <w:gridSpan w:val="4"/>
          </w:tcPr>
          <w:p w14:paraId="52F73182" w14:textId="2158D2A9" w:rsidR="00931298" w:rsidRPr="00974BE8" w:rsidRDefault="00E83B2D" w:rsidP="00C30155">
            <w:pPr>
              <w:pStyle w:val="Title1"/>
            </w:pPr>
            <w:r w:rsidRPr="00974BE8">
              <w:t xml:space="preserve">PROPOSED </w:t>
            </w:r>
            <w:r w:rsidR="00F312F1" w:rsidRPr="00974BE8">
              <w:t xml:space="preserve">SUPPRESSION OF </w:t>
            </w:r>
            <w:r w:rsidRPr="00974BE8">
              <w:t>RESOLUTION 83</w:t>
            </w:r>
          </w:p>
        </w:tc>
      </w:tr>
      <w:tr w:rsidR="00657CDA" w:rsidRPr="00974BE8" w14:paraId="18813E74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8776C43" w14:textId="77777777" w:rsidR="00657CDA" w:rsidRPr="00974BE8" w:rsidRDefault="00657CDA" w:rsidP="0078695E">
            <w:pPr>
              <w:pStyle w:val="Title2"/>
              <w:spacing w:before="0"/>
            </w:pPr>
          </w:p>
        </w:tc>
      </w:tr>
      <w:tr w:rsidR="00657CDA" w:rsidRPr="00974BE8" w14:paraId="576CC2B0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145A236" w14:textId="77777777" w:rsidR="00657CDA" w:rsidRPr="00974BE8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0275C850" w14:textId="77777777" w:rsidR="00931298" w:rsidRPr="00974BE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BB3F80" w:rsidRPr="00974BE8" w14:paraId="5FA0250C" w14:textId="77777777" w:rsidTr="00BB3F80">
        <w:trPr>
          <w:cantSplit/>
        </w:trPr>
        <w:tc>
          <w:tcPr>
            <w:tcW w:w="1885" w:type="dxa"/>
          </w:tcPr>
          <w:p w14:paraId="7B924787" w14:textId="77777777" w:rsidR="00BB3F80" w:rsidRPr="00974BE8" w:rsidRDefault="00BB3F80" w:rsidP="00BB3F80">
            <w:r w:rsidRPr="00974BE8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5F24FF19" w14:textId="287AF6B9" w:rsidR="00BB3F80" w:rsidRPr="00974BE8" w:rsidRDefault="00F312F1" w:rsidP="00BB3F80">
            <w:pPr>
              <w:pStyle w:val="Abstract"/>
              <w:rPr>
                <w:lang w:val="en-GB"/>
              </w:rPr>
            </w:pPr>
            <w:r w:rsidRPr="00974BE8">
              <w:rPr>
                <w:color w:val="000000" w:themeColor="text1"/>
                <w:szCs w:val="22"/>
                <w:lang w:val="en-GB"/>
              </w:rPr>
              <w:t xml:space="preserve">RCC 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>proposes to suppress Resolution 83 (Hammamet, 2016)</w:t>
            </w:r>
            <w:r w:rsidRPr="00974BE8">
              <w:rPr>
                <w:color w:val="000000" w:themeColor="text1"/>
                <w:szCs w:val="22"/>
                <w:lang w:val="en-GB"/>
              </w:rPr>
              <w:t>,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 xml:space="preserve"> on the evaluation of the implementation of resolutions of the World Telecommunication Standardization Assembly</w:t>
            </w:r>
            <w:r w:rsidR="00BB3F80" w:rsidRPr="00974BE8">
              <w:rPr>
                <w:color w:val="000000" w:themeColor="text1"/>
                <w:szCs w:val="22"/>
                <w:lang w:val="en-GB"/>
              </w:rPr>
              <w:t xml:space="preserve">. </w:t>
            </w:r>
            <w:r w:rsidRPr="00974BE8">
              <w:rPr>
                <w:color w:val="000000" w:themeColor="text1"/>
                <w:szCs w:val="22"/>
                <w:lang w:val="en-GB"/>
              </w:rPr>
              <w:t xml:space="preserve">Given that </w:t>
            </w:r>
            <w:r w:rsidR="008751C9" w:rsidRPr="00974BE8">
              <w:rPr>
                <w:color w:val="000000" w:themeColor="text1"/>
                <w:szCs w:val="22"/>
                <w:lang w:val="en-GB"/>
              </w:rPr>
              <w:t xml:space="preserve">every 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>WTSA resolution</w:t>
            </w:r>
            <w:r w:rsidRPr="00974BE8">
              <w:rPr>
                <w:color w:val="000000" w:themeColor="text1"/>
                <w:szCs w:val="22"/>
                <w:lang w:val="en-GB"/>
              </w:rPr>
              <w:t xml:space="preserve"> contain</w:t>
            </w:r>
            <w:r w:rsidR="008751C9" w:rsidRPr="00974BE8">
              <w:rPr>
                <w:color w:val="000000" w:themeColor="text1"/>
                <w:szCs w:val="22"/>
                <w:lang w:val="en-GB"/>
              </w:rPr>
              <w:t>s</w:t>
            </w:r>
            <w:r w:rsidRPr="00974BE8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>instructions to the Director of TSB, TSAG and/or ITU</w:t>
            </w:r>
            <w:r w:rsidR="00052A00" w:rsidRPr="00974BE8">
              <w:rPr>
                <w:color w:val="000000" w:themeColor="text1"/>
                <w:szCs w:val="22"/>
                <w:lang w:val="en-GB"/>
              </w:rPr>
              <w:noBreakHyphen/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 xml:space="preserve">T study groups, </w:t>
            </w:r>
            <w:r w:rsidRPr="00974BE8">
              <w:rPr>
                <w:color w:val="000000" w:themeColor="text1"/>
                <w:szCs w:val="22"/>
                <w:lang w:val="en-GB"/>
              </w:rPr>
              <w:t xml:space="preserve">the Bureau 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 xml:space="preserve">already performs the work </w:t>
            </w:r>
            <w:r w:rsidR="008751C9" w:rsidRPr="00974BE8">
              <w:rPr>
                <w:color w:val="000000" w:themeColor="text1"/>
                <w:szCs w:val="22"/>
                <w:lang w:val="en-GB"/>
              </w:rPr>
              <w:t xml:space="preserve">of 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>evaluat</w:t>
            </w:r>
            <w:r w:rsidR="008751C9" w:rsidRPr="00974BE8">
              <w:rPr>
                <w:color w:val="000000" w:themeColor="text1"/>
                <w:szCs w:val="22"/>
                <w:lang w:val="en-GB"/>
              </w:rPr>
              <w:t>ing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 xml:space="preserve"> the implementation of WTSA resolutions</w:t>
            </w:r>
            <w:r w:rsidR="002F3A69" w:rsidRPr="00974BE8">
              <w:rPr>
                <w:color w:val="000000" w:themeColor="text1"/>
                <w:szCs w:val="22"/>
                <w:lang w:val="en-GB"/>
              </w:rPr>
              <w:t xml:space="preserve"> under the terms of reference of TSAG and ITU</w:t>
            </w:r>
            <w:r w:rsidR="00052A00" w:rsidRPr="00974BE8">
              <w:rPr>
                <w:color w:val="000000" w:themeColor="text1"/>
                <w:szCs w:val="22"/>
                <w:lang w:val="en-GB"/>
              </w:rPr>
              <w:noBreakHyphen/>
            </w:r>
            <w:r w:rsidR="002F3A69" w:rsidRPr="00974BE8">
              <w:rPr>
                <w:color w:val="000000" w:themeColor="text1"/>
                <w:szCs w:val="22"/>
                <w:lang w:val="en-GB"/>
              </w:rPr>
              <w:t>T study groups,</w:t>
            </w:r>
            <w:r w:rsidR="00841EE8" w:rsidRPr="00974BE8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EC3249" w:rsidRPr="00974BE8">
              <w:rPr>
                <w:color w:val="000000" w:themeColor="text1"/>
                <w:szCs w:val="22"/>
                <w:lang w:val="en-GB"/>
              </w:rPr>
              <w:t>regardless of the existence of a separate resolution</w:t>
            </w:r>
            <w:r w:rsidR="00BB3F80" w:rsidRPr="00974BE8">
              <w:rPr>
                <w:color w:val="000000" w:themeColor="text1"/>
                <w:szCs w:val="22"/>
                <w:lang w:val="en-GB"/>
              </w:rPr>
              <w:t xml:space="preserve">. </w:t>
            </w:r>
            <w:r w:rsidR="00EC3249" w:rsidRPr="00974BE8">
              <w:rPr>
                <w:color w:val="000000" w:themeColor="text1"/>
                <w:szCs w:val="22"/>
                <w:lang w:val="en-GB"/>
              </w:rPr>
              <w:t xml:space="preserve">We consider that this Resolution is superfluous and does not add anything useful to the work of TSB and </w:t>
            </w:r>
            <w:r w:rsidR="005413C0" w:rsidRPr="00974BE8">
              <w:rPr>
                <w:lang w:val="en-GB"/>
              </w:rPr>
              <w:t xml:space="preserve">furthermore </w:t>
            </w:r>
            <w:r w:rsidR="00EC3249" w:rsidRPr="00974BE8">
              <w:rPr>
                <w:color w:val="000000" w:themeColor="text1"/>
                <w:szCs w:val="22"/>
                <w:lang w:val="en-GB"/>
              </w:rPr>
              <w:t>represents an unnecessary drain on the Bureau</w:t>
            </w:r>
            <w:r w:rsidR="00052A00" w:rsidRPr="00974BE8">
              <w:rPr>
                <w:color w:val="000000" w:themeColor="text1"/>
                <w:szCs w:val="22"/>
                <w:lang w:val="en-GB"/>
              </w:rPr>
              <w:t>'</w:t>
            </w:r>
            <w:r w:rsidR="00EC3249" w:rsidRPr="00974BE8">
              <w:rPr>
                <w:color w:val="000000" w:themeColor="text1"/>
                <w:szCs w:val="22"/>
                <w:lang w:val="en-GB"/>
              </w:rPr>
              <w:t>s resources</w:t>
            </w:r>
            <w:r w:rsidR="00BB3F80" w:rsidRPr="00974BE8">
              <w:rPr>
                <w:color w:val="000000" w:themeColor="text1"/>
                <w:szCs w:val="22"/>
                <w:lang w:val="en-GB"/>
              </w:rPr>
              <w:t>.</w:t>
            </w:r>
          </w:p>
        </w:tc>
      </w:tr>
      <w:tr w:rsidR="00BB3F80" w:rsidRPr="00974BE8" w14:paraId="6C3BB0F1" w14:textId="77777777" w:rsidTr="00BB3F80">
        <w:trPr>
          <w:cantSplit/>
        </w:trPr>
        <w:tc>
          <w:tcPr>
            <w:tcW w:w="1885" w:type="dxa"/>
          </w:tcPr>
          <w:p w14:paraId="1DBA2091" w14:textId="77777777" w:rsidR="00BB3F80" w:rsidRPr="00974BE8" w:rsidRDefault="00BB3F80" w:rsidP="00BB3F80">
            <w:pPr>
              <w:rPr>
                <w:b/>
                <w:bCs/>
                <w:szCs w:val="24"/>
              </w:rPr>
            </w:pPr>
            <w:r w:rsidRPr="00974BE8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552F8AAC" w14:textId="516BB4CC" w:rsidR="00BB3F80" w:rsidRPr="00974BE8" w:rsidRDefault="005413C0" w:rsidP="005413C0">
            <w:r w:rsidRPr="00974BE8">
              <w:rPr>
                <w:szCs w:val="22"/>
              </w:rPr>
              <w:t>Alexey Borodin</w:t>
            </w:r>
            <w:r w:rsidR="00BB3F80" w:rsidRPr="00974BE8">
              <w:rPr>
                <w:szCs w:val="22"/>
              </w:rPr>
              <w:br/>
            </w:r>
            <w:r w:rsidR="00EC3249" w:rsidRPr="00974BE8">
              <w:rPr>
                <w:szCs w:val="22"/>
              </w:rPr>
              <w:t>Regional Commonwealth in the field of Communications</w:t>
            </w:r>
          </w:p>
        </w:tc>
        <w:tc>
          <w:tcPr>
            <w:tcW w:w="3877" w:type="dxa"/>
          </w:tcPr>
          <w:p w14:paraId="1BE7DAAD" w14:textId="2C011B1F" w:rsidR="00BB3F80" w:rsidRPr="00974BE8" w:rsidRDefault="005413C0" w:rsidP="00BB3F80">
            <w:r w:rsidRPr="00974BE8">
              <w:rPr>
                <w:szCs w:val="22"/>
              </w:rPr>
              <w:t>E</w:t>
            </w:r>
            <w:r w:rsidR="00052A00" w:rsidRPr="00974BE8">
              <w:rPr>
                <w:szCs w:val="22"/>
              </w:rPr>
              <w:t>-</w:t>
            </w:r>
            <w:r w:rsidRPr="00974BE8">
              <w:rPr>
                <w:szCs w:val="22"/>
              </w:rPr>
              <w:t>mail</w:t>
            </w:r>
            <w:r w:rsidR="00BB3F80" w:rsidRPr="00974BE8">
              <w:t xml:space="preserve">: </w:t>
            </w:r>
            <w:hyperlink r:id="rId14" w:history="1">
              <w:r w:rsidR="00BB3F80" w:rsidRPr="00974BE8">
                <w:rPr>
                  <w:rStyle w:val="Hyperlink"/>
                </w:rPr>
                <w:t>ecrcc@rcc.org.ru</w:t>
              </w:r>
            </w:hyperlink>
            <w:r w:rsidR="00BB3F80" w:rsidRPr="00974BE8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B3F80" w:rsidRPr="00974BE8" w14:paraId="0966D253" w14:textId="77777777" w:rsidTr="00BB3F80">
        <w:trPr>
          <w:cantSplit/>
        </w:trPr>
        <w:tc>
          <w:tcPr>
            <w:tcW w:w="1885" w:type="dxa"/>
          </w:tcPr>
          <w:p w14:paraId="7A12E8DB" w14:textId="4B37D822" w:rsidR="00BB3F80" w:rsidRPr="00974BE8" w:rsidRDefault="00BB3F80" w:rsidP="00BB3F80">
            <w:pPr>
              <w:rPr>
                <w:b/>
                <w:bCs/>
                <w:szCs w:val="24"/>
              </w:rPr>
            </w:pPr>
            <w:r w:rsidRPr="00974BE8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427C0D9F" w14:textId="41781A05" w:rsidR="00BB3F80" w:rsidRPr="00974BE8" w:rsidRDefault="005413C0" w:rsidP="00BB3F80">
            <w:pPr>
              <w:rPr>
                <w:szCs w:val="22"/>
              </w:rPr>
            </w:pPr>
            <w:r w:rsidRPr="00974BE8">
              <w:rPr>
                <w:szCs w:val="22"/>
              </w:rPr>
              <w:t>Evgeny Tonkikh</w:t>
            </w:r>
            <w:r w:rsidR="00BB3F80" w:rsidRPr="00974BE8">
              <w:rPr>
                <w:szCs w:val="22"/>
              </w:rPr>
              <w:br/>
            </w:r>
            <w:r w:rsidR="00E050F9" w:rsidRPr="00974BE8">
              <w:rPr>
                <w:szCs w:val="22"/>
              </w:rPr>
              <w:t xml:space="preserve">RCC coordinator for WTSA preparations </w:t>
            </w:r>
            <w:r w:rsidR="00BB3F80" w:rsidRPr="00974BE8">
              <w:rPr>
                <w:szCs w:val="22"/>
              </w:rPr>
              <w:br/>
            </w:r>
            <w:r w:rsidR="00E050F9" w:rsidRPr="00974BE8">
              <w:rPr>
                <w:szCs w:val="22"/>
              </w:rPr>
              <w:t>Russian Federation</w:t>
            </w:r>
          </w:p>
        </w:tc>
        <w:tc>
          <w:tcPr>
            <w:tcW w:w="3877" w:type="dxa"/>
          </w:tcPr>
          <w:p w14:paraId="2C23748A" w14:textId="417A2F9B" w:rsidR="00BB3F80" w:rsidRPr="00974BE8" w:rsidRDefault="005413C0" w:rsidP="00BB3F80">
            <w:pPr>
              <w:rPr>
                <w:szCs w:val="22"/>
              </w:rPr>
            </w:pPr>
            <w:r w:rsidRPr="00974BE8">
              <w:rPr>
                <w:szCs w:val="22"/>
              </w:rPr>
              <w:t>E</w:t>
            </w:r>
            <w:r w:rsidR="00052A00" w:rsidRPr="00974BE8">
              <w:rPr>
                <w:szCs w:val="22"/>
              </w:rPr>
              <w:t>-</w:t>
            </w:r>
            <w:r w:rsidRPr="00974BE8">
              <w:rPr>
                <w:szCs w:val="22"/>
              </w:rPr>
              <w:t>mail</w:t>
            </w:r>
            <w:r w:rsidR="00BB3F80" w:rsidRPr="00974BE8">
              <w:t xml:space="preserve">: </w:t>
            </w:r>
            <w:hyperlink r:id="rId15" w:history="1">
              <w:r w:rsidR="00BB3F80" w:rsidRPr="00974BE8">
                <w:rPr>
                  <w:rStyle w:val="Hyperlink"/>
                </w:rPr>
                <w:t>et@niir.ru</w:t>
              </w:r>
            </w:hyperlink>
            <w:r w:rsidR="00BB3F80" w:rsidRPr="00974BE8">
              <w:t xml:space="preserve"> </w:t>
            </w:r>
          </w:p>
        </w:tc>
      </w:tr>
    </w:tbl>
    <w:p w14:paraId="48FFED75" w14:textId="77777777" w:rsidR="00A52D1A" w:rsidRPr="00974BE8" w:rsidRDefault="00A52D1A" w:rsidP="00A52D1A"/>
    <w:p w14:paraId="1D458E87" w14:textId="77777777" w:rsidR="009F4801" w:rsidRPr="00974BE8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4BE8">
        <w:br w:type="page"/>
      </w:r>
    </w:p>
    <w:p w14:paraId="228440FB" w14:textId="77777777" w:rsidR="00AF0996" w:rsidRPr="00974BE8" w:rsidRDefault="00F111D7">
      <w:pPr>
        <w:pStyle w:val="Proposal"/>
      </w:pPr>
      <w:r w:rsidRPr="00974BE8">
        <w:lastRenderedPageBreak/>
        <w:t>SUP</w:t>
      </w:r>
      <w:r w:rsidRPr="00974BE8">
        <w:tab/>
        <w:t>RCC/40A1/1</w:t>
      </w:r>
    </w:p>
    <w:p w14:paraId="46BD983A" w14:textId="77777777" w:rsidR="00F111D7" w:rsidRPr="00974BE8" w:rsidRDefault="00F111D7" w:rsidP="0065003E">
      <w:pPr>
        <w:pStyle w:val="ResNo"/>
      </w:pPr>
      <w:bookmarkStart w:id="0" w:name="_Toc104459773"/>
      <w:bookmarkStart w:id="1" w:name="_Toc104476581"/>
      <w:bookmarkStart w:id="2" w:name="_Toc111636800"/>
      <w:bookmarkStart w:id="3" w:name="_Toc111638474"/>
      <w:r w:rsidRPr="00974BE8">
        <w:t xml:space="preserve">RESOLUTION </w:t>
      </w:r>
      <w:r w:rsidRPr="00974BE8">
        <w:rPr>
          <w:rStyle w:val="href"/>
        </w:rPr>
        <w:t xml:space="preserve">83 </w:t>
      </w:r>
      <w:r w:rsidRPr="00974BE8">
        <w:t>(Hammamet, 2016)</w:t>
      </w:r>
      <w:bookmarkEnd w:id="0"/>
      <w:bookmarkEnd w:id="1"/>
      <w:bookmarkEnd w:id="2"/>
      <w:bookmarkEnd w:id="3"/>
    </w:p>
    <w:p w14:paraId="7285C800" w14:textId="77777777" w:rsidR="00F111D7" w:rsidRPr="00974BE8" w:rsidRDefault="00F111D7" w:rsidP="0065003E">
      <w:pPr>
        <w:pStyle w:val="Restitle"/>
      </w:pPr>
      <w:bookmarkStart w:id="4" w:name="_Toc104459774"/>
      <w:bookmarkStart w:id="5" w:name="_Toc104476582"/>
      <w:bookmarkStart w:id="6" w:name="_Toc111638475"/>
      <w:r w:rsidRPr="00974BE8">
        <w:t>Evaluation of the implementation of resolutions of the World Telecommunication Standardization Assembly</w:t>
      </w:r>
      <w:bookmarkEnd w:id="4"/>
      <w:bookmarkEnd w:id="5"/>
      <w:bookmarkEnd w:id="6"/>
    </w:p>
    <w:p w14:paraId="1156AD87" w14:textId="77777777" w:rsidR="00F111D7" w:rsidRPr="00974BE8" w:rsidRDefault="00F111D7" w:rsidP="0065003E">
      <w:pPr>
        <w:pStyle w:val="Resref"/>
      </w:pPr>
      <w:r w:rsidRPr="00974BE8">
        <w:t>(Hammamet, 2016)</w:t>
      </w:r>
    </w:p>
    <w:p w14:paraId="454BBB88" w14:textId="77777777" w:rsidR="00F111D7" w:rsidRPr="00974BE8" w:rsidRDefault="00F111D7" w:rsidP="0065003E">
      <w:pPr>
        <w:pStyle w:val="Normalaftertitle0"/>
      </w:pPr>
      <w:r w:rsidRPr="00974BE8">
        <w:t>The World Telecommunication Standardization Assembly (Hammamet, 2016),</w:t>
      </w:r>
    </w:p>
    <w:p w14:paraId="05661FAF" w14:textId="78769DB4" w:rsidR="00AF0996" w:rsidRPr="00974BE8" w:rsidRDefault="00F111D7">
      <w:pPr>
        <w:pStyle w:val="Reasons"/>
      </w:pPr>
      <w:r w:rsidRPr="00974BE8">
        <w:rPr>
          <w:b/>
        </w:rPr>
        <w:t>Reasons:</w:t>
      </w:r>
      <w:r w:rsidRPr="00974BE8">
        <w:tab/>
      </w:r>
      <w:r w:rsidR="005413C0" w:rsidRPr="00974BE8">
        <w:t xml:space="preserve">Every WTSA resolution </w:t>
      </w:r>
      <w:r w:rsidR="008751C9" w:rsidRPr="00974BE8">
        <w:t>contains</w:t>
      </w:r>
      <w:r w:rsidR="005413C0" w:rsidRPr="00974BE8">
        <w:t xml:space="preserve"> instructions to the Director of TSB, TSAG and/or ITU</w:t>
      </w:r>
      <w:r w:rsidR="00052A00" w:rsidRPr="00974BE8">
        <w:noBreakHyphen/>
      </w:r>
      <w:r w:rsidR="005413C0" w:rsidRPr="00974BE8">
        <w:t>T study groups</w:t>
      </w:r>
      <w:r w:rsidR="00BB3F80" w:rsidRPr="00974BE8">
        <w:t xml:space="preserve">, </w:t>
      </w:r>
      <w:r w:rsidR="005413C0" w:rsidRPr="00974BE8">
        <w:t xml:space="preserve">so </w:t>
      </w:r>
      <w:r w:rsidR="008751C9" w:rsidRPr="00974BE8">
        <w:t>the Bureau</w:t>
      </w:r>
      <w:r w:rsidR="005413C0" w:rsidRPr="00974BE8">
        <w:t xml:space="preserve"> already performs this work </w:t>
      </w:r>
      <w:r w:rsidR="002F3A69" w:rsidRPr="00974BE8">
        <w:rPr>
          <w:color w:val="000000" w:themeColor="text1"/>
          <w:szCs w:val="22"/>
        </w:rPr>
        <w:t>under the terms of reference of TSAG and ITU</w:t>
      </w:r>
      <w:r w:rsidR="00052A00" w:rsidRPr="00974BE8">
        <w:rPr>
          <w:color w:val="000000" w:themeColor="text1"/>
          <w:szCs w:val="22"/>
        </w:rPr>
        <w:noBreakHyphen/>
      </w:r>
      <w:r w:rsidR="002F3A69" w:rsidRPr="00974BE8">
        <w:rPr>
          <w:color w:val="000000" w:themeColor="text1"/>
          <w:szCs w:val="22"/>
        </w:rPr>
        <w:t>T study groups,</w:t>
      </w:r>
      <w:r w:rsidR="002F3A69" w:rsidRPr="00974BE8">
        <w:t xml:space="preserve"> </w:t>
      </w:r>
      <w:r w:rsidR="005413C0" w:rsidRPr="00974BE8">
        <w:t>regardless of the existence of a separate resolution</w:t>
      </w:r>
      <w:r w:rsidR="00BB3F80" w:rsidRPr="00974BE8">
        <w:t xml:space="preserve">. </w:t>
      </w:r>
      <w:r w:rsidR="005413C0" w:rsidRPr="00974BE8">
        <w:t>We consider that this Resolution is superfluous and does not add anything useful to the work of TSB and furthermore represents an unnecessary drain on the Bureau</w:t>
      </w:r>
      <w:r w:rsidR="00052A00" w:rsidRPr="00974BE8">
        <w:t>'</w:t>
      </w:r>
      <w:r w:rsidR="005413C0" w:rsidRPr="00974BE8">
        <w:t>s resources</w:t>
      </w:r>
      <w:r w:rsidR="00BB3F80" w:rsidRPr="00974BE8">
        <w:t>.</w:t>
      </w:r>
    </w:p>
    <w:sectPr w:rsidR="00AF0996" w:rsidRPr="00974BE8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8197" w14:textId="77777777" w:rsidR="00D17682" w:rsidRDefault="00D17682">
      <w:r>
        <w:separator/>
      </w:r>
    </w:p>
  </w:endnote>
  <w:endnote w:type="continuationSeparator" w:id="0">
    <w:p w14:paraId="6B5AF51F" w14:textId="77777777" w:rsidR="00D17682" w:rsidRDefault="00D17682">
      <w:r>
        <w:continuationSeparator/>
      </w:r>
    </w:p>
  </w:endnote>
  <w:endnote w:type="continuationNotice" w:id="1">
    <w:p w14:paraId="4ACCBAED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46D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8CB5BD" w14:textId="0942D45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0BF0">
      <w:rPr>
        <w:noProof/>
        <w:lang w:val="en-US"/>
      </w:rPr>
      <w:t>\\blue\dfs\LING\ENGSECT\TRANSLATORS - REFERENCE MATERIAL\ARCHIVE\WTSA\WTSA-24\RCC\2401902 C040add1\2401902E.docx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3562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BF0">
      <w:rPr>
        <w:noProof/>
      </w:rPr>
      <w:t>23.09.24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7231" w14:textId="5F78E3A9" w:rsidR="00F111D7" w:rsidRPr="00F111D7" w:rsidRDefault="00F111D7">
    <w:pPr>
      <w:pStyle w:val="Footer"/>
      <w:rPr>
        <w:lang w:val="en-US"/>
      </w:rPr>
    </w:pPr>
    <w:r>
      <w:rPr>
        <w:lang w:val="en-US"/>
      </w:rPr>
      <w:t>(2401902)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C351" w14:textId="435A769E" w:rsidR="00BB3F80" w:rsidRPr="00BB3F80" w:rsidRDefault="00BB3F80">
    <w:pPr>
      <w:pStyle w:val="Footer"/>
      <w:rPr>
        <w:lang w:val="en-US"/>
      </w:rPr>
    </w:pPr>
    <w:r>
      <w:rPr>
        <w:lang w:val="en-US"/>
      </w:rPr>
      <w:t>(2401902)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D76B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40FBBE68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747D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WTSA-24/40(Add.1)-E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34331526">
    <w:abstractNumId w:val="8"/>
  </w:num>
  <w:num w:numId="2" w16cid:durableId="14595678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6513344">
    <w:abstractNumId w:val="9"/>
  </w:num>
  <w:num w:numId="4" w16cid:durableId="2094666710">
    <w:abstractNumId w:val="7"/>
  </w:num>
  <w:num w:numId="5" w16cid:durableId="923605722">
    <w:abstractNumId w:val="6"/>
  </w:num>
  <w:num w:numId="6" w16cid:durableId="1961103836">
    <w:abstractNumId w:val="5"/>
  </w:num>
  <w:num w:numId="7" w16cid:durableId="411506391">
    <w:abstractNumId w:val="4"/>
  </w:num>
  <w:num w:numId="8" w16cid:durableId="822627037">
    <w:abstractNumId w:val="3"/>
  </w:num>
  <w:num w:numId="9" w16cid:durableId="726612013">
    <w:abstractNumId w:val="2"/>
  </w:num>
  <w:num w:numId="10" w16cid:durableId="470095204">
    <w:abstractNumId w:val="1"/>
  </w:num>
  <w:num w:numId="11" w16cid:durableId="1445272473">
    <w:abstractNumId w:val="0"/>
  </w:num>
  <w:num w:numId="12" w16cid:durableId="1092705934">
    <w:abstractNumId w:val="12"/>
  </w:num>
  <w:num w:numId="13" w16cid:durableId="902065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0BF0"/>
    <w:rsid w:val="0001425B"/>
    <w:rsid w:val="00022A29"/>
    <w:rsid w:val="00024294"/>
    <w:rsid w:val="00034F78"/>
    <w:rsid w:val="000355FD"/>
    <w:rsid w:val="00051E39"/>
    <w:rsid w:val="00052A00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2F3A69"/>
    <w:rsid w:val="00316B80"/>
    <w:rsid w:val="003205AD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413C0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41EE8"/>
    <w:rsid w:val="008508D8"/>
    <w:rsid w:val="00850EEE"/>
    <w:rsid w:val="00864CD2"/>
    <w:rsid w:val="00872FC8"/>
    <w:rsid w:val="00874789"/>
    <w:rsid w:val="008751C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3562"/>
    <w:rsid w:val="00905803"/>
    <w:rsid w:val="009163CF"/>
    <w:rsid w:val="00920B06"/>
    <w:rsid w:val="00921DD4"/>
    <w:rsid w:val="00923992"/>
    <w:rsid w:val="0092425C"/>
    <w:rsid w:val="00926F84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74BE8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0996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3F80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43CE8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050F9"/>
    <w:rsid w:val="00E1333B"/>
    <w:rsid w:val="00E2134A"/>
    <w:rsid w:val="00E26226"/>
    <w:rsid w:val="00E3103C"/>
    <w:rsid w:val="00E45D05"/>
    <w:rsid w:val="00E52BC2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3249"/>
    <w:rsid w:val="00EC7F04"/>
    <w:rsid w:val="00ED30BC"/>
    <w:rsid w:val="00F00DDC"/>
    <w:rsid w:val="00F01223"/>
    <w:rsid w:val="00F02766"/>
    <w:rsid w:val="00F05BD4"/>
    <w:rsid w:val="00F111D7"/>
    <w:rsid w:val="00F21F5D"/>
    <w:rsid w:val="00F2404A"/>
    <w:rsid w:val="00F26D38"/>
    <w:rsid w:val="00F312F1"/>
    <w:rsid w:val="00F3630D"/>
    <w:rsid w:val="00F4677D"/>
    <w:rsid w:val="00F528B4"/>
    <w:rsid w:val="00F55A0C"/>
    <w:rsid w:val="00F60D05"/>
    <w:rsid w:val="00F6155B"/>
    <w:rsid w:val="00F641FF"/>
    <w:rsid w:val="00F65C19"/>
    <w:rsid w:val="00F7356B"/>
    <w:rsid w:val="00F80977"/>
    <w:rsid w:val="00F83F75"/>
    <w:rsid w:val="00F972D2"/>
    <w:rsid w:val="00F974F5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FC6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98aa07f-e6d0-4d91-8376-aa5483812069">DPM</DPM_x0020_Author>
    <DPM_x0020_File_x0020_name xmlns="598aa07f-e6d0-4d91-8376-aa5483812069">T22-WTSA.24-C-0040!A1!MSW-E</DPM_x0020_File_x0020_name>
    <DPM_x0020_Version xmlns="598aa07f-e6d0-4d91-8376-aa5483812069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98aa07f-e6d0-4d91-8376-aa5483812069" targetNamespace="http://schemas.microsoft.com/office/2006/metadata/properties" ma:root="true" ma:fieldsID="d41af5c836d734370eb92e7ee5f83852" ns2:_="" ns3:_="">
    <xsd:import namespace="996b2e75-67fd-4955-a3b0-5ab9934cb50b"/>
    <xsd:import namespace="598aa07f-e6d0-4d91-8376-aa54838120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a07f-e6d0-4d91-8376-aa54838120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a07f-e6d0-4d91-8376-aa548381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98aa07f-e6d0-4d91-8376-aa548381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T22-WTSA.24-C-0040!A1!MSW-E</vt:lpstr>
    </vt:vector>
  </TitlesOfParts>
  <Manager>General Secretariat - Pool</Manager>
  <Company>International Telecommunication Union (ITU)</Company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kt</cp:lastModifiedBy>
  <cp:revision>4</cp:revision>
  <cp:lastPrinted>2024-09-23T13:04:00Z</cp:lastPrinted>
  <dcterms:created xsi:type="dcterms:W3CDTF">2024-09-23T13:35:00Z</dcterms:created>
  <dcterms:modified xsi:type="dcterms:W3CDTF">2024-09-23T13:45:00Z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