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5069E0" w14:paraId="14907C4B" w14:textId="77777777" w:rsidTr="006D4032">
        <w:trPr>
          <w:cantSplit/>
          <w:trHeight w:val="1132"/>
        </w:trPr>
        <w:tc>
          <w:tcPr>
            <w:tcW w:w="1290" w:type="dxa"/>
            <w:vAlign w:val="center"/>
          </w:tcPr>
          <w:p w14:paraId="14A66F73" w14:textId="77777777" w:rsidR="00D2023F" w:rsidRPr="005069E0" w:rsidRDefault="0018215C" w:rsidP="00C30155">
            <w:pPr>
              <w:spacing w:before="0"/>
              <w:rPr>
                <w:lang w:val="es-ES_tradnl"/>
              </w:rPr>
            </w:pPr>
            <w:r w:rsidRPr="005069E0">
              <w:rPr>
                <w:noProof/>
                <w:lang w:val="es-ES_tradnl"/>
              </w:rPr>
              <w:drawing>
                <wp:inline distT="0" distB="0" distL="0" distR="0" wp14:anchorId="6495FB4C" wp14:editId="68D66E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0E5309" w14:textId="77777777" w:rsidR="00E610A4" w:rsidRPr="005069E0" w:rsidRDefault="00E610A4" w:rsidP="00E610A4">
            <w:pPr>
              <w:rPr>
                <w:rFonts w:ascii="Verdana" w:hAnsi="Verdana" w:cs="Times New Roman Bold"/>
                <w:b/>
                <w:bCs/>
                <w:szCs w:val="24"/>
                <w:lang w:val="es-ES_tradnl"/>
              </w:rPr>
            </w:pPr>
            <w:r w:rsidRPr="005069E0">
              <w:rPr>
                <w:rFonts w:ascii="Verdana" w:hAnsi="Verdana" w:cs="Times New Roman Bold"/>
                <w:b/>
                <w:bCs/>
                <w:szCs w:val="24"/>
                <w:lang w:val="es-ES_tradnl"/>
              </w:rPr>
              <w:t>Asamblea Mundial de Normalización de las Telecomunicaciones (AMNT-24)</w:t>
            </w:r>
          </w:p>
          <w:p w14:paraId="50946C51" w14:textId="77777777" w:rsidR="00D2023F" w:rsidRPr="005069E0" w:rsidRDefault="00E610A4" w:rsidP="00E610A4">
            <w:pPr>
              <w:pStyle w:val="TopHeader"/>
              <w:spacing w:before="0"/>
              <w:rPr>
                <w:lang w:val="es-ES_tradnl"/>
              </w:rPr>
            </w:pPr>
            <w:r w:rsidRPr="005069E0">
              <w:rPr>
                <w:sz w:val="18"/>
                <w:szCs w:val="18"/>
                <w:lang w:val="es-ES_tradnl"/>
              </w:rPr>
              <w:t>Nueva Delhi, 15-24 de octubre de 2024</w:t>
            </w:r>
          </w:p>
        </w:tc>
        <w:tc>
          <w:tcPr>
            <w:tcW w:w="1306" w:type="dxa"/>
            <w:tcBorders>
              <w:left w:val="nil"/>
            </w:tcBorders>
            <w:vAlign w:val="center"/>
          </w:tcPr>
          <w:p w14:paraId="690C366A" w14:textId="77777777" w:rsidR="00D2023F" w:rsidRPr="005069E0" w:rsidRDefault="00D2023F" w:rsidP="00C30155">
            <w:pPr>
              <w:spacing w:before="0"/>
              <w:rPr>
                <w:lang w:val="es-ES_tradnl"/>
              </w:rPr>
            </w:pPr>
            <w:r w:rsidRPr="005069E0">
              <w:rPr>
                <w:noProof/>
                <w:lang w:val="es-ES_tradnl" w:eastAsia="zh-CN"/>
              </w:rPr>
              <w:drawing>
                <wp:inline distT="0" distB="0" distL="0" distR="0" wp14:anchorId="055331AF" wp14:editId="63A5BD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069E0" w14:paraId="55DF9239" w14:textId="77777777" w:rsidTr="00135705">
        <w:trPr>
          <w:cantSplit/>
        </w:trPr>
        <w:tc>
          <w:tcPr>
            <w:tcW w:w="9811" w:type="dxa"/>
            <w:gridSpan w:val="4"/>
            <w:tcBorders>
              <w:bottom w:val="single" w:sz="12" w:space="0" w:color="auto"/>
            </w:tcBorders>
          </w:tcPr>
          <w:p w14:paraId="05FCFF6C" w14:textId="77777777" w:rsidR="00D2023F" w:rsidRPr="005069E0" w:rsidRDefault="00D2023F" w:rsidP="00C30155">
            <w:pPr>
              <w:spacing w:before="0"/>
              <w:rPr>
                <w:lang w:val="es-ES_tradnl"/>
              </w:rPr>
            </w:pPr>
          </w:p>
        </w:tc>
      </w:tr>
      <w:tr w:rsidR="00931298" w:rsidRPr="005069E0" w14:paraId="07CB5A05" w14:textId="77777777" w:rsidTr="00D2023F">
        <w:trPr>
          <w:cantSplit/>
        </w:trPr>
        <w:tc>
          <w:tcPr>
            <w:tcW w:w="6237" w:type="dxa"/>
            <w:gridSpan w:val="2"/>
            <w:tcBorders>
              <w:top w:val="single" w:sz="12" w:space="0" w:color="auto"/>
            </w:tcBorders>
          </w:tcPr>
          <w:p w14:paraId="7CF97330" w14:textId="77777777" w:rsidR="00931298" w:rsidRPr="005069E0" w:rsidRDefault="00931298" w:rsidP="00C30155">
            <w:pPr>
              <w:spacing w:before="0"/>
              <w:rPr>
                <w:lang w:val="es-ES_tradnl"/>
              </w:rPr>
            </w:pPr>
          </w:p>
        </w:tc>
        <w:tc>
          <w:tcPr>
            <w:tcW w:w="3574" w:type="dxa"/>
            <w:gridSpan w:val="2"/>
          </w:tcPr>
          <w:p w14:paraId="08C4FA84" w14:textId="77777777" w:rsidR="00931298" w:rsidRPr="005069E0" w:rsidRDefault="00931298" w:rsidP="00C30155">
            <w:pPr>
              <w:spacing w:before="0"/>
              <w:rPr>
                <w:rFonts w:ascii="Verdana" w:hAnsi="Verdana"/>
                <w:b/>
                <w:bCs/>
                <w:sz w:val="20"/>
                <w:lang w:val="es-ES_tradnl"/>
              </w:rPr>
            </w:pPr>
          </w:p>
        </w:tc>
      </w:tr>
      <w:tr w:rsidR="000648D0" w:rsidRPr="005069E0" w14:paraId="756250CF" w14:textId="77777777" w:rsidTr="00D2023F">
        <w:trPr>
          <w:cantSplit/>
        </w:trPr>
        <w:tc>
          <w:tcPr>
            <w:tcW w:w="6237" w:type="dxa"/>
            <w:gridSpan w:val="2"/>
          </w:tcPr>
          <w:p w14:paraId="1F4930E9" w14:textId="0C7C3275" w:rsidR="000648D0" w:rsidRPr="005069E0" w:rsidRDefault="00BC30A0" w:rsidP="00BC30A0">
            <w:pPr>
              <w:pStyle w:val="Committee"/>
              <w:rPr>
                <w:highlight w:val="yellow"/>
                <w:lang w:val="es-ES_tradnl"/>
              </w:rPr>
            </w:pPr>
            <w:r w:rsidRPr="00AC6BBA">
              <w:rPr>
                <w:lang w:val="es-ES_tradnl"/>
              </w:rPr>
              <w:t>SESIÓN PLENARIA</w:t>
            </w:r>
          </w:p>
        </w:tc>
        <w:tc>
          <w:tcPr>
            <w:tcW w:w="3574" w:type="dxa"/>
            <w:gridSpan w:val="2"/>
          </w:tcPr>
          <w:p w14:paraId="55E60BDF" w14:textId="04CEC829" w:rsidR="000648D0" w:rsidRPr="005069E0" w:rsidRDefault="000648D0" w:rsidP="000648D0">
            <w:pPr>
              <w:pStyle w:val="Docnumber"/>
              <w:rPr>
                <w:lang w:val="es-ES_tradnl"/>
              </w:rPr>
            </w:pPr>
            <w:r w:rsidRPr="005069E0">
              <w:rPr>
                <w:lang w:val="es-ES_tradnl"/>
              </w:rPr>
              <w:t>Documento 40-S</w:t>
            </w:r>
          </w:p>
        </w:tc>
      </w:tr>
      <w:tr w:rsidR="000648D0" w:rsidRPr="005069E0" w14:paraId="455DF1CF" w14:textId="77777777" w:rsidTr="00D2023F">
        <w:trPr>
          <w:cantSplit/>
        </w:trPr>
        <w:tc>
          <w:tcPr>
            <w:tcW w:w="6237" w:type="dxa"/>
            <w:gridSpan w:val="2"/>
          </w:tcPr>
          <w:p w14:paraId="57C31D7E" w14:textId="77777777" w:rsidR="000648D0" w:rsidRPr="005069E0" w:rsidRDefault="000648D0" w:rsidP="000648D0">
            <w:pPr>
              <w:spacing w:before="0"/>
              <w:rPr>
                <w:lang w:val="es-ES_tradnl"/>
              </w:rPr>
            </w:pPr>
          </w:p>
        </w:tc>
        <w:tc>
          <w:tcPr>
            <w:tcW w:w="3574" w:type="dxa"/>
            <w:gridSpan w:val="2"/>
          </w:tcPr>
          <w:p w14:paraId="734F5432" w14:textId="62B0A915" w:rsidR="000648D0" w:rsidRPr="005069E0" w:rsidRDefault="000648D0" w:rsidP="000648D0">
            <w:pPr>
              <w:pStyle w:val="TopHeader"/>
              <w:spacing w:before="0"/>
              <w:rPr>
                <w:sz w:val="20"/>
                <w:szCs w:val="20"/>
                <w:lang w:val="es-ES_tradnl"/>
              </w:rPr>
            </w:pPr>
            <w:r w:rsidRPr="005069E0">
              <w:rPr>
                <w:sz w:val="20"/>
                <w:szCs w:val="20"/>
                <w:lang w:val="es-ES_tradnl"/>
              </w:rPr>
              <w:t>30 de septiembre de 2024</w:t>
            </w:r>
          </w:p>
        </w:tc>
      </w:tr>
      <w:tr w:rsidR="000648D0" w:rsidRPr="005069E0" w14:paraId="02024E69" w14:textId="77777777" w:rsidTr="00D2023F">
        <w:trPr>
          <w:cantSplit/>
        </w:trPr>
        <w:tc>
          <w:tcPr>
            <w:tcW w:w="6237" w:type="dxa"/>
            <w:gridSpan w:val="2"/>
          </w:tcPr>
          <w:p w14:paraId="40125E8D" w14:textId="77777777" w:rsidR="000648D0" w:rsidRPr="005069E0" w:rsidRDefault="000648D0" w:rsidP="000648D0">
            <w:pPr>
              <w:spacing w:before="0"/>
              <w:rPr>
                <w:lang w:val="es-ES_tradnl"/>
              </w:rPr>
            </w:pPr>
          </w:p>
        </w:tc>
        <w:tc>
          <w:tcPr>
            <w:tcW w:w="3574" w:type="dxa"/>
            <w:gridSpan w:val="2"/>
          </w:tcPr>
          <w:p w14:paraId="1BC22496" w14:textId="522ACB48" w:rsidR="000648D0" w:rsidRPr="005069E0" w:rsidRDefault="000648D0" w:rsidP="000648D0">
            <w:pPr>
              <w:pStyle w:val="TopHeader"/>
              <w:spacing w:before="0"/>
              <w:rPr>
                <w:sz w:val="20"/>
                <w:szCs w:val="20"/>
                <w:lang w:val="es-ES_tradnl"/>
              </w:rPr>
            </w:pPr>
            <w:r w:rsidRPr="005069E0">
              <w:rPr>
                <w:sz w:val="20"/>
                <w:szCs w:val="20"/>
                <w:lang w:val="es-ES_tradnl"/>
              </w:rPr>
              <w:t>Original: ruso</w:t>
            </w:r>
          </w:p>
        </w:tc>
      </w:tr>
      <w:tr w:rsidR="00931298" w:rsidRPr="005069E0" w14:paraId="25FF1A72" w14:textId="77777777" w:rsidTr="00C30155">
        <w:trPr>
          <w:cantSplit/>
        </w:trPr>
        <w:tc>
          <w:tcPr>
            <w:tcW w:w="9811" w:type="dxa"/>
            <w:gridSpan w:val="4"/>
          </w:tcPr>
          <w:p w14:paraId="2D86C34D" w14:textId="77777777" w:rsidR="00931298" w:rsidRPr="005069E0" w:rsidRDefault="00931298" w:rsidP="00C30155">
            <w:pPr>
              <w:pStyle w:val="TopHeader"/>
              <w:spacing w:before="0"/>
              <w:rPr>
                <w:sz w:val="20"/>
                <w:lang w:val="es-ES_tradnl"/>
              </w:rPr>
            </w:pPr>
          </w:p>
        </w:tc>
      </w:tr>
      <w:tr w:rsidR="000648D0" w:rsidRPr="005069E0" w14:paraId="777511B7" w14:textId="77777777" w:rsidTr="00C30155">
        <w:trPr>
          <w:cantSplit/>
        </w:trPr>
        <w:tc>
          <w:tcPr>
            <w:tcW w:w="9811" w:type="dxa"/>
            <w:gridSpan w:val="4"/>
          </w:tcPr>
          <w:p w14:paraId="46A65E1B" w14:textId="5BE01542" w:rsidR="000648D0" w:rsidRPr="005069E0" w:rsidRDefault="000648D0" w:rsidP="000648D0">
            <w:pPr>
              <w:pStyle w:val="Source"/>
              <w:rPr>
                <w:highlight w:val="yellow"/>
                <w:lang w:val="es-ES_tradnl"/>
              </w:rPr>
            </w:pPr>
            <w:r w:rsidRPr="005069E0">
              <w:rPr>
                <w:lang w:val="es-ES_tradnl"/>
              </w:rPr>
              <w:t>Estados Miembros de la UIT miembros de la Comunidad</w:t>
            </w:r>
            <w:r w:rsidRPr="005069E0">
              <w:rPr>
                <w:lang w:val="es-ES_tradnl"/>
              </w:rPr>
              <w:br/>
              <w:t>Regional de Comunicaciones (CRC)</w:t>
            </w:r>
          </w:p>
        </w:tc>
      </w:tr>
      <w:tr w:rsidR="000648D0" w:rsidRPr="005069E0" w14:paraId="5D75C16D" w14:textId="77777777" w:rsidTr="00C30155">
        <w:trPr>
          <w:cantSplit/>
        </w:trPr>
        <w:tc>
          <w:tcPr>
            <w:tcW w:w="9811" w:type="dxa"/>
            <w:gridSpan w:val="4"/>
          </w:tcPr>
          <w:p w14:paraId="61358680" w14:textId="2E63BF10" w:rsidR="000648D0" w:rsidRPr="005069E0" w:rsidRDefault="000648D0" w:rsidP="000648D0">
            <w:pPr>
              <w:pStyle w:val="Title1"/>
              <w:rPr>
                <w:highlight w:val="yellow"/>
                <w:lang w:val="es-ES_tradnl"/>
              </w:rPr>
            </w:pPr>
            <w:r w:rsidRPr="005069E0">
              <w:rPr>
                <w:lang w:val="es-ES_tradnl"/>
              </w:rPr>
              <w:t>PROPUESTAS COMUNES DE LA CRC PARA</w:t>
            </w:r>
            <w:r w:rsidRPr="005069E0">
              <w:rPr>
                <w:lang w:val="es-ES_tradnl"/>
              </w:rPr>
              <w:br/>
              <w:t>LOS TRABAJOS DE LA ASAMBLEA</w:t>
            </w:r>
          </w:p>
        </w:tc>
      </w:tr>
      <w:tr w:rsidR="00657CDA" w:rsidRPr="005069E0" w14:paraId="1D7D2A01" w14:textId="77777777" w:rsidTr="00657CDA">
        <w:trPr>
          <w:cantSplit/>
        </w:trPr>
        <w:tc>
          <w:tcPr>
            <w:tcW w:w="9811" w:type="dxa"/>
            <w:gridSpan w:val="4"/>
          </w:tcPr>
          <w:p w14:paraId="098A6624" w14:textId="77777777" w:rsidR="00657CDA" w:rsidRPr="005069E0" w:rsidRDefault="00657CDA" w:rsidP="003C33B7">
            <w:pPr>
              <w:pStyle w:val="Title2"/>
              <w:spacing w:before="240"/>
              <w:rPr>
                <w:lang w:val="es-ES_tradnl"/>
              </w:rPr>
            </w:pPr>
          </w:p>
        </w:tc>
      </w:tr>
      <w:tr w:rsidR="00657CDA" w:rsidRPr="005069E0" w14:paraId="3D27AF56" w14:textId="77777777" w:rsidTr="00657CDA">
        <w:trPr>
          <w:cantSplit/>
        </w:trPr>
        <w:tc>
          <w:tcPr>
            <w:tcW w:w="9811" w:type="dxa"/>
            <w:gridSpan w:val="4"/>
          </w:tcPr>
          <w:p w14:paraId="65C1214F" w14:textId="77777777" w:rsidR="00657CDA" w:rsidRPr="005069E0" w:rsidRDefault="00657CDA" w:rsidP="00293F9A">
            <w:pPr>
              <w:pStyle w:val="Agendaitem"/>
              <w:spacing w:before="0"/>
            </w:pPr>
          </w:p>
        </w:tc>
      </w:tr>
    </w:tbl>
    <w:p w14:paraId="367E55B4" w14:textId="77777777" w:rsidR="00931298" w:rsidRPr="005069E0" w:rsidRDefault="00931298" w:rsidP="00931298">
      <w:pPr>
        <w:rPr>
          <w:lang w:val="es-ES_tradnl"/>
        </w:rPr>
      </w:pPr>
    </w:p>
    <w:tbl>
      <w:tblPr>
        <w:tblW w:w="5074" w:type="pct"/>
        <w:tblLayout w:type="fixed"/>
        <w:tblLook w:val="0000" w:firstRow="0" w:lastRow="0" w:firstColumn="0" w:lastColumn="0" w:noHBand="0" w:noVBand="0"/>
      </w:tblPr>
      <w:tblGrid>
        <w:gridCol w:w="1912"/>
        <w:gridCol w:w="3935"/>
        <w:gridCol w:w="3935"/>
      </w:tblGrid>
      <w:tr w:rsidR="00931298" w:rsidRPr="005069E0" w14:paraId="09DFB339" w14:textId="77777777" w:rsidTr="00C30155">
        <w:trPr>
          <w:cantSplit/>
        </w:trPr>
        <w:tc>
          <w:tcPr>
            <w:tcW w:w="1912" w:type="dxa"/>
          </w:tcPr>
          <w:p w14:paraId="27AA9D9A" w14:textId="77777777" w:rsidR="00931298" w:rsidRPr="005069E0" w:rsidRDefault="00E610A4" w:rsidP="00C30155">
            <w:pPr>
              <w:rPr>
                <w:lang w:val="es-ES_tradnl"/>
              </w:rPr>
            </w:pPr>
            <w:r w:rsidRPr="005069E0">
              <w:rPr>
                <w:b/>
                <w:bCs/>
                <w:lang w:val="es-ES_tradnl"/>
              </w:rPr>
              <w:t>Resumen:</w:t>
            </w:r>
          </w:p>
        </w:tc>
        <w:tc>
          <w:tcPr>
            <w:tcW w:w="7870" w:type="dxa"/>
            <w:gridSpan w:val="2"/>
          </w:tcPr>
          <w:p w14:paraId="5105BF58" w14:textId="77777777" w:rsidR="000648D0" w:rsidRPr="005069E0" w:rsidRDefault="000648D0" w:rsidP="000648D0">
            <w:pPr>
              <w:pStyle w:val="Abstract"/>
              <w:rPr>
                <w:lang w:val="es-ES_tradnl"/>
              </w:rPr>
            </w:pPr>
            <w:r w:rsidRPr="005069E0">
              <w:rPr>
                <w:lang w:val="es-ES_tradnl"/>
              </w:rPr>
              <w:t>Como parte del examen de la organización de los trabajos del Sector de Normalización de las Telecomunicaciones de la UIT (UIT-T), los Estados Miembros de la UIT cuyas administraciones son miembros de la Comunidad Regional de Comunicaciones (CRC) presentan las siguientes propuestas para los trabajos de la Asamblea Mundial de Normalización de las Telecomunicaciones de 2024 (AMNT-24).</w:t>
            </w:r>
          </w:p>
          <w:p w14:paraId="648A61CB" w14:textId="77777777" w:rsidR="000648D0" w:rsidRPr="005069E0" w:rsidRDefault="000648D0" w:rsidP="000648D0">
            <w:pPr>
              <w:pStyle w:val="Abstract"/>
              <w:rPr>
                <w:lang w:val="es-ES_tradnl"/>
              </w:rPr>
            </w:pPr>
            <w:r w:rsidRPr="005069E0">
              <w:rPr>
                <w:lang w:val="es-ES_tradnl"/>
              </w:rPr>
              <w:t>Los Estados Miembros de la CRC acogen con beneplácito la oportunidad que brinda la AMNT-24 de debatir con otros Miembros de la UIT las Resoluciones de la AMNT, las Recomendaciones UIT-T y otros asuntos que ha de examinar la Asamblea.</w:t>
            </w:r>
          </w:p>
          <w:p w14:paraId="576CF429" w14:textId="2BD685E2" w:rsidR="00931298" w:rsidRPr="005069E0" w:rsidRDefault="000648D0" w:rsidP="000648D0">
            <w:pPr>
              <w:pStyle w:val="Abstract"/>
              <w:rPr>
                <w:lang w:val="es-ES_tradnl"/>
              </w:rPr>
            </w:pPr>
            <w:r w:rsidRPr="005069E0">
              <w:rPr>
                <w:lang w:val="es-ES_tradnl"/>
              </w:rPr>
              <w:t>En el marco de estos debates, se invita a la AMNT-24 a examinar y aprobar los addenda que figuran en el anexo al presente documento.</w:t>
            </w:r>
          </w:p>
        </w:tc>
      </w:tr>
      <w:tr w:rsidR="000648D0" w:rsidRPr="005069E0" w14:paraId="321AE35D" w14:textId="77777777" w:rsidTr="00C30155">
        <w:trPr>
          <w:cantSplit/>
        </w:trPr>
        <w:tc>
          <w:tcPr>
            <w:tcW w:w="1912" w:type="dxa"/>
          </w:tcPr>
          <w:p w14:paraId="65EB3B84" w14:textId="77777777" w:rsidR="000648D0" w:rsidRPr="005069E0" w:rsidRDefault="000648D0" w:rsidP="000648D0">
            <w:pPr>
              <w:rPr>
                <w:b/>
                <w:bCs/>
                <w:szCs w:val="24"/>
                <w:lang w:val="es-ES_tradnl"/>
              </w:rPr>
            </w:pPr>
            <w:r w:rsidRPr="005069E0">
              <w:rPr>
                <w:b/>
                <w:bCs/>
                <w:lang w:val="es-ES_tradnl"/>
              </w:rPr>
              <w:t>Contacto:</w:t>
            </w:r>
          </w:p>
        </w:tc>
        <w:tc>
          <w:tcPr>
            <w:tcW w:w="3935" w:type="dxa"/>
          </w:tcPr>
          <w:p w14:paraId="0C571E6F" w14:textId="1A6439EA" w:rsidR="000648D0" w:rsidRPr="005069E0" w:rsidRDefault="000648D0" w:rsidP="000648D0">
            <w:pPr>
              <w:rPr>
                <w:lang w:val="es-ES_tradnl"/>
              </w:rPr>
            </w:pPr>
            <w:r w:rsidRPr="005069E0">
              <w:rPr>
                <w:szCs w:val="22"/>
                <w:lang w:val="es-ES_tradnl"/>
              </w:rPr>
              <w:t>Alexey Borodin</w:t>
            </w:r>
            <w:r w:rsidRPr="005069E0">
              <w:rPr>
                <w:szCs w:val="22"/>
                <w:lang w:val="es-ES_tradnl"/>
              </w:rPr>
              <w:br/>
              <w:t>Comunidad Regional de Comunicaciones</w:t>
            </w:r>
          </w:p>
        </w:tc>
        <w:tc>
          <w:tcPr>
            <w:tcW w:w="3935" w:type="dxa"/>
          </w:tcPr>
          <w:p w14:paraId="053735E2" w14:textId="334E0760" w:rsidR="000648D0" w:rsidRPr="005069E0" w:rsidRDefault="000648D0" w:rsidP="000648D0">
            <w:pPr>
              <w:rPr>
                <w:lang w:val="es-ES_tradnl"/>
              </w:rPr>
            </w:pPr>
            <w:r w:rsidRPr="005069E0">
              <w:rPr>
                <w:lang w:val="es-ES_tradnl"/>
              </w:rPr>
              <w:t xml:space="preserve">Correo-e: </w:t>
            </w:r>
            <w:hyperlink r:id="rId13" w:history="1">
              <w:r w:rsidRPr="005069E0">
                <w:rPr>
                  <w:rStyle w:val="Hyperlink"/>
                  <w:lang w:val="es-ES_tradnl"/>
                </w:rPr>
                <w:t>ecrcc@rcc.org.ru</w:t>
              </w:r>
            </w:hyperlink>
          </w:p>
        </w:tc>
      </w:tr>
      <w:tr w:rsidR="000648D0" w:rsidRPr="005069E0" w14:paraId="5FF9029C" w14:textId="77777777" w:rsidTr="00C30155">
        <w:trPr>
          <w:cantSplit/>
        </w:trPr>
        <w:tc>
          <w:tcPr>
            <w:tcW w:w="1912" w:type="dxa"/>
          </w:tcPr>
          <w:p w14:paraId="0A644966" w14:textId="7151BA55" w:rsidR="000648D0" w:rsidRPr="005069E0" w:rsidRDefault="000648D0" w:rsidP="000648D0">
            <w:pPr>
              <w:rPr>
                <w:b/>
                <w:bCs/>
                <w:lang w:val="es-ES_tradnl"/>
              </w:rPr>
            </w:pPr>
            <w:r w:rsidRPr="005069E0">
              <w:rPr>
                <w:b/>
                <w:bCs/>
                <w:lang w:val="es-ES_tradnl"/>
              </w:rPr>
              <w:t>Contacto</w:t>
            </w:r>
          </w:p>
        </w:tc>
        <w:tc>
          <w:tcPr>
            <w:tcW w:w="3935" w:type="dxa"/>
          </w:tcPr>
          <w:p w14:paraId="446081C2" w14:textId="470595FC" w:rsidR="000648D0" w:rsidRPr="005069E0" w:rsidRDefault="000648D0" w:rsidP="000648D0">
            <w:pPr>
              <w:rPr>
                <w:lang w:val="es-ES_tradnl"/>
              </w:rPr>
            </w:pPr>
            <w:r w:rsidRPr="005069E0">
              <w:rPr>
                <w:lang w:val="es-ES_tradnl"/>
              </w:rPr>
              <w:t>Evgeny Tonkikh</w:t>
            </w:r>
            <w:r w:rsidRPr="005069E0">
              <w:rPr>
                <w:lang w:val="es-ES_tradnl"/>
              </w:rPr>
              <w:br/>
              <w:t>Coordinador de la CRC para los preparativos de la AMNT</w:t>
            </w:r>
            <w:r w:rsidRPr="005069E0">
              <w:rPr>
                <w:lang w:val="es-ES_tradnl"/>
              </w:rPr>
              <w:br/>
              <w:t>Federación de Rusia</w:t>
            </w:r>
          </w:p>
        </w:tc>
        <w:tc>
          <w:tcPr>
            <w:tcW w:w="3935" w:type="dxa"/>
          </w:tcPr>
          <w:p w14:paraId="455EC6AF" w14:textId="05285810" w:rsidR="000648D0" w:rsidRPr="005069E0" w:rsidRDefault="000648D0" w:rsidP="000648D0">
            <w:pPr>
              <w:rPr>
                <w:lang w:val="es-ES_tradnl"/>
              </w:rPr>
            </w:pPr>
            <w:r w:rsidRPr="005069E0">
              <w:rPr>
                <w:lang w:val="es-ES_tradnl"/>
              </w:rPr>
              <w:t xml:space="preserve">Correo-e: </w:t>
            </w:r>
            <w:hyperlink r:id="rId14" w:history="1">
              <w:r w:rsidRPr="005069E0">
                <w:rPr>
                  <w:rStyle w:val="Hyperlink"/>
                  <w:lang w:val="es-ES_tradnl"/>
                </w:rPr>
                <w:t>et@niir.ru</w:t>
              </w:r>
            </w:hyperlink>
          </w:p>
        </w:tc>
      </w:tr>
    </w:tbl>
    <w:p w14:paraId="6BED13D1" w14:textId="77777777" w:rsidR="000648D0" w:rsidRPr="005069E0" w:rsidRDefault="000648D0">
      <w:pPr>
        <w:tabs>
          <w:tab w:val="clear" w:pos="1134"/>
          <w:tab w:val="clear" w:pos="1871"/>
          <w:tab w:val="clear" w:pos="2268"/>
        </w:tabs>
        <w:overflowPunct/>
        <w:autoSpaceDE/>
        <w:autoSpaceDN/>
        <w:adjustRightInd/>
        <w:spacing w:before="0"/>
        <w:textAlignment w:val="auto"/>
        <w:rPr>
          <w:lang w:val="es-ES_tradnl"/>
        </w:rPr>
        <w:sectPr w:rsidR="000648D0" w:rsidRPr="005069E0" w:rsidSect="00DB13C5">
          <w:headerReference w:type="default" r:id="rId15"/>
          <w:footerReference w:type="even" r:id="rId16"/>
          <w:pgSz w:w="11907" w:h="16840" w:code="9"/>
          <w:pgMar w:top="1134" w:right="1134" w:bottom="1134" w:left="1134" w:header="425" w:footer="709" w:gutter="0"/>
          <w:cols w:space="720"/>
          <w:titlePg/>
          <w:docGrid w:linePitch="326"/>
        </w:sectPr>
      </w:pPr>
    </w:p>
    <w:tbl>
      <w:tblPr>
        <w:tblStyle w:val="TableNormal1"/>
        <w:tblW w:w="14577" w:type="dxa"/>
        <w:tblInd w:w="107" w:type="dxa"/>
        <w:tblLayout w:type="fixed"/>
        <w:tblLook w:val="01E0" w:firstRow="1" w:lastRow="1" w:firstColumn="1" w:lastColumn="1" w:noHBand="0" w:noVBand="0"/>
      </w:tblPr>
      <w:tblGrid>
        <w:gridCol w:w="1305"/>
        <w:gridCol w:w="5953"/>
        <w:gridCol w:w="2774"/>
        <w:gridCol w:w="454"/>
        <w:gridCol w:w="455"/>
        <w:gridCol w:w="454"/>
        <w:gridCol w:w="455"/>
        <w:gridCol w:w="454"/>
        <w:gridCol w:w="455"/>
        <w:gridCol w:w="454"/>
        <w:gridCol w:w="455"/>
        <w:gridCol w:w="454"/>
        <w:gridCol w:w="455"/>
      </w:tblGrid>
      <w:tr w:rsidR="000648D0" w:rsidRPr="005069E0" w14:paraId="3BEAD4B0" w14:textId="77777777" w:rsidTr="00664F9D">
        <w:trPr>
          <w:cantSplit/>
          <w:trHeight w:hRule="exact" w:val="2151"/>
          <w:tblHeader/>
        </w:trPr>
        <w:tc>
          <w:tcPr>
            <w:tcW w:w="1305"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011E1E15" w14:textId="78342C33" w:rsidR="000648D0" w:rsidRPr="00AC6BBA" w:rsidRDefault="000648D0" w:rsidP="00860014">
            <w:pPr>
              <w:pStyle w:val="Tablehead"/>
              <w:rPr>
                <w:lang w:val="es-ES_tradnl"/>
              </w:rPr>
            </w:pPr>
            <w:r w:rsidRPr="00AC6BBA">
              <w:rPr>
                <w:lang w:val="es-ES_tradnl"/>
              </w:rPr>
              <w:lastRenderedPageBreak/>
              <w:t>Número de Addéndum (Propuestas comunes de</w:t>
            </w:r>
            <w:r w:rsidR="00664F9D" w:rsidRPr="00AC6BBA">
              <w:rPr>
                <w:lang w:val="es-ES_tradnl"/>
              </w:rPr>
              <w:t xml:space="preserve"> </w:t>
            </w:r>
            <w:r w:rsidRPr="00AC6BBA">
              <w:rPr>
                <w:lang w:val="es-ES_tradnl"/>
              </w:rPr>
              <w:t>la CRC)</w:t>
            </w:r>
          </w:p>
        </w:tc>
        <w:tc>
          <w:tcPr>
            <w:tcW w:w="5953"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vAlign w:val="center"/>
          </w:tcPr>
          <w:p w14:paraId="7B74C77E" w14:textId="77777777" w:rsidR="000648D0" w:rsidRPr="00AC6BBA" w:rsidRDefault="000648D0" w:rsidP="00664F9D">
            <w:pPr>
              <w:pStyle w:val="Tablehead"/>
              <w:rPr>
                <w:lang w:val="es-ES_tradnl"/>
              </w:rPr>
            </w:pPr>
            <w:r w:rsidRPr="00AC6BBA">
              <w:rPr>
                <w:lang w:val="es-ES_tradnl"/>
              </w:rPr>
              <w:t>Propuesta</w:t>
            </w:r>
          </w:p>
        </w:tc>
        <w:tc>
          <w:tcPr>
            <w:tcW w:w="2774"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vAlign w:val="center"/>
          </w:tcPr>
          <w:p w14:paraId="4A1631FF" w14:textId="77777777" w:rsidR="000648D0" w:rsidRPr="00AC6BBA" w:rsidRDefault="000648D0" w:rsidP="00664F9D">
            <w:pPr>
              <w:pStyle w:val="Tablehead"/>
              <w:rPr>
                <w:lang w:val="es-ES_tradnl"/>
              </w:rPr>
            </w:pPr>
            <w:r w:rsidRPr="00AC6BBA">
              <w:rPr>
                <w:lang w:val="es-ES_tradnl"/>
              </w:rPr>
              <w:t>Coordinador</w:t>
            </w:r>
          </w:p>
        </w:tc>
        <w:tc>
          <w:tcPr>
            <w:tcW w:w="454"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5088E75E" w14:textId="77777777" w:rsidR="000648D0" w:rsidRPr="00AC6BBA" w:rsidRDefault="000648D0" w:rsidP="00664F9D">
            <w:pPr>
              <w:pStyle w:val="Tablehead"/>
              <w:spacing w:before="40"/>
              <w:rPr>
                <w:lang w:val="es-ES_tradnl"/>
              </w:rPr>
            </w:pPr>
            <w:r w:rsidRPr="00AC6BBA">
              <w:rPr>
                <w:spacing w:val="-1"/>
                <w:lang w:val="es-ES_tradnl"/>
              </w:rPr>
              <w:t>Azerbaiyán</w:t>
            </w:r>
          </w:p>
        </w:tc>
        <w:tc>
          <w:tcPr>
            <w:tcW w:w="455"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2F20D1EC" w14:textId="77777777" w:rsidR="000648D0" w:rsidRPr="00AC6BBA" w:rsidRDefault="000648D0" w:rsidP="00664F9D">
            <w:pPr>
              <w:pStyle w:val="Tablehead"/>
              <w:spacing w:before="40"/>
              <w:rPr>
                <w:lang w:val="es-ES_tradnl"/>
              </w:rPr>
            </w:pPr>
            <w:r w:rsidRPr="00AC6BBA">
              <w:rPr>
                <w:spacing w:val="-1"/>
                <w:lang w:val="es-ES_tradnl"/>
              </w:rPr>
              <w:t>Armenia</w:t>
            </w:r>
          </w:p>
        </w:tc>
        <w:tc>
          <w:tcPr>
            <w:tcW w:w="454"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19221D3C" w14:textId="77777777" w:rsidR="000648D0" w:rsidRPr="00AC6BBA" w:rsidRDefault="000648D0" w:rsidP="00664F9D">
            <w:pPr>
              <w:pStyle w:val="Tablehead"/>
              <w:spacing w:before="40"/>
              <w:rPr>
                <w:lang w:val="es-ES_tradnl"/>
              </w:rPr>
            </w:pPr>
            <w:r w:rsidRPr="00AC6BBA">
              <w:rPr>
                <w:spacing w:val="-1"/>
                <w:lang w:val="es-ES_tradnl"/>
              </w:rPr>
              <w:t>Belarús</w:t>
            </w:r>
          </w:p>
        </w:tc>
        <w:tc>
          <w:tcPr>
            <w:tcW w:w="455"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4CC839BF" w14:textId="77777777" w:rsidR="000648D0" w:rsidRPr="00AC6BBA" w:rsidRDefault="000648D0" w:rsidP="00664F9D">
            <w:pPr>
              <w:pStyle w:val="Tablehead"/>
              <w:spacing w:before="40"/>
              <w:rPr>
                <w:lang w:val="es-ES_tradnl"/>
              </w:rPr>
            </w:pPr>
            <w:r w:rsidRPr="00AC6BBA">
              <w:rPr>
                <w:spacing w:val="-1"/>
                <w:lang w:val="es-ES_tradnl"/>
              </w:rPr>
              <w:t>Kazajstán</w:t>
            </w:r>
          </w:p>
        </w:tc>
        <w:tc>
          <w:tcPr>
            <w:tcW w:w="454"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385C4202" w14:textId="77777777" w:rsidR="000648D0" w:rsidRPr="00AC6BBA" w:rsidRDefault="000648D0" w:rsidP="00664F9D">
            <w:pPr>
              <w:pStyle w:val="Tablehead"/>
              <w:spacing w:before="40"/>
              <w:rPr>
                <w:lang w:val="es-ES_tradnl"/>
              </w:rPr>
            </w:pPr>
            <w:r w:rsidRPr="00AC6BBA">
              <w:rPr>
                <w:spacing w:val="-1"/>
                <w:lang w:val="es-ES_tradnl"/>
              </w:rPr>
              <w:t>Kirguistán</w:t>
            </w:r>
          </w:p>
        </w:tc>
        <w:tc>
          <w:tcPr>
            <w:tcW w:w="455"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465D169A" w14:textId="77777777" w:rsidR="000648D0" w:rsidRPr="00AC6BBA" w:rsidRDefault="000648D0" w:rsidP="00664F9D">
            <w:pPr>
              <w:pStyle w:val="Tablehead"/>
              <w:spacing w:before="40"/>
              <w:rPr>
                <w:lang w:val="es-ES_tradnl"/>
              </w:rPr>
            </w:pPr>
            <w:r w:rsidRPr="00AC6BBA">
              <w:rPr>
                <w:lang w:val="es-ES_tradnl"/>
              </w:rPr>
              <w:t>Federación de Rusia</w:t>
            </w:r>
          </w:p>
        </w:tc>
        <w:tc>
          <w:tcPr>
            <w:tcW w:w="454"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7C38DD8B" w14:textId="77777777" w:rsidR="000648D0" w:rsidRPr="00AC6BBA" w:rsidRDefault="000648D0" w:rsidP="00664F9D">
            <w:pPr>
              <w:pStyle w:val="Tablehead"/>
              <w:spacing w:before="40"/>
              <w:rPr>
                <w:lang w:val="es-ES_tradnl"/>
              </w:rPr>
            </w:pPr>
            <w:r w:rsidRPr="00AC6BBA">
              <w:rPr>
                <w:spacing w:val="-1"/>
                <w:lang w:val="es-ES_tradnl"/>
              </w:rPr>
              <w:t>Mongolia</w:t>
            </w:r>
          </w:p>
        </w:tc>
        <w:tc>
          <w:tcPr>
            <w:tcW w:w="455"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2C982844" w14:textId="77777777" w:rsidR="000648D0" w:rsidRPr="00AC6BBA" w:rsidRDefault="000648D0" w:rsidP="00664F9D">
            <w:pPr>
              <w:pStyle w:val="Tablehead"/>
              <w:spacing w:before="40"/>
              <w:rPr>
                <w:lang w:val="es-ES_tradnl"/>
              </w:rPr>
            </w:pPr>
            <w:r w:rsidRPr="00AC6BBA">
              <w:rPr>
                <w:spacing w:val="-1"/>
                <w:lang w:val="es-ES_tradnl"/>
              </w:rPr>
              <w:t>Tayikistán</w:t>
            </w:r>
          </w:p>
        </w:tc>
        <w:tc>
          <w:tcPr>
            <w:tcW w:w="454"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644D7B76" w14:textId="77777777" w:rsidR="000648D0" w:rsidRPr="00AC6BBA" w:rsidRDefault="000648D0" w:rsidP="00664F9D">
            <w:pPr>
              <w:pStyle w:val="Tablehead"/>
              <w:spacing w:before="40"/>
              <w:rPr>
                <w:lang w:val="es-ES_tradnl"/>
              </w:rPr>
            </w:pPr>
            <w:r w:rsidRPr="00AC6BBA">
              <w:rPr>
                <w:spacing w:val="-1"/>
                <w:lang w:val="es-ES_tradnl"/>
              </w:rPr>
              <w:t>Turkmenistán</w:t>
            </w:r>
          </w:p>
        </w:tc>
        <w:tc>
          <w:tcPr>
            <w:tcW w:w="455" w:type="dxa"/>
            <w:tcBorders>
              <w:top w:val="single" w:sz="5" w:space="0" w:color="000000"/>
              <w:left w:val="single" w:sz="5" w:space="0" w:color="000000"/>
              <w:bottom w:val="single" w:sz="5" w:space="0" w:color="000000"/>
              <w:right w:val="single" w:sz="5" w:space="0" w:color="000000"/>
            </w:tcBorders>
            <w:shd w:val="clear" w:color="auto" w:fill="auto"/>
            <w:tcMar>
              <w:left w:w="28" w:type="dxa"/>
              <w:right w:w="28" w:type="dxa"/>
            </w:tcMar>
            <w:textDirection w:val="btLr"/>
            <w:vAlign w:val="center"/>
          </w:tcPr>
          <w:p w14:paraId="0B865801" w14:textId="77777777" w:rsidR="000648D0" w:rsidRPr="005069E0" w:rsidRDefault="000648D0" w:rsidP="00664F9D">
            <w:pPr>
              <w:pStyle w:val="Tablehead"/>
              <w:spacing w:before="40"/>
              <w:rPr>
                <w:lang w:val="es-ES_tradnl"/>
              </w:rPr>
            </w:pPr>
            <w:r w:rsidRPr="00AC6BBA">
              <w:rPr>
                <w:spacing w:val="-1"/>
                <w:lang w:val="es-ES_tradnl"/>
              </w:rPr>
              <w:t>Uzbekistán</w:t>
            </w:r>
          </w:p>
        </w:tc>
      </w:tr>
      <w:tr w:rsidR="000648D0" w:rsidRPr="005069E0" w14:paraId="34408225"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AEE31DD" w14:textId="77777777" w:rsidR="000648D0" w:rsidRPr="00AC6BBA" w:rsidRDefault="000648D0" w:rsidP="000D1FEE">
            <w:pPr>
              <w:pStyle w:val="Tabletext"/>
              <w:jc w:val="center"/>
              <w:rPr>
                <w:lang w:val="es-ES_tradnl"/>
              </w:rPr>
            </w:pPr>
            <w:r w:rsidRPr="00AC6BBA">
              <w:rPr>
                <w:lang w:val="es-ES_tradnl"/>
              </w:rPr>
              <w:t>1</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FBC187" w14:textId="77777777" w:rsidR="000648D0" w:rsidRPr="00AC6BBA" w:rsidRDefault="000648D0" w:rsidP="00664F9D">
            <w:pPr>
              <w:pStyle w:val="Tabletext"/>
              <w:ind w:left="113"/>
              <w:rPr>
                <w:b/>
                <w:bCs/>
                <w:lang w:val="es-ES_tradnl"/>
              </w:rPr>
            </w:pPr>
            <w:r w:rsidRPr="00AC6BBA">
              <w:rPr>
                <w:b/>
                <w:bCs/>
                <w:lang w:val="es-ES_tradnl"/>
              </w:rPr>
              <w:t xml:space="preserve">Supresión de la Resolución </w:t>
            </w:r>
            <w:r w:rsidRPr="00AC6BBA">
              <w:rPr>
                <w:b/>
                <w:bCs/>
                <w:spacing w:val="1"/>
                <w:lang w:val="es-ES_tradnl"/>
              </w:rPr>
              <w:t>83</w:t>
            </w:r>
          </w:p>
          <w:p w14:paraId="7B3C3480" w14:textId="0EA87C49" w:rsidR="000648D0" w:rsidRPr="00AC6BBA" w:rsidRDefault="000648D0" w:rsidP="00664F9D">
            <w:pPr>
              <w:pStyle w:val="Tabletext"/>
              <w:ind w:left="113"/>
              <w:rPr>
                <w:lang w:val="es-ES_tradnl"/>
              </w:rPr>
            </w:pPr>
            <w:r w:rsidRPr="00AC6BBA">
              <w:rPr>
                <w:lang w:val="es-ES_tradnl"/>
              </w:rPr>
              <w:t>"Evaluación de la aplicación de las Resoluciones de la Asamblea Mundial de Normalización de las Telecomunicaciones</w:t>
            </w:r>
            <w:r w:rsidR="000D1FEE" w:rsidRPr="00AC6BBA">
              <w:rPr>
                <w:lang w:val="es-ES_tradnl"/>
              </w:rPr>
              <w: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FB7183F" w14:textId="77777777" w:rsidR="000648D0" w:rsidRPr="00AC6BBA" w:rsidRDefault="000648D0" w:rsidP="00664F9D">
            <w:pPr>
              <w:pStyle w:val="Tabletext"/>
              <w:ind w:left="113"/>
              <w:rPr>
                <w:lang w:val="es-ES_tradnl"/>
              </w:rPr>
            </w:pPr>
            <w:r w:rsidRPr="00AC6BBA">
              <w:rPr>
                <w:lang w:val="es-ES_tradnl"/>
              </w:rPr>
              <w:t>Alexey Borodin</w:t>
            </w:r>
            <w:r w:rsidRPr="00AC6BBA">
              <w:rPr>
                <w:lang w:val="es-ES_tradnl"/>
              </w:rPr>
              <w:br/>
            </w:r>
            <w:hyperlink r:id="rId17" w:anchor="compose?to=%22%D0%90%D0%BB%D0%B5%D0%BA%D1%81%D0%B5%D0%B9%20%D0%91%D0%BE%D1%80%D0%BE%D0%B4%D0%B8%D0%BD%22%20%3Caborodin%40rcc.org.ru%3E" w:history="1">
              <w:r w:rsidRPr="00AC6BBA">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2A0B91" w14:textId="77777777" w:rsidR="000648D0" w:rsidRPr="00AC6BBA" w:rsidRDefault="000648D0" w:rsidP="00664F9D">
            <w:pPr>
              <w:pStyle w:val="Tabletext"/>
              <w:jc w:val="center"/>
              <w:rPr>
                <w:lang w:val="es-ES_tradnl"/>
              </w:rPr>
            </w:pPr>
            <w:r w:rsidRPr="00AC6BBA">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E0A9BFB" w14:textId="77777777" w:rsidR="000648D0" w:rsidRPr="00AC6BBA" w:rsidRDefault="000648D0" w:rsidP="00664F9D">
            <w:pPr>
              <w:pStyle w:val="Tabletext"/>
              <w:jc w:val="center"/>
              <w:rPr>
                <w:lang w:val="es-ES_tradnl"/>
              </w:rPr>
            </w:pPr>
            <w:r w:rsidRPr="00AC6BBA">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80ED203" w14:textId="77777777" w:rsidR="000648D0" w:rsidRPr="00AC6BBA" w:rsidRDefault="000648D0" w:rsidP="00664F9D">
            <w:pPr>
              <w:pStyle w:val="Tabletext"/>
              <w:jc w:val="center"/>
              <w:rPr>
                <w:lang w:val="es-ES_tradnl"/>
              </w:rPr>
            </w:pPr>
            <w:r w:rsidRPr="00AC6BBA">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B9B913C" w14:textId="77777777" w:rsidR="000648D0" w:rsidRPr="00AC6BBA"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A1F83F5" w14:textId="77777777" w:rsidR="000648D0" w:rsidRPr="00AC6BBA"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616540D" w14:textId="77777777" w:rsidR="000648D0" w:rsidRPr="00AC6BBA" w:rsidRDefault="000648D0" w:rsidP="00664F9D">
            <w:pPr>
              <w:pStyle w:val="Tabletext"/>
              <w:jc w:val="center"/>
              <w:rPr>
                <w:lang w:val="es-ES_tradnl"/>
              </w:rPr>
            </w:pPr>
            <w:r w:rsidRPr="00AC6BBA">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1A34EEA" w14:textId="77777777" w:rsidR="000648D0" w:rsidRPr="00AC6BBA"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11738D5" w14:textId="77777777" w:rsidR="000648D0" w:rsidRPr="00AC6BBA" w:rsidRDefault="000648D0" w:rsidP="00664F9D">
            <w:pPr>
              <w:pStyle w:val="Tabletext"/>
              <w:jc w:val="center"/>
              <w:rPr>
                <w:lang w:val="es-ES_tradnl"/>
              </w:rPr>
            </w:pPr>
            <w:r w:rsidRPr="00AC6BBA">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EC0457" w14:textId="77777777" w:rsidR="000648D0" w:rsidRPr="00AC6BBA"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36F69F4" w14:textId="77777777" w:rsidR="000648D0" w:rsidRPr="005069E0" w:rsidRDefault="000648D0" w:rsidP="00664F9D">
            <w:pPr>
              <w:pStyle w:val="Tabletext"/>
              <w:jc w:val="center"/>
              <w:rPr>
                <w:lang w:val="es-ES_tradnl"/>
              </w:rPr>
            </w:pPr>
            <w:r w:rsidRPr="00AC6BBA">
              <w:rPr>
                <w:rFonts w:ascii="Segoe UI Symbol" w:hAnsi="Segoe UI Symbol" w:cs="Segoe UI Symbol"/>
                <w:lang w:val="es-ES_tradnl"/>
              </w:rPr>
              <w:t>✔</w:t>
            </w:r>
          </w:p>
        </w:tc>
      </w:tr>
      <w:tr w:rsidR="000648D0" w:rsidRPr="005069E0" w14:paraId="42FE6F89"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9CD8A61" w14:textId="77777777" w:rsidR="000648D0" w:rsidRPr="005069E0" w:rsidRDefault="000648D0" w:rsidP="000D1FEE">
            <w:pPr>
              <w:pStyle w:val="Tabletext"/>
              <w:jc w:val="center"/>
              <w:rPr>
                <w:lang w:val="es-ES_tradnl"/>
              </w:rPr>
            </w:pPr>
            <w:r w:rsidRPr="005069E0">
              <w:rPr>
                <w:lang w:val="es-ES_tradnl"/>
              </w:rPr>
              <w:t>2</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D4262E9" w14:textId="77777777" w:rsidR="000648D0" w:rsidRPr="005069E0" w:rsidRDefault="000648D0" w:rsidP="00664F9D">
            <w:pPr>
              <w:pStyle w:val="Tabletext"/>
              <w:ind w:left="113"/>
              <w:rPr>
                <w:b/>
                <w:bCs/>
                <w:lang w:val="es-ES_tradnl"/>
              </w:rPr>
            </w:pPr>
            <w:r w:rsidRPr="005069E0">
              <w:rPr>
                <w:b/>
                <w:bCs/>
                <w:lang w:val="es-ES_tradnl"/>
              </w:rPr>
              <w:t>Supresión de la Resolución 99</w:t>
            </w:r>
          </w:p>
          <w:p w14:paraId="06D95CEA" w14:textId="3922D252" w:rsidR="000648D0" w:rsidRPr="005069E0" w:rsidRDefault="000648D0" w:rsidP="00664F9D">
            <w:pPr>
              <w:pStyle w:val="Tabletext"/>
              <w:ind w:left="113"/>
              <w:rPr>
                <w:lang w:val="es-ES_tradnl"/>
              </w:rPr>
            </w:pPr>
            <w:r w:rsidRPr="005069E0">
              <w:rPr>
                <w:lang w:val="es-ES_tradnl"/>
              </w:rPr>
              <w:t>"Examen de la reforma organizativa de las Comisiones de Estudio del Sector de Normalización de las Telecomunicaciones de la</w:t>
            </w:r>
            <w:r w:rsidR="00664F9D" w:rsidRPr="005069E0">
              <w:rPr>
                <w:lang w:val="es-ES_tradnl"/>
              </w:rPr>
              <w:t> </w:t>
            </w:r>
            <w:r w:rsidRPr="005069E0">
              <w:rPr>
                <w:lang w:val="es-ES_tradnl"/>
              </w:rPr>
              <w:t>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BCE2F6F"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18"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FFE9888"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52E5FC4"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F1CAB2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9E000C5"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18A3F1D"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FA4023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1F4F6A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DA7516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6EA325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198EE6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1C47C9E1"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609A241" w14:textId="77777777" w:rsidR="000648D0" w:rsidRPr="005069E0" w:rsidRDefault="000648D0" w:rsidP="000D1FEE">
            <w:pPr>
              <w:pStyle w:val="Tabletext"/>
              <w:jc w:val="center"/>
              <w:rPr>
                <w:lang w:val="es-ES_tradnl"/>
              </w:rPr>
            </w:pPr>
            <w:r w:rsidRPr="005069E0">
              <w:rPr>
                <w:lang w:val="es-ES_tradnl"/>
              </w:rPr>
              <w:t>3</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AA25608" w14:textId="77777777" w:rsidR="000648D0" w:rsidRPr="005069E0" w:rsidRDefault="000648D0" w:rsidP="00664F9D">
            <w:pPr>
              <w:pStyle w:val="Tabletext"/>
              <w:ind w:left="113"/>
              <w:rPr>
                <w:b/>
                <w:bCs/>
                <w:lang w:val="es-ES_tradnl"/>
              </w:rPr>
            </w:pPr>
            <w:r w:rsidRPr="005069E0">
              <w:rPr>
                <w:b/>
                <w:bCs/>
                <w:spacing w:val="-1"/>
                <w:lang w:val="es-ES_tradnl"/>
              </w:rPr>
              <w:t xml:space="preserve">Mantenimiento de la Resolución </w:t>
            </w:r>
            <w:r w:rsidRPr="005069E0">
              <w:rPr>
                <w:b/>
                <w:bCs/>
                <w:spacing w:val="1"/>
                <w:lang w:val="es-ES_tradnl"/>
              </w:rPr>
              <w:t>11</w:t>
            </w:r>
          </w:p>
          <w:p w14:paraId="30CB3026" w14:textId="77777777" w:rsidR="000648D0" w:rsidRPr="005069E0" w:rsidRDefault="000648D0" w:rsidP="00664F9D">
            <w:pPr>
              <w:pStyle w:val="Tabletext"/>
              <w:ind w:left="113"/>
              <w:rPr>
                <w:lang w:val="es-ES_tradnl"/>
              </w:rPr>
            </w:pPr>
            <w:r w:rsidRPr="005069E0">
              <w:rPr>
                <w:lang w:val="es-ES_tradnl"/>
              </w:rPr>
              <w:t>"Colaboración con el Consejo de Explotación Postal de la Unión Postal Universal sobre el estudio de servicios que interesan a la vez a los sectores postal y de telecomunicaciones"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E02E0F7"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19"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4F7D68A7"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20"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924B18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FBA456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80477D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E75AE78"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3B3231D"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A56CA3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980F5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A9196B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E50761F"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FD07C9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4D710379"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918723E" w14:textId="77777777" w:rsidR="000648D0" w:rsidRPr="005069E0" w:rsidRDefault="000648D0" w:rsidP="000D1FEE">
            <w:pPr>
              <w:pStyle w:val="Tabletext"/>
              <w:jc w:val="center"/>
              <w:rPr>
                <w:lang w:val="es-ES_tradnl"/>
              </w:rPr>
            </w:pPr>
            <w:r w:rsidRPr="005069E0">
              <w:rPr>
                <w:lang w:val="es-ES_tradnl"/>
              </w:rPr>
              <w:t>4</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9E35C2A" w14:textId="77777777" w:rsidR="000648D0" w:rsidRPr="005069E0" w:rsidRDefault="000648D0" w:rsidP="00664F9D">
            <w:pPr>
              <w:pStyle w:val="Tabletext"/>
              <w:ind w:left="113"/>
              <w:rPr>
                <w:b/>
                <w:bCs/>
                <w:lang w:val="es-ES_tradnl"/>
              </w:rPr>
            </w:pPr>
            <w:r w:rsidRPr="005069E0">
              <w:rPr>
                <w:b/>
                <w:bCs/>
                <w:spacing w:val="-1"/>
                <w:lang w:val="es-ES_tradnl"/>
              </w:rPr>
              <w:t xml:space="preserve">Mantenimiento de la Resolución </w:t>
            </w:r>
            <w:r w:rsidRPr="005069E0">
              <w:rPr>
                <w:b/>
                <w:bCs/>
                <w:lang w:val="es-ES_tradnl"/>
              </w:rPr>
              <w:t>47</w:t>
            </w:r>
          </w:p>
          <w:p w14:paraId="72536E1A" w14:textId="77777777" w:rsidR="000648D0" w:rsidRPr="005069E0" w:rsidRDefault="000648D0" w:rsidP="00664F9D">
            <w:pPr>
              <w:pStyle w:val="Tabletext"/>
              <w:ind w:left="113"/>
              <w:rPr>
                <w:lang w:val="es-ES_tradnl"/>
              </w:rPr>
            </w:pPr>
            <w:r w:rsidRPr="005069E0">
              <w:rPr>
                <w:lang w:val="es-ES_tradnl"/>
              </w:rPr>
              <w:t>"Nombres de dominio de nivel superior de código de país"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5B3DA27"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21"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5FC4C3A3"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22"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A922A4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6C5BA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C05E80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9A3D2EE"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DF9B5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957899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E461AD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28020F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87D776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05B665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660BFF0D"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39F0ED5" w14:textId="77777777" w:rsidR="000648D0" w:rsidRPr="005069E0" w:rsidRDefault="000648D0" w:rsidP="000D1FEE">
            <w:pPr>
              <w:pStyle w:val="Tabletext"/>
              <w:jc w:val="center"/>
              <w:rPr>
                <w:lang w:val="es-ES_tradnl"/>
              </w:rPr>
            </w:pPr>
            <w:r w:rsidRPr="005069E0">
              <w:rPr>
                <w:lang w:val="es-ES_tradnl"/>
              </w:rPr>
              <w:t>5</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08A307" w14:textId="77777777" w:rsidR="000648D0" w:rsidRPr="005069E0" w:rsidRDefault="000648D0" w:rsidP="00664F9D">
            <w:pPr>
              <w:pStyle w:val="Tabletext"/>
              <w:ind w:left="113"/>
              <w:rPr>
                <w:b/>
                <w:bCs/>
                <w:lang w:val="es-ES_tradnl"/>
              </w:rPr>
            </w:pPr>
            <w:r w:rsidRPr="005069E0">
              <w:rPr>
                <w:b/>
                <w:bCs/>
                <w:spacing w:val="-1"/>
                <w:lang w:val="es-ES_tradnl"/>
              </w:rPr>
              <w:t xml:space="preserve">Mantenimiento de la Resolución </w:t>
            </w:r>
            <w:r w:rsidRPr="005069E0">
              <w:rPr>
                <w:b/>
                <w:bCs/>
                <w:lang w:val="es-ES_tradnl"/>
              </w:rPr>
              <w:t>48</w:t>
            </w:r>
          </w:p>
          <w:p w14:paraId="4E62E602" w14:textId="041DC2D0" w:rsidR="000648D0" w:rsidRPr="005069E0" w:rsidRDefault="000648D0" w:rsidP="00664F9D">
            <w:pPr>
              <w:pStyle w:val="Tabletext"/>
              <w:ind w:left="113"/>
              <w:rPr>
                <w:lang w:val="es-ES_tradnl"/>
              </w:rPr>
            </w:pPr>
            <w:r w:rsidRPr="005069E0">
              <w:rPr>
                <w:lang w:val="es-ES_tradnl"/>
              </w:rPr>
              <w:t>"Nombres de dominio internacionalizados (y multilingües)"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31EC9D8" w14:textId="77777777" w:rsidR="000648D0" w:rsidRPr="005069E0" w:rsidRDefault="000648D0" w:rsidP="00664F9D">
            <w:pPr>
              <w:pStyle w:val="Tabletext"/>
              <w:ind w:left="113"/>
              <w:rPr>
                <w:rFonts w:cs="Times New Roman"/>
                <w:sz w:val="20"/>
                <w:szCs w:val="20"/>
                <w:lang w:val="es-ES_tradnl"/>
              </w:rPr>
            </w:pPr>
            <w:r w:rsidRPr="005069E0">
              <w:rPr>
                <w:lang w:val="es-ES_tradnl"/>
              </w:rPr>
              <w:t>Alexey Borodin</w:t>
            </w:r>
            <w:r w:rsidRPr="005069E0">
              <w:rPr>
                <w:lang w:val="es-ES_tradnl"/>
              </w:rPr>
              <w:br/>
            </w:r>
            <w:hyperlink r:id="rId23"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0F324B9F"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24"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78BD8A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B04040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1AFCE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A63D4BF"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2E5862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A57FC5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78EA6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5C545D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C15FE0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BF758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16AE3671"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544751A" w14:textId="77777777" w:rsidR="000648D0" w:rsidRPr="005069E0" w:rsidRDefault="000648D0" w:rsidP="000D1FEE">
            <w:pPr>
              <w:pStyle w:val="Tabletext"/>
              <w:jc w:val="center"/>
              <w:rPr>
                <w:lang w:val="es-ES_tradnl"/>
              </w:rPr>
            </w:pPr>
            <w:r w:rsidRPr="005069E0">
              <w:rPr>
                <w:lang w:val="es-ES_tradnl"/>
              </w:rPr>
              <w:t>6</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4D6F6A" w14:textId="77777777" w:rsidR="000648D0" w:rsidRPr="005069E0" w:rsidRDefault="000648D0" w:rsidP="00664F9D">
            <w:pPr>
              <w:pStyle w:val="Tabletext"/>
              <w:ind w:left="113"/>
              <w:rPr>
                <w:b/>
                <w:bCs/>
                <w:lang w:val="es-ES_tradnl"/>
              </w:rPr>
            </w:pPr>
            <w:r w:rsidRPr="005069E0">
              <w:rPr>
                <w:b/>
                <w:bCs/>
                <w:spacing w:val="-1"/>
                <w:lang w:val="es-ES_tradnl"/>
              </w:rPr>
              <w:t xml:space="preserve">Mantenimiento de la Resolución </w:t>
            </w:r>
            <w:r w:rsidRPr="005069E0">
              <w:rPr>
                <w:b/>
                <w:bCs/>
                <w:lang w:val="es-ES_tradnl"/>
              </w:rPr>
              <w:t>55</w:t>
            </w:r>
          </w:p>
          <w:p w14:paraId="5BB810D8" w14:textId="77777777" w:rsidR="000648D0" w:rsidRPr="005069E0" w:rsidRDefault="000648D0" w:rsidP="00664F9D">
            <w:pPr>
              <w:pStyle w:val="Tabletext"/>
              <w:ind w:left="113"/>
              <w:rPr>
                <w:color w:val="000000"/>
                <w:sz w:val="24"/>
                <w:lang w:val="es-ES_tradnl" w:eastAsia="en-GB"/>
              </w:rPr>
            </w:pPr>
            <w:r w:rsidRPr="005069E0">
              <w:rPr>
                <w:lang w:val="es-ES_tradnl"/>
              </w:rPr>
              <w:t>"Promoción de la igualdad de género en las actividades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F6B186B"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25"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A949492"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114546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3F678B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182C088"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020E68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938774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64604FB"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739C30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DFB1BE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56AA0F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3E6E1ECF"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46B59B4" w14:textId="77777777" w:rsidR="000648D0" w:rsidRPr="005069E0" w:rsidRDefault="000648D0" w:rsidP="000D1FEE">
            <w:pPr>
              <w:pStyle w:val="Tabletext"/>
              <w:jc w:val="center"/>
              <w:rPr>
                <w:lang w:val="es-ES_tradnl"/>
              </w:rPr>
            </w:pPr>
            <w:r w:rsidRPr="005069E0">
              <w:rPr>
                <w:lang w:val="es-ES_tradnl"/>
              </w:rPr>
              <w:t>7</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55D2144" w14:textId="77777777" w:rsidR="000648D0" w:rsidRPr="005069E0" w:rsidRDefault="000648D0" w:rsidP="00664F9D">
            <w:pPr>
              <w:pStyle w:val="Tabletext"/>
              <w:ind w:left="113"/>
              <w:rPr>
                <w:b/>
                <w:bCs/>
                <w:lang w:val="es-ES_tradnl"/>
              </w:rPr>
            </w:pPr>
            <w:r w:rsidRPr="005069E0">
              <w:rPr>
                <w:b/>
                <w:bCs/>
                <w:lang w:val="es-ES_tradnl"/>
              </w:rPr>
              <w:t>Mantenimiento de la Resolución 91</w:t>
            </w:r>
          </w:p>
          <w:p w14:paraId="30D1DD22" w14:textId="77777777" w:rsidR="000648D0" w:rsidRPr="005069E0" w:rsidRDefault="000648D0" w:rsidP="00664F9D">
            <w:pPr>
              <w:pStyle w:val="Tabletext"/>
              <w:ind w:left="113"/>
              <w:rPr>
                <w:lang w:val="es-ES_tradnl"/>
              </w:rPr>
            </w:pPr>
            <w:r w:rsidRPr="005069E0">
              <w:rPr>
                <w:lang w:val="es-ES_tradnl"/>
              </w:rPr>
              <w:t>"Mejora del acceso a un repositorio electrónico de información sobre planes de numeración publicados por 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E1D3A5D"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26"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4254F9E5"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27"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103A6A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1C193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FF818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9192D9A"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5F735B3"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7D3FC2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A7E369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702374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B1027A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5CE826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33889F68"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1A0C02C" w14:textId="77777777" w:rsidR="000648D0" w:rsidRPr="005069E0" w:rsidRDefault="000648D0" w:rsidP="000D1FEE">
            <w:pPr>
              <w:pStyle w:val="Tabletext"/>
              <w:jc w:val="center"/>
              <w:rPr>
                <w:lang w:val="es-ES_tradnl"/>
              </w:rPr>
            </w:pPr>
            <w:r w:rsidRPr="005069E0">
              <w:rPr>
                <w:lang w:val="es-ES_tradnl"/>
              </w:rPr>
              <w:lastRenderedPageBreak/>
              <w:t>8</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EF90AB6" w14:textId="77777777" w:rsidR="000648D0" w:rsidRPr="005069E0" w:rsidRDefault="000648D0" w:rsidP="00664F9D">
            <w:pPr>
              <w:pStyle w:val="Tabletext"/>
              <w:ind w:left="113"/>
              <w:rPr>
                <w:b/>
                <w:bCs/>
                <w:lang w:val="es-ES_tradnl"/>
              </w:rPr>
            </w:pPr>
            <w:r w:rsidRPr="005069E0">
              <w:rPr>
                <w:b/>
                <w:bCs/>
                <w:lang w:val="es-ES_tradnl"/>
              </w:rPr>
              <w:t>Mantenimiento de la Resolución 96</w:t>
            </w:r>
          </w:p>
          <w:p w14:paraId="231CC0D6" w14:textId="77777777" w:rsidR="000648D0" w:rsidRPr="005069E0" w:rsidRDefault="000648D0" w:rsidP="00664F9D">
            <w:pPr>
              <w:pStyle w:val="Tabletext"/>
              <w:ind w:left="113"/>
              <w:rPr>
                <w:lang w:val="es-ES_tradnl"/>
              </w:rPr>
            </w:pPr>
            <w:r w:rsidRPr="005069E0">
              <w:rPr>
                <w:lang w:val="es-ES_tradnl"/>
              </w:rPr>
              <w:t>"Estudios del Sector de Normalización de las Telecomunicaciones de la UIT para luchar contra la falsificación de dispositivos de telecomunicaciones/tecnologías de la información y la comunicación"</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11E879E"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28"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2B4582E1"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29"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4BABA5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A8B9C2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8F3853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14AC6DB"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BB8FA8"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283008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6B8862D"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000305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24A16DF"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F5C507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302B880E"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B582403" w14:textId="77777777" w:rsidR="000648D0" w:rsidRPr="005069E0" w:rsidRDefault="000648D0" w:rsidP="000D1FEE">
            <w:pPr>
              <w:pStyle w:val="Tabletext"/>
              <w:jc w:val="center"/>
              <w:rPr>
                <w:lang w:val="es-ES_tradnl"/>
              </w:rPr>
            </w:pPr>
            <w:r w:rsidRPr="005069E0">
              <w:rPr>
                <w:lang w:val="es-ES_tradnl"/>
              </w:rPr>
              <w:t>9</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F6A48A8" w14:textId="77777777" w:rsidR="000648D0" w:rsidRPr="005069E0" w:rsidRDefault="000648D0" w:rsidP="00664F9D">
            <w:pPr>
              <w:pStyle w:val="Tabletext"/>
              <w:ind w:left="113"/>
              <w:rPr>
                <w:b/>
                <w:bCs/>
                <w:lang w:val="es-ES_tradnl"/>
              </w:rPr>
            </w:pPr>
            <w:r w:rsidRPr="005069E0">
              <w:rPr>
                <w:b/>
                <w:bCs/>
                <w:lang w:val="es-ES_tradnl"/>
              </w:rPr>
              <w:t>Nueva Resolución [RCC-AI]</w:t>
            </w:r>
          </w:p>
          <w:p w14:paraId="4B720609" w14:textId="77777777" w:rsidR="000648D0" w:rsidRPr="005069E0" w:rsidRDefault="000648D0" w:rsidP="00664F9D">
            <w:pPr>
              <w:pStyle w:val="Tabletext"/>
              <w:ind w:left="113"/>
              <w:rPr>
                <w:lang w:val="es-ES_tradnl"/>
              </w:rPr>
            </w:pPr>
            <w:r w:rsidRPr="005069E0">
              <w:rPr>
                <w:lang w:val="es-ES_tradnl"/>
              </w:rPr>
              <w:t>"Desarrollo de un ecosistema de tecnologías de la información y la comunicación para apoyar las tecnologías de inteligencia artificial"</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05E592A"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30"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6E8F8E8D" w14:textId="77777777" w:rsidR="000648D0" w:rsidRPr="005069E0" w:rsidRDefault="000648D0" w:rsidP="00664F9D">
            <w:pPr>
              <w:pStyle w:val="Tabletext"/>
              <w:ind w:left="113"/>
              <w:rPr>
                <w:lang w:val="es-ES_tradnl"/>
              </w:rPr>
            </w:pPr>
            <w:r w:rsidRPr="005069E0">
              <w:rPr>
                <w:lang w:val="es-ES_tradnl"/>
              </w:rPr>
              <w:t>Umida Musaeva</w:t>
            </w:r>
            <w:r w:rsidRPr="005069E0">
              <w:rPr>
                <w:lang w:val="es-ES_tradnl"/>
              </w:rPr>
              <w:br/>
            </w:r>
            <w:hyperlink r:id="rId31" w:history="1">
              <w:r w:rsidRPr="005069E0">
                <w:rPr>
                  <w:rStyle w:val="Hyperlink"/>
                  <w:rFonts w:cs="Times New Roman"/>
                  <w:color w:val="0070C0"/>
                  <w:sz w:val="20"/>
                  <w:szCs w:val="20"/>
                  <w:shd w:val="clear" w:color="auto" w:fill="FFFFFF" w:themeFill="background1"/>
                  <w:lang w:val="es-ES_tradnl"/>
                </w:rPr>
                <w:t>info@mitc.uz</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5C9F73"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05DCBB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95D8D5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50321BC"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43203D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DC9063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00936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522751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5F38598"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A58EA9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650BF04D"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0F5097" w14:textId="77777777" w:rsidR="000648D0" w:rsidRPr="005069E0" w:rsidRDefault="000648D0" w:rsidP="000D1FEE">
            <w:pPr>
              <w:pStyle w:val="Tabletext"/>
              <w:jc w:val="center"/>
              <w:rPr>
                <w:lang w:val="es-ES_tradnl"/>
              </w:rPr>
            </w:pPr>
            <w:r w:rsidRPr="005069E0">
              <w:rPr>
                <w:lang w:val="es-ES_tradnl"/>
              </w:rPr>
              <w:t>10</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393599F" w14:textId="77777777" w:rsidR="000648D0" w:rsidRPr="005069E0" w:rsidRDefault="000648D0" w:rsidP="00664F9D">
            <w:pPr>
              <w:pStyle w:val="Tabletext"/>
              <w:ind w:left="113"/>
              <w:rPr>
                <w:b/>
                <w:bCs/>
                <w:lang w:val="es-ES_tradnl"/>
              </w:rPr>
            </w:pPr>
            <w:r w:rsidRPr="005069E0">
              <w:rPr>
                <w:b/>
                <w:bCs/>
                <w:lang w:val="es-ES_tradnl"/>
              </w:rPr>
              <w:t>Nueva Resolución [RCC-MV]</w:t>
            </w:r>
          </w:p>
          <w:p w14:paraId="16E1D50C" w14:textId="112550DF" w:rsidR="000648D0" w:rsidRPr="005069E0" w:rsidRDefault="000648D0" w:rsidP="00664F9D">
            <w:pPr>
              <w:pStyle w:val="Tabletext"/>
              <w:ind w:left="113"/>
              <w:rPr>
                <w:lang w:val="es-ES_tradnl"/>
              </w:rPr>
            </w:pPr>
            <w:r w:rsidRPr="005069E0">
              <w:rPr>
                <w:lang w:val="es-ES_tradnl"/>
              </w:rPr>
              <w:t>"Trabajos del Sector de Normalización de las Telecomunicaciones de la UIT sobre normalización del metaverso"</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0B6EE3F"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32"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34DECC44"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33"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4F1D6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027C3F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094F85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E085B94"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1AE102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AED51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73228F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A5AD34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967A66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66A67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4B2993D5"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60E9D1B" w14:textId="77777777" w:rsidR="000648D0" w:rsidRPr="005069E0" w:rsidRDefault="000648D0" w:rsidP="000D1FEE">
            <w:pPr>
              <w:pStyle w:val="Tabletext"/>
              <w:jc w:val="center"/>
              <w:rPr>
                <w:lang w:val="es-ES_tradnl"/>
              </w:rPr>
            </w:pPr>
            <w:r w:rsidRPr="005069E0">
              <w:rPr>
                <w:lang w:val="es-ES_tradnl"/>
              </w:rPr>
              <w:t>11</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9ADD433" w14:textId="77777777" w:rsidR="000648D0" w:rsidRPr="005069E0" w:rsidRDefault="000648D0" w:rsidP="00664F9D">
            <w:pPr>
              <w:pStyle w:val="Tabletext"/>
              <w:ind w:left="113"/>
              <w:rPr>
                <w:b/>
                <w:bCs/>
                <w:lang w:val="es-ES_tradnl"/>
              </w:rPr>
            </w:pPr>
            <w:r w:rsidRPr="005069E0">
              <w:rPr>
                <w:b/>
                <w:bCs/>
                <w:lang w:val="es-ES_tradnl"/>
              </w:rPr>
              <w:t>Modificación de la Recomendación UIT-T А.1</w:t>
            </w:r>
          </w:p>
          <w:p w14:paraId="2CB275A1" w14:textId="77777777" w:rsidR="000648D0" w:rsidRPr="005069E0" w:rsidRDefault="000648D0" w:rsidP="00664F9D">
            <w:pPr>
              <w:pStyle w:val="Tabletext"/>
              <w:ind w:left="113"/>
              <w:rPr>
                <w:lang w:val="es-ES_tradnl"/>
              </w:rPr>
            </w:pPr>
            <w:r w:rsidRPr="005069E0">
              <w:rPr>
                <w:lang w:val="es-ES_tradnl"/>
              </w:rPr>
              <w:t>"Métodos de trabajo de las Comisiones de Estudio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55777CE"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34"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179BFD45" w14:textId="77777777" w:rsidR="000648D0" w:rsidRPr="005069E0" w:rsidRDefault="000648D0" w:rsidP="00664F9D">
            <w:pPr>
              <w:pStyle w:val="Tabletext"/>
              <w:ind w:left="113"/>
              <w:rPr>
                <w:color w:val="0070C0"/>
                <w:lang w:val="es-ES_tradnl"/>
              </w:rPr>
            </w:pPr>
            <w:r w:rsidRPr="005069E0">
              <w:rPr>
                <w:lang w:val="es-ES_tradnl"/>
              </w:rPr>
              <w:t>Evgeny Tonkikh</w:t>
            </w:r>
            <w:r w:rsidRPr="005069E0">
              <w:rPr>
                <w:lang w:val="es-ES_tradnl"/>
              </w:rPr>
              <w:br/>
            </w:r>
            <w:hyperlink r:id="rId35" w:anchor="compose?to=%3Ctonkihev%40niir.ru%3E" w:history="1">
              <w:r w:rsidRPr="005069E0">
                <w:rPr>
                  <w:rStyle w:val="Hyperlink"/>
                  <w:rFonts w:cs="Times New Roman"/>
                  <w:color w:val="0070C0"/>
                  <w:sz w:val="20"/>
                  <w:szCs w:val="20"/>
                  <w:shd w:val="clear" w:color="auto" w:fill="FFFFFF"/>
                  <w:lang w:val="es-ES_tradnl"/>
                </w:rPr>
                <w:t>tonkihev@niir.ru</w:t>
              </w:r>
            </w:hyperlink>
          </w:p>
          <w:p w14:paraId="564FF4F7" w14:textId="77777777" w:rsidR="000648D0" w:rsidRPr="005069E0" w:rsidRDefault="000648D0" w:rsidP="00664F9D">
            <w:pPr>
              <w:pStyle w:val="Tabletext"/>
              <w:ind w:left="113"/>
              <w:rPr>
                <w:rFonts w:cs="Times New Roman"/>
                <w:sz w:val="20"/>
                <w:szCs w:val="20"/>
                <w:lang w:val="es-ES_tradnl"/>
              </w:rPr>
            </w:pPr>
            <w:r w:rsidRPr="005069E0">
              <w:rPr>
                <w:lang w:val="es-ES_tradnl"/>
              </w:rPr>
              <w:t xml:space="preserve">Dmitry Cherkesov </w:t>
            </w:r>
            <w:r w:rsidRPr="005069E0">
              <w:rPr>
                <w:lang w:val="es-ES_tradnl"/>
              </w:rPr>
              <w:br/>
            </w:r>
            <w:hyperlink r:id="rId36" w:history="1">
              <w:r w:rsidRPr="005069E0">
                <w:rPr>
                  <w:rStyle w:val="Hyperlink"/>
                  <w:rFonts w:cs="Times New Roman"/>
                  <w:color w:val="0070C0"/>
                  <w:sz w:val="20"/>
                  <w:szCs w:val="20"/>
                  <w:shd w:val="clear" w:color="auto" w:fill="FFFFFF"/>
                  <w:lang w:val="es-ES_tradnl"/>
                </w:rPr>
                <w:t>cherkesondv@niir.ru</w:t>
              </w:r>
            </w:hyperlink>
            <w:r w:rsidRPr="005069E0">
              <w:rPr>
                <w:rFonts w:cs="Times New Roman"/>
                <w:color w:val="0070C0"/>
                <w:sz w:val="20"/>
                <w:szCs w:val="20"/>
                <w:shd w:val="clear" w:color="auto" w:fill="FFFFFF"/>
                <w:lang w:val="es-ES_tradnl"/>
              </w:rPr>
              <w:t xml:space="preserve"> </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4758AB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C573FEF"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A3C892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F670C30"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F4B781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49C39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E0960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FE74F7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7DFB344"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ECEC1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747B22F1"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51920D5" w14:textId="77777777" w:rsidR="000648D0" w:rsidRPr="005069E0" w:rsidRDefault="000648D0" w:rsidP="000D1FEE">
            <w:pPr>
              <w:pStyle w:val="Tabletext"/>
              <w:jc w:val="center"/>
              <w:rPr>
                <w:lang w:val="es-ES_tradnl"/>
              </w:rPr>
            </w:pPr>
            <w:r w:rsidRPr="005069E0">
              <w:rPr>
                <w:lang w:val="es-ES_tradnl"/>
              </w:rPr>
              <w:t>12</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00D45AD"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Recomendación UIT-T</w:t>
            </w:r>
            <w:r w:rsidRPr="005069E0">
              <w:rPr>
                <w:b/>
                <w:bCs/>
                <w:spacing w:val="-12"/>
                <w:lang w:val="es-ES_tradnl"/>
              </w:rPr>
              <w:t xml:space="preserve"> </w:t>
            </w:r>
            <w:r w:rsidRPr="005069E0">
              <w:rPr>
                <w:b/>
                <w:bCs/>
                <w:lang w:val="es-ES_tradnl"/>
              </w:rPr>
              <w:t>А.25</w:t>
            </w:r>
          </w:p>
          <w:p w14:paraId="1836BD77" w14:textId="77777777" w:rsidR="000648D0" w:rsidRPr="005069E0" w:rsidRDefault="000648D0" w:rsidP="00664F9D">
            <w:pPr>
              <w:pStyle w:val="Tabletext"/>
              <w:ind w:left="113"/>
              <w:rPr>
                <w:lang w:val="es-ES_tradnl"/>
              </w:rPr>
            </w:pPr>
            <w:r w:rsidRPr="005069E0">
              <w:rPr>
                <w:lang w:val="es-ES_tradnl"/>
              </w:rPr>
              <w:t>"Procedimientos genéricos para la incorporación de textos entre el UIT-T y otras organizaciones"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70F39E1"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37"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6E2C1DFB"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38"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D872B8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59CA4F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5708A6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97AEEAE"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C2371CF"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6D201E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1A0678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B10AC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FF8230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63B09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124E8532"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2F86279" w14:textId="77777777" w:rsidR="000648D0" w:rsidRPr="005069E0" w:rsidRDefault="000648D0" w:rsidP="000D1FEE">
            <w:pPr>
              <w:pStyle w:val="Tabletext"/>
              <w:jc w:val="center"/>
              <w:rPr>
                <w:lang w:val="es-ES_tradnl"/>
              </w:rPr>
            </w:pPr>
            <w:r w:rsidRPr="005069E0">
              <w:rPr>
                <w:lang w:val="es-ES_tradnl"/>
              </w:rPr>
              <w:lastRenderedPageBreak/>
              <w:t>13</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E69D96"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50</w:t>
            </w:r>
          </w:p>
          <w:p w14:paraId="13387756" w14:textId="77777777" w:rsidR="000648D0" w:rsidRPr="005069E0" w:rsidRDefault="000648D0" w:rsidP="00664F9D">
            <w:pPr>
              <w:pStyle w:val="Tabletext"/>
              <w:ind w:left="113"/>
              <w:rPr>
                <w:color w:val="000000"/>
                <w:sz w:val="24"/>
                <w:lang w:val="es-ES_tradnl"/>
              </w:rPr>
            </w:pPr>
            <w:r w:rsidRPr="005069E0">
              <w:rPr>
                <w:lang w:val="es-ES_tradnl"/>
              </w:rPr>
              <w:t>"Ciberseguridad"</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846CAD2"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39"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4EDFDD6A" w14:textId="77777777" w:rsidR="000648D0" w:rsidRPr="005069E0" w:rsidRDefault="000648D0" w:rsidP="00664F9D">
            <w:pPr>
              <w:pStyle w:val="Tabletext"/>
              <w:ind w:left="113"/>
              <w:rPr>
                <w:rFonts w:cs="Times New Roman"/>
                <w:sz w:val="20"/>
                <w:szCs w:val="20"/>
                <w:lang w:val="es-ES_tradnl"/>
              </w:rPr>
            </w:pPr>
            <w:r w:rsidRPr="005069E0">
              <w:rPr>
                <w:lang w:val="es-ES_tradnl"/>
              </w:rPr>
              <w:t>Umida Musaeva</w:t>
            </w:r>
            <w:r w:rsidRPr="005069E0">
              <w:rPr>
                <w:lang w:val="es-ES_tradnl"/>
              </w:rPr>
              <w:br/>
            </w:r>
            <w:hyperlink r:id="rId40" w:history="1">
              <w:r w:rsidRPr="005069E0">
                <w:rPr>
                  <w:rStyle w:val="Hyperlink"/>
                  <w:rFonts w:cs="Times New Roman"/>
                  <w:color w:val="0070C0"/>
                  <w:sz w:val="20"/>
                  <w:szCs w:val="20"/>
                  <w:shd w:val="clear" w:color="auto" w:fill="FFFFFF" w:themeFill="background1"/>
                  <w:lang w:val="es-ES_tradnl"/>
                </w:rPr>
                <w:t>info@mitc.uz</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3E008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EA8014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E45FBE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DD9119"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814778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43A2AD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68B62A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54C95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BBC96D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CF3DC1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2FDDC058"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9587CCB" w14:textId="77777777" w:rsidR="000648D0" w:rsidRPr="005069E0" w:rsidRDefault="000648D0" w:rsidP="000D1FEE">
            <w:pPr>
              <w:pStyle w:val="Tabletext"/>
              <w:jc w:val="center"/>
              <w:rPr>
                <w:lang w:val="es-ES_tradnl"/>
              </w:rPr>
            </w:pPr>
            <w:r w:rsidRPr="005069E0">
              <w:rPr>
                <w:lang w:val="es-ES_tradnl"/>
              </w:rPr>
              <w:t>14</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2B86957"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70</w:t>
            </w:r>
          </w:p>
          <w:p w14:paraId="77ADF02A" w14:textId="77777777" w:rsidR="000648D0" w:rsidRPr="005069E0" w:rsidRDefault="000648D0" w:rsidP="00664F9D">
            <w:pPr>
              <w:pStyle w:val="Tabletext"/>
              <w:ind w:left="113"/>
              <w:rPr>
                <w:lang w:val="es-ES_tradnl"/>
              </w:rPr>
            </w:pPr>
            <w:r w:rsidRPr="005069E0">
              <w:rPr>
                <w:lang w:val="es-ES_tradnl"/>
              </w:rPr>
              <w:t>"Accesibilidad de las telecomunicaciones/tecnologías de la información y la comunicación para las personas con discapacidad y personas con necesidades especiales"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6E378FD"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41"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3FA56AE3" w14:textId="77777777" w:rsidR="000648D0" w:rsidRPr="005069E0" w:rsidRDefault="000648D0" w:rsidP="00664F9D">
            <w:pPr>
              <w:pStyle w:val="Tabletext"/>
              <w:ind w:left="113"/>
              <w:rPr>
                <w:lang w:val="es-ES_tradnl"/>
              </w:rPr>
            </w:pPr>
            <w:r w:rsidRPr="005069E0">
              <w:rPr>
                <w:lang w:val="es-ES_tradnl"/>
              </w:rPr>
              <w:t>Umida Musaeva</w:t>
            </w:r>
            <w:r w:rsidRPr="005069E0">
              <w:rPr>
                <w:lang w:val="es-ES_tradnl"/>
              </w:rPr>
              <w:br/>
            </w:r>
            <w:hyperlink r:id="rId42" w:history="1">
              <w:r w:rsidRPr="005069E0">
                <w:rPr>
                  <w:rStyle w:val="Hyperlink"/>
                  <w:rFonts w:cs="Times New Roman"/>
                  <w:color w:val="0070C0"/>
                  <w:sz w:val="20"/>
                  <w:szCs w:val="20"/>
                  <w:shd w:val="clear" w:color="auto" w:fill="FFFFFF" w:themeFill="background1"/>
                  <w:lang w:val="es-ES_tradnl"/>
                </w:rPr>
                <w:t>info@mitc.uz</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8024C4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B35E48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8D4F4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12866FC"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603B0ED"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6A77D1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75D083"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CCD1B8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3A650D4"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77AAB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4C261C69"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928C5D6" w14:textId="77777777" w:rsidR="000648D0" w:rsidRPr="005069E0" w:rsidRDefault="000648D0" w:rsidP="000D1FEE">
            <w:pPr>
              <w:pStyle w:val="Tabletext"/>
              <w:jc w:val="center"/>
              <w:rPr>
                <w:lang w:val="es-ES_tradnl"/>
              </w:rPr>
            </w:pPr>
            <w:r w:rsidRPr="005069E0">
              <w:rPr>
                <w:lang w:val="es-ES_tradnl"/>
              </w:rPr>
              <w:t>15</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C3A82B9"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90</w:t>
            </w:r>
          </w:p>
          <w:p w14:paraId="4BB5E732" w14:textId="12870AB2" w:rsidR="000648D0" w:rsidRPr="005069E0" w:rsidRDefault="000648D0" w:rsidP="00664F9D">
            <w:pPr>
              <w:pStyle w:val="Tabletext"/>
              <w:ind w:left="113"/>
              <w:rPr>
                <w:lang w:val="es-ES_tradnl"/>
              </w:rPr>
            </w:pPr>
            <w:r w:rsidRPr="005069E0">
              <w:rPr>
                <w:lang w:val="es-ES_tradnl"/>
              </w:rPr>
              <w:t>"Código abierto en 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C7349E6"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43"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0DE6C324" w14:textId="77777777" w:rsidR="000648D0" w:rsidRPr="005069E0" w:rsidRDefault="000648D0" w:rsidP="00664F9D">
            <w:pPr>
              <w:pStyle w:val="Tabletext"/>
              <w:ind w:left="113"/>
              <w:rPr>
                <w:lang w:val="es-ES_tradnl"/>
              </w:rPr>
            </w:pPr>
            <w:r w:rsidRPr="005069E0">
              <w:rPr>
                <w:lang w:val="es-ES_tradnl"/>
              </w:rPr>
              <w:t>Umida Musaeva</w:t>
            </w:r>
            <w:r w:rsidRPr="005069E0">
              <w:rPr>
                <w:lang w:val="es-ES_tradnl"/>
              </w:rPr>
              <w:br/>
            </w:r>
            <w:hyperlink r:id="rId44" w:history="1">
              <w:r w:rsidRPr="005069E0">
                <w:rPr>
                  <w:rStyle w:val="Hyperlink"/>
                  <w:rFonts w:cs="Times New Roman"/>
                  <w:color w:val="0070C0"/>
                  <w:sz w:val="20"/>
                  <w:szCs w:val="20"/>
                  <w:shd w:val="clear" w:color="auto" w:fill="FFFFFF" w:themeFill="background1"/>
                  <w:lang w:val="es-ES_tradnl"/>
                </w:rPr>
                <w:t>info@mitc.uz</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8D8F39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606254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D0CF7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9B3C453"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07F718D"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434206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CC5574"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FF71FE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68FB5D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23EBEA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68A810A2"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D1CC401" w14:textId="77777777" w:rsidR="000648D0" w:rsidRPr="005069E0" w:rsidRDefault="000648D0" w:rsidP="000D1FEE">
            <w:pPr>
              <w:pStyle w:val="Tabletext"/>
              <w:jc w:val="center"/>
              <w:rPr>
                <w:lang w:val="es-ES_tradnl"/>
              </w:rPr>
            </w:pPr>
            <w:r w:rsidRPr="005069E0">
              <w:rPr>
                <w:lang w:val="es-ES_tradnl"/>
              </w:rPr>
              <w:t>16</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3984EBB"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18</w:t>
            </w:r>
          </w:p>
          <w:p w14:paraId="051112DC"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0D3ADD"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45"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45983249"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46"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ACDFA0D"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AFEB544"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87CC4F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59C708C"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D9695A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4F73B7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BB15FB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B178E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978CB3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A19539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3D2CEE0D"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292F5B7" w14:textId="77777777" w:rsidR="000648D0" w:rsidRPr="005069E0" w:rsidRDefault="000648D0" w:rsidP="000D1FEE">
            <w:pPr>
              <w:pStyle w:val="Tabletext"/>
              <w:jc w:val="center"/>
              <w:rPr>
                <w:lang w:val="es-ES_tradnl"/>
              </w:rPr>
            </w:pPr>
            <w:r w:rsidRPr="005069E0">
              <w:rPr>
                <w:lang w:val="es-ES_tradnl"/>
              </w:rPr>
              <w:t>17</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AE91F4F" w14:textId="77777777" w:rsidR="000648D0" w:rsidRPr="005069E0" w:rsidRDefault="000648D0" w:rsidP="00664F9D">
            <w:pPr>
              <w:pStyle w:val="Tabletext"/>
              <w:ind w:left="113"/>
              <w:rPr>
                <w:rFonts w:eastAsia="Times New Roman" w:cs="Times New Roman"/>
                <w:sz w:val="20"/>
                <w:szCs w:val="20"/>
                <w:lang w:val="es-ES_tradnl"/>
              </w:rPr>
            </w:pPr>
            <w:r w:rsidRPr="005069E0">
              <w:rPr>
                <w:b/>
                <w:bCs/>
                <w:lang w:val="es-ES_tradnl"/>
              </w:rPr>
              <w:t>Modificación de la Resolución</w:t>
            </w:r>
            <w:r w:rsidRPr="005069E0">
              <w:rPr>
                <w:b/>
                <w:spacing w:val="-9"/>
                <w:sz w:val="20"/>
                <w:lang w:val="es-ES_tradnl"/>
              </w:rPr>
              <w:t xml:space="preserve"> </w:t>
            </w:r>
            <w:r w:rsidRPr="005069E0">
              <w:rPr>
                <w:b/>
                <w:spacing w:val="-1"/>
                <w:sz w:val="20"/>
                <w:lang w:val="es-ES_tradnl"/>
              </w:rPr>
              <w:t>22</w:t>
            </w:r>
          </w:p>
          <w:p w14:paraId="4C62EB85" w14:textId="77777777" w:rsidR="000648D0" w:rsidRPr="005069E0" w:rsidRDefault="000648D0" w:rsidP="00664F9D">
            <w:pPr>
              <w:pStyle w:val="Tabletext"/>
              <w:ind w:left="113"/>
              <w:rPr>
                <w:rFonts w:eastAsia="Times New Roman" w:cs="Times New Roman"/>
                <w:sz w:val="20"/>
                <w:szCs w:val="20"/>
                <w:lang w:val="es-ES_tradnl"/>
              </w:rPr>
            </w:pPr>
            <w:r w:rsidRPr="005069E0">
              <w:rPr>
                <w:lang w:val="es-ES_tradnl"/>
              </w:rPr>
              <w:t>"Autorización para que el Grupo Asesor de Normalización de las Telecomunicaciones actúe en el periodo entre Asambleas Mundiales de Normalización de las Telecomunicaciones"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9F234A5"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47"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2BDA63ED"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48"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38479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E1FA3E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EDECCC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62A033"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6A876F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7E851D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698B83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DEF8C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3FAE75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B8A215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19D80CBA"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FB54974" w14:textId="77777777" w:rsidR="000648D0" w:rsidRPr="005069E0" w:rsidRDefault="000648D0" w:rsidP="000D1FEE">
            <w:pPr>
              <w:pStyle w:val="Tabletext"/>
              <w:jc w:val="center"/>
              <w:rPr>
                <w:lang w:val="es-ES_tradnl"/>
              </w:rPr>
            </w:pPr>
            <w:r w:rsidRPr="005069E0">
              <w:rPr>
                <w:lang w:val="es-ES_tradnl"/>
              </w:rPr>
              <w:lastRenderedPageBreak/>
              <w:t>18</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8CFD416" w14:textId="77777777" w:rsidR="000648D0" w:rsidRPr="005069E0" w:rsidRDefault="000648D0" w:rsidP="00664F9D">
            <w:pPr>
              <w:pStyle w:val="Tabletext"/>
              <w:ind w:left="113"/>
              <w:rPr>
                <w:rFonts w:eastAsia="Times New Roman" w:cs="Times New Roman"/>
                <w:sz w:val="20"/>
                <w:szCs w:val="20"/>
                <w:lang w:val="es-ES_tradnl"/>
              </w:rPr>
            </w:pPr>
            <w:r w:rsidRPr="005069E0">
              <w:rPr>
                <w:b/>
                <w:bCs/>
                <w:lang w:val="es-ES_tradnl"/>
              </w:rPr>
              <w:t>Modificación de la Resolución</w:t>
            </w:r>
            <w:r w:rsidRPr="005069E0">
              <w:rPr>
                <w:b/>
                <w:spacing w:val="-11"/>
                <w:sz w:val="20"/>
                <w:lang w:val="es-ES_tradnl"/>
              </w:rPr>
              <w:t xml:space="preserve"> </w:t>
            </w:r>
            <w:r w:rsidRPr="005069E0">
              <w:rPr>
                <w:b/>
                <w:spacing w:val="-1"/>
                <w:sz w:val="20"/>
                <w:lang w:val="es-ES_tradnl"/>
              </w:rPr>
              <w:t>67</w:t>
            </w:r>
          </w:p>
          <w:p w14:paraId="08082E08" w14:textId="77777777" w:rsidR="000648D0" w:rsidRPr="005069E0" w:rsidRDefault="000648D0" w:rsidP="00664F9D">
            <w:pPr>
              <w:pStyle w:val="Tabletext"/>
              <w:ind w:left="113"/>
              <w:rPr>
                <w:rFonts w:eastAsia="Times New Roman" w:cs="Times New Roman"/>
                <w:sz w:val="20"/>
                <w:szCs w:val="20"/>
                <w:lang w:val="es-ES_tradnl"/>
              </w:rPr>
            </w:pPr>
            <w:r w:rsidRPr="005069E0">
              <w:rPr>
                <w:lang w:val="es-ES_tradnl"/>
              </w:rPr>
              <w:t>"Utilización en el Sector de Normalización de las Telecomunicaciones de la UIT de los idiomas de la Unión en igualdad de condiciones y Comité para la Normalización del Vocabulario"</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CDA9ACF"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49"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2971CFFE"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50"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E45001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22454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5C7BDF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ACF36B1"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A722A92"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D8101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3ECF46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67FA6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3FE91C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2BF80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7B964B8D"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06CF4AB" w14:textId="77777777" w:rsidR="000648D0" w:rsidRPr="005069E0" w:rsidRDefault="000648D0" w:rsidP="000D1FEE">
            <w:pPr>
              <w:pStyle w:val="Tabletext"/>
              <w:jc w:val="center"/>
              <w:rPr>
                <w:lang w:val="es-ES_tradnl"/>
              </w:rPr>
            </w:pPr>
            <w:r w:rsidRPr="005069E0">
              <w:rPr>
                <w:lang w:val="es-ES_tradnl"/>
              </w:rPr>
              <w:t>19</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F30755" w14:textId="77777777" w:rsidR="000648D0" w:rsidRPr="005069E0" w:rsidRDefault="000648D0" w:rsidP="00664F9D">
            <w:pPr>
              <w:pStyle w:val="Tabletext"/>
              <w:ind w:left="113"/>
              <w:rPr>
                <w:rFonts w:eastAsia="Times New Roman" w:cs="Times New Roman"/>
                <w:sz w:val="20"/>
                <w:szCs w:val="20"/>
                <w:lang w:val="es-ES_tradnl"/>
              </w:rPr>
            </w:pPr>
            <w:r w:rsidRPr="005069E0">
              <w:rPr>
                <w:b/>
                <w:bCs/>
                <w:lang w:val="es-ES_tradnl"/>
              </w:rPr>
              <w:t>Modificación de la Resolución</w:t>
            </w:r>
            <w:r w:rsidRPr="005069E0">
              <w:rPr>
                <w:b/>
                <w:spacing w:val="-11"/>
                <w:sz w:val="20"/>
                <w:lang w:val="es-ES_tradnl"/>
              </w:rPr>
              <w:t xml:space="preserve"> </w:t>
            </w:r>
            <w:r w:rsidRPr="005069E0">
              <w:rPr>
                <w:b/>
                <w:spacing w:val="-1"/>
                <w:sz w:val="20"/>
                <w:lang w:val="es-ES_tradnl"/>
              </w:rPr>
              <w:t>75</w:t>
            </w:r>
          </w:p>
          <w:p w14:paraId="0C6D1F19" w14:textId="77777777" w:rsidR="000648D0" w:rsidRPr="005069E0" w:rsidRDefault="000648D0" w:rsidP="00664F9D">
            <w:pPr>
              <w:pStyle w:val="Tabletext"/>
              <w:ind w:left="113"/>
              <w:rPr>
                <w:rFonts w:eastAsia="Times New Roman" w:cs="Times New Roman"/>
                <w:sz w:val="20"/>
                <w:szCs w:val="20"/>
                <w:lang w:val="es-ES_tradnl"/>
              </w:rPr>
            </w:pPr>
            <w:r w:rsidRPr="005069E0">
              <w:rPr>
                <w:lang w:val="es-ES_tradnl"/>
              </w:rPr>
              <w:t>"Contribución del Sector de Normalización de las Telecomunicaciones de la UIT a la puesta en práctica de los resultados de la Cumbre Mundial sobre la Sociedad de la Información, teniendo en cuenta la Agenda 2030 para el Desarrollo Sostenible"</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14EC60B"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51"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5610642B"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52"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DDFAD1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9006C01"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03C26A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A28DCF"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D271532"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F64CE3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94816E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DA29C2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24DDCB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01909B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447AB8D1"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FDD6884" w14:textId="77777777" w:rsidR="000648D0" w:rsidRPr="005069E0" w:rsidRDefault="000648D0" w:rsidP="000D1FEE">
            <w:pPr>
              <w:pStyle w:val="Tabletext"/>
              <w:jc w:val="center"/>
              <w:rPr>
                <w:lang w:val="es-ES_tradnl"/>
              </w:rPr>
            </w:pPr>
            <w:r w:rsidRPr="005069E0">
              <w:rPr>
                <w:lang w:val="es-ES_tradnl"/>
              </w:rPr>
              <w:t>20</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FF7960" w14:textId="77777777" w:rsidR="000648D0" w:rsidRPr="005069E0" w:rsidRDefault="000648D0" w:rsidP="00664F9D">
            <w:pPr>
              <w:pStyle w:val="Tabletext"/>
              <w:ind w:left="113"/>
              <w:rPr>
                <w:rFonts w:eastAsia="Times New Roman" w:cs="Times New Roman"/>
                <w:sz w:val="20"/>
                <w:szCs w:val="20"/>
                <w:lang w:val="es-ES_tradnl"/>
              </w:rPr>
            </w:pPr>
            <w:r w:rsidRPr="005069E0">
              <w:rPr>
                <w:b/>
                <w:bCs/>
                <w:lang w:val="es-ES_tradnl"/>
              </w:rPr>
              <w:t>Modificación de la Resolución</w:t>
            </w:r>
            <w:r w:rsidRPr="005069E0">
              <w:rPr>
                <w:b/>
                <w:spacing w:val="-9"/>
                <w:sz w:val="20"/>
                <w:lang w:val="es-ES_tradnl"/>
              </w:rPr>
              <w:t xml:space="preserve"> </w:t>
            </w:r>
            <w:r w:rsidRPr="005069E0">
              <w:rPr>
                <w:b/>
                <w:spacing w:val="-1"/>
                <w:sz w:val="20"/>
                <w:lang w:val="es-ES_tradnl"/>
              </w:rPr>
              <w:t>20</w:t>
            </w:r>
          </w:p>
          <w:p w14:paraId="12E04785" w14:textId="77777777" w:rsidR="000648D0" w:rsidRPr="005069E0" w:rsidRDefault="000648D0" w:rsidP="00664F9D">
            <w:pPr>
              <w:pStyle w:val="Tabletext"/>
              <w:ind w:left="113"/>
              <w:rPr>
                <w:color w:val="000000"/>
                <w:sz w:val="24"/>
                <w:lang w:val="es-ES_tradnl" w:eastAsia="en-GB"/>
              </w:rPr>
            </w:pPr>
            <w:r w:rsidRPr="005069E0">
              <w:rPr>
                <w:lang w:val="es-ES_tradnl"/>
              </w:rPr>
              <w:t>"Procedimientos para la atribución y gestión de los recursos de numeración, denominación, direccionamiento e identificación internacionales de telecomunicaciones"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12485AB"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53"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3128CE7C"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54"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5862AF7"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72AF6E3"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64E1BF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D9285E0"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926CB5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054018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1CB7CF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68629A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3F80923"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D83630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56C336D6"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3110963" w14:textId="77777777" w:rsidR="000648D0" w:rsidRPr="005069E0" w:rsidRDefault="000648D0" w:rsidP="000D1FEE">
            <w:pPr>
              <w:pStyle w:val="Tabletext"/>
              <w:jc w:val="center"/>
              <w:rPr>
                <w:lang w:val="es-ES_tradnl"/>
              </w:rPr>
            </w:pPr>
            <w:r w:rsidRPr="005069E0">
              <w:rPr>
                <w:lang w:val="es-ES_tradnl"/>
              </w:rPr>
              <w:t>21</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FA1DE2D"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9"/>
                <w:lang w:val="es-ES_tradnl"/>
              </w:rPr>
              <w:t xml:space="preserve"> </w:t>
            </w:r>
            <w:r w:rsidRPr="005069E0">
              <w:rPr>
                <w:b/>
                <w:bCs/>
                <w:spacing w:val="-1"/>
                <w:lang w:val="es-ES_tradnl"/>
              </w:rPr>
              <w:t>29</w:t>
            </w:r>
          </w:p>
          <w:p w14:paraId="6FD53B90"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"Procedimientos alternativos de llamada en las redes internacionales de telecomunicación"</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5AEDA2"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55"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555B5676"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56"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C10DB5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DBA5BDD"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62F1E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BE7ACE6"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1E0B5F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4B0B5D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A3CEA6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DF9171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7F84EA8"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BEE79C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0B4184D0"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A1BA4A2" w14:textId="77777777" w:rsidR="000648D0" w:rsidRPr="005069E0" w:rsidRDefault="000648D0" w:rsidP="000D1FEE">
            <w:pPr>
              <w:pStyle w:val="Tabletext"/>
              <w:jc w:val="center"/>
              <w:rPr>
                <w:lang w:val="es-ES_tradnl"/>
              </w:rPr>
            </w:pPr>
            <w:r w:rsidRPr="005069E0">
              <w:rPr>
                <w:lang w:val="es-ES_tradnl"/>
              </w:rPr>
              <w:t>22</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1879C1E"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32</w:t>
            </w:r>
          </w:p>
          <w:p w14:paraId="3A7CE664" w14:textId="77777777" w:rsidR="000648D0" w:rsidRPr="005069E0" w:rsidRDefault="000648D0" w:rsidP="00664F9D">
            <w:pPr>
              <w:pStyle w:val="Tabletext"/>
              <w:ind w:left="113"/>
              <w:rPr>
                <w:lang w:val="es-ES_tradnl"/>
              </w:rPr>
            </w:pPr>
            <w:r w:rsidRPr="005069E0">
              <w:rPr>
                <w:lang w:val="es-ES_tradnl"/>
              </w:rPr>
              <w:t>"Fortalecimiento de los métodos de trabajo electrónicos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49F6CB5"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57"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31A488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25E192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F87F8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E424ADE"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03F102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E5B520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067AB2B"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41E606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65D3D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97DD42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1434A045"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B90D775" w14:textId="77777777" w:rsidR="000648D0" w:rsidRPr="005069E0" w:rsidRDefault="000648D0" w:rsidP="000D1FEE">
            <w:pPr>
              <w:pStyle w:val="Tabletext"/>
              <w:jc w:val="center"/>
              <w:rPr>
                <w:lang w:val="es-ES_tradnl"/>
              </w:rPr>
            </w:pPr>
            <w:r w:rsidRPr="005069E0">
              <w:rPr>
                <w:lang w:val="es-ES_tradnl"/>
              </w:rPr>
              <w:t>23</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EA690AD"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34</w:t>
            </w:r>
          </w:p>
          <w:p w14:paraId="47090959"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"Contribuciones voluntarias"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0B886A1"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58"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211AC87"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1468F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90AE4B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F4C79A"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69A1C3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3A19F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02EF6B"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A7E22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79B6C1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08EE00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04BEC668"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1F52DFD" w14:textId="77777777" w:rsidR="000648D0" w:rsidRPr="005069E0" w:rsidRDefault="000648D0" w:rsidP="000D1FEE">
            <w:pPr>
              <w:pStyle w:val="Tabletext"/>
              <w:jc w:val="center"/>
              <w:rPr>
                <w:lang w:val="es-ES_tradnl"/>
              </w:rPr>
            </w:pPr>
            <w:r w:rsidRPr="005069E0">
              <w:rPr>
                <w:lang w:val="es-ES_tradnl"/>
              </w:rPr>
              <w:lastRenderedPageBreak/>
              <w:t>24</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5F22237"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40</w:t>
            </w:r>
          </w:p>
          <w:p w14:paraId="651799FB"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"Aspectos políticos y reglamentarios de la labor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57B11B7"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59"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D638A0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EB2DB4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E92F734"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7225982"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D0C55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32F70D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E09115F"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CEC298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B00F1FB"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E502C4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32AEBB00"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5CE42DF" w14:textId="77777777" w:rsidR="000648D0" w:rsidRPr="005069E0" w:rsidRDefault="000648D0" w:rsidP="000D1FEE">
            <w:pPr>
              <w:pStyle w:val="Tabletext"/>
              <w:jc w:val="center"/>
              <w:rPr>
                <w:lang w:val="es-ES_tradnl"/>
              </w:rPr>
            </w:pPr>
            <w:r w:rsidRPr="005069E0">
              <w:rPr>
                <w:lang w:val="es-ES_tradnl"/>
              </w:rPr>
              <w:t>25</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E83C9A"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9"/>
                <w:lang w:val="es-ES_tradnl"/>
              </w:rPr>
              <w:t xml:space="preserve"> </w:t>
            </w:r>
            <w:r w:rsidRPr="005069E0">
              <w:rPr>
                <w:b/>
                <w:bCs/>
                <w:spacing w:val="-2"/>
                <w:lang w:val="es-ES_tradnl"/>
              </w:rPr>
              <w:t>44</w:t>
            </w:r>
          </w:p>
          <w:p w14:paraId="0C69C6C0"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"Reducción de la brecha de normalización entre los países en desarrollo y desarrollados"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0FA6F51"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60"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28D5FC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A0179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CB665A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C65C6E7"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78C579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E094D9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5F27ED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2F9921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B656F57"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D6D3C4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1B4582D8"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48B9DA" w14:textId="77777777" w:rsidR="000648D0" w:rsidRPr="005069E0" w:rsidRDefault="000648D0" w:rsidP="000D1FEE">
            <w:pPr>
              <w:pStyle w:val="Tabletext"/>
              <w:jc w:val="center"/>
              <w:rPr>
                <w:lang w:val="es-ES_tradnl"/>
              </w:rPr>
            </w:pPr>
            <w:r w:rsidRPr="005069E0">
              <w:rPr>
                <w:lang w:val="es-ES_tradnl"/>
              </w:rPr>
              <w:t>26</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50ECBA5"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74</w:t>
            </w:r>
          </w:p>
          <w:p w14:paraId="43A73EB3"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"Mejora de la participación de Miembros de Sector de los países en desarrollo en la labor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21D36FE"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61"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5D3593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12232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ADBFC1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462E589"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10C70D2"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550D6A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94848A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518B8A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07124DB"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F9FA9E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56C9D540"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4B96B57" w14:textId="77777777" w:rsidR="000648D0" w:rsidRPr="005069E0" w:rsidRDefault="000648D0" w:rsidP="000D1FEE">
            <w:pPr>
              <w:pStyle w:val="Tabletext"/>
              <w:jc w:val="center"/>
              <w:rPr>
                <w:lang w:val="es-ES_tradnl"/>
              </w:rPr>
            </w:pPr>
            <w:r w:rsidRPr="005069E0">
              <w:rPr>
                <w:lang w:val="es-ES_tradnl"/>
              </w:rPr>
              <w:t>27</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857BE65"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9"/>
                <w:lang w:val="es-ES_tradnl"/>
              </w:rPr>
              <w:t xml:space="preserve"> </w:t>
            </w:r>
            <w:r w:rsidRPr="005069E0">
              <w:rPr>
                <w:b/>
                <w:bCs/>
                <w:lang w:val="es-ES_tradnl"/>
              </w:rPr>
              <w:t>93</w:t>
            </w:r>
          </w:p>
          <w:p w14:paraId="09302813"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"Interconexión de redes 4G, IMT-2020 y posteriores"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77E0C4A"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62"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59AA2CE0"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63"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0887DD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F509399"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3B1D0A"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3D5D4E9"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D55C50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74D4A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30F7B44"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3F89CB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3A02CF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2E99A1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4FF90FA9"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806D11F" w14:textId="77777777" w:rsidR="000648D0" w:rsidRPr="005069E0" w:rsidRDefault="000648D0" w:rsidP="000D1FEE">
            <w:pPr>
              <w:pStyle w:val="Tabletext"/>
              <w:jc w:val="center"/>
              <w:rPr>
                <w:lang w:val="es-ES_tradnl"/>
              </w:rPr>
            </w:pPr>
            <w:r w:rsidRPr="005069E0">
              <w:rPr>
                <w:lang w:val="es-ES_tradnl"/>
              </w:rPr>
              <w:t>28</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89146B6"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9"/>
                <w:lang w:val="es-ES_tradnl"/>
              </w:rPr>
              <w:t xml:space="preserve"> </w:t>
            </w:r>
            <w:r w:rsidRPr="005069E0">
              <w:rPr>
                <w:b/>
                <w:bCs/>
                <w:lang w:val="es-ES_tradnl"/>
              </w:rPr>
              <w:t>98</w:t>
            </w:r>
          </w:p>
          <w:p w14:paraId="585293A6"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"Refuerzo de la normalización de la Internet de las cosas y las ciudades y comunidades inteligentes para el desarrollo mundial"</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2F737D8"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64"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112652EE"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65"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64838E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BBA96A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031939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8F8511C"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94C9B08"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AE43F0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1539198"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E052CB7"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79140A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A6AD84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297ABB43"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0DAB2BE" w14:textId="77777777" w:rsidR="000648D0" w:rsidRPr="005069E0" w:rsidRDefault="000648D0" w:rsidP="000D1FEE">
            <w:pPr>
              <w:pStyle w:val="Tabletext"/>
              <w:jc w:val="center"/>
              <w:rPr>
                <w:lang w:val="es-ES_tradnl"/>
              </w:rPr>
            </w:pPr>
            <w:r w:rsidRPr="005069E0">
              <w:rPr>
                <w:lang w:val="es-ES_tradnl"/>
              </w:rPr>
              <w:t>29</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107EF88" w14:textId="77777777" w:rsidR="000648D0" w:rsidRPr="005069E0" w:rsidRDefault="000648D0" w:rsidP="00664F9D">
            <w:pPr>
              <w:pStyle w:val="Tabletext"/>
              <w:ind w:left="113"/>
              <w:rPr>
                <w:b/>
                <w:bCs/>
                <w:lang w:val="es-ES_tradnl"/>
              </w:rPr>
            </w:pPr>
            <w:r w:rsidRPr="005069E0">
              <w:rPr>
                <w:b/>
                <w:bCs/>
                <w:lang w:val="es-ES_tradnl"/>
              </w:rPr>
              <w:t>Modificación de la Resolución</w:t>
            </w:r>
            <w:r w:rsidRPr="005069E0">
              <w:rPr>
                <w:b/>
                <w:bCs/>
                <w:spacing w:val="-9"/>
                <w:lang w:val="es-ES_tradnl"/>
              </w:rPr>
              <w:t xml:space="preserve"> </w:t>
            </w:r>
            <w:r w:rsidRPr="005069E0">
              <w:rPr>
                <w:b/>
                <w:bCs/>
                <w:lang w:val="es-ES_tradnl"/>
              </w:rPr>
              <w:t xml:space="preserve">54 </w:t>
            </w:r>
          </w:p>
          <w:p w14:paraId="287CD2FB"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"Grupos Regionales de las Comisiones de Estudio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7B69EDB" w14:textId="77777777" w:rsidR="000648D0" w:rsidRPr="005069E0" w:rsidRDefault="000648D0" w:rsidP="00664F9D">
            <w:pPr>
              <w:pStyle w:val="Tabletext"/>
              <w:ind w:left="113"/>
              <w:rPr>
                <w:rFonts w:cs="Times New Roman"/>
                <w:lang w:val="es-ES_tradnl"/>
              </w:rPr>
            </w:pPr>
            <w:r w:rsidRPr="005069E0">
              <w:rPr>
                <w:lang w:val="es-ES_tradnl"/>
              </w:rPr>
              <w:t>Alexey Borodin</w:t>
            </w:r>
            <w:r w:rsidRPr="005069E0">
              <w:rPr>
                <w:lang w:val="es-ES_tradnl"/>
              </w:rPr>
              <w:br/>
            </w:r>
            <w:hyperlink r:id="rId66"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3F91B54"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69A268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2C5E28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C909084"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104DD6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2AEED9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BDDC20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568557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EA46DE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51A354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6F1A1D59"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46EC457" w14:textId="77777777" w:rsidR="000648D0" w:rsidRPr="005069E0" w:rsidRDefault="000648D0" w:rsidP="000D1FEE">
            <w:pPr>
              <w:pStyle w:val="Tabletext"/>
              <w:jc w:val="center"/>
              <w:rPr>
                <w:lang w:val="es-ES_tradnl"/>
              </w:rPr>
            </w:pPr>
            <w:r w:rsidRPr="005069E0">
              <w:rPr>
                <w:lang w:val="es-ES_tradnl"/>
              </w:rPr>
              <w:t>30</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6F36FE"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rFonts w:eastAsia="Times New Roman" w:cs="Times New Roman"/>
                <w:b/>
                <w:bCs/>
                <w:szCs w:val="20"/>
                <w:lang w:val="es-ES_tradnl"/>
              </w:rPr>
              <w:t xml:space="preserve"> 1</w:t>
            </w:r>
          </w:p>
          <w:p w14:paraId="2D9D6BA4" w14:textId="77777777" w:rsidR="000648D0" w:rsidRPr="005069E0" w:rsidRDefault="000648D0" w:rsidP="00664F9D">
            <w:pPr>
              <w:pStyle w:val="Tabletext"/>
              <w:ind w:left="113"/>
              <w:rPr>
                <w:rFonts w:eastAsia="Times New Roman" w:cs="Times New Roman"/>
                <w:szCs w:val="20"/>
                <w:highlight w:val="yellow"/>
                <w:lang w:val="es-ES_tradnl"/>
              </w:rPr>
            </w:pPr>
            <w:r w:rsidRPr="005069E0">
              <w:rPr>
                <w:lang w:val="es-ES_tradnl"/>
              </w:rPr>
              <w:t>"Reglamento Interno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B37435B" w14:textId="77777777" w:rsidR="000648D0" w:rsidRPr="005069E0" w:rsidRDefault="000648D0" w:rsidP="00664F9D">
            <w:pPr>
              <w:pStyle w:val="Tabletext"/>
              <w:ind w:left="113"/>
              <w:rPr>
                <w:rFonts w:cs="Times New Roman"/>
                <w:lang w:val="es-ES_tradnl"/>
              </w:rPr>
            </w:pPr>
            <w:r w:rsidRPr="005069E0">
              <w:rPr>
                <w:lang w:val="es-ES_tradnl"/>
              </w:rPr>
              <w:t>Alexey Borodin</w:t>
            </w:r>
            <w:r w:rsidRPr="005069E0">
              <w:rPr>
                <w:lang w:val="es-ES_tradnl"/>
              </w:rPr>
              <w:br/>
            </w:r>
            <w:hyperlink r:id="rId67"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1FA63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3377F1D"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314692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112F37B"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F13884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B5F05E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7720BB1"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D37558D"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ED9CA4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432E22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59260003"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7E4C7DB" w14:textId="77777777" w:rsidR="000648D0" w:rsidRPr="005069E0" w:rsidRDefault="000648D0" w:rsidP="000D1FEE">
            <w:pPr>
              <w:pStyle w:val="Tabletext"/>
              <w:jc w:val="center"/>
              <w:rPr>
                <w:lang w:val="es-ES_tradnl"/>
              </w:rPr>
            </w:pPr>
            <w:r w:rsidRPr="005069E0">
              <w:rPr>
                <w:lang w:val="es-ES_tradnl"/>
              </w:rPr>
              <w:lastRenderedPageBreak/>
              <w:t>31</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ED40561"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rFonts w:eastAsia="Times New Roman" w:cs="Times New Roman"/>
                <w:b/>
                <w:bCs/>
                <w:szCs w:val="20"/>
                <w:lang w:val="es-ES_tradnl"/>
              </w:rPr>
              <w:t xml:space="preserve"> 2</w:t>
            </w:r>
          </w:p>
          <w:p w14:paraId="26DF5EDD"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"Responsabilidad y mandato de las Comisiones de Estudio del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2470B3E"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68"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5A8723E3"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69"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D78978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65ADF2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72EC5D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8687C34"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B71D273"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8A34D6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BDD818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BBDC280"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9DB686A"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141820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7396D322"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1DB5925" w14:textId="77777777" w:rsidR="000648D0" w:rsidRPr="005069E0" w:rsidRDefault="000648D0" w:rsidP="000D1FEE">
            <w:pPr>
              <w:pStyle w:val="Tabletext"/>
              <w:jc w:val="center"/>
              <w:rPr>
                <w:lang w:val="es-ES_tradnl"/>
              </w:rPr>
            </w:pPr>
            <w:r w:rsidRPr="005069E0">
              <w:rPr>
                <w:lang w:val="es-ES_tradnl"/>
              </w:rPr>
              <w:t>32</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6F7A30D"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68</w:t>
            </w:r>
          </w:p>
          <w:p w14:paraId="153715EC"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"Evolución del papel de la industria en el Sector de Normalización de las Telecomunicaciones de la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D50BD4C" w14:textId="77777777" w:rsidR="000648D0" w:rsidRPr="005069E0" w:rsidRDefault="000648D0" w:rsidP="00664F9D">
            <w:pPr>
              <w:pStyle w:val="Tabletext"/>
              <w:ind w:left="113"/>
              <w:rPr>
                <w:rFonts w:cs="Times New Roman"/>
                <w:lang w:val="es-ES_tradnl"/>
              </w:rPr>
            </w:pPr>
            <w:r w:rsidRPr="005069E0">
              <w:rPr>
                <w:lang w:val="es-ES_tradnl"/>
              </w:rPr>
              <w:t>Alexey Borodin</w:t>
            </w:r>
            <w:r w:rsidRPr="005069E0">
              <w:rPr>
                <w:lang w:val="es-ES_tradnl"/>
              </w:rPr>
              <w:br/>
            </w:r>
            <w:hyperlink r:id="rId70"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D7B0027"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2C18F3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6A1046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A32DD2E"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C5BE78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CCF151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F69F44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CCC2C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058F93F"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05EE57E"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2AD299BF"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C2EC0AD" w14:textId="77777777" w:rsidR="000648D0" w:rsidRPr="005069E0" w:rsidRDefault="000648D0" w:rsidP="000D1FEE">
            <w:pPr>
              <w:pStyle w:val="Tabletext"/>
              <w:jc w:val="center"/>
              <w:rPr>
                <w:lang w:val="es-ES_tradnl"/>
              </w:rPr>
            </w:pPr>
            <w:r w:rsidRPr="005069E0">
              <w:rPr>
                <w:lang w:val="es-ES_tradnl"/>
              </w:rPr>
              <w:t>33</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8A29A78"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87</w:t>
            </w:r>
          </w:p>
          <w:p w14:paraId="010CBD8C"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"Participación del Sector de Normalización de las Telecomunicaciones de la UIT en el examen y la revisión periódicos del Reglamento de las Telecomunicaciones Internacionales"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0D05011" w14:textId="77777777" w:rsidR="000648D0" w:rsidRPr="005069E0" w:rsidRDefault="000648D0" w:rsidP="00664F9D">
            <w:pPr>
              <w:pStyle w:val="Tabletext"/>
              <w:ind w:left="113"/>
              <w:rPr>
                <w:rFonts w:cs="Times New Roman"/>
                <w:lang w:val="es-ES_tradnl"/>
              </w:rPr>
            </w:pPr>
            <w:r w:rsidRPr="005069E0">
              <w:rPr>
                <w:lang w:val="es-ES_tradnl"/>
              </w:rPr>
              <w:t>Alexey Borodin</w:t>
            </w:r>
            <w:r w:rsidRPr="005069E0">
              <w:rPr>
                <w:lang w:val="es-ES_tradnl"/>
              </w:rPr>
              <w:br/>
            </w:r>
            <w:hyperlink r:id="rId71"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29C7C7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85F897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42988D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872E464"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AB08CB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213581F"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B28589B"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5DC06C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4FBE8C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F1E5C95" w14:textId="77777777" w:rsidR="000648D0" w:rsidRPr="005069E0" w:rsidRDefault="000648D0" w:rsidP="00664F9D">
            <w:pPr>
              <w:pStyle w:val="Tabletext"/>
              <w:jc w:val="center"/>
              <w:rPr>
                <w:lang w:val="es-ES_tradnl"/>
              </w:rPr>
            </w:pPr>
          </w:p>
        </w:tc>
      </w:tr>
      <w:tr w:rsidR="000648D0" w:rsidRPr="005069E0" w14:paraId="1C8BEEC3"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60F127" w14:textId="77777777" w:rsidR="000648D0" w:rsidRPr="005069E0" w:rsidRDefault="000648D0" w:rsidP="000D1FEE">
            <w:pPr>
              <w:pStyle w:val="Tabletext"/>
              <w:jc w:val="center"/>
              <w:rPr>
                <w:lang w:val="es-ES_tradnl"/>
              </w:rPr>
            </w:pPr>
            <w:r w:rsidRPr="005069E0">
              <w:rPr>
                <w:lang w:val="es-ES_tradnl"/>
              </w:rPr>
              <w:t>34</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104AEB"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65</w:t>
            </w:r>
          </w:p>
          <w:p w14:paraId="32170CFD"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 xml:space="preserve">"Comunicación del número de la parte llamante, identificación de la línea llamante e información sobre la identificación del origen" </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95A03CD" w14:textId="77777777" w:rsidR="000648D0" w:rsidRPr="005069E0" w:rsidRDefault="000648D0" w:rsidP="00664F9D">
            <w:pPr>
              <w:pStyle w:val="Tabletext"/>
              <w:ind w:left="113"/>
              <w:rPr>
                <w:rFonts w:cs="Times New Roman"/>
                <w:lang w:val="es-ES_tradnl"/>
              </w:rPr>
            </w:pPr>
            <w:r w:rsidRPr="005069E0">
              <w:rPr>
                <w:lang w:val="es-ES_tradnl"/>
              </w:rPr>
              <w:t>Alexey Borodin</w:t>
            </w:r>
            <w:r w:rsidRPr="005069E0">
              <w:rPr>
                <w:lang w:val="es-ES_tradnl"/>
              </w:rPr>
              <w:br/>
            </w:r>
            <w:hyperlink r:id="rId72"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D50AAA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AAFF168"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ACCFEB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554ADCF"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C9CDDA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8F02863"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04A13D7"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4E7E99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FF8E81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AECE14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0FBD93EB"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F5373B3" w14:textId="77777777" w:rsidR="000648D0" w:rsidRPr="005069E0" w:rsidRDefault="000648D0" w:rsidP="000D1FEE">
            <w:pPr>
              <w:pStyle w:val="Tabletext"/>
              <w:jc w:val="center"/>
              <w:rPr>
                <w:lang w:val="es-ES_tradnl"/>
              </w:rPr>
            </w:pPr>
            <w:r w:rsidRPr="005069E0">
              <w:rPr>
                <w:lang w:val="es-ES_tradnl"/>
              </w:rPr>
              <w:t>35</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F8A7117" w14:textId="77777777" w:rsidR="000648D0" w:rsidRPr="005069E0" w:rsidRDefault="000648D0" w:rsidP="00664F9D">
            <w:pPr>
              <w:pStyle w:val="Tabletext"/>
              <w:ind w:left="113"/>
              <w:rPr>
                <w:rFonts w:eastAsia="Times New Roman" w:cs="Times New Roman"/>
                <w:b/>
                <w:bCs/>
                <w:szCs w:val="20"/>
                <w:lang w:val="es-ES_tradnl"/>
              </w:rPr>
            </w:pPr>
            <w:r w:rsidRPr="005069E0">
              <w:rPr>
                <w:b/>
                <w:bCs/>
                <w:lang w:val="es-ES_tradnl"/>
              </w:rPr>
              <w:t>Modificación de la Resolución</w:t>
            </w:r>
            <w:r w:rsidRPr="005069E0">
              <w:rPr>
                <w:b/>
                <w:bCs/>
                <w:spacing w:val="-11"/>
                <w:lang w:val="es-ES_tradnl"/>
              </w:rPr>
              <w:t xml:space="preserve"> </w:t>
            </w:r>
            <w:r w:rsidRPr="005069E0">
              <w:rPr>
                <w:b/>
                <w:bCs/>
                <w:spacing w:val="-1"/>
                <w:lang w:val="es-ES_tradnl"/>
              </w:rPr>
              <w:t>76</w:t>
            </w:r>
          </w:p>
          <w:p w14:paraId="7D21821A" w14:textId="77777777" w:rsidR="000648D0" w:rsidRPr="005069E0" w:rsidRDefault="000648D0" w:rsidP="00664F9D">
            <w:pPr>
              <w:pStyle w:val="Tabletext"/>
              <w:ind w:left="113"/>
              <w:rPr>
                <w:rFonts w:eastAsia="Times New Roman" w:cs="Times New Roman"/>
                <w:szCs w:val="20"/>
                <w:lang w:val="es-ES_tradnl"/>
              </w:rPr>
            </w:pPr>
            <w:r w:rsidRPr="005069E0">
              <w:rPr>
                <w:lang w:val="es-ES_tradnl"/>
              </w:rPr>
              <w:t>"Estudios relacionados con las pruebas de conformidad e interoperabilidad, la asistencia a los países en desarrollo y un posible futuro programa relativo a la Marca UIT"</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9891E4D"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73"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C5C376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8C5620D"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74F501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8C01AC7"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CD04CB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E1CBFA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FF17783"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D828A2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3FA9810"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FA889DC"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7F027F5E"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6E04D6C" w14:textId="77777777" w:rsidR="000648D0" w:rsidRPr="005069E0" w:rsidRDefault="000648D0" w:rsidP="000D1FEE">
            <w:pPr>
              <w:pStyle w:val="Tabletext"/>
              <w:jc w:val="center"/>
              <w:rPr>
                <w:lang w:val="es-ES_tradnl"/>
              </w:rPr>
            </w:pPr>
            <w:r w:rsidRPr="005069E0">
              <w:rPr>
                <w:lang w:val="es-ES_tradnl"/>
              </w:rPr>
              <w:t>36</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6072B23" w14:textId="77777777" w:rsidR="000648D0" w:rsidRPr="005069E0" w:rsidRDefault="000648D0" w:rsidP="00664F9D">
            <w:pPr>
              <w:pStyle w:val="Tabletext"/>
              <w:ind w:left="113"/>
              <w:rPr>
                <w:rFonts w:eastAsia="Times New Roman" w:cs="Times New Roman"/>
                <w:sz w:val="20"/>
                <w:szCs w:val="20"/>
                <w:lang w:val="es-ES_tradnl"/>
              </w:rPr>
            </w:pPr>
            <w:r w:rsidRPr="005069E0">
              <w:rPr>
                <w:b/>
                <w:bCs/>
                <w:lang w:val="es-ES_tradnl"/>
              </w:rPr>
              <w:t>Modificación de la Resolución</w:t>
            </w:r>
            <w:r w:rsidRPr="005069E0">
              <w:rPr>
                <w:b/>
                <w:spacing w:val="-11"/>
                <w:sz w:val="20"/>
                <w:lang w:val="es-ES_tradnl"/>
              </w:rPr>
              <w:t xml:space="preserve"> </w:t>
            </w:r>
            <w:r w:rsidRPr="005069E0">
              <w:rPr>
                <w:b/>
                <w:spacing w:val="-1"/>
                <w:sz w:val="20"/>
                <w:lang w:val="es-ES_tradnl"/>
              </w:rPr>
              <w:t>72</w:t>
            </w:r>
          </w:p>
          <w:p w14:paraId="2C0E9DC8" w14:textId="77777777" w:rsidR="000648D0" w:rsidRPr="005069E0" w:rsidRDefault="000648D0" w:rsidP="00664F9D">
            <w:pPr>
              <w:pStyle w:val="Tabletext"/>
              <w:ind w:left="113"/>
              <w:rPr>
                <w:rFonts w:eastAsia="Times New Roman" w:cs="Times New Roman"/>
                <w:sz w:val="20"/>
                <w:szCs w:val="20"/>
                <w:lang w:val="es-ES_tradnl"/>
              </w:rPr>
            </w:pPr>
            <w:r w:rsidRPr="005069E0">
              <w:rPr>
                <w:lang w:val="es-ES_tradnl"/>
              </w:rPr>
              <w:t>"Problemas de medición y evaluación relativos a la exposición de las personas a los campos electromagnéticos"</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7C7C0BF"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74"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553A36FA"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75"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55BFB9F"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4D0E4B2"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CE243A6"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F4A1FFC"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9B9B095"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3B81A25"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8CFEB5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B85142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B63971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6A8A659"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r>
      <w:tr w:rsidR="000648D0" w:rsidRPr="005069E0" w14:paraId="73E3877E" w14:textId="77777777" w:rsidTr="00664F9D">
        <w:trPr>
          <w:cantSplit/>
        </w:trPr>
        <w:tc>
          <w:tcPr>
            <w:tcW w:w="130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DDD2D97" w14:textId="77777777" w:rsidR="000648D0" w:rsidRPr="005069E0" w:rsidRDefault="000648D0" w:rsidP="000D1FEE">
            <w:pPr>
              <w:pStyle w:val="Tabletext"/>
              <w:jc w:val="center"/>
              <w:rPr>
                <w:lang w:val="es-ES_tradnl"/>
              </w:rPr>
            </w:pPr>
            <w:r w:rsidRPr="005069E0">
              <w:rPr>
                <w:lang w:val="es-ES_tradnl"/>
              </w:rPr>
              <w:lastRenderedPageBreak/>
              <w:t>37</w:t>
            </w:r>
          </w:p>
        </w:tc>
        <w:tc>
          <w:tcPr>
            <w:tcW w:w="5953"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92AB7D2" w14:textId="77777777" w:rsidR="000648D0" w:rsidRPr="005069E0" w:rsidRDefault="000648D0" w:rsidP="00664F9D">
            <w:pPr>
              <w:pStyle w:val="Tabletext"/>
              <w:ind w:left="113"/>
              <w:rPr>
                <w:rFonts w:eastAsia="Times New Roman" w:cs="Times New Roman"/>
                <w:lang w:val="es-ES_tradnl"/>
              </w:rPr>
            </w:pPr>
            <w:r w:rsidRPr="005069E0">
              <w:rPr>
                <w:lang w:val="es-ES_tradnl"/>
              </w:rPr>
              <w:t>Posición de las Administraciones de la CRC sobre la optimización de los trabajos de las Comisiones de Estudio del Sector de Normalización de las Telecomunicaciones de la UIT y su reestructuración</w:t>
            </w:r>
          </w:p>
        </w:tc>
        <w:tc>
          <w:tcPr>
            <w:tcW w:w="277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6DAD573" w14:textId="77777777" w:rsidR="000648D0" w:rsidRPr="005069E0" w:rsidRDefault="000648D0" w:rsidP="00664F9D">
            <w:pPr>
              <w:pStyle w:val="Tabletext"/>
              <w:ind w:left="113"/>
              <w:rPr>
                <w:lang w:val="es-ES_tradnl"/>
              </w:rPr>
            </w:pPr>
            <w:r w:rsidRPr="005069E0">
              <w:rPr>
                <w:lang w:val="es-ES_tradnl"/>
              </w:rPr>
              <w:t>Alexey Borodin</w:t>
            </w:r>
            <w:r w:rsidRPr="005069E0">
              <w:rPr>
                <w:lang w:val="es-ES_tradnl"/>
              </w:rPr>
              <w:br/>
            </w:r>
            <w:hyperlink r:id="rId76" w:anchor="compose?to=%22%D0%90%D0%BB%D0%B5%D0%BA%D1%81%D0%B5%D0%B9%20%D0%91%D0%BE%D1%80%D0%BE%D0%B4%D0%B8%D0%BD%22%20%3Caborodin%40rcc.org.ru%3E" w:history="1">
              <w:r w:rsidRPr="005069E0">
                <w:rPr>
                  <w:rStyle w:val="Hyperlink"/>
                  <w:rFonts w:cs="Times New Roman"/>
                  <w:color w:val="0070C0"/>
                  <w:sz w:val="20"/>
                  <w:szCs w:val="20"/>
                  <w:shd w:val="clear" w:color="auto" w:fill="FFFFFF"/>
                  <w:lang w:val="es-ES_tradnl"/>
                </w:rPr>
                <w:t>aborodin@rcc.org.ru</w:t>
              </w:r>
            </w:hyperlink>
          </w:p>
          <w:p w14:paraId="143B4E4F" w14:textId="77777777" w:rsidR="000648D0" w:rsidRPr="005069E0" w:rsidRDefault="000648D0" w:rsidP="00664F9D">
            <w:pPr>
              <w:pStyle w:val="Tabletext"/>
              <w:ind w:left="113"/>
              <w:rPr>
                <w:lang w:val="es-ES_tradnl"/>
              </w:rPr>
            </w:pPr>
            <w:r w:rsidRPr="005069E0">
              <w:rPr>
                <w:lang w:val="es-ES_tradnl"/>
              </w:rPr>
              <w:t>Evgeny Tonkikh</w:t>
            </w:r>
            <w:r w:rsidRPr="005069E0">
              <w:rPr>
                <w:lang w:val="es-ES_tradnl"/>
              </w:rPr>
              <w:br/>
            </w:r>
            <w:hyperlink r:id="rId77" w:anchor="compose?to=%3Ctonkihev%40niir.ru%3E" w:history="1">
              <w:r w:rsidRPr="005069E0">
                <w:rPr>
                  <w:rStyle w:val="Hyperlink"/>
                  <w:rFonts w:cs="Times New Roman"/>
                  <w:color w:val="0070C0"/>
                  <w:sz w:val="20"/>
                  <w:szCs w:val="20"/>
                  <w:shd w:val="clear" w:color="auto" w:fill="FFFFFF"/>
                  <w:lang w:val="es-ES_tradnl"/>
                </w:rPr>
                <w:t>tonkihev@niir.ru</w:t>
              </w:r>
            </w:hyperlink>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4237E2A6"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74FECBC0"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6DDB6F98"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16551B53" w14:textId="77777777" w:rsidR="000648D0" w:rsidRPr="005069E0" w:rsidRDefault="000648D0" w:rsidP="00664F9D">
            <w:pPr>
              <w:pStyle w:val="Tabletext"/>
              <w:jc w:val="center"/>
              <w:rPr>
                <w:lang w:val="es-ES_tradnl"/>
              </w:rPr>
            </w:pP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A05F16E"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310BDE3B"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2F594C09"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0FC6BD81" w14:textId="77777777" w:rsidR="000648D0" w:rsidRPr="005069E0" w:rsidRDefault="000648D0" w:rsidP="00664F9D">
            <w:pPr>
              <w:pStyle w:val="Tabletext"/>
              <w:jc w:val="center"/>
              <w:rPr>
                <w:lang w:val="es-ES_tradnl"/>
              </w:rPr>
            </w:pPr>
            <w:r w:rsidRPr="005069E0">
              <w:rPr>
                <w:rFonts w:ascii="Segoe UI Symbol" w:hAnsi="Segoe UI Symbol" w:cs="Segoe UI Symbol"/>
                <w:lang w:val="es-ES_tradnl"/>
              </w:rPr>
              <w:t>✔</w:t>
            </w:r>
          </w:p>
        </w:tc>
        <w:tc>
          <w:tcPr>
            <w:tcW w:w="454"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660B53C" w14:textId="77777777" w:rsidR="000648D0" w:rsidRPr="005069E0" w:rsidRDefault="000648D0" w:rsidP="00664F9D">
            <w:pPr>
              <w:pStyle w:val="Tabletext"/>
              <w:jc w:val="center"/>
              <w:rPr>
                <w:lang w:val="es-ES_tradnl"/>
              </w:rPr>
            </w:pPr>
          </w:p>
        </w:tc>
        <w:tc>
          <w:tcPr>
            <w:tcW w:w="455" w:type="dxa"/>
            <w:tcBorders>
              <w:top w:val="single" w:sz="5" w:space="0" w:color="000000"/>
              <w:left w:val="single" w:sz="5" w:space="0" w:color="000000"/>
              <w:bottom w:val="single" w:sz="5" w:space="0" w:color="000000"/>
              <w:right w:val="single" w:sz="5" w:space="0" w:color="000000"/>
            </w:tcBorders>
            <w:tcMar>
              <w:left w:w="28" w:type="dxa"/>
              <w:right w:w="28" w:type="dxa"/>
            </w:tcMar>
            <w:vAlign w:val="center"/>
          </w:tcPr>
          <w:p w14:paraId="5715A18D" w14:textId="77777777" w:rsidR="000648D0" w:rsidRPr="005069E0" w:rsidRDefault="000648D0" w:rsidP="00664F9D">
            <w:pPr>
              <w:pStyle w:val="Tabletext"/>
              <w:jc w:val="center"/>
              <w:rPr>
                <w:lang w:val="es-ES_tradnl"/>
              </w:rPr>
            </w:pPr>
          </w:p>
        </w:tc>
      </w:tr>
    </w:tbl>
    <w:p w14:paraId="4310E155" w14:textId="77777777" w:rsidR="00821B93" w:rsidRPr="005069E0" w:rsidRDefault="00821B93" w:rsidP="00411C49">
      <w:pPr>
        <w:pStyle w:val="Reasons"/>
        <w:rPr>
          <w:lang w:val="es-ES_tradnl"/>
        </w:rPr>
      </w:pPr>
    </w:p>
    <w:p w14:paraId="79A159C9" w14:textId="77777777" w:rsidR="00821B93" w:rsidRPr="00821B93" w:rsidRDefault="00821B93">
      <w:pPr>
        <w:jc w:val="center"/>
        <w:rPr>
          <w:lang w:val="es-ES_tradnl"/>
        </w:rPr>
      </w:pPr>
      <w:r w:rsidRPr="005069E0">
        <w:rPr>
          <w:lang w:val="es-ES_tradnl"/>
        </w:rPr>
        <w:t>______________</w:t>
      </w:r>
    </w:p>
    <w:sectPr w:rsidR="00821B93" w:rsidRPr="00821B93" w:rsidSect="000648D0">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1D75" w14:textId="77777777" w:rsidR="000648D0" w:rsidRDefault="000648D0">
      <w:r>
        <w:separator/>
      </w:r>
    </w:p>
  </w:endnote>
  <w:endnote w:type="continuationSeparator" w:id="0">
    <w:p w14:paraId="6F8DC853" w14:textId="77777777" w:rsidR="000648D0" w:rsidRDefault="000648D0">
      <w:r>
        <w:continuationSeparator/>
      </w:r>
    </w:p>
  </w:endnote>
  <w:endnote w:type="continuationNotice" w:id="1">
    <w:p w14:paraId="33C17A84" w14:textId="77777777" w:rsidR="000648D0" w:rsidRDefault="000648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0BAB" w14:textId="77777777" w:rsidR="009D4900" w:rsidRDefault="009D4900">
    <w:pPr>
      <w:framePr w:wrap="around" w:vAnchor="text" w:hAnchor="margin" w:xAlign="right" w:y="1"/>
    </w:pPr>
    <w:r>
      <w:fldChar w:fldCharType="begin"/>
    </w:r>
    <w:r>
      <w:instrText xml:space="preserve">PAGE  </w:instrText>
    </w:r>
    <w:r>
      <w:fldChar w:fldCharType="end"/>
    </w:r>
  </w:p>
  <w:p w14:paraId="64B4682D" w14:textId="5C82C68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86FF6">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4A8D" w14:textId="77777777" w:rsidR="000648D0" w:rsidRDefault="000648D0">
      <w:r>
        <w:rPr>
          <w:b/>
        </w:rPr>
        <w:t>_______________</w:t>
      </w:r>
    </w:p>
  </w:footnote>
  <w:footnote w:type="continuationSeparator" w:id="0">
    <w:p w14:paraId="5962DFC8" w14:textId="77777777" w:rsidR="000648D0" w:rsidRDefault="000648D0">
      <w:r>
        <w:continuationSeparator/>
      </w:r>
    </w:p>
  </w:footnote>
  <w:footnote w:type="continuationNotice" w:id="1">
    <w:p w14:paraId="63073BD7" w14:textId="77777777" w:rsidR="000648D0" w:rsidRDefault="000648D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01C6"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702F114" w14:textId="675A2834" w:rsidR="00A52D1A" w:rsidRPr="00A52D1A" w:rsidRDefault="000648D0" w:rsidP="000648D0">
    <w:pPr>
      <w:pStyle w:val="Header"/>
    </w:pPr>
    <w:r>
      <w:rPr>
        <w:noProof/>
      </w:rPr>
      <w:t>WTSA-24/40-S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648D0"/>
    <w:rsid w:val="00077239"/>
    <w:rsid w:val="000807E9"/>
    <w:rsid w:val="00086491"/>
    <w:rsid w:val="00091346"/>
    <w:rsid w:val="0009706C"/>
    <w:rsid w:val="000A4F50"/>
    <w:rsid w:val="000D0578"/>
    <w:rsid w:val="000D1FEE"/>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3F4E"/>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23FB"/>
    <w:rsid w:val="004D5D5C"/>
    <w:rsid w:val="004D6DFC"/>
    <w:rsid w:val="004E05BE"/>
    <w:rsid w:val="004E268A"/>
    <w:rsid w:val="004E2B16"/>
    <w:rsid w:val="004F630A"/>
    <w:rsid w:val="0050139F"/>
    <w:rsid w:val="005069E0"/>
    <w:rsid w:val="00524283"/>
    <w:rsid w:val="005421FF"/>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22829"/>
    <w:rsid w:val="00623F15"/>
    <w:rsid w:val="006256C0"/>
    <w:rsid w:val="00643684"/>
    <w:rsid w:val="00657CDA"/>
    <w:rsid w:val="00657DE0"/>
    <w:rsid w:val="00664F9D"/>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7C4B"/>
    <w:rsid w:val="007C60C2"/>
    <w:rsid w:val="007D1EC0"/>
    <w:rsid w:val="007D5320"/>
    <w:rsid w:val="007E51BA"/>
    <w:rsid w:val="007E66EA"/>
    <w:rsid w:val="007F3C67"/>
    <w:rsid w:val="007F6D49"/>
    <w:rsid w:val="00800972"/>
    <w:rsid w:val="00804475"/>
    <w:rsid w:val="00811633"/>
    <w:rsid w:val="00821B93"/>
    <w:rsid w:val="00822B56"/>
    <w:rsid w:val="00840F52"/>
    <w:rsid w:val="008508D8"/>
    <w:rsid w:val="00850EEE"/>
    <w:rsid w:val="00860014"/>
    <w:rsid w:val="00864CD2"/>
    <w:rsid w:val="00867A11"/>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86FF6"/>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6BBA"/>
    <w:rsid w:val="00AE0E1B"/>
    <w:rsid w:val="00B067BF"/>
    <w:rsid w:val="00B305D7"/>
    <w:rsid w:val="00B529AD"/>
    <w:rsid w:val="00B6324B"/>
    <w:rsid w:val="00B639E9"/>
    <w:rsid w:val="00B66385"/>
    <w:rsid w:val="00B66C2B"/>
    <w:rsid w:val="00B77255"/>
    <w:rsid w:val="00B817CD"/>
    <w:rsid w:val="00B94AD0"/>
    <w:rsid w:val="00BA5265"/>
    <w:rsid w:val="00BB3A95"/>
    <w:rsid w:val="00BB6222"/>
    <w:rsid w:val="00BC2FB6"/>
    <w:rsid w:val="00BC30A0"/>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1EA2"/>
    <w:rsid w:val="00CC247A"/>
    <w:rsid w:val="00CD70EF"/>
    <w:rsid w:val="00CD7CC4"/>
    <w:rsid w:val="00CE388F"/>
    <w:rsid w:val="00CE5E47"/>
    <w:rsid w:val="00CF020F"/>
    <w:rsid w:val="00CF1E9D"/>
    <w:rsid w:val="00CF2B5B"/>
    <w:rsid w:val="00D055D3"/>
    <w:rsid w:val="00D14CE0"/>
    <w:rsid w:val="00D2023F"/>
    <w:rsid w:val="00D24E8D"/>
    <w:rsid w:val="00D278AC"/>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B55C6"/>
    <w:rsid w:val="00EC7F04"/>
    <w:rsid w:val="00ED30BC"/>
    <w:rsid w:val="00F00DDC"/>
    <w:rsid w:val="00F01223"/>
    <w:rsid w:val="00F02766"/>
    <w:rsid w:val="00F05BD4"/>
    <w:rsid w:val="00F2404A"/>
    <w:rsid w:val="00F30C7C"/>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4779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10">
    <w:name w:val="Неразрешенное упоминание1"/>
    <w:basedOn w:val="DefaultParagraphFont"/>
    <w:uiPriority w:val="99"/>
    <w:semiHidden/>
    <w:unhideWhenUsed/>
    <w:rsid w:val="000648D0"/>
    <w:rPr>
      <w:color w:val="605E5C"/>
      <w:shd w:val="clear" w:color="auto" w:fill="E1DFDD"/>
    </w:rPr>
  </w:style>
  <w:style w:type="character" w:customStyle="1" w:styleId="11">
    <w:name w:val="Хэштег1"/>
    <w:basedOn w:val="DefaultParagraphFont"/>
    <w:uiPriority w:val="99"/>
    <w:semiHidden/>
    <w:unhideWhenUsed/>
    <w:rsid w:val="000648D0"/>
    <w:rPr>
      <w:color w:val="2B579A"/>
      <w:shd w:val="clear" w:color="auto" w:fill="E1DFDD"/>
    </w:rPr>
  </w:style>
  <w:style w:type="character" w:customStyle="1" w:styleId="12">
    <w:name w:val="Упомянуть1"/>
    <w:basedOn w:val="DefaultParagraphFont"/>
    <w:uiPriority w:val="99"/>
    <w:semiHidden/>
    <w:unhideWhenUsed/>
    <w:rsid w:val="000648D0"/>
    <w:rPr>
      <w:color w:val="2B579A"/>
      <w:shd w:val="clear" w:color="auto" w:fill="E1DFDD"/>
    </w:rPr>
  </w:style>
  <w:style w:type="character" w:customStyle="1" w:styleId="-1">
    <w:name w:val="Смарт-гиперссылка1"/>
    <w:basedOn w:val="DefaultParagraphFont"/>
    <w:uiPriority w:val="99"/>
    <w:semiHidden/>
    <w:unhideWhenUsed/>
    <w:rsid w:val="000648D0"/>
    <w:rPr>
      <w:u w:val="dotted"/>
    </w:rPr>
  </w:style>
  <w:style w:type="character" w:customStyle="1" w:styleId="-10">
    <w:name w:val="Смарт-ссылка1"/>
    <w:basedOn w:val="DefaultParagraphFont"/>
    <w:uiPriority w:val="99"/>
    <w:semiHidden/>
    <w:unhideWhenUsed/>
    <w:rsid w:val="000648D0"/>
    <w:rPr>
      <w:color w:val="0000FF"/>
      <w:u w:val="single"/>
      <w:shd w:val="clear" w:color="auto" w:fill="F3F2F1"/>
    </w:rPr>
  </w:style>
  <w:style w:type="character" w:customStyle="1" w:styleId="href">
    <w:name w:val="href"/>
    <w:basedOn w:val="DefaultParagraphFont"/>
    <w:rsid w:val="000648D0"/>
  </w:style>
  <w:style w:type="table" w:customStyle="1" w:styleId="TableNormal1">
    <w:name w:val="Table Normal1"/>
    <w:uiPriority w:val="2"/>
    <w:semiHidden/>
    <w:unhideWhenUsed/>
    <w:qFormat/>
    <w:rsid w:val="000648D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48D0"/>
    <w:pPr>
      <w:widowControl w:val="0"/>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dpstylerestitle">
    <w:name w:val="dpstylerestitle"/>
    <w:basedOn w:val="Normal"/>
    <w:rsid w:val="000648D0"/>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customStyle="1" w:styleId="dpstylerectitle">
    <w:name w:val="dpstylerectitle"/>
    <w:basedOn w:val="Normal"/>
    <w:rsid w:val="000648D0"/>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dpstylefootnotereference">
    <w:name w:val="dpstylefootnotereference"/>
    <w:basedOn w:val="DefaultParagraphFont"/>
    <w:rsid w:val="0006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il.yandex.ru/?ncrnd=60266&amp;uid=1130000066163927" TargetMode="External"/><Relationship Id="rId21" Type="http://schemas.openxmlformats.org/officeDocument/2006/relationships/hyperlink" Target="https://mail.yandex.ru/?ncrnd=60266&amp;uid=1130000066163927" TargetMode="External"/><Relationship Id="rId42" Type="http://schemas.openxmlformats.org/officeDocument/2006/relationships/hyperlink" Target="mailto:info@mitc.uz" TargetMode="External"/><Relationship Id="rId47" Type="http://schemas.openxmlformats.org/officeDocument/2006/relationships/hyperlink" Target="https://mail.yandex.ru/?ncrnd=60266&amp;uid=1130000066163927" TargetMode="External"/><Relationship Id="rId63" Type="http://schemas.openxmlformats.org/officeDocument/2006/relationships/hyperlink" Target="https://mail.yandex.ru/?ncrnd=45821&amp;uid=1130000066163927" TargetMode="External"/><Relationship Id="rId68" Type="http://schemas.openxmlformats.org/officeDocument/2006/relationships/hyperlink" Target="https://mail.yandex.ru/?ncrnd=60266&amp;uid=1130000066163927" TargetMode="External"/><Relationship Id="rId16"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s://mail.yandex.ru/?ncrnd=45821&amp;uid=1130000066163927" TargetMode="External"/><Relationship Id="rId32" Type="http://schemas.openxmlformats.org/officeDocument/2006/relationships/hyperlink" Target="https://mail.yandex.ru/?ncrnd=60266&amp;uid=1130000066163927" TargetMode="External"/><Relationship Id="rId37" Type="http://schemas.openxmlformats.org/officeDocument/2006/relationships/hyperlink" Target="https://mail.yandex.ru/?ncrnd=60266&amp;uid=1130000066163927" TargetMode="External"/><Relationship Id="rId40" Type="http://schemas.openxmlformats.org/officeDocument/2006/relationships/hyperlink" Target="mailto:info@mitc.uz" TargetMode="External"/><Relationship Id="rId45" Type="http://schemas.openxmlformats.org/officeDocument/2006/relationships/hyperlink" Target="https://mail.yandex.ru/?ncrnd=60266&amp;uid=1130000066163927" TargetMode="External"/><Relationship Id="rId53" Type="http://schemas.openxmlformats.org/officeDocument/2006/relationships/hyperlink" Target="https://mail.yandex.ru/?ncrnd=60266&amp;uid=1130000066163927" TargetMode="External"/><Relationship Id="rId58" Type="http://schemas.openxmlformats.org/officeDocument/2006/relationships/hyperlink" Target="https://mail.yandex.ru/?ncrnd=60266&amp;uid=1130000066163927" TargetMode="External"/><Relationship Id="rId66" Type="http://schemas.openxmlformats.org/officeDocument/2006/relationships/hyperlink" Target="https://mail.yandex.ru/?ncrnd=60266&amp;uid=1130000066163927" TargetMode="External"/><Relationship Id="rId74" Type="http://schemas.openxmlformats.org/officeDocument/2006/relationships/hyperlink" Target="https://mail.yandex.ru/?ncrnd=60266&amp;uid=1130000066163927"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ail.yandex.ru/?ncrnd=60266&amp;uid=1130000066163927" TargetMode="External"/><Relationship Id="rId19" Type="http://schemas.openxmlformats.org/officeDocument/2006/relationships/hyperlink" Target="https://mail.yandex.ru/?ncrnd=60266&amp;uid=1130000066163927" TargetMode="External"/><Relationship Id="rId14" Type="http://schemas.openxmlformats.org/officeDocument/2006/relationships/hyperlink" Target="mailto:et@niir.ru" TargetMode="External"/><Relationship Id="rId22" Type="http://schemas.openxmlformats.org/officeDocument/2006/relationships/hyperlink" Target="https://mail.yandex.ru/?ncrnd=45821&amp;uid=1130000066163927" TargetMode="External"/><Relationship Id="rId27" Type="http://schemas.openxmlformats.org/officeDocument/2006/relationships/hyperlink" Target="https://mail.yandex.ru/?ncrnd=45821&amp;uid=1130000066163927" TargetMode="External"/><Relationship Id="rId30" Type="http://schemas.openxmlformats.org/officeDocument/2006/relationships/hyperlink" Target="https://mail.yandex.ru/?ncrnd=60266&amp;uid=1130000066163927" TargetMode="External"/><Relationship Id="rId35" Type="http://schemas.openxmlformats.org/officeDocument/2006/relationships/hyperlink" Target="https://mail.yandex.ru/?ncrnd=45821&amp;uid=1130000066163927" TargetMode="External"/><Relationship Id="rId43" Type="http://schemas.openxmlformats.org/officeDocument/2006/relationships/hyperlink" Target="https://mail.yandex.ru/?ncrnd=60266&amp;uid=1130000066163927" TargetMode="External"/><Relationship Id="rId48" Type="http://schemas.openxmlformats.org/officeDocument/2006/relationships/hyperlink" Target="https://mail.yandex.ru/?ncrnd=45821&amp;uid=1130000066163927" TargetMode="External"/><Relationship Id="rId56" Type="http://schemas.openxmlformats.org/officeDocument/2006/relationships/hyperlink" Target="https://mail.yandex.ru/?ncrnd=45821&amp;uid=1130000066163927" TargetMode="External"/><Relationship Id="rId64" Type="http://schemas.openxmlformats.org/officeDocument/2006/relationships/hyperlink" Target="https://mail.yandex.ru/?ncrnd=60266&amp;uid=1130000066163927" TargetMode="External"/><Relationship Id="rId69" Type="http://schemas.openxmlformats.org/officeDocument/2006/relationships/hyperlink" Target="https://mail.yandex.ru/?ncrnd=45821&amp;uid=1130000066163927" TargetMode="External"/><Relationship Id="rId77" Type="http://schemas.openxmlformats.org/officeDocument/2006/relationships/hyperlink" Target="https://mail.yandex.ru/?ncrnd=45821&amp;uid=1130000066163927" TargetMode="External"/><Relationship Id="rId8" Type="http://schemas.openxmlformats.org/officeDocument/2006/relationships/webSettings" Target="webSettings.xml"/><Relationship Id="rId51" Type="http://schemas.openxmlformats.org/officeDocument/2006/relationships/hyperlink" Target="https://mail.yandex.ru/?ncrnd=60266&amp;uid=1130000066163927" TargetMode="External"/><Relationship Id="rId72" Type="http://schemas.openxmlformats.org/officeDocument/2006/relationships/hyperlink" Target="https://mail.yandex.ru/?ncrnd=60266&amp;uid=1130000066163927"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mail.yandex.ru/?ncrnd=60266&amp;uid=1130000066163927" TargetMode="External"/><Relationship Id="rId25" Type="http://schemas.openxmlformats.org/officeDocument/2006/relationships/hyperlink" Target="https://mail.yandex.ru/?ncrnd=60266&amp;uid=1130000066163927" TargetMode="External"/><Relationship Id="rId33" Type="http://schemas.openxmlformats.org/officeDocument/2006/relationships/hyperlink" Target="https://mail.yandex.ru/?ncrnd=45821&amp;uid=1130000066163927" TargetMode="External"/><Relationship Id="rId38" Type="http://schemas.openxmlformats.org/officeDocument/2006/relationships/hyperlink" Target="https://mail.yandex.ru/?ncrnd=45821&amp;uid=1130000066163927" TargetMode="External"/><Relationship Id="rId46" Type="http://schemas.openxmlformats.org/officeDocument/2006/relationships/hyperlink" Target="https://mail.yandex.ru/?ncrnd=45821&amp;uid=1130000066163927" TargetMode="External"/><Relationship Id="rId59" Type="http://schemas.openxmlformats.org/officeDocument/2006/relationships/hyperlink" Target="https://mail.yandex.ru/?ncrnd=60266&amp;uid=1130000066163927" TargetMode="External"/><Relationship Id="rId67" Type="http://schemas.openxmlformats.org/officeDocument/2006/relationships/hyperlink" Target="https://mail.yandex.ru/?ncrnd=60266&amp;uid=1130000066163927" TargetMode="External"/><Relationship Id="rId20" Type="http://schemas.openxmlformats.org/officeDocument/2006/relationships/hyperlink" Target="https://mail.yandex.ru/?ncrnd=45821&amp;uid=1130000066163927" TargetMode="External"/><Relationship Id="rId41" Type="http://schemas.openxmlformats.org/officeDocument/2006/relationships/hyperlink" Target="https://mail.yandex.ru/?ncrnd=60266&amp;uid=1130000066163927" TargetMode="External"/><Relationship Id="rId54" Type="http://schemas.openxmlformats.org/officeDocument/2006/relationships/hyperlink" Target="https://mail.yandex.ru/?ncrnd=45821&amp;uid=1130000066163927" TargetMode="External"/><Relationship Id="rId62" Type="http://schemas.openxmlformats.org/officeDocument/2006/relationships/hyperlink" Target="https://mail.yandex.ru/?ncrnd=60266&amp;uid=1130000066163927" TargetMode="External"/><Relationship Id="rId70" Type="http://schemas.openxmlformats.org/officeDocument/2006/relationships/hyperlink" Target="https://mail.yandex.ru/?ncrnd=60266&amp;uid=1130000066163927" TargetMode="External"/><Relationship Id="rId75" Type="http://schemas.openxmlformats.org/officeDocument/2006/relationships/hyperlink" Target="https://mail.yandex.ru/?ncrnd=45821&amp;uid=11300000661639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mail.yandex.ru/?ncrnd=60266&amp;uid=1130000066163927" TargetMode="External"/><Relationship Id="rId28" Type="http://schemas.openxmlformats.org/officeDocument/2006/relationships/hyperlink" Target="https://mail.yandex.ru/?ncrnd=60266&amp;uid=1130000066163927" TargetMode="External"/><Relationship Id="rId36" Type="http://schemas.openxmlformats.org/officeDocument/2006/relationships/hyperlink" Target="mailto:cherkesondv@niir.ru" TargetMode="External"/><Relationship Id="rId49" Type="http://schemas.openxmlformats.org/officeDocument/2006/relationships/hyperlink" Target="https://mail.yandex.ru/?ncrnd=60266&amp;uid=1130000066163927" TargetMode="External"/><Relationship Id="rId57" Type="http://schemas.openxmlformats.org/officeDocument/2006/relationships/hyperlink" Target="https://mail.yandex.ru/?ncrnd=60266&amp;uid=1130000066163927" TargetMode="External"/><Relationship Id="rId10" Type="http://schemas.openxmlformats.org/officeDocument/2006/relationships/endnotes" Target="endnotes.xml"/><Relationship Id="rId31" Type="http://schemas.openxmlformats.org/officeDocument/2006/relationships/hyperlink" Target="mailto:info@mitc.uz" TargetMode="External"/><Relationship Id="rId44" Type="http://schemas.openxmlformats.org/officeDocument/2006/relationships/hyperlink" Target="mailto:info@mitc.uz" TargetMode="External"/><Relationship Id="rId52" Type="http://schemas.openxmlformats.org/officeDocument/2006/relationships/hyperlink" Target="https://mail.yandex.ru/?ncrnd=45821&amp;uid=1130000066163927" TargetMode="External"/><Relationship Id="rId60" Type="http://schemas.openxmlformats.org/officeDocument/2006/relationships/hyperlink" Target="https://mail.yandex.ru/?ncrnd=60266&amp;uid=1130000066163927" TargetMode="External"/><Relationship Id="rId65" Type="http://schemas.openxmlformats.org/officeDocument/2006/relationships/hyperlink" Target="https://mail.yandex.ru/?ncrnd=45821&amp;uid=1130000066163927" TargetMode="External"/><Relationship Id="rId73" Type="http://schemas.openxmlformats.org/officeDocument/2006/relationships/hyperlink" Target="https://mail.yandex.ru/?ncrnd=60266&amp;uid=1130000066163927"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crcc@rcc.org.ru" TargetMode="External"/><Relationship Id="rId18" Type="http://schemas.openxmlformats.org/officeDocument/2006/relationships/hyperlink" Target="https://mail.yandex.ru/?ncrnd=60266&amp;uid=1130000066163927" TargetMode="External"/><Relationship Id="rId39" Type="http://schemas.openxmlformats.org/officeDocument/2006/relationships/hyperlink" Target="https://mail.yandex.ru/?ncrnd=60266&amp;uid=1130000066163927" TargetMode="External"/><Relationship Id="rId34" Type="http://schemas.openxmlformats.org/officeDocument/2006/relationships/hyperlink" Target="https://mail.yandex.ru/?ncrnd=60266&amp;uid=1130000066163927" TargetMode="External"/><Relationship Id="rId50" Type="http://schemas.openxmlformats.org/officeDocument/2006/relationships/hyperlink" Target="https://mail.yandex.ru/?ncrnd=45821&amp;uid=1130000066163927" TargetMode="External"/><Relationship Id="rId55" Type="http://schemas.openxmlformats.org/officeDocument/2006/relationships/hyperlink" Target="https://mail.yandex.ru/?ncrnd=60266&amp;uid=1130000066163927" TargetMode="External"/><Relationship Id="rId76" Type="http://schemas.openxmlformats.org/officeDocument/2006/relationships/hyperlink" Target="https://mail.yandex.ru/?ncrnd=60266&amp;uid=1130000066163927" TargetMode="External"/><Relationship Id="rId7" Type="http://schemas.openxmlformats.org/officeDocument/2006/relationships/settings" Target="settings.xml"/><Relationship Id="rId71" Type="http://schemas.openxmlformats.org/officeDocument/2006/relationships/hyperlink" Target="https://mail.yandex.ru/?ncrnd=60266&amp;uid=1130000066163927" TargetMode="External"/><Relationship Id="rId2" Type="http://schemas.openxmlformats.org/officeDocument/2006/relationships/customXml" Target="../customXml/item2.xml"/><Relationship Id="rId29" Type="http://schemas.openxmlformats.org/officeDocument/2006/relationships/hyperlink" Target="https://mail.yandex.ru/?ncrnd=45821&amp;uid=113000006616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1498</Words>
  <Characters>19051</Characters>
  <Application>Microsoft Office Word</Application>
  <DocSecurity>0</DocSecurity>
  <Lines>158</Lines>
  <Paragraphs>41</Paragraphs>
  <ScaleCrop>false</ScaleCrop>
  <HeadingPairs>
    <vt:vector size="2" baseType="variant">
      <vt:variant>
        <vt:lpstr>Title</vt:lpstr>
      </vt:variant>
      <vt:variant>
        <vt:i4>1</vt:i4>
      </vt:variant>
    </vt:vector>
  </HeadingPairs>
  <TitlesOfParts>
    <vt:vector size="1" baseType="lpstr">
      <vt:lpstr>WTSA-24 Document Template (Spanish)</vt:lpstr>
    </vt:vector>
  </TitlesOfParts>
  <Manager>General Secretariat - Pool</Manager>
  <Company>International Telecommunication Union (ITU)</Company>
  <LinksUpToDate>false</LinksUpToDate>
  <CharactersWithSpaces>20508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Spanish1</dc:creator>
  <cp:keywords>Template v2024.01.30 (draft)</cp:keywords>
  <dc:description>Template used by DPM and CPI for the WTSA-24</dc:description>
  <cp:lastModifiedBy>TSB (RC)</cp:lastModifiedBy>
  <cp:revision>2</cp:revision>
  <cp:lastPrinted>2016-06-06T07:49:00Z</cp:lastPrinted>
  <dcterms:created xsi:type="dcterms:W3CDTF">2024-10-11T10:23:00Z</dcterms:created>
  <dcterms:modified xsi:type="dcterms:W3CDTF">2024-10-11T10:23:00Z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