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12BA87DA" w14:textId="77777777" w:rsidTr="00FB3FE7">
        <w:trPr>
          <w:cantSplit/>
          <w:trHeight w:val="20"/>
        </w:trPr>
        <w:tc>
          <w:tcPr>
            <w:tcW w:w="1318" w:type="dxa"/>
          </w:tcPr>
          <w:p w14:paraId="1BB8E215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3C50DC87" wp14:editId="0528F7F8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2"/>
          </w:tcPr>
          <w:p w14:paraId="1EC60697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2DF782DB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0B63E7A6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0FBD9F2B" wp14:editId="788FDF54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54C7DE0A" w14:textId="77777777" w:rsidTr="00FB3FE7">
        <w:trPr>
          <w:cantSplit/>
          <w:trHeight w:val="20"/>
        </w:trPr>
        <w:tc>
          <w:tcPr>
            <w:tcW w:w="6496" w:type="dxa"/>
            <w:gridSpan w:val="2"/>
            <w:tcBorders>
              <w:bottom w:val="single" w:sz="12" w:space="0" w:color="auto"/>
            </w:tcBorders>
          </w:tcPr>
          <w:p w14:paraId="18FA60AF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585BCCAD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71C2BC77" w14:textId="77777777" w:rsidTr="00FB3FE7">
        <w:trPr>
          <w:cantSplit/>
          <w:trHeight w:val="240"/>
        </w:trPr>
        <w:tc>
          <w:tcPr>
            <w:tcW w:w="6496" w:type="dxa"/>
            <w:gridSpan w:val="2"/>
            <w:tcBorders>
              <w:top w:val="single" w:sz="12" w:space="0" w:color="auto"/>
            </w:tcBorders>
          </w:tcPr>
          <w:p w14:paraId="129E13A1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5563D3D7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FB3FE7" w:rsidRPr="00B344B6" w14:paraId="11F381BB" w14:textId="77777777" w:rsidTr="00FB3FE7">
        <w:trPr>
          <w:cantSplit/>
        </w:trPr>
        <w:tc>
          <w:tcPr>
            <w:tcW w:w="6496" w:type="dxa"/>
            <w:gridSpan w:val="2"/>
          </w:tcPr>
          <w:p w14:paraId="56C50782" w14:textId="77777777" w:rsidR="00FB3FE7" w:rsidRPr="00D21D8E" w:rsidRDefault="00FB3FE7" w:rsidP="00FB3FE7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D21D8E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5FBDDDD1" w14:textId="50E4D530" w:rsidR="00FB3FE7" w:rsidRPr="00EC0AD3" w:rsidRDefault="00FB3FE7" w:rsidP="00FB3FE7">
            <w:pPr>
              <w:pStyle w:val="Docnumber"/>
              <w:bidi/>
            </w:pPr>
            <w:r>
              <w:rPr>
                <w:rFonts w:hint="cs"/>
                <w:rtl/>
                <w:lang w:bidi="ar-EG"/>
              </w:rPr>
              <w:t>الإضافة</w:t>
            </w:r>
            <w:r>
              <w:rPr>
                <w:rFonts w:hint="cs"/>
                <w:rtl/>
              </w:rPr>
              <w:t xml:space="preserve"> </w:t>
            </w:r>
            <w:r>
              <w:t>19</w:t>
            </w:r>
            <w:r w:rsidRPr="004A0AEF">
              <w:br/>
            </w:r>
            <w:r>
              <w:rPr>
                <w:rFonts w:hint="cs"/>
                <w:rtl/>
              </w:rPr>
              <w:t xml:space="preserve">للوثيقة </w:t>
            </w:r>
            <w:r>
              <w:rPr>
                <w:lang w:val="en-US" w:bidi="ar-EG"/>
              </w:rPr>
              <w:t>39-A</w:t>
            </w:r>
          </w:p>
        </w:tc>
      </w:tr>
      <w:tr w:rsidR="00FB3FE7" w:rsidRPr="00B344B6" w14:paraId="0B45D683" w14:textId="77777777" w:rsidTr="00FB3FE7">
        <w:trPr>
          <w:cantSplit/>
        </w:trPr>
        <w:tc>
          <w:tcPr>
            <w:tcW w:w="6496" w:type="dxa"/>
            <w:gridSpan w:val="2"/>
          </w:tcPr>
          <w:p w14:paraId="45C49E80" w14:textId="77777777" w:rsidR="00FB3FE7" w:rsidRPr="009D0810" w:rsidRDefault="00FB3FE7" w:rsidP="00FB3FE7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23017DDA" w14:textId="4B6C2BC6" w:rsidR="00FB3FE7" w:rsidRPr="009D0810" w:rsidRDefault="00FB3FE7" w:rsidP="00FB3FE7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eastAsia="SimSun" w:hAnsi="Dubai" w:cs="Dubai"/>
                <w:sz w:val="22"/>
                <w:szCs w:val="22"/>
              </w:rPr>
              <w:t>13</w:t>
            </w:r>
            <w:r w:rsidRPr="004A0AEF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4A0AEF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FB3FE7" w:rsidRPr="00B344B6" w14:paraId="42528A1C" w14:textId="77777777" w:rsidTr="00FB3FE7">
        <w:trPr>
          <w:cantSplit/>
        </w:trPr>
        <w:tc>
          <w:tcPr>
            <w:tcW w:w="6496" w:type="dxa"/>
            <w:gridSpan w:val="2"/>
          </w:tcPr>
          <w:p w14:paraId="1143098E" w14:textId="77777777" w:rsidR="00FB3FE7" w:rsidRPr="009D0810" w:rsidRDefault="00FB3FE7" w:rsidP="00FB3FE7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53D23545" w14:textId="738E59A6" w:rsidR="00FB3FE7" w:rsidRPr="009D0810" w:rsidRDefault="00FB3FE7" w:rsidP="00FB3FE7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4A0AEF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6D97DEB6" w14:textId="77777777" w:rsidTr="00FB3FE7">
        <w:trPr>
          <w:cantSplit/>
        </w:trPr>
        <w:tc>
          <w:tcPr>
            <w:tcW w:w="9639" w:type="dxa"/>
            <w:gridSpan w:val="4"/>
          </w:tcPr>
          <w:p w14:paraId="7389192E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FB3FE7" w:rsidRPr="00B344B6" w14:paraId="3F67615D" w14:textId="77777777" w:rsidTr="00FB3FE7">
        <w:trPr>
          <w:cantSplit/>
        </w:trPr>
        <w:tc>
          <w:tcPr>
            <w:tcW w:w="9639" w:type="dxa"/>
            <w:gridSpan w:val="4"/>
          </w:tcPr>
          <w:p w14:paraId="7647E69F" w14:textId="36ABDC15" w:rsidR="00FB3FE7" w:rsidRPr="00B344B6" w:rsidRDefault="00FB3FE7" w:rsidP="00FB3FE7">
            <w:pPr>
              <w:pStyle w:val="Source"/>
              <w:rPr>
                <w:rtl/>
              </w:rPr>
            </w:pPr>
            <w:r w:rsidRPr="00AB4364">
              <w:rPr>
                <w:rtl/>
                <w:lang w:bidi="ar-JO"/>
              </w:rPr>
              <w:t>الدول الأعضاء في لجنة البلدان الأمريكية للاتصالات (</w:t>
            </w:r>
            <w:r w:rsidRPr="00AB4364">
              <w:rPr>
                <w:lang w:bidi="ar-JO"/>
              </w:rPr>
              <w:t>CITEL</w:t>
            </w:r>
            <w:r w:rsidRPr="00AB4364">
              <w:rPr>
                <w:rtl/>
                <w:lang w:bidi="ar-JO"/>
              </w:rPr>
              <w:t>)</w:t>
            </w:r>
          </w:p>
        </w:tc>
      </w:tr>
      <w:tr w:rsidR="00FB3FE7" w:rsidRPr="00B344B6" w14:paraId="696C638D" w14:textId="77777777" w:rsidTr="00FB3FE7">
        <w:trPr>
          <w:cantSplit/>
        </w:trPr>
        <w:tc>
          <w:tcPr>
            <w:tcW w:w="9639" w:type="dxa"/>
            <w:gridSpan w:val="4"/>
          </w:tcPr>
          <w:p w14:paraId="7C0F1382" w14:textId="27D0D2CF" w:rsidR="00FB3FE7" w:rsidRPr="00D21D8E" w:rsidRDefault="00FB3FE7" w:rsidP="00FB3FE7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  <w:lang w:bidi="ar-SA"/>
              </w:rPr>
              <w:t xml:space="preserve">مشروع </w:t>
            </w:r>
            <w:r>
              <w:rPr>
                <w:rFonts w:hint="cs"/>
                <w:rtl/>
              </w:rPr>
              <w:t>ال</w:t>
            </w:r>
            <w:r>
              <w:rPr>
                <w:rtl/>
                <w:lang w:bidi="ar-JO"/>
              </w:rPr>
              <w:t xml:space="preserve">قرار </w:t>
            </w:r>
            <w:r>
              <w:rPr>
                <w:rFonts w:hint="cs"/>
                <w:rtl/>
                <w:lang w:bidi="ar-JO"/>
              </w:rPr>
              <w:t>ال</w:t>
            </w:r>
            <w:r>
              <w:rPr>
                <w:rtl/>
                <w:lang w:bidi="ar-JO"/>
              </w:rPr>
              <w:t>جديد [</w:t>
            </w:r>
            <w:r>
              <w:rPr>
                <w:lang w:bidi="ar-JO"/>
              </w:rPr>
              <w:t>MV-IAP</w:t>
            </w:r>
            <w:r>
              <w:rPr>
                <w:rtl/>
                <w:lang w:bidi="ar-JO"/>
              </w:rPr>
              <w:t xml:space="preserve">] - مبادرات </w:t>
            </w:r>
            <w:r>
              <w:rPr>
                <w:rFonts w:hint="cs"/>
                <w:rtl/>
                <w:lang w:bidi="ar-JO"/>
              </w:rPr>
              <w:t xml:space="preserve">الاتحاد في مجال </w:t>
            </w:r>
            <w:r>
              <w:rPr>
                <w:rtl/>
                <w:lang w:bidi="ar-JO"/>
              </w:rPr>
              <w:t xml:space="preserve">التقييس لتعزيز التكنولوجيات التمكينية </w:t>
            </w:r>
            <w:proofErr w:type="spellStart"/>
            <w:r>
              <w:rPr>
                <w:rtl/>
                <w:lang w:bidi="ar-JO"/>
              </w:rPr>
              <w:t>للميتافيرس</w:t>
            </w:r>
            <w:proofErr w:type="spellEnd"/>
          </w:p>
        </w:tc>
      </w:tr>
      <w:tr w:rsidR="006175E7" w:rsidRPr="00B344B6" w14:paraId="2CD0FF58" w14:textId="77777777" w:rsidTr="00FB3FE7">
        <w:trPr>
          <w:cantSplit/>
          <w:trHeight w:hRule="exact" w:val="240"/>
        </w:trPr>
        <w:tc>
          <w:tcPr>
            <w:tcW w:w="9639" w:type="dxa"/>
            <w:gridSpan w:val="4"/>
          </w:tcPr>
          <w:p w14:paraId="7E3405D7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0C35EB30" w14:textId="77777777" w:rsidTr="00FB3FE7">
        <w:trPr>
          <w:cantSplit/>
          <w:trHeight w:hRule="exact" w:val="240"/>
        </w:trPr>
        <w:tc>
          <w:tcPr>
            <w:tcW w:w="9639" w:type="dxa"/>
            <w:gridSpan w:val="4"/>
          </w:tcPr>
          <w:p w14:paraId="68E09EB8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0B8C4AF6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4CDCD23B" w14:textId="77777777" w:rsidTr="008077A5">
        <w:tc>
          <w:tcPr>
            <w:tcW w:w="1355" w:type="dxa"/>
            <w:shd w:val="clear" w:color="auto" w:fill="FFFFFF"/>
          </w:tcPr>
          <w:p w14:paraId="20246D86" w14:textId="77777777" w:rsidR="00314F41" w:rsidRPr="00FB3FE7" w:rsidRDefault="00314F41" w:rsidP="00FB3FE7">
            <w:pPr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FB3FE7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308A8353" w14:textId="2CC5C688" w:rsidR="00314F41" w:rsidRPr="00B344B6" w:rsidRDefault="00FB3FE7" w:rsidP="00FB3FE7">
            <w:pPr>
              <w:rPr>
                <w:rFonts w:eastAsia="SimSun"/>
                <w:position w:val="2"/>
                <w:rtl/>
                <w:lang w:val="fr-FR" w:eastAsia="zh-CN" w:bidi="ar-JO"/>
              </w:rPr>
            </w:pPr>
            <w:r w:rsidRPr="0021706F">
              <w:rPr>
                <w:rtl/>
                <w:lang w:val="en-GB" w:bidi="ar-JO"/>
              </w:rPr>
              <w:t>تقترح لجنة البلدان الأمريكية للاتصالات مشروع قرار جديد</w:t>
            </w:r>
            <w:r>
              <w:rPr>
                <w:rFonts w:hint="cs"/>
                <w:rtl/>
                <w:lang w:val="en-GB" w:bidi="ar-JO"/>
              </w:rPr>
              <w:t>اً</w:t>
            </w:r>
            <w:r w:rsidRPr="0021706F">
              <w:rPr>
                <w:rtl/>
                <w:lang w:val="en-GB" w:bidi="ar-JO"/>
              </w:rPr>
              <w:t xml:space="preserve"> للجمعية </w:t>
            </w:r>
            <w:r w:rsidRPr="0021706F">
              <w:rPr>
                <w:lang w:val="en-GB" w:bidi="ar-JO"/>
              </w:rPr>
              <w:t>WTSA-24</w:t>
            </w:r>
            <w:r w:rsidRPr="0021706F">
              <w:rPr>
                <w:rtl/>
                <w:lang w:val="en-GB" w:bidi="ar-JO"/>
              </w:rPr>
              <w:t xml:space="preserve"> ‏بشأن "</w:t>
            </w:r>
            <w:r w:rsidRPr="00A85E6D">
              <w:rPr>
                <w:i/>
                <w:iCs/>
                <w:rtl/>
                <w:lang w:val="en-GB" w:bidi="ar-JO"/>
              </w:rPr>
              <w:t>مبادرات</w:t>
            </w:r>
            <w:r w:rsidRPr="00A85E6D">
              <w:rPr>
                <w:rFonts w:hint="cs"/>
                <w:i/>
                <w:iCs/>
                <w:rtl/>
                <w:lang w:val="en-GB" w:bidi="ar-JO"/>
              </w:rPr>
              <w:t xml:space="preserve"> الاتحاد في مجال</w:t>
            </w:r>
            <w:r w:rsidRPr="00A85E6D">
              <w:rPr>
                <w:i/>
                <w:iCs/>
                <w:rtl/>
                <w:lang w:val="en-GB" w:bidi="ar-JO"/>
              </w:rPr>
              <w:t xml:space="preserve"> التقييس لتعزيز التكنولوجيات التمكينية </w:t>
            </w:r>
            <w:proofErr w:type="spellStart"/>
            <w:r w:rsidRPr="00A85E6D">
              <w:rPr>
                <w:i/>
                <w:iCs/>
                <w:rtl/>
                <w:lang w:val="en-GB" w:bidi="ar-JO"/>
              </w:rPr>
              <w:t>للميتافيرس</w:t>
            </w:r>
            <w:proofErr w:type="spellEnd"/>
            <w:r w:rsidRPr="0021706F">
              <w:rPr>
                <w:rtl/>
                <w:lang w:val="en-GB" w:bidi="ar-JO"/>
              </w:rPr>
              <w:t xml:space="preserve">" بهدف ‏تعزيز نهج منسق وفعال لتقييس التكنولوجيات التمكينية </w:t>
            </w:r>
            <w:proofErr w:type="spellStart"/>
            <w:r w:rsidRPr="0021706F">
              <w:rPr>
                <w:rtl/>
                <w:lang w:val="en-GB" w:bidi="ar-JO"/>
              </w:rPr>
              <w:t>للميتافيرس</w:t>
            </w:r>
            <w:proofErr w:type="spellEnd"/>
            <w:r w:rsidRPr="0021706F">
              <w:rPr>
                <w:rtl/>
                <w:lang w:val="en-GB"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val="en-GB" w:bidi="ar-JO"/>
              </w:rPr>
              <w:t>و</w:t>
            </w:r>
            <w:r w:rsidRPr="0021706F">
              <w:rPr>
                <w:rtl/>
                <w:lang w:val="en-GB" w:bidi="ar-JO"/>
              </w:rPr>
              <w:t>‏تطويرها</w:t>
            </w:r>
            <w:proofErr w:type="spellEnd"/>
            <w:r w:rsidRPr="0021706F">
              <w:rPr>
                <w:rtl/>
                <w:lang w:val="en-GB" w:bidi="ar-JO"/>
              </w:rPr>
              <w:t xml:space="preserve">. </w:t>
            </w:r>
            <w:r>
              <w:rPr>
                <w:rFonts w:hint="cs"/>
                <w:rtl/>
                <w:lang w:val="en-GB" w:bidi="ar-JO"/>
              </w:rPr>
              <w:t>وترى</w:t>
            </w:r>
            <w:r w:rsidRPr="0021706F">
              <w:rPr>
                <w:rtl/>
                <w:lang w:val="en-GB" w:bidi="ar-JO"/>
              </w:rPr>
              <w:t xml:space="preserve"> لجنة البلدان الأمريكية للاتصالات أن من الضروري تهيئة بيئة ‏مناسبة للتوحيد القياسي، فضلا</w:t>
            </w:r>
            <w:r>
              <w:rPr>
                <w:rFonts w:hint="cs"/>
                <w:rtl/>
                <w:lang w:val="en-GB" w:bidi="ar-JO"/>
              </w:rPr>
              <w:t>ً</w:t>
            </w:r>
            <w:r w:rsidRPr="0021706F">
              <w:rPr>
                <w:rtl/>
                <w:lang w:val="en-GB" w:bidi="ar-JO"/>
              </w:rPr>
              <w:t xml:space="preserve"> عن إعطاء الأولوية للتصميم الفعال للسياسات، ‏بحيث تعالج مختلف جوانب </w:t>
            </w:r>
            <w:proofErr w:type="spellStart"/>
            <w:r w:rsidRPr="0021706F">
              <w:rPr>
                <w:rtl/>
                <w:lang w:val="en-GB" w:bidi="ar-JO"/>
              </w:rPr>
              <w:t>الميتافيرس</w:t>
            </w:r>
            <w:proofErr w:type="spellEnd"/>
            <w:r w:rsidRPr="0021706F">
              <w:rPr>
                <w:rtl/>
                <w:lang w:val="en-GB" w:bidi="ar-JO"/>
              </w:rPr>
              <w:t>، وتخفف من مخاطرها دون إبطاء الفرص ‏التي يتيحها تطورها، وتسمح بتعزيز الأثر الذي يمكن أن تحدثه، و</w:t>
            </w:r>
            <w:r>
              <w:rPr>
                <w:rFonts w:hint="cs"/>
                <w:rtl/>
                <w:lang w:val="en-GB" w:bidi="ar-JO"/>
              </w:rPr>
              <w:t xml:space="preserve">يشمل ذلك </w:t>
            </w:r>
            <w:r w:rsidRPr="0021706F">
              <w:rPr>
                <w:rtl/>
                <w:lang w:val="en-GB" w:bidi="ar-JO"/>
              </w:rPr>
              <w:t xml:space="preserve">تعزيز سد ‏الفجوة الرقمية، </w:t>
            </w:r>
            <w:r>
              <w:rPr>
                <w:rFonts w:hint="cs"/>
                <w:rtl/>
                <w:lang w:val="en-GB" w:bidi="ar-JO"/>
              </w:rPr>
              <w:t>و</w:t>
            </w:r>
            <w:r w:rsidRPr="0021706F">
              <w:rPr>
                <w:rtl/>
                <w:lang w:val="en-GB" w:bidi="ar-JO"/>
              </w:rPr>
              <w:t>تحقيق أهداف التنمية المستدامة</w:t>
            </w:r>
            <w:r>
              <w:rPr>
                <w:rFonts w:hint="cs"/>
                <w:rtl/>
                <w:lang w:val="en-GB" w:bidi="ar-JO"/>
              </w:rPr>
              <w:t> </w:t>
            </w:r>
            <w:r w:rsidRPr="0021706F">
              <w:rPr>
                <w:rtl/>
                <w:lang w:val="en-GB" w:bidi="ar-JO"/>
              </w:rPr>
              <w:t>‏</w:t>
            </w:r>
            <w:r w:rsidRPr="0021706F">
              <w:rPr>
                <w:cs/>
                <w:lang w:val="en-GB" w:bidi="ar-JO"/>
              </w:rPr>
              <w:t>‎</w:t>
            </w:r>
            <w:r w:rsidRPr="0021706F">
              <w:rPr>
                <w:rtl/>
                <w:lang w:val="en-GB" w:bidi="ar-JO"/>
              </w:rPr>
              <w:t>(</w:t>
            </w:r>
            <w:r w:rsidRPr="0021706F">
              <w:rPr>
                <w:lang w:val="en-GB" w:bidi="ar-JO"/>
              </w:rPr>
              <w:t>SDG</w:t>
            </w:r>
            <w:r w:rsidRPr="0021706F">
              <w:rPr>
                <w:rtl/>
                <w:lang w:val="en-GB" w:bidi="ar-JO"/>
              </w:rPr>
              <w:t>‏)، فضلا</w:t>
            </w:r>
            <w:r>
              <w:rPr>
                <w:rFonts w:hint="cs"/>
                <w:rtl/>
                <w:lang w:val="en-GB" w:bidi="ar-JO"/>
              </w:rPr>
              <w:t>ً</w:t>
            </w:r>
            <w:r w:rsidRPr="0021706F">
              <w:rPr>
                <w:rtl/>
                <w:lang w:val="en-GB" w:bidi="ar-JO"/>
              </w:rPr>
              <w:t xml:space="preserve"> عن</w:t>
            </w:r>
            <w:r>
              <w:rPr>
                <w:rFonts w:hint="cs"/>
                <w:rtl/>
                <w:lang w:val="en-GB" w:bidi="ar-JO"/>
              </w:rPr>
              <w:t xml:space="preserve"> معالجة</w:t>
            </w:r>
            <w:r w:rsidRPr="0021706F">
              <w:rPr>
                <w:rtl/>
                <w:lang w:val="en-GB" w:bidi="ar-JO"/>
              </w:rPr>
              <w:t xml:space="preserve"> الشواغل ‏المتعلقة بقابلية التشغيل البيني وإمكانية النفاذ والشمول وديناميات المنافسة في ‏السوق والأمن والثقة والخصوصية وحماية البيانات، </w:t>
            </w:r>
            <w:r>
              <w:rPr>
                <w:rFonts w:hint="cs"/>
                <w:rtl/>
                <w:lang w:val="en-GB" w:bidi="ar-JO"/>
              </w:rPr>
              <w:t>وغيرها.</w:t>
            </w:r>
            <w:r w:rsidRPr="0021706F">
              <w:rPr>
                <w:rtl/>
                <w:lang w:val="en-GB" w:bidi="ar-JO"/>
              </w:rPr>
              <w:t>‏</w:t>
            </w:r>
          </w:p>
        </w:tc>
      </w:tr>
      <w:tr w:rsidR="00FB3FE7" w:rsidRPr="00B344B6" w14:paraId="14287460" w14:textId="77777777" w:rsidTr="008077A5">
        <w:tc>
          <w:tcPr>
            <w:tcW w:w="1355" w:type="dxa"/>
            <w:shd w:val="clear" w:color="auto" w:fill="FFFFFF"/>
            <w:hideMark/>
          </w:tcPr>
          <w:p w14:paraId="4E79FB6C" w14:textId="77777777" w:rsidR="00FB3FE7" w:rsidRPr="00FB3FE7" w:rsidRDefault="00FB3FE7" w:rsidP="00FB3FE7">
            <w:pPr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FB3FE7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38AF3DD8" w14:textId="41AB4F1F" w:rsidR="00FB3FE7" w:rsidRPr="00B344B6" w:rsidRDefault="00FB3FE7" w:rsidP="00FB3FE7">
            <w:pPr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484448">
              <w:rPr>
                <w:lang w:bidi="ar-JO"/>
              </w:rPr>
              <w:t xml:space="preserve">Maria Celeste </w:t>
            </w:r>
            <w:proofErr w:type="spellStart"/>
            <w:r w:rsidRPr="00484448">
              <w:rPr>
                <w:lang w:bidi="ar-JO"/>
              </w:rPr>
              <w:t>Fuenmayor</w:t>
            </w:r>
            <w:proofErr w:type="spellEnd"/>
            <w:r>
              <w:br/>
            </w:r>
            <w:r w:rsidRPr="00484448">
              <w:rPr>
                <w:rFonts w:eastAsia="SimSun"/>
                <w:position w:val="2"/>
                <w:rtl/>
                <w:lang w:val="en-GB" w:bidi="ar-JO"/>
              </w:rPr>
              <w:t>لجنة البلدان الأمريكية للاتصالات</w:t>
            </w:r>
          </w:p>
        </w:tc>
        <w:tc>
          <w:tcPr>
            <w:tcW w:w="4250" w:type="dxa"/>
            <w:shd w:val="clear" w:color="auto" w:fill="FFFFFF"/>
          </w:tcPr>
          <w:p w14:paraId="35E4589E" w14:textId="04C90DB9" w:rsidR="00FB3FE7" w:rsidRPr="00B344B6" w:rsidRDefault="00FB3FE7" w:rsidP="00FB3FE7">
            <w:pPr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tgtFrame="_blank" w:history="1">
              <w:r w:rsidRPr="00E34AD0">
                <w:rPr>
                  <w:rStyle w:val="Hyperlink"/>
                  <w:lang w:val="fr-CH"/>
                </w:rPr>
                <w:t>mfuenmayor@oas.org</w:t>
              </w:r>
            </w:hyperlink>
          </w:p>
        </w:tc>
      </w:tr>
    </w:tbl>
    <w:p w14:paraId="6F054B95" w14:textId="77777777" w:rsidR="00314F41" w:rsidRPr="00B344B6" w:rsidRDefault="00314F41" w:rsidP="00790154"/>
    <w:p w14:paraId="3931829F" w14:textId="77777777" w:rsidR="002F3E46" w:rsidRPr="00B344B6" w:rsidRDefault="002F3E46" w:rsidP="00523D37">
      <w:pPr>
        <w:rPr>
          <w:lang w:bidi="ar-EG"/>
        </w:rPr>
      </w:pPr>
    </w:p>
    <w:p w14:paraId="3B6CF264" w14:textId="77777777" w:rsidR="0012545F" w:rsidRPr="00B344B6" w:rsidRDefault="0012545F">
      <w:pPr>
        <w:bidi w:val="0"/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5D9BBDFE" w14:textId="77777777" w:rsidR="000E4E6E" w:rsidRDefault="00B061DC">
      <w:pPr>
        <w:pStyle w:val="Proposal"/>
      </w:pPr>
      <w:r>
        <w:lastRenderedPageBreak/>
        <w:t>ADD</w:t>
      </w:r>
      <w:r>
        <w:tab/>
        <w:t>IAP/39A19/1</w:t>
      </w:r>
    </w:p>
    <w:p w14:paraId="3AD4A70B" w14:textId="38239328" w:rsidR="000E4E6E" w:rsidRDefault="00FB3FE7">
      <w:pPr>
        <w:pStyle w:val="ResNo"/>
      </w:pPr>
      <w:r>
        <w:rPr>
          <w:rFonts w:ascii="Times New Roman" w:hint="cs"/>
          <w:rtl/>
        </w:rPr>
        <w:t xml:space="preserve">مشروع القرار الجديد </w:t>
      </w:r>
      <w:r w:rsidR="00B061DC" w:rsidRPr="00FB3FE7">
        <w:t>[IAP-MV]</w:t>
      </w:r>
      <w:r>
        <w:rPr>
          <w:rFonts w:hint="cs"/>
          <w:rtl/>
        </w:rPr>
        <w:t xml:space="preserve"> (نيودلهي، 2024)</w:t>
      </w:r>
    </w:p>
    <w:p w14:paraId="0B192ECF" w14:textId="0793E4E2" w:rsidR="000E4E6E" w:rsidRDefault="00FB3FE7" w:rsidP="00FB3FE7">
      <w:pPr>
        <w:pStyle w:val="Restitle"/>
        <w:rPr>
          <w:rFonts w:hint="cs"/>
          <w:lang w:bidi="ar-EG"/>
        </w:rPr>
      </w:pPr>
      <w:r w:rsidRPr="00FB3FE7">
        <w:rPr>
          <w:rFonts w:ascii="Times New Roman"/>
          <w:rtl/>
          <w:lang w:bidi="ar-JO"/>
        </w:rPr>
        <w:t>مبادرات</w:t>
      </w:r>
      <w:r w:rsidRPr="00FB3FE7">
        <w:rPr>
          <w:rFonts w:ascii="Times New Roman" w:hint="cs"/>
          <w:rtl/>
          <w:lang w:bidi="ar-JO"/>
        </w:rPr>
        <w:t xml:space="preserve"> الاتحاد في مجال</w:t>
      </w:r>
      <w:r w:rsidRPr="00FB3FE7">
        <w:rPr>
          <w:rFonts w:ascii="Times New Roman"/>
          <w:rtl/>
          <w:lang w:bidi="ar-JO"/>
        </w:rPr>
        <w:t xml:space="preserve"> التقييس لتعزيز التكنولوجيات التمكينية </w:t>
      </w:r>
      <w:proofErr w:type="spellStart"/>
      <w:r w:rsidRPr="00FB3FE7">
        <w:rPr>
          <w:rFonts w:ascii="Times New Roman"/>
          <w:rtl/>
          <w:lang w:bidi="ar-JO"/>
        </w:rPr>
        <w:t>للميتافيرس</w:t>
      </w:r>
      <w:proofErr w:type="spellEnd"/>
    </w:p>
    <w:p w14:paraId="42310B32" w14:textId="77777777" w:rsidR="00FB3FE7" w:rsidRDefault="00FB3FE7" w:rsidP="00FB3FE7">
      <w:pPr>
        <w:pStyle w:val="Resref"/>
      </w:pPr>
      <w:r>
        <w:rPr>
          <w:rFonts w:hint="cs"/>
          <w:rtl/>
        </w:rPr>
        <w:t>(</w:t>
      </w:r>
      <w:r w:rsidRPr="00D766EF">
        <w:rPr>
          <w:rtl/>
        </w:rPr>
        <w:t>نيودلهي</w:t>
      </w:r>
      <w:r>
        <w:rPr>
          <w:rFonts w:hint="cs"/>
          <w:rtl/>
        </w:rPr>
        <w:t xml:space="preserve">، </w:t>
      </w:r>
      <w:r>
        <w:rPr>
          <w:rFonts w:hint="cs"/>
        </w:rPr>
        <w:t>2024</w:t>
      </w:r>
      <w:r>
        <w:rPr>
          <w:rFonts w:hint="cs"/>
          <w:rtl/>
        </w:rPr>
        <w:t>)</w:t>
      </w:r>
    </w:p>
    <w:p w14:paraId="6E875D72" w14:textId="77777777" w:rsidR="00FB3FE7" w:rsidRDefault="00FB3FE7" w:rsidP="00FB3FE7">
      <w:pPr>
        <w:pStyle w:val="Normalaftertitle"/>
      </w:pPr>
      <w:r w:rsidRPr="00C01D09">
        <w:rPr>
          <w:rtl/>
        </w:rPr>
        <w:t xml:space="preserve">إن الجمعية العالمية لتقييس الاتصالات (نيودلهي، </w:t>
      </w:r>
      <w:r>
        <w:rPr>
          <w:rFonts w:hint="cs"/>
        </w:rPr>
        <w:t>2024</w:t>
      </w:r>
      <w:r w:rsidRPr="00C01D09">
        <w:rPr>
          <w:rtl/>
        </w:rPr>
        <w:t>)،</w:t>
      </w:r>
    </w:p>
    <w:p w14:paraId="5A18C7E9" w14:textId="47D136C1" w:rsidR="00FB3FE7" w:rsidRPr="00CC008C" w:rsidRDefault="00FB3FE7" w:rsidP="00FB3FE7">
      <w:pPr>
        <w:pStyle w:val="Call"/>
        <w:rPr>
          <w:rtl/>
        </w:rPr>
      </w:pPr>
      <w:r w:rsidRPr="00CC008C">
        <w:rPr>
          <w:rtl/>
        </w:rPr>
        <w:t>إذ تذكّ</w:t>
      </w:r>
      <w:r>
        <w:rPr>
          <w:rFonts w:hint="cs"/>
          <w:rtl/>
        </w:rPr>
        <w:t>ِ</w:t>
      </w:r>
      <w:r w:rsidRPr="00CC008C">
        <w:rPr>
          <w:rtl/>
        </w:rPr>
        <w:t>ر</w:t>
      </w:r>
    </w:p>
    <w:p w14:paraId="03BA2C43" w14:textId="77777777" w:rsidR="00FB3FE7" w:rsidRDefault="00FB3FE7" w:rsidP="00FB3FE7">
      <w:pPr>
        <w:rPr>
          <w:rtl/>
        </w:rPr>
      </w:pPr>
      <w:r>
        <w:rPr>
          <w:rFonts w:hint="cs"/>
          <w:i/>
          <w:iCs/>
          <w:rtl/>
        </w:rPr>
        <w:t> أ )</w:t>
      </w:r>
      <w:r w:rsidRPr="00451CD4">
        <w:rPr>
          <w:rtl/>
        </w:rPr>
        <w:tab/>
      </w:r>
      <w:r w:rsidRPr="0021706F">
        <w:rPr>
          <w:rtl/>
        </w:rPr>
        <w:t xml:space="preserve">بالأحكام ذات الصلة من المادة </w:t>
      </w:r>
      <w:r w:rsidRPr="0021706F">
        <w:t>1</w:t>
      </w:r>
      <w:r w:rsidRPr="0021706F">
        <w:rPr>
          <w:rtl/>
        </w:rPr>
        <w:t xml:space="preserve"> من دستور الاتحاد، ولا سيما الرقمين </w:t>
      </w:r>
      <w:r w:rsidRPr="0021706F">
        <w:t>6</w:t>
      </w:r>
      <w:r w:rsidRPr="0021706F">
        <w:rPr>
          <w:rtl/>
        </w:rPr>
        <w:t xml:space="preserve"> و</w:t>
      </w:r>
      <w:r w:rsidRPr="0021706F">
        <w:t>13</w:t>
      </w:r>
      <w:r w:rsidRPr="0021706F">
        <w:rPr>
          <w:rtl/>
        </w:rPr>
        <w:t xml:space="preserve">، التي تنص على أن أحد أهداف الاتحاد هو تشجيع تعميم فوائد تكنولوجيات الاتصالات الجديدة على جميع سكان العالم، وتيسير تقييس الاتصالات في جميع أنحاء العالم، </w:t>
      </w:r>
      <w:r>
        <w:rPr>
          <w:rFonts w:hint="cs"/>
          <w:rtl/>
        </w:rPr>
        <w:t xml:space="preserve">مع ضمان </w:t>
      </w:r>
      <w:r w:rsidRPr="0021706F">
        <w:rPr>
          <w:rtl/>
        </w:rPr>
        <w:t>جودة خدمة م</w:t>
      </w:r>
      <w:r>
        <w:rPr>
          <w:rFonts w:hint="cs"/>
          <w:rtl/>
        </w:rPr>
        <w:t>ُ</w:t>
      </w:r>
      <w:r w:rsidRPr="0021706F">
        <w:rPr>
          <w:rtl/>
        </w:rPr>
        <w:t>رضية</w:t>
      </w:r>
      <w:r>
        <w:rPr>
          <w:rFonts w:hint="cs"/>
          <w:rtl/>
        </w:rPr>
        <w:t>؛</w:t>
      </w:r>
    </w:p>
    <w:p w14:paraId="1840A80F" w14:textId="77777777" w:rsidR="00FB3FE7" w:rsidRPr="008F7DAD" w:rsidRDefault="00FB3FE7" w:rsidP="00FB3FE7">
      <w:r>
        <w:rPr>
          <w:rFonts w:hint="cs"/>
          <w:i/>
          <w:iCs/>
          <w:rtl/>
        </w:rPr>
        <w:t>ب)</w:t>
      </w:r>
      <w:r w:rsidRPr="00451CD4">
        <w:rPr>
          <w:rtl/>
        </w:rPr>
        <w:tab/>
      </w:r>
      <w:r>
        <w:rPr>
          <w:rFonts w:hint="cs"/>
          <w:rtl/>
        </w:rPr>
        <w:t xml:space="preserve">بالقرار </w:t>
      </w:r>
      <w:r>
        <w:rPr>
          <w:rFonts w:hint="cs"/>
        </w:rPr>
        <w:t>70/1</w:t>
      </w:r>
      <w:r w:rsidRPr="0021706F">
        <w:rPr>
          <w:rtl/>
        </w:rPr>
        <w:t xml:space="preserve"> للجمعية العامة للأمم المتحدة </w:t>
      </w:r>
      <w:r w:rsidRPr="0021706F">
        <w:rPr>
          <w:lang w:bidi="ar-JO"/>
        </w:rPr>
        <w:t>(UNGA</w:t>
      </w:r>
      <w:r w:rsidRPr="0021706F">
        <w:t>)</w:t>
      </w:r>
      <w:r w:rsidRPr="0021706F">
        <w:rPr>
          <w:rtl/>
        </w:rPr>
        <w:t xml:space="preserve">، بشأن تحويل عالمنا: خطة التنمية المستدامة لعام </w:t>
      </w:r>
      <w:r w:rsidRPr="0021706F">
        <w:t>2030</w:t>
      </w:r>
      <w:r>
        <w:rPr>
          <w:rFonts w:hint="cs"/>
          <w:rtl/>
          <w:lang w:bidi="ar-JO"/>
        </w:rPr>
        <w:t>؛</w:t>
      </w:r>
    </w:p>
    <w:p w14:paraId="037C1740" w14:textId="77777777" w:rsidR="00FB3FE7" w:rsidRPr="008F7DAD" w:rsidRDefault="00FB3FE7" w:rsidP="00FB3FE7">
      <w:r>
        <w:rPr>
          <w:rFonts w:hint="cs"/>
          <w:i/>
          <w:iCs/>
          <w:rtl/>
        </w:rPr>
        <w:t>ج)</w:t>
      </w:r>
      <w:r w:rsidRPr="00451CD4">
        <w:rPr>
          <w:rtl/>
        </w:rPr>
        <w:tab/>
      </w:r>
      <w:r w:rsidRPr="0021706F">
        <w:rPr>
          <w:rtl/>
        </w:rPr>
        <w:t>بالقرار</w:t>
      </w:r>
      <w:r>
        <w:rPr>
          <w:rFonts w:hint="cs"/>
          <w:rtl/>
        </w:rPr>
        <w:t xml:space="preserve"> </w:t>
      </w:r>
      <w:r w:rsidRPr="0021706F">
        <w:t>70/125</w:t>
      </w:r>
      <w:r w:rsidRPr="0021706F">
        <w:rPr>
          <w:rtl/>
        </w:rPr>
        <w:t xml:space="preserve"> للجمعية العامة للأمم المتحدة، بشأن الوثيقة الختامية للاجتماع رفيـع المسـتوى للجمعيـة العامـة بشـأن الاستعراض العام لتنفيذ نتائج القمة العالمية لمجتمع المعلومات</w:t>
      </w:r>
      <w:r>
        <w:rPr>
          <w:rFonts w:hint="cs"/>
          <w:rtl/>
          <w:lang w:bidi="ar-JO"/>
        </w:rPr>
        <w:t>؛</w:t>
      </w:r>
    </w:p>
    <w:p w14:paraId="4A94B6E2" w14:textId="77777777" w:rsidR="00FB3FE7" w:rsidRDefault="00FB3FE7" w:rsidP="00FB3FE7">
      <w:pPr>
        <w:rPr>
          <w:rtl/>
          <w:lang w:bidi="ar-JO"/>
        </w:rPr>
      </w:pPr>
      <w:r>
        <w:rPr>
          <w:rFonts w:hint="cs"/>
          <w:i/>
          <w:iCs/>
          <w:rtl/>
        </w:rPr>
        <w:t>د )</w:t>
      </w:r>
      <w:r w:rsidRPr="00451CD4">
        <w:rPr>
          <w:rtl/>
        </w:rPr>
        <w:tab/>
      </w:r>
      <w:r w:rsidRPr="0021706F">
        <w:rPr>
          <w:rtl/>
        </w:rPr>
        <w:t xml:space="preserve">بالقرار </w:t>
      </w:r>
      <w:r w:rsidRPr="0021706F">
        <w:t>139</w:t>
      </w:r>
      <w:r w:rsidRPr="0021706F">
        <w:rPr>
          <w:rtl/>
        </w:rPr>
        <w:t xml:space="preserve"> (المراجَع في </w:t>
      </w:r>
      <w:r>
        <w:rPr>
          <w:rFonts w:hint="cs"/>
          <w:rtl/>
        </w:rPr>
        <w:t>بوخارست</w:t>
      </w:r>
      <w:r w:rsidRPr="0021706F">
        <w:rPr>
          <w:rtl/>
        </w:rPr>
        <w:t xml:space="preserve">، </w:t>
      </w:r>
      <w:r>
        <w:rPr>
          <w:rFonts w:hint="cs"/>
        </w:rPr>
        <w:t>2022</w:t>
      </w:r>
      <w:r w:rsidRPr="0021706F">
        <w:rPr>
          <w:rtl/>
        </w:rPr>
        <w:t>) لمؤتمر المندوبين المفوضين، بشأن استخدام الاتصالات/تكنولوجيا المعلومات والاتصالات من أجل سد الفجوة الرقمية وبناء مجتمع معلومات شامل للجميع</w:t>
      </w:r>
      <w:r>
        <w:rPr>
          <w:rFonts w:hint="cs"/>
          <w:rtl/>
          <w:lang w:bidi="ar-JO"/>
        </w:rPr>
        <w:t>؛</w:t>
      </w:r>
    </w:p>
    <w:p w14:paraId="4638E4A0" w14:textId="3552D12F" w:rsidR="00FB3FE7" w:rsidRPr="008F7DAD" w:rsidRDefault="00FB3FE7" w:rsidP="00FB3FE7">
      <w:pPr>
        <w:rPr>
          <w:rtl/>
        </w:rPr>
      </w:pPr>
      <w:r>
        <w:rPr>
          <w:rFonts w:hint="cs"/>
          <w:i/>
          <w:iCs/>
          <w:rtl/>
        </w:rPr>
        <w:t>هـ )</w:t>
      </w:r>
      <w:r w:rsidRPr="00451CD4">
        <w:rPr>
          <w:rtl/>
        </w:rPr>
        <w:tab/>
      </w:r>
      <w:r w:rsidRPr="0021706F">
        <w:rPr>
          <w:rtl/>
        </w:rPr>
        <w:t xml:space="preserve">بالقـرار </w:t>
      </w:r>
      <w:r w:rsidRPr="0021706F">
        <w:t>140</w:t>
      </w:r>
      <w:r w:rsidRPr="0021706F">
        <w:rPr>
          <w:rtl/>
        </w:rPr>
        <w:t xml:space="preserve"> (</w:t>
      </w:r>
      <w:r w:rsidR="007C1F49" w:rsidRPr="0021706F">
        <w:rPr>
          <w:rtl/>
        </w:rPr>
        <w:t xml:space="preserve">المراجَع </w:t>
      </w:r>
      <w:r w:rsidRPr="0021706F">
        <w:rPr>
          <w:rtl/>
        </w:rPr>
        <w:t xml:space="preserve">في </w:t>
      </w:r>
      <w:r>
        <w:rPr>
          <w:rFonts w:hint="cs"/>
          <w:rtl/>
        </w:rPr>
        <w:t>بوخارست</w:t>
      </w:r>
      <w:r w:rsidRPr="0021706F">
        <w:rPr>
          <w:rtl/>
        </w:rPr>
        <w:t xml:space="preserve">، </w:t>
      </w:r>
      <w:r>
        <w:rPr>
          <w:rFonts w:hint="cs"/>
        </w:rPr>
        <w:t>2022</w:t>
      </w:r>
      <w:r w:rsidRPr="0021706F">
        <w:rPr>
          <w:rtl/>
        </w:rPr>
        <w:t>) لمؤتمر المندوبين المفوضين، بشأن دور الاتحاد في تنفيذ نواتج القمة العالمية لمجتمع المعلومات</w:t>
      </w:r>
      <w:r>
        <w:rPr>
          <w:rFonts w:hint="cs"/>
          <w:rtl/>
          <w:lang w:bidi="ar-JO"/>
        </w:rPr>
        <w:t>،</w:t>
      </w:r>
    </w:p>
    <w:p w14:paraId="0FA7B6E1" w14:textId="77777777" w:rsidR="00FB3FE7" w:rsidRPr="00CC008C" w:rsidRDefault="00FB3FE7" w:rsidP="00FB3FE7">
      <w:pPr>
        <w:pStyle w:val="Call"/>
      </w:pPr>
      <w:r w:rsidRPr="00CC008C">
        <w:rPr>
          <w:rtl/>
        </w:rPr>
        <w:t>وإذ تدرك</w:t>
      </w:r>
    </w:p>
    <w:p w14:paraId="301F86AB" w14:textId="77777777" w:rsidR="00FB3FE7" w:rsidRDefault="00FB3FE7" w:rsidP="00FB3FE7">
      <w:pPr>
        <w:rPr>
          <w:rtl/>
          <w:lang w:bidi="ar-JO"/>
        </w:rPr>
      </w:pPr>
      <w:r>
        <w:rPr>
          <w:rFonts w:hint="cs"/>
          <w:i/>
          <w:iCs/>
          <w:rtl/>
        </w:rPr>
        <w:t> أ )</w:t>
      </w:r>
      <w:r w:rsidRPr="00451CD4">
        <w:rPr>
          <w:rtl/>
        </w:rPr>
        <w:tab/>
      </w:r>
      <w:r w:rsidRPr="004A6C73">
        <w:rPr>
          <w:rtl/>
        </w:rPr>
        <w:t>الاختتام الناجح ل</w:t>
      </w:r>
      <w:r>
        <w:rPr>
          <w:rFonts w:hint="cs"/>
          <w:rtl/>
        </w:rPr>
        <w:t>أعمال ا</w:t>
      </w:r>
      <w:r w:rsidRPr="004A6C73">
        <w:rPr>
          <w:rtl/>
        </w:rPr>
        <w:t xml:space="preserve">لفريق المتخصص لقطاع تقييس الاتصالات والمعني </w:t>
      </w:r>
      <w:proofErr w:type="spellStart"/>
      <w:r w:rsidRPr="004A6C73">
        <w:rPr>
          <w:rtl/>
        </w:rPr>
        <w:t>بالميتافيرس</w:t>
      </w:r>
      <w:proofErr w:type="spellEnd"/>
      <w:r w:rsidRPr="004A6C73">
        <w:rPr>
          <w:rtl/>
        </w:rPr>
        <w:t xml:space="preserve"> </w:t>
      </w:r>
      <w:r w:rsidRPr="004A6C73">
        <w:rPr>
          <w:lang w:bidi="ar-JO"/>
        </w:rPr>
        <w:t>(FG-MV</w:t>
      </w:r>
      <w:r w:rsidRPr="004A6C73">
        <w:t>)</w:t>
      </w:r>
      <w:r w:rsidRPr="004A6C73">
        <w:rPr>
          <w:rtl/>
        </w:rPr>
        <w:t xml:space="preserve">، بعد أن حدد التكنولوجيات التمكينية الأساسية </w:t>
      </w:r>
      <w:proofErr w:type="spellStart"/>
      <w:r w:rsidRPr="004A6C73">
        <w:rPr>
          <w:rtl/>
        </w:rPr>
        <w:t>للميتافير</w:t>
      </w:r>
      <w:r>
        <w:rPr>
          <w:rFonts w:hint="cs"/>
          <w:rtl/>
        </w:rPr>
        <w:t>س</w:t>
      </w:r>
      <w:proofErr w:type="spellEnd"/>
      <w:r>
        <w:rPr>
          <w:rFonts w:hint="cs"/>
          <w:rtl/>
          <w:lang w:bidi="ar-JO"/>
        </w:rPr>
        <w:t>؛</w:t>
      </w:r>
    </w:p>
    <w:p w14:paraId="447E190D" w14:textId="77777777" w:rsidR="00FB3FE7" w:rsidRPr="008F7DAD" w:rsidRDefault="00FB3FE7" w:rsidP="00FB3FE7">
      <w:r>
        <w:rPr>
          <w:rFonts w:hint="cs"/>
          <w:i/>
          <w:iCs/>
          <w:rtl/>
        </w:rPr>
        <w:t>ب)</w:t>
      </w:r>
      <w:r w:rsidRPr="00451CD4">
        <w:rPr>
          <w:rtl/>
        </w:rPr>
        <w:tab/>
      </w:r>
      <w:r w:rsidRPr="004A6C73">
        <w:rPr>
          <w:rtl/>
        </w:rPr>
        <w:t xml:space="preserve">الإنجازات ذات الصلة التي حققتها لجان دراسات قطاع تقييس الاتصالات وخاصة تلك المتعلقة </w:t>
      </w:r>
      <w:proofErr w:type="spellStart"/>
      <w:r w:rsidRPr="004A6C73">
        <w:rPr>
          <w:rtl/>
        </w:rPr>
        <w:t>بالميتافيرس</w:t>
      </w:r>
      <w:proofErr w:type="spellEnd"/>
      <w:r>
        <w:rPr>
          <w:rFonts w:hint="cs"/>
          <w:rtl/>
          <w:lang w:bidi="ar-JO"/>
        </w:rPr>
        <w:t>؛</w:t>
      </w:r>
    </w:p>
    <w:p w14:paraId="3493D3C7" w14:textId="77777777" w:rsidR="00FB3FE7" w:rsidRPr="008F7DAD" w:rsidRDefault="00FB3FE7" w:rsidP="00FB3FE7">
      <w:pPr>
        <w:rPr>
          <w:rtl/>
        </w:rPr>
      </w:pPr>
      <w:r>
        <w:rPr>
          <w:rFonts w:hint="cs"/>
          <w:i/>
          <w:iCs/>
          <w:rtl/>
        </w:rPr>
        <w:t>ج)</w:t>
      </w:r>
      <w:r w:rsidRPr="00451CD4">
        <w:rPr>
          <w:rtl/>
        </w:rPr>
        <w:tab/>
      </w:r>
      <w:r w:rsidRPr="004A6C73">
        <w:rPr>
          <w:rtl/>
        </w:rPr>
        <w:t xml:space="preserve">أن </w:t>
      </w:r>
      <w:proofErr w:type="spellStart"/>
      <w:r w:rsidRPr="004A6C73">
        <w:rPr>
          <w:rtl/>
        </w:rPr>
        <w:t>الميتافيرس</w:t>
      </w:r>
      <w:proofErr w:type="spellEnd"/>
      <w:r w:rsidRPr="004A6C73">
        <w:rPr>
          <w:rtl/>
        </w:rPr>
        <w:t xml:space="preserve"> نفسه لا يتحقق بتكنولوجيا </w:t>
      </w:r>
      <w:proofErr w:type="gramStart"/>
      <w:r w:rsidRPr="004A6C73">
        <w:rPr>
          <w:rtl/>
        </w:rPr>
        <w:t>جديدة</w:t>
      </w:r>
      <w:proofErr w:type="gramEnd"/>
      <w:r w:rsidRPr="004A6C73">
        <w:rPr>
          <w:rtl/>
        </w:rPr>
        <w:t xml:space="preserve"> بل </w:t>
      </w:r>
      <w:r>
        <w:rPr>
          <w:rFonts w:hint="cs"/>
          <w:rtl/>
        </w:rPr>
        <w:t>من خلال</w:t>
      </w:r>
      <w:r w:rsidRPr="004A6C73">
        <w:rPr>
          <w:rtl/>
        </w:rPr>
        <w:t xml:space="preserve"> مزيج من مختلف التكنولوجيات </w:t>
      </w:r>
      <w:r>
        <w:rPr>
          <w:rFonts w:hint="cs"/>
          <w:rtl/>
        </w:rPr>
        <w:t>والسمات</w:t>
      </w:r>
      <w:r w:rsidRPr="004A6C73">
        <w:rPr>
          <w:rtl/>
        </w:rPr>
        <w:t xml:space="preserve"> الناشئة، ويمكن تنفيذه من خلال التقارب بين مختلف التكنولوجيات والمعايير </w:t>
      </w:r>
      <w:r>
        <w:rPr>
          <w:rFonts w:hint="cs"/>
          <w:rtl/>
        </w:rPr>
        <w:t>الأساسية المستمدة</w:t>
      </w:r>
      <w:r w:rsidRPr="004A6C73">
        <w:rPr>
          <w:rtl/>
        </w:rPr>
        <w:t xml:space="preserve"> من العديد من منظمات وضع المعايير </w:t>
      </w:r>
      <w:r w:rsidRPr="004A6C73">
        <w:rPr>
          <w:lang w:bidi="ar-JO"/>
        </w:rPr>
        <w:t>(SDO</w:t>
      </w:r>
      <w:r w:rsidRPr="004A6C73">
        <w:t>)</w:t>
      </w:r>
      <w:r w:rsidRPr="004A6C73">
        <w:rPr>
          <w:rtl/>
        </w:rPr>
        <w:t xml:space="preserve"> ذات الصلة</w:t>
      </w:r>
      <w:r>
        <w:rPr>
          <w:rFonts w:hint="cs"/>
          <w:rtl/>
        </w:rPr>
        <w:t>،</w:t>
      </w:r>
    </w:p>
    <w:p w14:paraId="26303AC8" w14:textId="77777777" w:rsidR="00FB3FE7" w:rsidRPr="008F7DAD" w:rsidRDefault="00FB3FE7" w:rsidP="00FB3FE7">
      <w:pPr>
        <w:pStyle w:val="Call"/>
      </w:pPr>
      <w:r w:rsidRPr="00CC008C">
        <w:rPr>
          <w:rtl/>
        </w:rPr>
        <w:t>وإذ تضع في اعتبارها</w:t>
      </w:r>
    </w:p>
    <w:p w14:paraId="234BDB0E" w14:textId="77777777" w:rsidR="00FB3FE7" w:rsidRDefault="00FB3FE7" w:rsidP="00FB3FE7">
      <w:pPr>
        <w:rPr>
          <w:rtl/>
        </w:rPr>
      </w:pPr>
      <w:r>
        <w:rPr>
          <w:rFonts w:hint="cs"/>
          <w:i/>
          <w:iCs/>
          <w:rtl/>
        </w:rPr>
        <w:t> أ )</w:t>
      </w:r>
      <w:r w:rsidRPr="00451CD4">
        <w:rPr>
          <w:rtl/>
        </w:rPr>
        <w:tab/>
      </w:r>
      <w:r w:rsidRPr="004A6C73">
        <w:rPr>
          <w:rtl/>
        </w:rPr>
        <w:t>أن تحقيق فوائد تكنولوجيات الذكاء الاصطناعي بشكل كامل سيتطلب سد الفجوات الرقمية وتحقيق النفاذ الشامل إلى الاتصالات/تكنولوجيا المعلومات والاتصالات</w:t>
      </w:r>
      <w:r>
        <w:rPr>
          <w:rFonts w:hint="cs"/>
          <w:rtl/>
          <w:lang w:bidi="ar-JO"/>
        </w:rPr>
        <w:t>؛</w:t>
      </w:r>
    </w:p>
    <w:p w14:paraId="301F7E1B" w14:textId="77777777" w:rsidR="00FB3FE7" w:rsidRPr="008F7DAD" w:rsidRDefault="00FB3FE7" w:rsidP="00FB3FE7">
      <w:r>
        <w:rPr>
          <w:rFonts w:hint="cs"/>
          <w:i/>
          <w:iCs/>
          <w:rtl/>
        </w:rPr>
        <w:t>ب)</w:t>
      </w:r>
      <w:r w:rsidRPr="00451CD4">
        <w:rPr>
          <w:rtl/>
        </w:rPr>
        <w:tab/>
      </w:r>
      <w:r w:rsidRPr="00A736E9">
        <w:rPr>
          <w:rtl/>
        </w:rPr>
        <w:t xml:space="preserve">أن تطوير </w:t>
      </w:r>
      <w:proofErr w:type="spellStart"/>
      <w:r w:rsidRPr="00A736E9">
        <w:rPr>
          <w:rtl/>
        </w:rPr>
        <w:t>الميتافيرس</w:t>
      </w:r>
      <w:proofErr w:type="spellEnd"/>
      <w:r w:rsidRPr="00A736E9">
        <w:rPr>
          <w:rtl/>
        </w:rPr>
        <w:t xml:space="preserve"> يجلب </w:t>
      </w:r>
      <w:r>
        <w:rPr>
          <w:rFonts w:hint="cs"/>
          <w:rtl/>
        </w:rPr>
        <w:t>فرصاً</w:t>
      </w:r>
      <w:r w:rsidRPr="00A736E9">
        <w:rPr>
          <w:rtl/>
        </w:rPr>
        <w:t xml:space="preserve"> وتحديات على </w:t>
      </w:r>
      <w:r>
        <w:rPr>
          <w:rFonts w:hint="cs"/>
          <w:rtl/>
        </w:rPr>
        <w:t>السواء</w:t>
      </w:r>
      <w:r>
        <w:rPr>
          <w:rFonts w:hint="cs"/>
          <w:rtl/>
          <w:lang w:bidi="ar-JO"/>
        </w:rPr>
        <w:t>،</w:t>
      </w:r>
    </w:p>
    <w:p w14:paraId="4335995E" w14:textId="77777777" w:rsidR="00FB3FE7" w:rsidRPr="00A736E9" w:rsidRDefault="00FB3FE7" w:rsidP="00FB3FE7">
      <w:pPr>
        <w:pStyle w:val="Call"/>
        <w:textDirection w:val="tbRlV"/>
        <w:rPr>
          <w:szCs w:val="20"/>
          <w:rtl/>
          <w:lang w:eastAsia="zh-TW"/>
        </w:rPr>
      </w:pPr>
      <w:r>
        <w:rPr>
          <w:rtl/>
        </w:rPr>
        <w:t xml:space="preserve">تقرر أن يقوم قطاع تقييس الاتصالات </w:t>
      </w:r>
      <w:r>
        <w:rPr>
          <w:rFonts w:hint="cs"/>
          <w:rtl/>
        </w:rPr>
        <w:t>التابع للاتحاد</w:t>
      </w:r>
    </w:p>
    <w:p w14:paraId="7A497087" w14:textId="77777777" w:rsidR="00FB3FE7" w:rsidRDefault="00FB3FE7" w:rsidP="00FB3FE7">
      <w:pPr>
        <w:rPr>
          <w:rtl/>
        </w:rPr>
      </w:pPr>
      <w:r>
        <w:rPr>
          <w:rFonts w:hint="cs"/>
          <w:lang w:bidi="ar-JO"/>
        </w:rPr>
        <w:t>1</w:t>
      </w:r>
      <w:r>
        <w:rPr>
          <w:lang w:bidi="ar-JO"/>
        </w:rPr>
        <w:tab/>
      </w:r>
      <w:r>
        <w:rPr>
          <w:rFonts w:hint="cs"/>
          <w:rtl/>
        </w:rPr>
        <w:t>ب</w:t>
      </w:r>
      <w:r w:rsidRPr="004A6C73">
        <w:rPr>
          <w:rtl/>
        </w:rPr>
        <w:t xml:space="preserve">تنفيذ أعمال التقييس لضمان تكامل المكونات التقنية المختلفة </w:t>
      </w:r>
      <w:proofErr w:type="spellStart"/>
      <w:r w:rsidRPr="004A6C73">
        <w:rPr>
          <w:rtl/>
        </w:rPr>
        <w:t>للميتافيرس</w:t>
      </w:r>
      <w:proofErr w:type="spellEnd"/>
      <w:r w:rsidRPr="004A6C73">
        <w:rPr>
          <w:rtl/>
        </w:rPr>
        <w:t xml:space="preserve"> وتشغيلها بشكل</w:t>
      </w:r>
      <w:r>
        <w:rPr>
          <w:rFonts w:hint="cs"/>
          <w:rtl/>
        </w:rPr>
        <w:t>ٍ</w:t>
      </w:r>
      <w:r w:rsidRPr="004A6C73">
        <w:rPr>
          <w:rtl/>
        </w:rPr>
        <w:t xml:space="preserve"> فعال، بما في ذلك </w:t>
      </w:r>
      <w:r>
        <w:rPr>
          <w:rFonts w:hint="cs"/>
          <w:rtl/>
        </w:rPr>
        <w:t>المعماريات</w:t>
      </w:r>
      <w:r w:rsidRPr="004A6C73">
        <w:rPr>
          <w:rtl/>
        </w:rPr>
        <w:t xml:space="preserve"> والمتطلبات والبروتوكولات والأنظمة </w:t>
      </w:r>
      <w:proofErr w:type="gramStart"/>
      <w:r w:rsidRPr="004A6C73">
        <w:rPr>
          <w:rtl/>
        </w:rPr>
        <w:t>والخدمات</w:t>
      </w:r>
      <w:r>
        <w:rPr>
          <w:rFonts w:hint="cs"/>
          <w:rtl/>
        </w:rPr>
        <w:t>؛</w:t>
      </w:r>
      <w:proofErr w:type="gramEnd"/>
    </w:p>
    <w:p w14:paraId="6E6EF2E3" w14:textId="555E5DA5" w:rsidR="00FB3FE7" w:rsidRPr="008F7DAD" w:rsidRDefault="00FB3FE7" w:rsidP="00FB3FE7">
      <w:r>
        <w:rPr>
          <w:rFonts w:hint="cs"/>
        </w:rPr>
        <w:t>2</w:t>
      </w:r>
      <w:r>
        <w:rPr>
          <w:rtl/>
        </w:rPr>
        <w:tab/>
      </w:r>
      <w:r>
        <w:rPr>
          <w:rFonts w:hint="cs"/>
          <w:rtl/>
        </w:rPr>
        <w:t>ب</w:t>
      </w:r>
      <w:r w:rsidRPr="004A6C73">
        <w:rPr>
          <w:rtl/>
        </w:rPr>
        <w:t xml:space="preserve">إنشاء نشاط تنسيق مشترك </w:t>
      </w:r>
      <w:r>
        <w:rPr>
          <w:rFonts w:hint="cs"/>
          <w:rtl/>
        </w:rPr>
        <w:t>معني</w:t>
      </w:r>
      <w:r w:rsidRPr="004A6C73">
        <w:rPr>
          <w:rtl/>
        </w:rPr>
        <w:t xml:space="preserve"> </w:t>
      </w:r>
      <w:proofErr w:type="spellStart"/>
      <w:r w:rsidRPr="004A6C73">
        <w:rPr>
          <w:rtl/>
        </w:rPr>
        <w:t>بالميتافيرس</w:t>
      </w:r>
      <w:proofErr w:type="spellEnd"/>
      <w:r w:rsidRPr="004A6C73">
        <w:rPr>
          <w:rtl/>
        </w:rPr>
        <w:t xml:space="preserve"> </w:t>
      </w:r>
      <w:r w:rsidRPr="004A6C73">
        <w:rPr>
          <w:lang w:bidi="ar-JO"/>
        </w:rPr>
        <w:t>(JCA-MV</w:t>
      </w:r>
      <w:r w:rsidRPr="004A6C73">
        <w:t>)</w:t>
      </w:r>
      <w:r w:rsidRPr="004A6C73">
        <w:rPr>
          <w:rtl/>
        </w:rPr>
        <w:t xml:space="preserve"> يقدم تقاريره إلى الفريق الاستشاري لتقييس الاتصالات</w:t>
      </w:r>
      <w:r w:rsidR="007C1F49">
        <w:rPr>
          <w:rFonts w:hint="cs"/>
          <w:rtl/>
        </w:rPr>
        <w:t> </w:t>
      </w:r>
      <w:r w:rsidRPr="004A6C73">
        <w:rPr>
          <w:rtl/>
        </w:rPr>
        <w:t>(</w:t>
      </w:r>
      <w:r w:rsidRPr="004A6C73">
        <w:rPr>
          <w:lang w:bidi="ar-JO"/>
        </w:rPr>
        <w:t>TSAG</w:t>
      </w:r>
      <w:r w:rsidRPr="004A6C73">
        <w:rPr>
          <w:rtl/>
        </w:rPr>
        <w:t xml:space="preserve">) لتنسيق أعمال التقييس ذات الصلة </w:t>
      </w:r>
      <w:r>
        <w:rPr>
          <w:rFonts w:hint="cs"/>
          <w:rtl/>
        </w:rPr>
        <w:t xml:space="preserve">في </w:t>
      </w:r>
      <w:r w:rsidRPr="004A6C73">
        <w:rPr>
          <w:rtl/>
        </w:rPr>
        <w:t>كل لجنة من لجان دراسات قطاع تقييس الاتصالات والتعاون مع منظمات وضع المعايير ذات الصلة والأطراف ذات الصلة خارج قطاع تقييس الاتصالات</w:t>
      </w:r>
      <w:r>
        <w:rPr>
          <w:rFonts w:hint="cs"/>
          <w:rtl/>
          <w:lang w:bidi="ar-JO"/>
        </w:rPr>
        <w:t>،</w:t>
      </w:r>
    </w:p>
    <w:p w14:paraId="3168D472" w14:textId="77777777" w:rsidR="00FB3FE7" w:rsidRPr="008F7DAD" w:rsidRDefault="00FB3FE7" w:rsidP="00FB3FE7">
      <w:pPr>
        <w:pStyle w:val="Call"/>
      </w:pPr>
      <w:r w:rsidRPr="00CC008C">
        <w:rPr>
          <w:rtl/>
        </w:rPr>
        <w:t>تكلف مدير مكتب تقييس الاتصالات</w:t>
      </w:r>
    </w:p>
    <w:p w14:paraId="1DAAD522" w14:textId="77777777" w:rsidR="00FB3FE7" w:rsidRDefault="00FB3FE7" w:rsidP="00FB3FE7">
      <w:pPr>
        <w:rPr>
          <w:rtl/>
        </w:rPr>
      </w:pPr>
      <w:r>
        <w:rPr>
          <w:rFonts w:hint="cs"/>
          <w:lang w:bidi="ar-JO"/>
        </w:rPr>
        <w:t>1</w:t>
      </w:r>
      <w:r>
        <w:rPr>
          <w:lang w:bidi="ar-JO"/>
        </w:rPr>
        <w:tab/>
      </w:r>
      <w:r>
        <w:rPr>
          <w:rFonts w:hint="cs"/>
          <w:rtl/>
        </w:rPr>
        <w:t>بتحديد</w:t>
      </w:r>
      <w:r w:rsidRPr="008D769A">
        <w:rPr>
          <w:rtl/>
        </w:rPr>
        <w:t xml:space="preserve"> الفرص</w:t>
      </w:r>
      <w:r>
        <w:rPr>
          <w:rFonts w:hint="cs"/>
          <w:rtl/>
        </w:rPr>
        <w:t xml:space="preserve"> المتاحة</w:t>
      </w:r>
      <w:r w:rsidRPr="008D769A">
        <w:rPr>
          <w:rtl/>
        </w:rPr>
        <w:t xml:space="preserve">، حسب الاقتضاء، للتنسيق والتعاون داخل الاتحاد والمنظمات الأخرى ذات الصلة، </w:t>
      </w:r>
      <w:r>
        <w:rPr>
          <w:rFonts w:hint="cs"/>
          <w:rtl/>
        </w:rPr>
        <w:t>والتآزر</w:t>
      </w:r>
      <w:r w:rsidRPr="008D769A">
        <w:rPr>
          <w:rtl/>
        </w:rPr>
        <w:t xml:space="preserve"> مع أصحاب المصلحة المعنيين </w:t>
      </w:r>
      <w:r>
        <w:rPr>
          <w:rFonts w:hint="cs"/>
          <w:rtl/>
        </w:rPr>
        <w:t>بشأن</w:t>
      </w:r>
      <w:r w:rsidRPr="008D769A">
        <w:rPr>
          <w:rtl/>
        </w:rPr>
        <w:t xml:space="preserve"> </w:t>
      </w:r>
      <w:r>
        <w:rPr>
          <w:rFonts w:hint="cs"/>
          <w:rtl/>
        </w:rPr>
        <w:t xml:space="preserve">تنفيذ </w:t>
      </w:r>
      <w:r w:rsidRPr="008D769A">
        <w:rPr>
          <w:rtl/>
        </w:rPr>
        <w:t xml:space="preserve">هذا </w:t>
      </w:r>
      <w:proofErr w:type="gramStart"/>
      <w:r w:rsidRPr="008D769A">
        <w:rPr>
          <w:rtl/>
        </w:rPr>
        <w:t>القرار</w:t>
      </w:r>
      <w:r>
        <w:rPr>
          <w:rFonts w:hint="cs"/>
          <w:rtl/>
          <w:lang w:bidi="ar-JO"/>
        </w:rPr>
        <w:t>؛</w:t>
      </w:r>
      <w:proofErr w:type="gramEnd"/>
    </w:p>
    <w:p w14:paraId="3DBF4A46" w14:textId="77777777" w:rsidR="00FB3FE7" w:rsidRDefault="00FB3FE7" w:rsidP="00FB3FE7">
      <w:pPr>
        <w:rPr>
          <w:rtl/>
          <w:lang w:bidi="ar-JO"/>
        </w:rPr>
      </w:pPr>
      <w:r>
        <w:rPr>
          <w:rFonts w:hint="cs"/>
        </w:rPr>
        <w:lastRenderedPageBreak/>
        <w:t>2</w:t>
      </w:r>
      <w:r>
        <w:rPr>
          <w:rtl/>
        </w:rPr>
        <w:tab/>
      </w:r>
      <w:r>
        <w:rPr>
          <w:rFonts w:hint="cs"/>
          <w:rtl/>
        </w:rPr>
        <w:t>ب</w:t>
      </w:r>
      <w:r w:rsidRPr="003D2528">
        <w:rPr>
          <w:rtl/>
        </w:rPr>
        <w:t xml:space="preserve">تقديم المساعدة اللازمة لتسريع أعمال التقييس المتعلقة </w:t>
      </w:r>
      <w:proofErr w:type="spellStart"/>
      <w:r w:rsidRPr="003D2528">
        <w:rPr>
          <w:rtl/>
        </w:rPr>
        <w:t>بالميتافيرس</w:t>
      </w:r>
      <w:proofErr w:type="spellEnd"/>
      <w:r w:rsidRPr="003D2528">
        <w:rPr>
          <w:rtl/>
        </w:rPr>
        <w:t xml:space="preserve"> وتشجيع مشاركة ومساهمات الدول الأعضاء، </w:t>
      </w:r>
      <w:r>
        <w:rPr>
          <w:rFonts w:hint="cs"/>
          <w:rtl/>
        </w:rPr>
        <w:t>ولا سيما</w:t>
      </w:r>
      <w:r w:rsidRPr="003D2528">
        <w:rPr>
          <w:rtl/>
        </w:rPr>
        <w:t xml:space="preserve"> البلدان </w:t>
      </w:r>
      <w:proofErr w:type="gramStart"/>
      <w:r w:rsidRPr="003D2528">
        <w:rPr>
          <w:rtl/>
        </w:rPr>
        <w:t>النامية</w:t>
      </w:r>
      <w:r>
        <w:rPr>
          <w:rFonts w:hint="cs"/>
          <w:rtl/>
          <w:lang w:bidi="ar-JO"/>
        </w:rPr>
        <w:t>؛</w:t>
      </w:r>
      <w:proofErr w:type="gramEnd"/>
    </w:p>
    <w:p w14:paraId="6E913FDC" w14:textId="77777777" w:rsidR="00FB3FE7" w:rsidRDefault="00FB3FE7" w:rsidP="00FB3FE7">
      <w:pPr>
        <w:rPr>
          <w:rtl/>
        </w:rPr>
      </w:pPr>
      <w:r>
        <w:rPr>
          <w:rFonts w:hint="cs"/>
          <w:lang w:bidi="ar-JO"/>
        </w:rPr>
        <w:t>3</w:t>
      </w:r>
      <w:r>
        <w:rPr>
          <w:lang w:bidi="ar-JO"/>
        </w:rPr>
        <w:tab/>
      </w:r>
      <w:r w:rsidRPr="009213D8">
        <w:rPr>
          <w:rtl/>
        </w:rPr>
        <w:t xml:space="preserve">بتنظيم ورش عمل، بما في ذلك </w:t>
      </w:r>
      <w:r>
        <w:rPr>
          <w:rFonts w:hint="cs"/>
          <w:rtl/>
        </w:rPr>
        <w:t xml:space="preserve">بالاشتراك </w:t>
      </w:r>
      <w:r w:rsidRPr="009213D8">
        <w:rPr>
          <w:rtl/>
        </w:rPr>
        <w:t xml:space="preserve">مع منظمات وضع المعايير الأخرى ذات الصلة، لجمع المتطلبات والمدخلات بشأن هذا الموضوع من مجموعة واسعة من أصحاب </w:t>
      </w:r>
      <w:proofErr w:type="gramStart"/>
      <w:r w:rsidRPr="009213D8">
        <w:rPr>
          <w:rtl/>
        </w:rPr>
        <w:t>المصلحة</w:t>
      </w:r>
      <w:r>
        <w:rPr>
          <w:rFonts w:hint="cs"/>
          <w:rtl/>
        </w:rPr>
        <w:t>؛</w:t>
      </w:r>
      <w:proofErr w:type="gramEnd"/>
    </w:p>
    <w:p w14:paraId="554BD25B" w14:textId="77777777" w:rsidR="00FB3FE7" w:rsidRPr="008F7DAD" w:rsidRDefault="00FB3FE7" w:rsidP="00FB3FE7">
      <w:r>
        <w:rPr>
          <w:rFonts w:hint="cs"/>
        </w:rPr>
        <w:t>4</w:t>
      </w:r>
      <w:r>
        <w:rPr>
          <w:rtl/>
        </w:rPr>
        <w:tab/>
      </w:r>
      <w:r w:rsidRPr="004A6C73">
        <w:rPr>
          <w:rtl/>
        </w:rPr>
        <w:t xml:space="preserve">برفع تقرير إلى </w:t>
      </w:r>
      <w:r>
        <w:rPr>
          <w:rFonts w:hint="cs"/>
          <w:rtl/>
        </w:rPr>
        <w:t>الجمعية</w:t>
      </w:r>
      <w:r w:rsidRPr="004A6C73">
        <w:rPr>
          <w:rtl/>
        </w:rPr>
        <w:t xml:space="preserve"> بشأن التقدم المحرز في تنفيذ هذا القرا</w:t>
      </w:r>
      <w:r>
        <w:rPr>
          <w:rFonts w:hint="cs"/>
          <w:rtl/>
          <w:lang w:bidi="ar-JO"/>
        </w:rPr>
        <w:t>ر،</w:t>
      </w:r>
    </w:p>
    <w:p w14:paraId="58D1DB94" w14:textId="564135E5" w:rsidR="00FB3FE7" w:rsidRPr="00057006" w:rsidRDefault="00FB3FE7" w:rsidP="00FB3FE7">
      <w:pPr>
        <w:pStyle w:val="Call"/>
        <w:textDirection w:val="tbRlV"/>
        <w:rPr>
          <w:szCs w:val="20"/>
          <w:lang w:val="en-GB" w:eastAsia="zh-TW" w:bidi="en-GB"/>
        </w:rPr>
      </w:pPr>
      <w:r>
        <w:rPr>
          <w:rFonts w:hint="cs"/>
          <w:rtl/>
        </w:rPr>
        <w:t>ت</w:t>
      </w:r>
      <w:r>
        <w:rPr>
          <w:rtl/>
        </w:rPr>
        <w:t>دعو الدول الأعضاء وأعضاء القطا</w:t>
      </w:r>
      <w:r>
        <w:rPr>
          <w:rFonts w:hint="cs"/>
          <w:rtl/>
        </w:rPr>
        <w:t>ع</w:t>
      </w:r>
      <w:r>
        <w:rPr>
          <w:rtl/>
        </w:rPr>
        <w:t xml:space="preserve"> والمنتسبين والهيئات الأكاديمية </w:t>
      </w:r>
      <w:r>
        <w:rPr>
          <w:rFonts w:hint="cs"/>
          <w:rtl/>
        </w:rPr>
        <w:t>إلى</w:t>
      </w:r>
    </w:p>
    <w:p w14:paraId="05E19389" w14:textId="3678E04A" w:rsidR="00FB3FE7" w:rsidRDefault="00FB3FE7" w:rsidP="00FB3FE7">
      <w:pPr>
        <w:rPr>
          <w:rtl/>
        </w:rPr>
      </w:pPr>
      <w:r>
        <w:rPr>
          <w:rFonts w:hint="cs"/>
        </w:rPr>
        <w:t>1</w:t>
      </w:r>
      <w:r>
        <w:rPr>
          <w:rtl/>
        </w:rPr>
        <w:tab/>
      </w:r>
      <w:r w:rsidRPr="004A6C73">
        <w:rPr>
          <w:rtl/>
        </w:rPr>
        <w:t xml:space="preserve">المشاركة </w:t>
      </w:r>
      <w:r>
        <w:rPr>
          <w:rFonts w:hint="cs"/>
          <w:rtl/>
        </w:rPr>
        <w:t>بفعالية</w:t>
      </w:r>
      <w:r w:rsidRPr="004A6C73">
        <w:rPr>
          <w:rtl/>
        </w:rPr>
        <w:t xml:space="preserve"> في أعمال التقييس المتعلقة </w:t>
      </w:r>
      <w:proofErr w:type="spellStart"/>
      <w:proofErr w:type="gramStart"/>
      <w:r w:rsidRPr="004A6C73">
        <w:rPr>
          <w:rtl/>
        </w:rPr>
        <w:t>بالميتافيرس</w:t>
      </w:r>
      <w:proofErr w:type="spellEnd"/>
      <w:r>
        <w:rPr>
          <w:rFonts w:hint="cs"/>
          <w:rtl/>
        </w:rPr>
        <w:t>؛</w:t>
      </w:r>
      <w:proofErr w:type="gramEnd"/>
    </w:p>
    <w:p w14:paraId="39E5AF49" w14:textId="1EBD892E" w:rsidR="00FB3FE7" w:rsidRDefault="00FB3FE7" w:rsidP="00FB3FE7">
      <w:pPr>
        <w:rPr>
          <w:rtl/>
        </w:rPr>
      </w:pPr>
      <w:r>
        <w:rPr>
          <w:rFonts w:hint="cs"/>
        </w:rPr>
        <w:t>2</w:t>
      </w:r>
      <w:r>
        <w:rPr>
          <w:rtl/>
        </w:rPr>
        <w:tab/>
      </w:r>
      <w:r w:rsidRPr="004A6C73">
        <w:rPr>
          <w:rtl/>
        </w:rPr>
        <w:t xml:space="preserve">تبادل خبراتهم والمساهمة في المناقشات </w:t>
      </w:r>
      <w:r>
        <w:rPr>
          <w:rFonts w:hint="cs"/>
          <w:rtl/>
        </w:rPr>
        <w:t>بشأن</w:t>
      </w:r>
      <w:r w:rsidRPr="004A6C73">
        <w:rPr>
          <w:rtl/>
        </w:rPr>
        <w:t xml:space="preserve"> التحديات الجديدة </w:t>
      </w:r>
      <w:r>
        <w:rPr>
          <w:rFonts w:hint="cs"/>
          <w:rtl/>
        </w:rPr>
        <w:t>التي تواجهها ا</w:t>
      </w:r>
      <w:r w:rsidRPr="004A6C73">
        <w:rPr>
          <w:rtl/>
        </w:rPr>
        <w:t xml:space="preserve">لتكنولوجيات التمكينية </w:t>
      </w:r>
      <w:proofErr w:type="spellStart"/>
      <w:r w:rsidRPr="004A6C73">
        <w:rPr>
          <w:rtl/>
        </w:rPr>
        <w:t>للميتافيرس</w:t>
      </w:r>
      <w:proofErr w:type="spellEnd"/>
      <w:r w:rsidRPr="004A6C73">
        <w:rPr>
          <w:rtl/>
        </w:rPr>
        <w:t xml:space="preserve"> وكيفية مساهمتها في تحقيق خطة التنمية المستدامة لعام </w:t>
      </w:r>
      <w:r w:rsidRPr="004A6C73">
        <w:t>2030</w:t>
      </w:r>
      <w:r w:rsidRPr="004A6C73">
        <w:rPr>
          <w:rtl/>
        </w:rPr>
        <w:t xml:space="preserve"> </w:t>
      </w:r>
      <w:r>
        <w:rPr>
          <w:rFonts w:hint="cs"/>
          <w:rtl/>
        </w:rPr>
        <w:t>في إطار</w:t>
      </w:r>
      <w:r w:rsidRPr="004A6C73">
        <w:rPr>
          <w:rtl/>
        </w:rPr>
        <w:t xml:space="preserve"> ولاية الاتحاد</w:t>
      </w:r>
      <w:r>
        <w:rPr>
          <w:rFonts w:hint="cs"/>
          <w:rtl/>
        </w:rPr>
        <w:t>.</w:t>
      </w:r>
    </w:p>
    <w:p w14:paraId="1975191B" w14:textId="77777777" w:rsidR="000E4E6E" w:rsidRDefault="000E4E6E">
      <w:pPr>
        <w:pStyle w:val="Reasons"/>
      </w:pPr>
    </w:p>
    <w:sectPr w:rsidR="000E4E6E" w:rsidSect="00B775AF">
      <w:headerReference w:type="even" r:id="rId15"/>
      <w:headerReference w:type="default" r:id="rId16"/>
      <w:pgSz w:w="11907" w:h="16834" w:code="9"/>
      <w:pgMar w:top="1134" w:right="1134" w:bottom="1134" w:left="1134" w:header="284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8DF5" w14:textId="77777777" w:rsidR="00DA4259" w:rsidRDefault="00DA4259" w:rsidP="002919E1">
      <w:r>
        <w:separator/>
      </w:r>
    </w:p>
    <w:p w14:paraId="029FBA30" w14:textId="77777777" w:rsidR="00DA4259" w:rsidRDefault="00DA4259" w:rsidP="002919E1"/>
    <w:p w14:paraId="44B6702B" w14:textId="77777777" w:rsidR="00DA4259" w:rsidRDefault="00DA4259" w:rsidP="002919E1"/>
    <w:p w14:paraId="25FA0C53" w14:textId="77777777" w:rsidR="00DA4259" w:rsidRDefault="00DA4259"/>
  </w:endnote>
  <w:endnote w:type="continuationSeparator" w:id="0">
    <w:p w14:paraId="1020A439" w14:textId="77777777" w:rsidR="00DA4259" w:rsidRDefault="00DA4259" w:rsidP="002919E1">
      <w:r>
        <w:continuationSeparator/>
      </w:r>
    </w:p>
    <w:p w14:paraId="4F48CEF6" w14:textId="77777777" w:rsidR="00DA4259" w:rsidRDefault="00DA4259" w:rsidP="002919E1"/>
    <w:p w14:paraId="37388C4F" w14:textId="77777777" w:rsidR="00DA4259" w:rsidRDefault="00DA4259" w:rsidP="002919E1"/>
    <w:p w14:paraId="0F6B7D7B" w14:textId="77777777" w:rsidR="00DA4259" w:rsidRDefault="00DA4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87E3" w14:textId="77777777" w:rsidR="00DA4259" w:rsidRDefault="00DA4259" w:rsidP="002919E1">
      <w:r>
        <w:t>___________________</w:t>
      </w:r>
    </w:p>
  </w:footnote>
  <w:footnote w:type="continuationSeparator" w:id="0">
    <w:p w14:paraId="150D843D" w14:textId="77777777" w:rsidR="00DA4259" w:rsidRDefault="00DA4259" w:rsidP="002919E1">
      <w:r>
        <w:continuationSeparator/>
      </w:r>
    </w:p>
    <w:p w14:paraId="4296D5D4" w14:textId="77777777" w:rsidR="00DA4259" w:rsidRDefault="00DA4259" w:rsidP="002919E1"/>
    <w:p w14:paraId="2F95EC4D" w14:textId="77777777" w:rsidR="00DA4259" w:rsidRDefault="00DA4259" w:rsidP="002919E1"/>
    <w:p w14:paraId="259707FD" w14:textId="77777777" w:rsidR="00DA4259" w:rsidRDefault="00DA4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A334" w14:textId="77777777" w:rsidR="00281F5F" w:rsidRDefault="00281F5F" w:rsidP="002919E1"/>
  <w:p w14:paraId="5FE5D18A" w14:textId="77777777" w:rsidR="00281F5F" w:rsidRDefault="00281F5F" w:rsidP="002919E1"/>
  <w:p w14:paraId="0EA47832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B02AD" w14:textId="77777777" w:rsidR="00654230" w:rsidRPr="00FB3FE7" w:rsidRDefault="006175E7" w:rsidP="00B061DC">
    <w:pPr>
      <w:pStyle w:val="Header"/>
      <w:spacing w:after="120"/>
      <w:rPr>
        <w:sz w:val="18"/>
        <w:szCs w:val="18"/>
      </w:rPr>
    </w:pPr>
    <w:r w:rsidRPr="00FB3FE7">
      <w:rPr>
        <w:sz w:val="18"/>
        <w:szCs w:val="18"/>
      </w:rPr>
      <w:fldChar w:fldCharType="begin"/>
    </w:r>
    <w:r w:rsidRPr="00FB3FE7">
      <w:rPr>
        <w:sz w:val="18"/>
        <w:szCs w:val="18"/>
      </w:rPr>
      <w:instrText xml:space="preserve"> PAGE  \* MERGEFORMAT </w:instrText>
    </w:r>
    <w:r w:rsidRPr="00FB3FE7">
      <w:rPr>
        <w:sz w:val="18"/>
        <w:szCs w:val="18"/>
      </w:rPr>
      <w:fldChar w:fldCharType="separate"/>
    </w:r>
    <w:r w:rsidRPr="00FB3FE7">
      <w:rPr>
        <w:sz w:val="18"/>
        <w:szCs w:val="18"/>
      </w:rPr>
      <w:t>2</w:t>
    </w:r>
    <w:r w:rsidRPr="00FB3FE7">
      <w:rPr>
        <w:sz w:val="18"/>
        <w:szCs w:val="18"/>
      </w:rPr>
      <w:fldChar w:fldCharType="end"/>
    </w:r>
    <w:r w:rsidR="00EB52D8" w:rsidRPr="00FB3FE7">
      <w:rPr>
        <w:sz w:val="18"/>
        <w:szCs w:val="18"/>
      </w:rPr>
      <w:br/>
    </w:r>
    <w:r w:rsidR="00966FA2" w:rsidRPr="00FB3FE7">
      <w:rPr>
        <w:sz w:val="18"/>
        <w:szCs w:val="18"/>
      </w:rPr>
      <w:t>WTSA-24/39(Add.19)-A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714381614">
    <w:abstractNumId w:val="9"/>
  </w:num>
  <w:num w:numId="2" w16cid:durableId="1901750075">
    <w:abstractNumId w:val="13"/>
  </w:num>
  <w:num w:numId="3" w16cid:durableId="2090612077">
    <w:abstractNumId w:val="10"/>
  </w:num>
  <w:num w:numId="4" w16cid:durableId="761801218">
    <w:abstractNumId w:val="14"/>
  </w:num>
  <w:num w:numId="5" w16cid:durableId="1079135898">
    <w:abstractNumId w:val="7"/>
  </w:num>
  <w:num w:numId="6" w16cid:durableId="2091387174">
    <w:abstractNumId w:val="6"/>
  </w:num>
  <w:num w:numId="7" w16cid:durableId="390925977">
    <w:abstractNumId w:val="5"/>
  </w:num>
  <w:num w:numId="8" w16cid:durableId="998652762">
    <w:abstractNumId w:val="4"/>
  </w:num>
  <w:num w:numId="9" w16cid:durableId="1101222900">
    <w:abstractNumId w:val="8"/>
  </w:num>
  <w:num w:numId="10" w16cid:durableId="1488520975">
    <w:abstractNumId w:val="3"/>
  </w:num>
  <w:num w:numId="11" w16cid:durableId="455953921">
    <w:abstractNumId w:val="2"/>
  </w:num>
  <w:num w:numId="12" w16cid:durableId="1421099890">
    <w:abstractNumId w:val="1"/>
  </w:num>
  <w:num w:numId="13" w16cid:durableId="57172081">
    <w:abstractNumId w:val="0"/>
  </w:num>
  <w:num w:numId="14" w16cid:durableId="1505054431">
    <w:abstractNumId w:val="11"/>
  </w:num>
  <w:num w:numId="15" w16cid:durableId="13062750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E2AFC"/>
    <w:rsid w:val="000E4E6E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7364"/>
    <w:rsid w:val="00184643"/>
    <w:rsid w:val="001903B2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B00A1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1F49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A3D30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61DC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3FE7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C60B35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77ac678-176e-4e71-8b71-72d6016ae10f">DPM</DPM_x0020_Author>
    <DPM_x0020_File_x0020_name xmlns="c77ac678-176e-4e71-8b71-72d6016ae10f">T22-WTSA.24-C-0039!A19!MSW-A</DPM_x0020_File_x0020_name>
    <DPM_x0020_Version xmlns="c77ac678-176e-4e71-8b71-72d6016ae10f">DPM_2024.10.03.01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77ac678-176e-4e71-8b71-72d6016ae10f" targetNamespace="http://schemas.microsoft.com/office/2006/metadata/properties" ma:root="true" ma:fieldsID="d41af5c836d734370eb92e7ee5f83852" ns2:_="" ns3:_="">
    <xsd:import namespace="996b2e75-67fd-4955-a3b0-5ab9934cb50b"/>
    <xsd:import namespace="c77ac678-176e-4e71-8b71-72d6016ae10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c678-176e-4e71-8b71-72d6016ae10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ac678-176e-4e71-8b71-72d6016ae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77ac678-176e-4e71-8b71-72d6016ae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T22-WTSA.24-C-0039!A19!MSW-A</vt:lpstr>
    </vt:vector>
  </TitlesOfParts>
  <Manager>General Secretariat - Pool</Manager>
  <Company>International Telecommunication Union (ITU)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T22-WTSA.24-C-0039!A19!MSW-A</dc:title>
  <dc:subject>World Telecommunication Standardization Assembly</dc:subject>
  <dc:creator>Documents Proposals Manager (DPM)</dc:creator>
  <cp:keywords>DPM_v2024.10.3.1_prod</cp:keywords>
  <dc:description>Template used by DPM and CPI for the WTSA-24</dc:description>
  <cp:lastModifiedBy>GE</cp:lastModifiedBy>
  <cp:revision>3</cp:revision>
  <cp:lastPrinted>2019-06-26T10:10:00Z</cp:lastPrinted>
  <dcterms:created xsi:type="dcterms:W3CDTF">2024-10-09T14:36:00Z</dcterms:created>
  <dcterms:modified xsi:type="dcterms:W3CDTF">2024-10-09T14:36:00Z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