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945C03" w14:paraId="52A0EE9F" w14:textId="77777777" w:rsidTr="00267BFB">
        <w:trPr>
          <w:cantSplit/>
          <w:trHeight w:val="1132"/>
        </w:trPr>
        <w:tc>
          <w:tcPr>
            <w:tcW w:w="1290" w:type="dxa"/>
            <w:vAlign w:val="center"/>
          </w:tcPr>
          <w:p w14:paraId="04F286CB" w14:textId="77777777" w:rsidR="00D2023F" w:rsidRPr="00945C03" w:rsidRDefault="0018215C" w:rsidP="00F7085A">
            <w:pPr>
              <w:spacing w:before="0"/>
              <w:rPr>
                <w:lang w:val="fr-FR"/>
              </w:rPr>
            </w:pPr>
            <w:r w:rsidRPr="00945C03">
              <w:rPr>
                <w:lang w:val="fr-FR"/>
              </w:rPr>
              <w:drawing>
                <wp:inline distT="0" distB="0" distL="0" distR="0" wp14:anchorId="6E65B3A3" wp14:editId="4EA96F65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6729DFBA" w14:textId="77777777" w:rsidR="00D2023F" w:rsidRPr="00945C03" w:rsidRDefault="006F0DB7" w:rsidP="00F7085A">
            <w:pPr>
              <w:pStyle w:val="TopHeader"/>
              <w:rPr>
                <w:lang w:val="fr-FR"/>
              </w:rPr>
            </w:pPr>
            <w:r w:rsidRPr="00945C03">
              <w:rPr>
                <w:lang w:val="fr-FR"/>
              </w:rPr>
              <w:t>Assemblée mondiale de normalisation des télécommunications (AMNT-24)</w:t>
            </w:r>
            <w:r w:rsidRPr="00945C03">
              <w:rPr>
                <w:sz w:val="26"/>
                <w:szCs w:val="26"/>
                <w:lang w:val="fr-FR"/>
              </w:rPr>
              <w:br/>
            </w:r>
            <w:r w:rsidRPr="00945C03">
              <w:rPr>
                <w:sz w:val="18"/>
                <w:szCs w:val="18"/>
                <w:lang w:val="fr-FR"/>
              </w:rPr>
              <w:t>New Delhi, 15</w:t>
            </w:r>
            <w:r w:rsidR="00BC053B" w:rsidRPr="00945C03">
              <w:rPr>
                <w:sz w:val="18"/>
                <w:szCs w:val="18"/>
                <w:lang w:val="fr-FR"/>
              </w:rPr>
              <w:t>-</w:t>
            </w:r>
            <w:r w:rsidRPr="00945C03">
              <w:rPr>
                <w:sz w:val="18"/>
                <w:szCs w:val="18"/>
                <w:lang w:val="fr-FR"/>
              </w:rPr>
              <w:t>24 octobre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4C78D56F" w14:textId="77777777" w:rsidR="00D2023F" w:rsidRPr="00945C03" w:rsidRDefault="00D2023F" w:rsidP="00F7085A">
            <w:pPr>
              <w:spacing w:before="0"/>
              <w:rPr>
                <w:lang w:val="fr-FR"/>
              </w:rPr>
            </w:pPr>
            <w:r w:rsidRPr="00945C03">
              <w:rPr>
                <w:lang w:val="fr-FR" w:eastAsia="zh-CN"/>
              </w:rPr>
              <w:drawing>
                <wp:inline distT="0" distB="0" distL="0" distR="0" wp14:anchorId="55236735" wp14:editId="4A3B3D36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945C03" w14:paraId="2BD69560" w14:textId="77777777" w:rsidTr="00267BFB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02EF27CD" w14:textId="77777777" w:rsidR="00D2023F" w:rsidRPr="00945C03" w:rsidRDefault="00D2023F" w:rsidP="00F7085A">
            <w:pPr>
              <w:spacing w:before="0"/>
              <w:rPr>
                <w:lang w:val="fr-FR"/>
              </w:rPr>
            </w:pPr>
          </w:p>
        </w:tc>
      </w:tr>
      <w:tr w:rsidR="00931298" w:rsidRPr="00945C03" w14:paraId="63C4EA62" w14:textId="77777777" w:rsidTr="00267BFB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622D5CAA" w14:textId="77777777" w:rsidR="00931298" w:rsidRPr="00945C03" w:rsidRDefault="00931298" w:rsidP="00F7085A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0148DFF8" w14:textId="77777777" w:rsidR="00931298" w:rsidRPr="00945C03" w:rsidRDefault="00931298" w:rsidP="00F7085A">
            <w:pPr>
              <w:spacing w:before="0"/>
              <w:rPr>
                <w:sz w:val="20"/>
                <w:szCs w:val="16"/>
                <w:lang w:val="fr-FR"/>
              </w:rPr>
            </w:pPr>
          </w:p>
        </w:tc>
      </w:tr>
      <w:tr w:rsidR="00752D4D" w:rsidRPr="00945C03" w14:paraId="3A92853A" w14:textId="77777777" w:rsidTr="00267BFB">
        <w:trPr>
          <w:cantSplit/>
        </w:trPr>
        <w:tc>
          <w:tcPr>
            <w:tcW w:w="6237" w:type="dxa"/>
            <w:gridSpan w:val="2"/>
          </w:tcPr>
          <w:p w14:paraId="1460A1C6" w14:textId="77777777" w:rsidR="00752D4D" w:rsidRPr="00945C03" w:rsidRDefault="007F4179" w:rsidP="00F7085A">
            <w:pPr>
              <w:pStyle w:val="Committee"/>
              <w:spacing w:line="240" w:lineRule="auto"/>
              <w:rPr>
                <w:lang w:val="fr-FR"/>
              </w:rPr>
            </w:pPr>
            <w:r w:rsidRPr="00945C03">
              <w:rPr>
                <w:lang w:val="fr-FR"/>
              </w:rPr>
              <w:t>SÉANCE PLÉNIÈRE</w:t>
            </w:r>
          </w:p>
        </w:tc>
        <w:tc>
          <w:tcPr>
            <w:tcW w:w="3574" w:type="dxa"/>
            <w:gridSpan w:val="2"/>
          </w:tcPr>
          <w:p w14:paraId="5A2AE4A5" w14:textId="6CC85817" w:rsidR="00752D4D" w:rsidRPr="00945C03" w:rsidRDefault="007F4179" w:rsidP="00F7085A">
            <w:pPr>
              <w:pStyle w:val="Docnumber"/>
              <w:rPr>
                <w:lang w:val="fr-FR"/>
              </w:rPr>
            </w:pPr>
            <w:r w:rsidRPr="00945C03">
              <w:rPr>
                <w:lang w:val="fr-FR"/>
              </w:rPr>
              <w:t>Addendum 9 au</w:t>
            </w:r>
            <w:r w:rsidRPr="00945C03">
              <w:rPr>
                <w:lang w:val="fr-FR"/>
              </w:rPr>
              <w:br/>
              <w:t>Document 38</w:t>
            </w:r>
            <w:r w:rsidR="00A52265" w:rsidRPr="00945C03">
              <w:rPr>
                <w:lang w:val="fr-FR"/>
              </w:rPr>
              <w:t>-F</w:t>
            </w:r>
          </w:p>
        </w:tc>
      </w:tr>
      <w:tr w:rsidR="00931298" w:rsidRPr="00945C03" w14:paraId="561CA231" w14:textId="77777777" w:rsidTr="00267BFB">
        <w:trPr>
          <w:cantSplit/>
        </w:trPr>
        <w:tc>
          <w:tcPr>
            <w:tcW w:w="6237" w:type="dxa"/>
            <w:gridSpan w:val="2"/>
          </w:tcPr>
          <w:p w14:paraId="220DE281" w14:textId="77777777" w:rsidR="00931298" w:rsidRPr="00945C03" w:rsidRDefault="00931298" w:rsidP="00F7085A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09B73FF0" w14:textId="77777777" w:rsidR="00931298" w:rsidRPr="00945C03" w:rsidRDefault="007F4179" w:rsidP="00F7085A">
            <w:pPr>
              <w:pStyle w:val="TopHeader"/>
              <w:spacing w:before="0"/>
              <w:rPr>
                <w:sz w:val="20"/>
                <w:szCs w:val="20"/>
                <w:lang w:val="fr-FR"/>
              </w:rPr>
            </w:pPr>
            <w:r w:rsidRPr="00945C03">
              <w:rPr>
                <w:sz w:val="20"/>
                <w:szCs w:val="16"/>
                <w:lang w:val="fr-FR"/>
              </w:rPr>
              <w:t>16 septembre 2024</w:t>
            </w:r>
          </w:p>
        </w:tc>
      </w:tr>
      <w:tr w:rsidR="00931298" w:rsidRPr="00945C03" w14:paraId="1634A77B" w14:textId="77777777" w:rsidTr="00267BFB">
        <w:trPr>
          <w:cantSplit/>
        </w:trPr>
        <w:tc>
          <w:tcPr>
            <w:tcW w:w="6237" w:type="dxa"/>
            <w:gridSpan w:val="2"/>
          </w:tcPr>
          <w:p w14:paraId="238720FF" w14:textId="77777777" w:rsidR="00931298" w:rsidRPr="00945C03" w:rsidRDefault="00931298" w:rsidP="00F7085A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12099F65" w14:textId="77777777" w:rsidR="00931298" w:rsidRPr="00945C03" w:rsidRDefault="007F4179" w:rsidP="00F7085A">
            <w:pPr>
              <w:pStyle w:val="TopHeader"/>
              <w:spacing w:before="0"/>
              <w:rPr>
                <w:sz w:val="20"/>
                <w:szCs w:val="20"/>
                <w:lang w:val="fr-FR"/>
              </w:rPr>
            </w:pPr>
            <w:r w:rsidRPr="00945C03">
              <w:rPr>
                <w:sz w:val="20"/>
                <w:szCs w:val="16"/>
                <w:lang w:val="fr-FR"/>
              </w:rPr>
              <w:t>Original: anglais</w:t>
            </w:r>
          </w:p>
        </w:tc>
      </w:tr>
      <w:tr w:rsidR="00931298" w:rsidRPr="00945C03" w14:paraId="7ED38FC0" w14:textId="77777777" w:rsidTr="00267BFB">
        <w:trPr>
          <w:cantSplit/>
        </w:trPr>
        <w:tc>
          <w:tcPr>
            <w:tcW w:w="9811" w:type="dxa"/>
            <w:gridSpan w:val="4"/>
          </w:tcPr>
          <w:p w14:paraId="7D09DF97" w14:textId="77777777" w:rsidR="00931298" w:rsidRPr="00945C03" w:rsidRDefault="00931298" w:rsidP="00F7085A">
            <w:pPr>
              <w:spacing w:before="0"/>
              <w:rPr>
                <w:sz w:val="20"/>
                <w:szCs w:val="16"/>
                <w:lang w:val="fr-FR"/>
              </w:rPr>
            </w:pPr>
          </w:p>
        </w:tc>
      </w:tr>
      <w:tr w:rsidR="007F4179" w:rsidRPr="00945C03" w14:paraId="1FC6575C" w14:textId="77777777" w:rsidTr="00267BFB">
        <w:trPr>
          <w:cantSplit/>
        </w:trPr>
        <w:tc>
          <w:tcPr>
            <w:tcW w:w="9811" w:type="dxa"/>
            <w:gridSpan w:val="4"/>
          </w:tcPr>
          <w:p w14:paraId="153EA82C" w14:textId="61E91BB4" w:rsidR="007F4179" w:rsidRPr="00945C03" w:rsidRDefault="00A52265" w:rsidP="00F7085A">
            <w:pPr>
              <w:pStyle w:val="Source"/>
              <w:rPr>
                <w:lang w:val="fr-FR"/>
              </w:rPr>
            </w:pPr>
            <w:r w:rsidRPr="00945C03">
              <w:rPr>
                <w:lang w:val="fr-FR"/>
              </w:rPr>
              <w:t>États</w:t>
            </w:r>
            <w:r w:rsidR="007F4179" w:rsidRPr="00945C03">
              <w:rPr>
                <w:lang w:val="fr-FR"/>
              </w:rPr>
              <w:t xml:space="preserve"> Membres de la Conférence européenne des administrations </w:t>
            </w:r>
            <w:r w:rsidR="00F7085A" w:rsidRPr="00945C03">
              <w:rPr>
                <w:lang w:val="fr-FR"/>
              </w:rPr>
              <w:br/>
            </w:r>
            <w:r w:rsidR="007F4179" w:rsidRPr="00945C03">
              <w:rPr>
                <w:lang w:val="fr-FR"/>
              </w:rPr>
              <w:t>des postes et télécommunications (CEPT)</w:t>
            </w:r>
          </w:p>
        </w:tc>
      </w:tr>
      <w:tr w:rsidR="007F4179" w:rsidRPr="00945C03" w14:paraId="2D81B4D7" w14:textId="77777777" w:rsidTr="00267BFB">
        <w:trPr>
          <w:cantSplit/>
        </w:trPr>
        <w:tc>
          <w:tcPr>
            <w:tcW w:w="9811" w:type="dxa"/>
            <w:gridSpan w:val="4"/>
          </w:tcPr>
          <w:p w14:paraId="171220D1" w14:textId="4594ADF2" w:rsidR="007F4179" w:rsidRPr="00945C03" w:rsidRDefault="00A52265" w:rsidP="00F7085A">
            <w:pPr>
              <w:pStyle w:val="Title1"/>
              <w:rPr>
                <w:lang w:val="fr-FR"/>
              </w:rPr>
            </w:pPr>
            <w:r w:rsidRPr="00945C03">
              <w:rPr>
                <w:lang w:val="fr-FR"/>
              </w:rPr>
              <w:t>PROJET DE NOUVELLE RÉsolution</w:t>
            </w:r>
            <w:r w:rsidR="007F4179" w:rsidRPr="00945C03">
              <w:rPr>
                <w:lang w:val="fr-FR"/>
              </w:rPr>
              <w:t xml:space="preserve"> [ECP-CLI] </w:t>
            </w:r>
            <w:r w:rsidRPr="00945C03">
              <w:rPr>
                <w:lang w:val="fr-FR"/>
              </w:rPr>
              <w:t>–</w:t>
            </w:r>
            <w:r w:rsidR="007F4179" w:rsidRPr="00945C03">
              <w:rPr>
                <w:lang w:val="fr-FR"/>
              </w:rPr>
              <w:t xml:space="preserve"> </w:t>
            </w:r>
            <w:r w:rsidR="002D5693" w:rsidRPr="00945C03">
              <w:rPr>
                <w:lang w:val="fr-FR"/>
              </w:rPr>
              <w:t>FOURNITURE D</w:t>
            </w:r>
            <w:r w:rsidR="00A30B31" w:rsidRPr="00945C03">
              <w:rPr>
                <w:lang w:val="fr-FR"/>
              </w:rPr>
              <w:t>'</w:t>
            </w:r>
            <w:r w:rsidR="002D5693" w:rsidRPr="00945C03">
              <w:rPr>
                <w:lang w:val="fr-FR"/>
              </w:rPr>
              <w:t xml:space="preserve">INFORMATIONS </w:t>
            </w:r>
            <w:r w:rsidR="00625B15" w:rsidRPr="00945C03">
              <w:rPr>
                <w:lang w:val="fr-FR"/>
              </w:rPr>
              <w:t>sur</w:t>
            </w:r>
            <w:r w:rsidR="00E235E4" w:rsidRPr="00945C03">
              <w:rPr>
                <w:lang w:val="fr-FR"/>
              </w:rPr>
              <w:t xml:space="preserve"> la</w:t>
            </w:r>
            <w:r w:rsidR="002D5693" w:rsidRPr="00945C03">
              <w:rPr>
                <w:lang w:val="fr-FR"/>
              </w:rPr>
              <w:t xml:space="preserve"> localisation DE L</w:t>
            </w:r>
            <w:r w:rsidR="00A30B31" w:rsidRPr="00945C03">
              <w:rPr>
                <w:lang w:val="fr-FR"/>
              </w:rPr>
              <w:t>'</w:t>
            </w:r>
            <w:r w:rsidR="002D5693" w:rsidRPr="00945C03">
              <w:rPr>
                <w:lang w:val="fr-FR"/>
              </w:rPr>
              <w:t xml:space="preserve">APPELANT </w:t>
            </w:r>
            <w:r w:rsidR="00F7085A" w:rsidRPr="00945C03">
              <w:rPr>
                <w:lang w:val="fr-FR"/>
              </w:rPr>
              <w:br/>
            </w:r>
            <w:r w:rsidR="00DA3B3D" w:rsidRPr="00945C03">
              <w:rPr>
                <w:lang w:val="fr-FR"/>
              </w:rPr>
              <w:t>OBTENUES à PARTIR DE L</w:t>
            </w:r>
            <w:r w:rsidR="00A30B31" w:rsidRPr="00945C03">
              <w:rPr>
                <w:lang w:val="fr-FR"/>
              </w:rPr>
              <w:t>'</w:t>
            </w:r>
            <w:r w:rsidR="00DA3B3D" w:rsidRPr="00945C03">
              <w:rPr>
                <w:lang w:val="fr-FR"/>
              </w:rPr>
              <w:t>APPAREIL MOBILE</w:t>
            </w:r>
            <w:r w:rsidR="002D5693" w:rsidRPr="00945C03">
              <w:rPr>
                <w:lang w:val="fr-FR"/>
              </w:rPr>
              <w:t xml:space="preserve"> POUR </w:t>
            </w:r>
            <w:r w:rsidR="00F7085A" w:rsidRPr="00945C03">
              <w:rPr>
                <w:lang w:val="fr-FR"/>
              </w:rPr>
              <w:br/>
            </w:r>
            <w:r w:rsidR="002D5693" w:rsidRPr="00945C03">
              <w:rPr>
                <w:lang w:val="fr-FR"/>
              </w:rPr>
              <w:t>LES COMMUNICATIONS D</w:t>
            </w:r>
            <w:r w:rsidR="00A30B31" w:rsidRPr="00945C03">
              <w:rPr>
                <w:lang w:val="fr-FR"/>
              </w:rPr>
              <w:t>'</w:t>
            </w:r>
            <w:r w:rsidR="002D5693" w:rsidRPr="00945C03">
              <w:rPr>
                <w:lang w:val="fr-FR"/>
              </w:rPr>
              <w:t>URGENCE</w:t>
            </w:r>
          </w:p>
        </w:tc>
      </w:tr>
      <w:tr w:rsidR="00657CDA" w:rsidRPr="00945C03" w14:paraId="6F3EAB38" w14:textId="77777777" w:rsidTr="00267BFB">
        <w:trPr>
          <w:cantSplit/>
          <w:trHeight w:hRule="exact" w:val="240"/>
        </w:trPr>
        <w:tc>
          <w:tcPr>
            <w:tcW w:w="9811" w:type="dxa"/>
            <w:gridSpan w:val="4"/>
          </w:tcPr>
          <w:p w14:paraId="64035772" w14:textId="77777777" w:rsidR="00657CDA" w:rsidRPr="00945C03" w:rsidRDefault="00657CDA" w:rsidP="00F7085A">
            <w:pPr>
              <w:pStyle w:val="Title2"/>
              <w:spacing w:before="0"/>
              <w:rPr>
                <w:lang w:val="fr-FR"/>
              </w:rPr>
            </w:pPr>
          </w:p>
        </w:tc>
      </w:tr>
      <w:tr w:rsidR="00657CDA" w:rsidRPr="00945C03" w14:paraId="4E8616F3" w14:textId="77777777" w:rsidTr="00267BFB">
        <w:trPr>
          <w:cantSplit/>
          <w:trHeight w:hRule="exact" w:val="240"/>
        </w:trPr>
        <w:tc>
          <w:tcPr>
            <w:tcW w:w="9811" w:type="dxa"/>
            <w:gridSpan w:val="4"/>
          </w:tcPr>
          <w:p w14:paraId="523B7862" w14:textId="77777777" w:rsidR="00657CDA" w:rsidRPr="00945C03" w:rsidRDefault="00657CDA" w:rsidP="00F7085A">
            <w:pPr>
              <w:pStyle w:val="Agendaitem"/>
              <w:spacing w:before="0"/>
              <w:rPr>
                <w:lang w:val="fr-FR"/>
              </w:rPr>
            </w:pPr>
          </w:p>
        </w:tc>
      </w:tr>
    </w:tbl>
    <w:p w14:paraId="092B4FD5" w14:textId="77777777" w:rsidR="00931298" w:rsidRPr="00945C03" w:rsidRDefault="00931298" w:rsidP="00F7085A">
      <w:pPr>
        <w:rPr>
          <w:lang w:val="fr-FR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931298" w:rsidRPr="00945C03" w14:paraId="11F44B4C" w14:textId="77777777" w:rsidTr="00267BFB">
        <w:trPr>
          <w:cantSplit/>
        </w:trPr>
        <w:tc>
          <w:tcPr>
            <w:tcW w:w="1912" w:type="dxa"/>
          </w:tcPr>
          <w:p w14:paraId="5DA252E7" w14:textId="77777777" w:rsidR="00931298" w:rsidRPr="00945C03" w:rsidRDefault="006F0DB7" w:rsidP="00F7085A">
            <w:pPr>
              <w:rPr>
                <w:lang w:val="fr-FR"/>
              </w:rPr>
            </w:pPr>
            <w:r w:rsidRPr="00945C03">
              <w:rPr>
                <w:b/>
                <w:bCs/>
                <w:lang w:val="fr-FR"/>
              </w:rPr>
              <w:t>Résumé:</w:t>
            </w:r>
          </w:p>
        </w:tc>
        <w:tc>
          <w:tcPr>
            <w:tcW w:w="7870" w:type="dxa"/>
            <w:gridSpan w:val="2"/>
          </w:tcPr>
          <w:p w14:paraId="37534E6C" w14:textId="655B7FE4" w:rsidR="00931298" w:rsidRPr="00945C03" w:rsidRDefault="002D5693" w:rsidP="00F7085A">
            <w:pPr>
              <w:pStyle w:val="Abstract"/>
              <w:rPr>
                <w:lang w:val="fr-FR"/>
              </w:rPr>
            </w:pPr>
            <w:r w:rsidRPr="00945C03">
              <w:rPr>
                <w:lang w:val="fr-FR"/>
              </w:rPr>
              <w:t>L</w:t>
            </w:r>
            <w:r w:rsidR="00A30B31" w:rsidRPr="00945C03">
              <w:rPr>
                <w:lang w:val="fr-FR"/>
              </w:rPr>
              <w:t>'</w:t>
            </w:r>
            <w:r w:rsidRPr="00945C03">
              <w:rPr>
                <w:lang w:val="fr-FR"/>
              </w:rPr>
              <w:t>adoption de solutions techniques pour la détermination et la transmission d</w:t>
            </w:r>
            <w:r w:rsidR="00A30B31" w:rsidRPr="00945C03">
              <w:rPr>
                <w:lang w:val="fr-FR"/>
              </w:rPr>
              <w:t>'</w:t>
            </w:r>
            <w:r w:rsidRPr="00945C03">
              <w:rPr>
                <w:lang w:val="fr-FR"/>
              </w:rPr>
              <w:t xml:space="preserve">informations </w:t>
            </w:r>
            <w:r w:rsidR="00E235E4" w:rsidRPr="00945C03">
              <w:rPr>
                <w:lang w:val="fr-FR"/>
              </w:rPr>
              <w:t>de</w:t>
            </w:r>
            <w:r w:rsidRPr="00945C03">
              <w:rPr>
                <w:lang w:val="fr-FR"/>
              </w:rPr>
              <w:t xml:space="preserve"> localisation </w:t>
            </w:r>
            <w:r w:rsidR="00DA3B3D" w:rsidRPr="00945C03">
              <w:rPr>
                <w:lang w:val="fr-FR"/>
              </w:rPr>
              <w:t>obtenues à partir de l</w:t>
            </w:r>
            <w:r w:rsidR="00A30B31" w:rsidRPr="00945C03">
              <w:rPr>
                <w:lang w:val="fr-FR"/>
              </w:rPr>
              <w:t>'</w:t>
            </w:r>
            <w:r w:rsidR="00DA3B3D" w:rsidRPr="00945C03">
              <w:rPr>
                <w:lang w:val="fr-FR"/>
              </w:rPr>
              <w:t>appareil mobile</w:t>
            </w:r>
            <w:r w:rsidRPr="00945C03">
              <w:rPr>
                <w:lang w:val="fr-FR"/>
              </w:rPr>
              <w:t xml:space="preserve"> pour les communications d</w:t>
            </w:r>
            <w:r w:rsidR="00A30B31" w:rsidRPr="00945C03">
              <w:rPr>
                <w:lang w:val="fr-FR"/>
              </w:rPr>
              <w:t>'</w:t>
            </w:r>
            <w:r w:rsidRPr="00945C03">
              <w:rPr>
                <w:lang w:val="fr-FR"/>
              </w:rPr>
              <w:t xml:space="preserve">urgence a </w:t>
            </w:r>
            <w:r w:rsidR="005F380E" w:rsidRPr="00945C03">
              <w:rPr>
                <w:lang w:val="fr-FR"/>
              </w:rPr>
              <w:t>des effets</w:t>
            </w:r>
            <w:r w:rsidRPr="00945C03">
              <w:rPr>
                <w:lang w:val="fr-FR"/>
              </w:rPr>
              <w:t xml:space="preserve"> positi</w:t>
            </w:r>
            <w:r w:rsidR="005F380E" w:rsidRPr="00945C03">
              <w:rPr>
                <w:lang w:val="fr-FR"/>
              </w:rPr>
              <w:t>fs</w:t>
            </w:r>
            <w:r w:rsidRPr="00945C03">
              <w:rPr>
                <w:lang w:val="fr-FR"/>
              </w:rPr>
              <w:t xml:space="preserve"> considérable</w:t>
            </w:r>
            <w:r w:rsidR="005F380E" w:rsidRPr="00945C03">
              <w:rPr>
                <w:lang w:val="fr-FR"/>
              </w:rPr>
              <w:t>s</w:t>
            </w:r>
            <w:r w:rsidRPr="00945C03">
              <w:rPr>
                <w:lang w:val="fr-FR"/>
              </w:rPr>
              <w:t xml:space="preserve"> sur la sécurité publique dans les pays où de telles solutions ont déjà été mises en œuvre. Par cette Résolution, l</w:t>
            </w:r>
            <w:r w:rsidR="00A30B31" w:rsidRPr="00945C03">
              <w:rPr>
                <w:lang w:val="fr-FR"/>
              </w:rPr>
              <w:t>'</w:t>
            </w:r>
            <w:r w:rsidRPr="00945C03">
              <w:rPr>
                <w:lang w:val="fr-FR"/>
              </w:rPr>
              <w:t xml:space="preserve">UIT-T est invité à </w:t>
            </w:r>
            <w:r w:rsidR="00431695" w:rsidRPr="00945C03">
              <w:rPr>
                <w:lang w:val="fr-FR"/>
              </w:rPr>
              <w:t>mener des actions de sensibilisation quant à</w:t>
            </w:r>
            <w:r w:rsidRPr="00945C03">
              <w:rPr>
                <w:lang w:val="fr-FR"/>
              </w:rPr>
              <w:t xml:space="preserve"> la disponibilité de ces solutions techniques, à élaborer des recommandations opérationnelles pour leur déploiement et à encourager leur adoption dans tous les États Membres de l</w:t>
            </w:r>
            <w:r w:rsidR="00A30B31" w:rsidRPr="00945C03">
              <w:rPr>
                <w:lang w:val="fr-FR"/>
              </w:rPr>
              <w:t>'</w:t>
            </w:r>
            <w:r w:rsidRPr="00945C03">
              <w:rPr>
                <w:lang w:val="fr-FR"/>
              </w:rPr>
              <w:t>UIT.</w:t>
            </w:r>
          </w:p>
        </w:tc>
      </w:tr>
      <w:tr w:rsidR="00931298" w:rsidRPr="00945C03" w14:paraId="791878CB" w14:textId="77777777" w:rsidTr="00267BFB">
        <w:trPr>
          <w:cantSplit/>
        </w:trPr>
        <w:tc>
          <w:tcPr>
            <w:tcW w:w="1912" w:type="dxa"/>
          </w:tcPr>
          <w:p w14:paraId="63F94FB7" w14:textId="77777777" w:rsidR="00931298" w:rsidRPr="00945C03" w:rsidRDefault="00931298" w:rsidP="00F7085A">
            <w:pPr>
              <w:rPr>
                <w:b/>
                <w:bCs/>
                <w:szCs w:val="24"/>
                <w:lang w:val="fr-FR"/>
              </w:rPr>
            </w:pPr>
            <w:r w:rsidRPr="00945C03">
              <w:rPr>
                <w:b/>
                <w:bCs/>
                <w:szCs w:val="24"/>
                <w:lang w:val="fr-FR"/>
              </w:rPr>
              <w:t>Contact:</w:t>
            </w:r>
          </w:p>
        </w:tc>
        <w:tc>
          <w:tcPr>
            <w:tcW w:w="3935" w:type="dxa"/>
          </w:tcPr>
          <w:p w14:paraId="6E7406A7" w14:textId="59EE6E43" w:rsidR="00FE5494" w:rsidRPr="00945C03" w:rsidRDefault="00A52265" w:rsidP="00F7085A">
            <w:pPr>
              <w:rPr>
                <w:lang w:val="fr-FR"/>
              </w:rPr>
            </w:pPr>
            <w:r w:rsidRPr="00945C03">
              <w:rPr>
                <w:lang w:val="fr-FR"/>
              </w:rPr>
              <w:t>Mihail ION</w:t>
            </w:r>
            <w:r w:rsidR="006F0DB7" w:rsidRPr="00945C03">
              <w:rPr>
                <w:lang w:val="fr-FR"/>
              </w:rPr>
              <w:br/>
            </w:r>
            <w:r w:rsidR="00530EA5" w:rsidRPr="00945C03">
              <w:rPr>
                <w:lang w:val="fr-FR"/>
              </w:rPr>
              <w:t>Autorité nationale de gestion et de régulation des communications de la Roumanie</w:t>
            </w:r>
          </w:p>
        </w:tc>
        <w:tc>
          <w:tcPr>
            <w:tcW w:w="3935" w:type="dxa"/>
          </w:tcPr>
          <w:p w14:paraId="74303970" w14:textId="6E82BD90" w:rsidR="00931298" w:rsidRPr="00945C03" w:rsidRDefault="006F0DB7" w:rsidP="00F7085A">
            <w:pPr>
              <w:rPr>
                <w:lang w:val="fr-FR"/>
              </w:rPr>
            </w:pPr>
            <w:r w:rsidRPr="00945C03">
              <w:rPr>
                <w:lang w:val="fr-FR"/>
              </w:rPr>
              <w:t>Courriel:</w:t>
            </w:r>
            <w:r w:rsidR="00A52265" w:rsidRPr="00945C03">
              <w:rPr>
                <w:lang w:val="fr-FR"/>
              </w:rPr>
              <w:tab/>
            </w:r>
            <w:hyperlink r:id="rId14" w:history="1">
              <w:r w:rsidR="00A52265" w:rsidRPr="00945C03">
                <w:rPr>
                  <w:rStyle w:val="Hyperlink"/>
                  <w:kern w:val="2"/>
                  <w:szCs w:val="28"/>
                  <w:lang w:val="fr-FR"/>
                  <w14:ligatures w14:val="standardContextual"/>
                </w:rPr>
                <w:t>mihail.ion@ancom.ro</w:t>
              </w:r>
            </w:hyperlink>
          </w:p>
        </w:tc>
      </w:tr>
    </w:tbl>
    <w:p w14:paraId="156B7846" w14:textId="77777777" w:rsidR="00931298" w:rsidRPr="00945C03" w:rsidRDefault="009F4801" w:rsidP="00F7085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  <w:r w:rsidRPr="00945C03">
        <w:rPr>
          <w:lang w:val="fr-FR"/>
        </w:rPr>
        <w:br w:type="page"/>
      </w:r>
    </w:p>
    <w:p w14:paraId="56F1CD07" w14:textId="77777777" w:rsidR="004A3000" w:rsidRPr="00945C03" w:rsidRDefault="00A52265" w:rsidP="00F7085A">
      <w:pPr>
        <w:pStyle w:val="Proposal"/>
        <w:rPr>
          <w:lang w:val="fr-FR"/>
        </w:rPr>
      </w:pPr>
      <w:r w:rsidRPr="00945C03">
        <w:rPr>
          <w:lang w:val="fr-FR"/>
        </w:rPr>
        <w:lastRenderedPageBreak/>
        <w:t>ADD</w:t>
      </w:r>
      <w:r w:rsidRPr="00945C03">
        <w:rPr>
          <w:lang w:val="fr-FR"/>
        </w:rPr>
        <w:tab/>
        <w:t>ECP/38A9/1</w:t>
      </w:r>
    </w:p>
    <w:p w14:paraId="155356D8" w14:textId="7753A348" w:rsidR="004A3000" w:rsidRPr="00945C03" w:rsidRDefault="00A52265" w:rsidP="00F7085A">
      <w:pPr>
        <w:pStyle w:val="ResNo"/>
        <w:rPr>
          <w:lang w:val="fr-FR"/>
        </w:rPr>
      </w:pPr>
      <w:r w:rsidRPr="00945C03">
        <w:rPr>
          <w:lang w:val="fr-FR"/>
        </w:rPr>
        <w:t>PROJET DE NOUVELLE RÉSOLUTION [ECP-CLI] (</w:t>
      </w:r>
      <w:r w:rsidRPr="00945C03">
        <w:rPr>
          <w:caps w:val="0"/>
          <w:lang w:val="fr-FR"/>
        </w:rPr>
        <w:t>New Delhi</w:t>
      </w:r>
      <w:r w:rsidRPr="00945C03">
        <w:rPr>
          <w:lang w:val="fr-FR"/>
        </w:rPr>
        <w:t>, 2024)</w:t>
      </w:r>
    </w:p>
    <w:p w14:paraId="39375304" w14:textId="7C4D1257" w:rsidR="004A3000" w:rsidRPr="00945C03" w:rsidRDefault="00530EA5" w:rsidP="00F7085A">
      <w:pPr>
        <w:pStyle w:val="Restitle"/>
        <w:rPr>
          <w:lang w:val="fr-FR"/>
        </w:rPr>
      </w:pPr>
      <w:r w:rsidRPr="00945C03">
        <w:rPr>
          <w:lang w:val="fr-FR"/>
        </w:rPr>
        <w:t>Fourniture d</w:t>
      </w:r>
      <w:r w:rsidR="00A30B31" w:rsidRPr="00945C03">
        <w:rPr>
          <w:lang w:val="fr-FR"/>
        </w:rPr>
        <w:t>'</w:t>
      </w:r>
      <w:r w:rsidRPr="00945C03">
        <w:rPr>
          <w:lang w:val="fr-FR"/>
        </w:rPr>
        <w:t xml:space="preserve">informations </w:t>
      </w:r>
      <w:r w:rsidR="00625B15" w:rsidRPr="00945C03">
        <w:rPr>
          <w:lang w:val="fr-FR"/>
        </w:rPr>
        <w:t>sur</w:t>
      </w:r>
      <w:r w:rsidRPr="00945C03">
        <w:rPr>
          <w:lang w:val="fr-FR"/>
        </w:rPr>
        <w:t xml:space="preserve"> la localisation de l</w:t>
      </w:r>
      <w:r w:rsidR="00A30B31" w:rsidRPr="00945C03">
        <w:rPr>
          <w:lang w:val="fr-FR"/>
        </w:rPr>
        <w:t>'</w:t>
      </w:r>
      <w:r w:rsidRPr="00945C03">
        <w:rPr>
          <w:lang w:val="fr-FR"/>
        </w:rPr>
        <w:t xml:space="preserve">appelant </w:t>
      </w:r>
      <w:r w:rsidR="00DA3B3D" w:rsidRPr="00945C03">
        <w:rPr>
          <w:lang w:val="fr-FR"/>
        </w:rPr>
        <w:t xml:space="preserve">obtenues </w:t>
      </w:r>
      <w:r w:rsidR="00214BDB" w:rsidRPr="00945C03">
        <w:rPr>
          <w:lang w:val="fr-FR"/>
        </w:rPr>
        <w:br/>
      </w:r>
      <w:r w:rsidR="00DA3B3D" w:rsidRPr="00945C03">
        <w:rPr>
          <w:lang w:val="fr-FR"/>
        </w:rPr>
        <w:t>à partir de l</w:t>
      </w:r>
      <w:r w:rsidR="00A30B31" w:rsidRPr="00945C03">
        <w:rPr>
          <w:lang w:val="fr-FR"/>
        </w:rPr>
        <w:t>'</w:t>
      </w:r>
      <w:r w:rsidR="00DA3B3D" w:rsidRPr="00945C03">
        <w:rPr>
          <w:lang w:val="fr-FR"/>
        </w:rPr>
        <w:t>appareil mobile</w:t>
      </w:r>
      <w:r w:rsidRPr="00945C03">
        <w:rPr>
          <w:lang w:val="fr-FR"/>
        </w:rPr>
        <w:t xml:space="preserve"> pour les communications d</w:t>
      </w:r>
      <w:r w:rsidR="00A30B31" w:rsidRPr="00945C03">
        <w:rPr>
          <w:lang w:val="fr-FR"/>
        </w:rPr>
        <w:t>'</w:t>
      </w:r>
      <w:r w:rsidRPr="00945C03">
        <w:rPr>
          <w:lang w:val="fr-FR"/>
        </w:rPr>
        <w:t>urgence</w:t>
      </w:r>
    </w:p>
    <w:p w14:paraId="1A78A349" w14:textId="3BC1B505" w:rsidR="004A3000" w:rsidRPr="00945C03" w:rsidRDefault="00A52265" w:rsidP="00F7085A">
      <w:pPr>
        <w:pStyle w:val="Normalaftertitle"/>
        <w:rPr>
          <w:lang w:val="fr-FR"/>
        </w:rPr>
      </w:pPr>
      <w:r w:rsidRPr="00945C03">
        <w:rPr>
          <w:lang w:val="fr-FR"/>
        </w:rPr>
        <w:t>L</w:t>
      </w:r>
      <w:r w:rsidR="00A30B31" w:rsidRPr="00945C03">
        <w:rPr>
          <w:lang w:val="fr-FR"/>
        </w:rPr>
        <w:t>'</w:t>
      </w:r>
      <w:r w:rsidRPr="00945C03">
        <w:rPr>
          <w:lang w:val="fr-FR"/>
        </w:rPr>
        <w:t>Assemblée mondiale de normalisation des télécommunications (New Delhi, 2024),</w:t>
      </w:r>
    </w:p>
    <w:p w14:paraId="7756087F" w14:textId="57071422" w:rsidR="00A52265" w:rsidRPr="00945C03" w:rsidRDefault="00A52265" w:rsidP="00F7085A">
      <w:pPr>
        <w:pStyle w:val="Call"/>
        <w:rPr>
          <w:lang w:val="fr-FR"/>
        </w:rPr>
      </w:pPr>
      <w:r w:rsidRPr="00945C03">
        <w:rPr>
          <w:lang w:val="fr-FR"/>
        </w:rPr>
        <w:t>considérant</w:t>
      </w:r>
    </w:p>
    <w:p w14:paraId="459C4D45" w14:textId="7ED24F85" w:rsidR="00A52265" w:rsidRPr="00945C03" w:rsidRDefault="00A52265" w:rsidP="00F7085A">
      <w:pPr>
        <w:rPr>
          <w:lang w:val="fr-FR"/>
        </w:rPr>
      </w:pPr>
      <w:r w:rsidRPr="00945C03">
        <w:rPr>
          <w:i/>
          <w:iCs/>
          <w:lang w:val="fr-FR"/>
        </w:rPr>
        <w:t>a)</w:t>
      </w:r>
      <w:r w:rsidRPr="00945C03">
        <w:rPr>
          <w:i/>
          <w:iCs/>
          <w:lang w:val="fr-FR"/>
        </w:rPr>
        <w:tab/>
      </w:r>
      <w:r w:rsidR="00530EA5" w:rsidRPr="00945C03">
        <w:rPr>
          <w:lang w:val="fr-FR"/>
        </w:rPr>
        <w:t>que les technologies de l</w:t>
      </w:r>
      <w:r w:rsidR="00A30B31" w:rsidRPr="00945C03">
        <w:rPr>
          <w:lang w:val="fr-FR"/>
        </w:rPr>
        <w:t>'</w:t>
      </w:r>
      <w:r w:rsidR="00530EA5" w:rsidRPr="00945C03">
        <w:rPr>
          <w:lang w:val="fr-FR"/>
        </w:rPr>
        <w:t xml:space="preserve">information et de la communication (TIC) constituent un catalyseur essentiel de la sécurité publique </w:t>
      </w:r>
      <w:r w:rsidR="005F380E" w:rsidRPr="00945C03">
        <w:rPr>
          <w:lang w:val="fr-FR"/>
        </w:rPr>
        <w:t>en ce qu</w:t>
      </w:r>
      <w:r w:rsidR="00A30B31" w:rsidRPr="00945C03">
        <w:rPr>
          <w:lang w:val="fr-FR"/>
        </w:rPr>
        <w:t>'</w:t>
      </w:r>
      <w:r w:rsidR="005F380E" w:rsidRPr="00945C03">
        <w:rPr>
          <w:lang w:val="fr-FR"/>
        </w:rPr>
        <w:t>elles constitue</w:t>
      </w:r>
      <w:r w:rsidR="0021417A" w:rsidRPr="00945C03">
        <w:rPr>
          <w:lang w:val="fr-FR"/>
        </w:rPr>
        <w:t>nt</w:t>
      </w:r>
      <w:r w:rsidR="005F380E" w:rsidRPr="00945C03">
        <w:rPr>
          <w:lang w:val="fr-FR"/>
        </w:rPr>
        <w:t xml:space="preserve"> un </w:t>
      </w:r>
      <w:r w:rsidR="00530EA5" w:rsidRPr="00945C03">
        <w:rPr>
          <w:lang w:val="fr-FR"/>
        </w:rPr>
        <w:t xml:space="preserve">moyen </w:t>
      </w:r>
      <w:r w:rsidR="005F380E" w:rsidRPr="00945C03">
        <w:rPr>
          <w:lang w:val="fr-FR"/>
        </w:rPr>
        <w:t xml:space="preserve">essentiel </w:t>
      </w:r>
      <w:r w:rsidR="00530EA5" w:rsidRPr="00945C03">
        <w:rPr>
          <w:lang w:val="fr-FR"/>
        </w:rPr>
        <w:t>d</w:t>
      </w:r>
      <w:r w:rsidR="00A30B31" w:rsidRPr="00945C03">
        <w:rPr>
          <w:lang w:val="fr-FR"/>
        </w:rPr>
        <w:t>'</w:t>
      </w:r>
      <w:r w:rsidR="00530EA5" w:rsidRPr="00945C03">
        <w:rPr>
          <w:lang w:val="fr-FR"/>
        </w:rPr>
        <w:t>accès aux services d</w:t>
      </w:r>
      <w:r w:rsidR="00A30B31" w:rsidRPr="00945C03">
        <w:rPr>
          <w:lang w:val="fr-FR"/>
        </w:rPr>
        <w:t>'</w:t>
      </w:r>
      <w:r w:rsidR="00530EA5" w:rsidRPr="00945C03">
        <w:rPr>
          <w:lang w:val="fr-FR"/>
        </w:rPr>
        <w:t>urgence</w:t>
      </w:r>
      <w:r w:rsidRPr="00945C03">
        <w:rPr>
          <w:lang w:val="fr-FR"/>
        </w:rPr>
        <w:t>;</w:t>
      </w:r>
    </w:p>
    <w:p w14:paraId="681C9B8D" w14:textId="51D894A5" w:rsidR="00A52265" w:rsidRPr="00945C03" w:rsidRDefault="00A52265" w:rsidP="00F7085A">
      <w:pPr>
        <w:rPr>
          <w:lang w:val="fr-FR"/>
        </w:rPr>
      </w:pPr>
      <w:r w:rsidRPr="00945C03">
        <w:rPr>
          <w:i/>
          <w:iCs/>
          <w:lang w:val="fr-FR"/>
        </w:rPr>
        <w:t>b)</w:t>
      </w:r>
      <w:r w:rsidRPr="00945C03">
        <w:rPr>
          <w:i/>
          <w:iCs/>
          <w:lang w:val="fr-FR"/>
        </w:rPr>
        <w:tab/>
      </w:r>
      <w:r w:rsidR="00530EA5" w:rsidRPr="00945C03">
        <w:rPr>
          <w:lang w:val="fr-FR"/>
        </w:rPr>
        <w:t>que</w:t>
      </w:r>
      <w:r w:rsidR="00530EA5" w:rsidRPr="00945C03">
        <w:rPr>
          <w:i/>
          <w:iCs/>
          <w:lang w:val="fr-FR"/>
        </w:rPr>
        <w:t xml:space="preserve"> </w:t>
      </w:r>
      <w:r w:rsidR="00530EA5" w:rsidRPr="00945C03">
        <w:rPr>
          <w:lang w:val="fr-FR"/>
        </w:rPr>
        <w:t>les téléphones intelligents modernes peuvent utiliser des mesures</w:t>
      </w:r>
      <w:r w:rsidR="00D950A3" w:rsidRPr="00945C03">
        <w:rPr>
          <w:lang w:val="fr-FR"/>
        </w:rPr>
        <w:t xml:space="preserve"> provenant </w:t>
      </w:r>
      <w:r w:rsidR="00F80513" w:rsidRPr="00945C03">
        <w:rPr>
          <w:lang w:val="fr-FR"/>
        </w:rPr>
        <w:t xml:space="preserve">du </w:t>
      </w:r>
      <w:r w:rsidR="00D950A3" w:rsidRPr="00945C03">
        <w:rPr>
          <w:lang w:val="fr-FR"/>
        </w:rPr>
        <w:t>système</w:t>
      </w:r>
      <w:r w:rsidR="00F80513" w:rsidRPr="00945C03">
        <w:rPr>
          <w:lang w:val="fr-FR"/>
        </w:rPr>
        <w:t xml:space="preserve"> mondial de positionnement par satellite, du système mondial de positionnement par satellite assisté</w:t>
      </w:r>
      <w:r w:rsidR="00D950A3" w:rsidRPr="00945C03">
        <w:rPr>
          <w:lang w:val="fr-FR"/>
        </w:rPr>
        <w:t xml:space="preserve">, du </w:t>
      </w:r>
      <w:r w:rsidR="00530EA5" w:rsidRPr="00945C03">
        <w:rPr>
          <w:lang w:val="fr-FR"/>
        </w:rPr>
        <w:t xml:space="preserve">WiFi </w:t>
      </w:r>
      <w:r w:rsidR="00D950A3" w:rsidRPr="00945C03">
        <w:rPr>
          <w:lang w:val="fr-FR"/>
        </w:rPr>
        <w:t>ainsi que de</w:t>
      </w:r>
      <w:r w:rsidR="00530EA5" w:rsidRPr="00945C03">
        <w:rPr>
          <w:lang w:val="fr-FR"/>
        </w:rPr>
        <w:t xml:space="preserve"> la localisation du réseau mobile pour calculer une estimation de localisation, généralement plus précise que la localisation fournie par le réseau, </w:t>
      </w:r>
      <w:r w:rsidR="00D950A3" w:rsidRPr="00945C03">
        <w:rPr>
          <w:lang w:val="fr-FR"/>
        </w:rPr>
        <w:t xml:space="preserve">pouvant </w:t>
      </w:r>
      <w:r w:rsidR="00530EA5" w:rsidRPr="00945C03">
        <w:rPr>
          <w:lang w:val="fr-FR"/>
        </w:rPr>
        <w:t>ensuite être transmise aux services d</w:t>
      </w:r>
      <w:r w:rsidR="00A30B31" w:rsidRPr="00945C03">
        <w:rPr>
          <w:lang w:val="fr-FR"/>
        </w:rPr>
        <w:t>'</w:t>
      </w:r>
      <w:r w:rsidR="00530EA5" w:rsidRPr="00945C03">
        <w:rPr>
          <w:lang w:val="fr-FR"/>
        </w:rPr>
        <w:t>urgence</w:t>
      </w:r>
      <w:r w:rsidR="00431695" w:rsidRPr="00945C03">
        <w:rPr>
          <w:lang w:val="fr-FR"/>
        </w:rPr>
        <w:t>,</w:t>
      </w:r>
      <w:r w:rsidR="00530EA5" w:rsidRPr="00945C03">
        <w:rPr>
          <w:lang w:val="fr-FR"/>
        </w:rPr>
        <w:t xml:space="preserve"> afin de </w:t>
      </w:r>
      <w:r w:rsidR="00D950A3" w:rsidRPr="00945C03">
        <w:rPr>
          <w:lang w:val="fr-FR"/>
        </w:rPr>
        <w:t>faciliter</w:t>
      </w:r>
      <w:r w:rsidR="00530EA5" w:rsidRPr="00945C03">
        <w:rPr>
          <w:lang w:val="fr-FR"/>
        </w:rPr>
        <w:t xml:space="preserve"> une intervention d</w:t>
      </w:r>
      <w:r w:rsidR="00A30B31" w:rsidRPr="00945C03">
        <w:rPr>
          <w:lang w:val="fr-FR"/>
        </w:rPr>
        <w:t>'</w:t>
      </w:r>
      <w:r w:rsidR="00530EA5" w:rsidRPr="00945C03">
        <w:rPr>
          <w:lang w:val="fr-FR"/>
        </w:rPr>
        <w:t>urgence rapide et efficace</w:t>
      </w:r>
      <w:r w:rsidRPr="00945C03">
        <w:rPr>
          <w:lang w:val="fr-FR"/>
        </w:rPr>
        <w:t>;</w:t>
      </w:r>
    </w:p>
    <w:p w14:paraId="0F051DD4" w14:textId="4D14BA27" w:rsidR="00A52265" w:rsidRPr="00945C03" w:rsidRDefault="00A52265" w:rsidP="00F7085A">
      <w:pPr>
        <w:rPr>
          <w:lang w:val="fr-FR"/>
        </w:rPr>
      </w:pPr>
      <w:r w:rsidRPr="00945C03">
        <w:rPr>
          <w:i/>
          <w:iCs/>
          <w:lang w:val="fr-FR"/>
        </w:rPr>
        <w:t>c)</w:t>
      </w:r>
      <w:r w:rsidRPr="00945C03">
        <w:rPr>
          <w:i/>
          <w:iCs/>
          <w:lang w:val="fr-FR"/>
        </w:rPr>
        <w:tab/>
      </w:r>
      <w:r w:rsidR="00BC4AE0" w:rsidRPr="00945C03">
        <w:rPr>
          <w:lang w:val="fr-FR"/>
        </w:rPr>
        <w:t>qu</w:t>
      </w:r>
      <w:r w:rsidR="00A30B31" w:rsidRPr="00945C03">
        <w:rPr>
          <w:lang w:val="fr-FR"/>
        </w:rPr>
        <w:t>'</w:t>
      </w:r>
      <w:r w:rsidR="00BC4AE0" w:rsidRPr="00945C03">
        <w:rPr>
          <w:lang w:val="fr-FR"/>
        </w:rPr>
        <w:t>une intervention d</w:t>
      </w:r>
      <w:r w:rsidR="00A30B31" w:rsidRPr="00945C03">
        <w:rPr>
          <w:lang w:val="fr-FR"/>
        </w:rPr>
        <w:t>'</w:t>
      </w:r>
      <w:r w:rsidR="00BC4AE0" w:rsidRPr="00945C03">
        <w:rPr>
          <w:lang w:val="fr-FR"/>
        </w:rPr>
        <w:t>urgence efficace nécessite la fourniture d</w:t>
      </w:r>
      <w:r w:rsidR="00A30B31" w:rsidRPr="00945C03">
        <w:rPr>
          <w:lang w:val="fr-FR"/>
        </w:rPr>
        <w:t>'</w:t>
      </w:r>
      <w:r w:rsidR="00BC4AE0" w:rsidRPr="00945C03">
        <w:rPr>
          <w:lang w:val="fr-FR"/>
        </w:rPr>
        <w:t>une assistance d</w:t>
      </w:r>
      <w:r w:rsidR="00A30B31" w:rsidRPr="00945C03">
        <w:rPr>
          <w:lang w:val="fr-FR"/>
        </w:rPr>
        <w:t>'</w:t>
      </w:r>
      <w:r w:rsidR="00BC4AE0" w:rsidRPr="00945C03">
        <w:rPr>
          <w:lang w:val="fr-FR"/>
        </w:rPr>
        <w:t xml:space="preserve">urgence aux </w:t>
      </w:r>
      <w:r w:rsidR="00F80513" w:rsidRPr="00945C03">
        <w:rPr>
          <w:lang w:val="fr-FR"/>
        </w:rPr>
        <w:t xml:space="preserve">habitants </w:t>
      </w:r>
      <w:r w:rsidR="00BC4AE0" w:rsidRPr="00945C03">
        <w:rPr>
          <w:lang w:val="fr-FR"/>
        </w:rPr>
        <w:t>qui ont besoin d</w:t>
      </w:r>
      <w:r w:rsidR="00A30B31" w:rsidRPr="00945C03">
        <w:rPr>
          <w:lang w:val="fr-FR"/>
        </w:rPr>
        <w:t>'</w:t>
      </w:r>
      <w:r w:rsidR="00BC4AE0" w:rsidRPr="00945C03">
        <w:rPr>
          <w:lang w:val="fr-FR"/>
        </w:rPr>
        <w:t xml:space="preserve">aide dans les plus brefs délais, afin de réduire le nombre de </w:t>
      </w:r>
      <w:r w:rsidR="00F80513" w:rsidRPr="00945C03">
        <w:rPr>
          <w:lang w:val="fr-FR"/>
        </w:rPr>
        <w:t xml:space="preserve">personnes gravement </w:t>
      </w:r>
      <w:r w:rsidR="00BC4AE0" w:rsidRPr="00945C03">
        <w:rPr>
          <w:lang w:val="fr-FR"/>
        </w:rPr>
        <w:t>blessé</w:t>
      </w:r>
      <w:r w:rsidR="00F80513" w:rsidRPr="00945C03">
        <w:rPr>
          <w:lang w:val="fr-FR"/>
        </w:rPr>
        <w:t>e</w:t>
      </w:r>
      <w:r w:rsidR="00BC4AE0" w:rsidRPr="00945C03">
        <w:rPr>
          <w:lang w:val="fr-FR"/>
        </w:rPr>
        <w:t xml:space="preserve">s ou </w:t>
      </w:r>
      <w:r w:rsidR="00F80513" w:rsidRPr="00945C03">
        <w:rPr>
          <w:lang w:val="fr-FR"/>
        </w:rPr>
        <w:t>décédées</w:t>
      </w:r>
      <w:r w:rsidRPr="00945C03">
        <w:rPr>
          <w:lang w:val="fr-FR"/>
        </w:rPr>
        <w:t>;</w:t>
      </w:r>
    </w:p>
    <w:p w14:paraId="21D5E40F" w14:textId="4565FAC9" w:rsidR="00A52265" w:rsidRPr="00945C03" w:rsidRDefault="00A52265" w:rsidP="00F7085A">
      <w:pPr>
        <w:rPr>
          <w:lang w:val="fr-FR"/>
        </w:rPr>
      </w:pPr>
      <w:r w:rsidRPr="00945C03">
        <w:rPr>
          <w:i/>
          <w:iCs/>
          <w:lang w:val="fr-FR"/>
        </w:rPr>
        <w:t>d)</w:t>
      </w:r>
      <w:r w:rsidRPr="00945C03">
        <w:rPr>
          <w:i/>
          <w:iCs/>
          <w:lang w:val="fr-FR"/>
        </w:rPr>
        <w:tab/>
      </w:r>
      <w:r w:rsidR="00BC4AE0" w:rsidRPr="00945C03">
        <w:rPr>
          <w:lang w:val="fr-FR"/>
        </w:rPr>
        <w:t>que la fourniture d</w:t>
      </w:r>
      <w:r w:rsidR="00A30B31" w:rsidRPr="00945C03">
        <w:rPr>
          <w:lang w:val="fr-FR"/>
        </w:rPr>
        <w:t>'</w:t>
      </w:r>
      <w:r w:rsidR="00BC4AE0" w:rsidRPr="00945C03">
        <w:rPr>
          <w:lang w:val="fr-FR"/>
        </w:rPr>
        <w:t>informations précises et fiables sur la localisation de l</w:t>
      </w:r>
      <w:r w:rsidR="00A30B31" w:rsidRPr="00945C03">
        <w:rPr>
          <w:lang w:val="fr-FR"/>
        </w:rPr>
        <w:t>'</w:t>
      </w:r>
      <w:r w:rsidR="00BC4AE0" w:rsidRPr="00945C03">
        <w:rPr>
          <w:lang w:val="fr-FR"/>
        </w:rPr>
        <w:t xml:space="preserve">appelant </w:t>
      </w:r>
      <w:r w:rsidR="00431695" w:rsidRPr="00945C03">
        <w:rPr>
          <w:lang w:val="fr-FR"/>
        </w:rPr>
        <w:t>aux services d</w:t>
      </w:r>
      <w:r w:rsidR="00A30B31" w:rsidRPr="00945C03">
        <w:rPr>
          <w:lang w:val="fr-FR"/>
        </w:rPr>
        <w:t>'</w:t>
      </w:r>
      <w:r w:rsidR="00431695" w:rsidRPr="00945C03">
        <w:rPr>
          <w:lang w:val="fr-FR"/>
        </w:rPr>
        <w:t xml:space="preserve">urgence </w:t>
      </w:r>
      <w:r w:rsidR="00BC4AE0" w:rsidRPr="00945C03">
        <w:rPr>
          <w:lang w:val="fr-FR"/>
        </w:rPr>
        <w:t>a une incidence positive directe et significative sur la rapidité d</w:t>
      </w:r>
      <w:r w:rsidR="00A30B31" w:rsidRPr="00945C03">
        <w:rPr>
          <w:lang w:val="fr-FR"/>
        </w:rPr>
        <w:t>'</w:t>
      </w:r>
      <w:r w:rsidR="00BC4AE0" w:rsidRPr="00945C03">
        <w:rPr>
          <w:lang w:val="fr-FR"/>
        </w:rPr>
        <w:t>une intervention d</w:t>
      </w:r>
      <w:r w:rsidR="00A30B31" w:rsidRPr="00945C03">
        <w:rPr>
          <w:lang w:val="fr-FR"/>
        </w:rPr>
        <w:t>'</w:t>
      </w:r>
      <w:r w:rsidR="00BC4AE0" w:rsidRPr="00945C03">
        <w:rPr>
          <w:lang w:val="fr-FR"/>
        </w:rPr>
        <w:t>urgence</w:t>
      </w:r>
      <w:r w:rsidRPr="00945C03">
        <w:rPr>
          <w:lang w:val="fr-FR"/>
        </w:rPr>
        <w:t>;</w:t>
      </w:r>
    </w:p>
    <w:p w14:paraId="0D19E152" w14:textId="33B06F64" w:rsidR="00A52265" w:rsidRPr="00945C03" w:rsidRDefault="00A52265" w:rsidP="00F7085A">
      <w:pPr>
        <w:rPr>
          <w:lang w:val="fr-FR"/>
        </w:rPr>
      </w:pPr>
      <w:r w:rsidRPr="00945C03">
        <w:rPr>
          <w:i/>
          <w:iCs/>
          <w:lang w:val="fr-FR"/>
        </w:rPr>
        <w:t>e)</w:t>
      </w:r>
      <w:r w:rsidRPr="00945C03">
        <w:rPr>
          <w:i/>
          <w:iCs/>
          <w:lang w:val="fr-FR"/>
        </w:rPr>
        <w:tab/>
      </w:r>
      <w:r w:rsidR="00EB236E" w:rsidRPr="00945C03">
        <w:rPr>
          <w:lang w:val="fr-FR"/>
        </w:rPr>
        <w:t xml:space="preserve">que, depuis 2016, des progrès importants ont été réalisés en matière de solutions techniques pour la fourniture de données </w:t>
      </w:r>
      <w:r w:rsidR="00625B15" w:rsidRPr="00945C03">
        <w:rPr>
          <w:lang w:val="fr-FR"/>
        </w:rPr>
        <w:t>sur</w:t>
      </w:r>
      <w:r w:rsidR="00EB236E" w:rsidRPr="00945C03">
        <w:rPr>
          <w:lang w:val="fr-FR"/>
        </w:rPr>
        <w:t xml:space="preserve"> la localisation de l</w:t>
      </w:r>
      <w:r w:rsidR="00A30B31" w:rsidRPr="00945C03">
        <w:rPr>
          <w:lang w:val="fr-FR"/>
        </w:rPr>
        <w:t>'</w:t>
      </w:r>
      <w:r w:rsidR="00EB236E" w:rsidRPr="00945C03">
        <w:rPr>
          <w:lang w:val="fr-FR"/>
        </w:rPr>
        <w:t xml:space="preserve">appelant </w:t>
      </w:r>
      <w:r w:rsidR="00DA3B3D" w:rsidRPr="00945C03">
        <w:rPr>
          <w:lang w:val="fr-FR"/>
        </w:rPr>
        <w:t>obtenues à partir de l</w:t>
      </w:r>
      <w:r w:rsidR="00A30B31" w:rsidRPr="00945C03">
        <w:rPr>
          <w:lang w:val="fr-FR"/>
        </w:rPr>
        <w:t>'</w:t>
      </w:r>
      <w:r w:rsidR="00DA3B3D" w:rsidRPr="00945C03">
        <w:rPr>
          <w:lang w:val="fr-FR"/>
        </w:rPr>
        <w:t>appareil mobile</w:t>
      </w:r>
      <w:r w:rsidR="00EB236E" w:rsidRPr="00945C03">
        <w:rPr>
          <w:lang w:val="fr-FR"/>
        </w:rPr>
        <w:t xml:space="preserve"> et que des déploiements ont été mis en œuvre avec succès dans le monde entier</w:t>
      </w:r>
      <w:r w:rsidRPr="00945C03">
        <w:rPr>
          <w:lang w:val="fr-FR"/>
        </w:rPr>
        <w:t>;</w:t>
      </w:r>
    </w:p>
    <w:p w14:paraId="6A230208" w14:textId="7108BFF2" w:rsidR="00A52265" w:rsidRPr="00945C03" w:rsidRDefault="00A52265" w:rsidP="00F7085A">
      <w:pPr>
        <w:rPr>
          <w:lang w:val="fr-FR"/>
        </w:rPr>
      </w:pPr>
      <w:r w:rsidRPr="00945C03">
        <w:rPr>
          <w:i/>
          <w:iCs/>
          <w:lang w:val="fr-FR"/>
        </w:rPr>
        <w:t>f)</w:t>
      </w:r>
      <w:r w:rsidRPr="00945C03">
        <w:rPr>
          <w:i/>
          <w:iCs/>
          <w:lang w:val="fr-FR"/>
        </w:rPr>
        <w:tab/>
      </w:r>
      <w:r w:rsidR="00EB236E" w:rsidRPr="00945C03">
        <w:rPr>
          <w:lang w:val="fr-FR"/>
        </w:rPr>
        <w:t xml:space="preserve">que </w:t>
      </w:r>
      <w:r w:rsidR="00CA0C3E" w:rsidRPr="00945C03">
        <w:rPr>
          <w:lang w:val="fr-FR"/>
        </w:rPr>
        <w:t xml:space="preserve">la </w:t>
      </w:r>
      <w:r w:rsidR="00DA3B3D" w:rsidRPr="00945C03">
        <w:rPr>
          <w:lang w:val="fr-FR"/>
        </w:rPr>
        <w:t>géo</w:t>
      </w:r>
      <w:r w:rsidR="00EB236E" w:rsidRPr="00945C03">
        <w:rPr>
          <w:lang w:val="fr-FR"/>
        </w:rPr>
        <w:t xml:space="preserve">localisation </w:t>
      </w:r>
      <w:r w:rsidR="00DA3B3D" w:rsidRPr="00945C03">
        <w:rPr>
          <w:lang w:val="fr-FR"/>
        </w:rPr>
        <w:t>grâce à l</w:t>
      </w:r>
      <w:r w:rsidR="00A30B31" w:rsidRPr="00945C03">
        <w:rPr>
          <w:lang w:val="fr-FR"/>
        </w:rPr>
        <w:t>'</w:t>
      </w:r>
      <w:r w:rsidR="00DA3B3D" w:rsidRPr="00945C03">
        <w:rPr>
          <w:lang w:val="fr-FR"/>
        </w:rPr>
        <w:t>appareil mobile</w:t>
      </w:r>
      <w:r w:rsidR="00EB236E" w:rsidRPr="00945C03">
        <w:rPr>
          <w:lang w:val="fr-FR"/>
        </w:rPr>
        <w:t xml:space="preserve"> pourrait potentiellement sauver de nombreuses </w:t>
      </w:r>
      <w:r w:rsidR="0021417A" w:rsidRPr="00945C03">
        <w:rPr>
          <w:lang w:val="fr-FR"/>
        </w:rPr>
        <w:t xml:space="preserve">personnes </w:t>
      </w:r>
      <w:r w:rsidR="00EB236E" w:rsidRPr="00945C03">
        <w:rPr>
          <w:lang w:val="fr-FR"/>
        </w:rPr>
        <w:t xml:space="preserve">et avoir des incidences positives </w:t>
      </w:r>
      <w:r w:rsidR="0021417A" w:rsidRPr="00945C03">
        <w:rPr>
          <w:lang w:val="fr-FR"/>
        </w:rPr>
        <w:t xml:space="preserve">pour </w:t>
      </w:r>
      <w:r w:rsidR="00EB236E" w:rsidRPr="00945C03">
        <w:rPr>
          <w:lang w:val="fr-FR"/>
        </w:rPr>
        <w:t>beaucoup d</w:t>
      </w:r>
      <w:r w:rsidR="00A30B31" w:rsidRPr="00945C03">
        <w:rPr>
          <w:lang w:val="fr-FR"/>
        </w:rPr>
        <w:t>'</w:t>
      </w:r>
      <w:r w:rsidR="00EB236E" w:rsidRPr="00945C03">
        <w:rPr>
          <w:lang w:val="fr-FR"/>
        </w:rPr>
        <w:t xml:space="preserve">autres, tout en générant </w:t>
      </w:r>
      <w:r w:rsidR="0021417A" w:rsidRPr="00945C03">
        <w:rPr>
          <w:lang w:val="fr-FR"/>
        </w:rPr>
        <w:t xml:space="preserve">également </w:t>
      </w:r>
      <w:r w:rsidR="00EB236E" w:rsidRPr="00945C03">
        <w:rPr>
          <w:lang w:val="fr-FR"/>
        </w:rPr>
        <w:t>des avantages économiques substantiels</w:t>
      </w:r>
      <w:r w:rsidRPr="00945C03">
        <w:rPr>
          <w:lang w:val="fr-FR"/>
        </w:rPr>
        <w:t>;</w:t>
      </w:r>
    </w:p>
    <w:p w14:paraId="1EE0E3C6" w14:textId="4C9EB588" w:rsidR="00A52265" w:rsidRPr="00945C03" w:rsidRDefault="00A52265" w:rsidP="00F7085A">
      <w:pPr>
        <w:rPr>
          <w:lang w:val="fr-FR"/>
        </w:rPr>
      </w:pPr>
      <w:r w:rsidRPr="00945C03">
        <w:rPr>
          <w:i/>
          <w:iCs/>
          <w:lang w:val="fr-FR"/>
        </w:rPr>
        <w:t>g)</w:t>
      </w:r>
      <w:r w:rsidRPr="00945C03">
        <w:rPr>
          <w:i/>
          <w:iCs/>
          <w:lang w:val="fr-FR"/>
        </w:rPr>
        <w:tab/>
      </w:r>
      <w:r w:rsidR="00EB236E" w:rsidRPr="00945C03">
        <w:rPr>
          <w:lang w:val="fr-FR"/>
        </w:rPr>
        <w:t xml:space="preserve">que le </w:t>
      </w:r>
      <w:r w:rsidR="0021417A" w:rsidRPr="00945C03">
        <w:rPr>
          <w:lang w:val="fr-FR"/>
        </w:rPr>
        <w:t>nombre</w:t>
      </w:r>
      <w:r w:rsidR="00EB236E" w:rsidRPr="00945C03">
        <w:rPr>
          <w:lang w:val="fr-FR"/>
        </w:rPr>
        <w:t xml:space="preserve"> de téléphones intelligents </w:t>
      </w:r>
      <w:r w:rsidR="0021417A" w:rsidRPr="00945C03">
        <w:rPr>
          <w:lang w:val="fr-FR"/>
        </w:rPr>
        <w:t xml:space="preserve">dans le monde </w:t>
      </w:r>
      <w:r w:rsidR="00EB236E" w:rsidRPr="00945C03">
        <w:rPr>
          <w:lang w:val="fr-FR"/>
        </w:rPr>
        <w:t xml:space="preserve">devrait atteindre </w:t>
      </w:r>
      <w:r w:rsidR="0021417A" w:rsidRPr="00945C03">
        <w:rPr>
          <w:lang w:val="fr-FR"/>
        </w:rPr>
        <w:t xml:space="preserve">plusieurs </w:t>
      </w:r>
      <w:r w:rsidR="00EB236E" w:rsidRPr="00945C03">
        <w:rPr>
          <w:lang w:val="fr-FR"/>
        </w:rPr>
        <w:t>milliards d</w:t>
      </w:r>
      <w:r w:rsidR="00A30B31" w:rsidRPr="00945C03">
        <w:rPr>
          <w:lang w:val="fr-FR"/>
        </w:rPr>
        <w:t>'</w:t>
      </w:r>
      <w:r w:rsidR="00EB236E" w:rsidRPr="00945C03">
        <w:rPr>
          <w:lang w:val="fr-FR"/>
        </w:rPr>
        <w:t xml:space="preserve">utilisateurs finals dans un avenir proche, </w:t>
      </w:r>
      <w:r w:rsidR="0021417A" w:rsidRPr="00945C03">
        <w:rPr>
          <w:lang w:val="fr-FR"/>
        </w:rPr>
        <w:t xml:space="preserve">et que </w:t>
      </w:r>
      <w:r w:rsidR="00EB236E" w:rsidRPr="00945C03">
        <w:rPr>
          <w:lang w:val="fr-FR"/>
        </w:rPr>
        <w:t xml:space="preserve">la grande majorité de ces téléphones intelligents </w:t>
      </w:r>
      <w:r w:rsidR="0021417A" w:rsidRPr="00945C03">
        <w:rPr>
          <w:lang w:val="fr-FR"/>
        </w:rPr>
        <w:t xml:space="preserve">est </w:t>
      </w:r>
      <w:r w:rsidR="00EB236E" w:rsidRPr="00945C03">
        <w:rPr>
          <w:lang w:val="fr-FR"/>
        </w:rPr>
        <w:t xml:space="preserve">capable de fournir des informations </w:t>
      </w:r>
      <w:r w:rsidR="00625B15" w:rsidRPr="00945C03">
        <w:rPr>
          <w:lang w:val="fr-FR"/>
        </w:rPr>
        <w:t>sur</w:t>
      </w:r>
      <w:r w:rsidR="00EB236E" w:rsidRPr="00945C03">
        <w:rPr>
          <w:lang w:val="fr-FR"/>
        </w:rPr>
        <w:t xml:space="preserve"> la localisation de l</w:t>
      </w:r>
      <w:r w:rsidR="00A30B31" w:rsidRPr="00945C03">
        <w:rPr>
          <w:lang w:val="fr-FR"/>
        </w:rPr>
        <w:t>'</w:t>
      </w:r>
      <w:r w:rsidR="00EB236E" w:rsidRPr="00945C03">
        <w:rPr>
          <w:lang w:val="fr-FR"/>
        </w:rPr>
        <w:t xml:space="preserve">appelant </w:t>
      </w:r>
      <w:r w:rsidR="00DA3B3D" w:rsidRPr="00945C03">
        <w:rPr>
          <w:lang w:val="fr-FR"/>
        </w:rPr>
        <w:t>obtenues à partir de l</w:t>
      </w:r>
      <w:r w:rsidR="00A30B31" w:rsidRPr="00945C03">
        <w:rPr>
          <w:lang w:val="fr-FR"/>
        </w:rPr>
        <w:t>'</w:t>
      </w:r>
      <w:r w:rsidR="00DA3B3D" w:rsidRPr="00945C03">
        <w:rPr>
          <w:lang w:val="fr-FR"/>
        </w:rPr>
        <w:t>appareil mobile</w:t>
      </w:r>
      <w:r w:rsidR="00431695" w:rsidRPr="00945C03">
        <w:rPr>
          <w:lang w:val="fr-FR"/>
        </w:rPr>
        <w:t xml:space="preserve"> aux services d</w:t>
      </w:r>
      <w:r w:rsidR="00A30B31" w:rsidRPr="00945C03">
        <w:rPr>
          <w:lang w:val="fr-FR"/>
        </w:rPr>
        <w:t>'</w:t>
      </w:r>
      <w:r w:rsidR="00431695" w:rsidRPr="00945C03">
        <w:rPr>
          <w:lang w:val="fr-FR"/>
        </w:rPr>
        <w:t>urgence</w:t>
      </w:r>
      <w:r w:rsidRPr="00945C03">
        <w:rPr>
          <w:lang w:val="fr-FR"/>
        </w:rPr>
        <w:t>,</w:t>
      </w:r>
    </w:p>
    <w:p w14:paraId="2688587B" w14:textId="43193833" w:rsidR="00A52265" w:rsidRPr="00945C03" w:rsidRDefault="00A52265" w:rsidP="00F7085A">
      <w:pPr>
        <w:pStyle w:val="Call"/>
        <w:rPr>
          <w:lang w:val="fr-FR"/>
        </w:rPr>
      </w:pPr>
      <w:r w:rsidRPr="00945C03">
        <w:rPr>
          <w:lang w:val="fr-FR"/>
        </w:rPr>
        <w:t>notant</w:t>
      </w:r>
    </w:p>
    <w:p w14:paraId="398DD398" w14:textId="2AEF7E39" w:rsidR="00A52265" w:rsidRPr="00945C03" w:rsidRDefault="00A52265" w:rsidP="00F7085A">
      <w:pPr>
        <w:rPr>
          <w:lang w:val="fr-FR"/>
        </w:rPr>
      </w:pPr>
      <w:r w:rsidRPr="00945C03">
        <w:rPr>
          <w:i/>
          <w:iCs/>
          <w:lang w:val="fr-FR"/>
        </w:rPr>
        <w:t>a)</w:t>
      </w:r>
      <w:r w:rsidRPr="00945C03">
        <w:rPr>
          <w:lang w:val="fr-FR"/>
        </w:rPr>
        <w:tab/>
      </w:r>
      <w:r w:rsidR="0087140A" w:rsidRPr="00945C03">
        <w:rPr>
          <w:lang w:val="fr-FR"/>
        </w:rPr>
        <w:t>que des normes ont été élaborées par plusieurs organismes de normalisation, dont l</w:t>
      </w:r>
      <w:r w:rsidR="00A30B31" w:rsidRPr="00945C03">
        <w:rPr>
          <w:lang w:val="fr-FR"/>
        </w:rPr>
        <w:t>'</w:t>
      </w:r>
      <w:r w:rsidR="0087140A" w:rsidRPr="00945C03">
        <w:rPr>
          <w:lang w:val="fr-FR"/>
        </w:rPr>
        <w:t>ETSI</w:t>
      </w:r>
      <w:r w:rsidR="00F7085A" w:rsidRPr="00945C03">
        <w:rPr>
          <w:rStyle w:val="FootnoteReference"/>
          <w:lang w:val="fr-FR"/>
        </w:rPr>
        <w:footnoteReference w:customMarkFollows="1" w:id="1"/>
        <w:t>1</w:t>
      </w:r>
      <w:r w:rsidR="0087140A" w:rsidRPr="00945C03">
        <w:rPr>
          <w:lang w:val="fr-FR"/>
        </w:rPr>
        <w:t>, le 3GPP</w:t>
      </w:r>
      <w:r w:rsidR="00F7085A" w:rsidRPr="00945C03">
        <w:rPr>
          <w:rStyle w:val="FootnoteReference"/>
          <w:lang w:val="fr-FR"/>
        </w:rPr>
        <w:footnoteReference w:customMarkFollows="1" w:id="2"/>
        <w:t>2</w:t>
      </w:r>
      <w:r w:rsidR="0087140A" w:rsidRPr="00945C03">
        <w:rPr>
          <w:lang w:val="fr-FR"/>
        </w:rPr>
        <w:t xml:space="preserve"> et le W3C</w:t>
      </w:r>
      <w:r w:rsidR="00F7085A" w:rsidRPr="00945C03">
        <w:rPr>
          <w:rStyle w:val="FootnoteReference"/>
          <w:lang w:val="fr-FR"/>
        </w:rPr>
        <w:footnoteReference w:customMarkFollows="1" w:id="3"/>
        <w:t>3</w:t>
      </w:r>
      <w:r w:rsidR="0087140A" w:rsidRPr="00945C03">
        <w:rPr>
          <w:lang w:val="fr-FR"/>
        </w:rPr>
        <w:t xml:space="preserve">, afin de faciliter la transmission </w:t>
      </w:r>
      <w:r w:rsidR="0021417A" w:rsidRPr="00945C03">
        <w:rPr>
          <w:lang w:val="fr-FR"/>
        </w:rPr>
        <w:t>aux services d</w:t>
      </w:r>
      <w:r w:rsidR="00A30B31" w:rsidRPr="00945C03">
        <w:rPr>
          <w:lang w:val="fr-FR"/>
        </w:rPr>
        <w:t>'</w:t>
      </w:r>
      <w:r w:rsidR="0021417A" w:rsidRPr="00945C03">
        <w:rPr>
          <w:lang w:val="fr-FR"/>
        </w:rPr>
        <w:t xml:space="preserve">urgence </w:t>
      </w:r>
      <w:r w:rsidR="0087140A" w:rsidRPr="00945C03">
        <w:rPr>
          <w:lang w:val="fr-FR"/>
        </w:rPr>
        <w:t>d</w:t>
      </w:r>
      <w:r w:rsidR="00A30B31" w:rsidRPr="00945C03">
        <w:rPr>
          <w:lang w:val="fr-FR"/>
        </w:rPr>
        <w:t>'</w:t>
      </w:r>
      <w:r w:rsidR="0087140A" w:rsidRPr="00945C03">
        <w:rPr>
          <w:lang w:val="fr-FR"/>
        </w:rPr>
        <w:t xml:space="preserve">informations </w:t>
      </w:r>
      <w:r w:rsidR="00625B15" w:rsidRPr="00945C03">
        <w:rPr>
          <w:lang w:val="fr-FR"/>
        </w:rPr>
        <w:t>sur</w:t>
      </w:r>
      <w:r w:rsidR="0087140A" w:rsidRPr="00945C03">
        <w:rPr>
          <w:lang w:val="fr-FR"/>
        </w:rPr>
        <w:t xml:space="preserve"> la localisation de l</w:t>
      </w:r>
      <w:r w:rsidR="00A30B31" w:rsidRPr="00945C03">
        <w:rPr>
          <w:lang w:val="fr-FR"/>
        </w:rPr>
        <w:t>'</w:t>
      </w:r>
      <w:r w:rsidR="0087140A" w:rsidRPr="00945C03">
        <w:rPr>
          <w:lang w:val="fr-FR"/>
        </w:rPr>
        <w:t xml:space="preserve">appelant </w:t>
      </w:r>
      <w:r w:rsidR="00DA3B3D" w:rsidRPr="00945C03">
        <w:rPr>
          <w:lang w:val="fr-FR"/>
        </w:rPr>
        <w:t>obtenues à partir de l</w:t>
      </w:r>
      <w:r w:rsidR="00A30B31" w:rsidRPr="00945C03">
        <w:rPr>
          <w:lang w:val="fr-FR"/>
        </w:rPr>
        <w:t>'</w:t>
      </w:r>
      <w:r w:rsidR="00DA3B3D" w:rsidRPr="00945C03">
        <w:rPr>
          <w:lang w:val="fr-FR"/>
        </w:rPr>
        <w:t>appareil mobile</w:t>
      </w:r>
      <w:r w:rsidR="0021417A" w:rsidRPr="00945C03">
        <w:rPr>
          <w:lang w:val="fr-FR"/>
        </w:rPr>
        <w:t xml:space="preserve"> </w:t>
      </w:r>
      <w:r w:rsidR="0087140A" w:rsidRPr="00945C03">
        <w:rPr>
          <w:lang w:val="fr-FR"/>
        </w:rPr>
        <w:t>par l</w:t>
      </w:r>
      <w:r w:rsidR="00A30B31" w:rsidRPr="00945C03">
        <w:rPr>
          <w:lang w:val="fr-FR"/>
        </w:rPr>
        <w:t>'</w:t>
      </w:r>
      <w:r w:rsidR="0021417A" w:rsidRPr="00945C03">
        <w:rPr>
          <w:lang w:val="fr-FR"/>
        </w:rPr>
        <w:t>intermédiaire d</w:t>
      </w:r>
      <w:r w:rsidR="0087140A" w:rsidRPr="00945C03">
        <w:rPr>
          <w:lang w:val="fr-FR"/>
        </w:rPr>
        <w:t>es réseaux de télécommunication publics</w:t>
      </w:r>
      <w:r w:rsidRPr="00945C03">
        <w:rPr>
          <w:lang w:val="fr-FR"/>
        </w:rPr>
        <w:t>;</w:t>
      </w:r>
    </w:p>
    <w:p w14:paraId="6A34C67D" w14:textId="41287850" w:rsidR="00A52265" w:rsidRPr="00945C03" w:rsidRDefault="00A52265" w:rsidP="00F7085A">
      <w:pPr>
        <w:rPr>
          <w:lang w:val="fr-FR"/>
        </w:rPr>
      </w:pPr>
      <w:r w:rsidRPr="00945C03">
        <w:rPr>
          <w:i/>
          <w:iCs/>
          <w:lang w:val="fr-FR"/>
        </w:rPr>
        <w:lastRenderedPageBreak/>
        <w:t>b)</w:t>
      </w:r>
      <w:r w:rsidRPr="00945C03">
        <w:rPr>
          <w:lang w:val="fr-FR"/>
        </w:rPr>
        <w:tab/>
      </w:r>
      <w:r w:rsidR="00410A18" w:rsidRPr="00945C03">
        <w:rPr>
          <w:lang w:val="fr-FR"/>
        </w:rPr>
        <w:t xml:space="preserve">que la fourniture </w:t>
      </w:r>
      <w:r w:rsidR="0021417A" w:rsidRPr="00945C03">
        <w:rPr>
          <w:lang w:val="fr-FR"/>
        </w:rPr>
        <w:t>d</w:t>
      </w:r>
      <w:r w:rsidR="00A30B31" w:rsidRPr="00945C03">
        <w:rPr>
          <w:lang w:val="fr-FR"/>
        </w:rPr>
        <w:t>'</w:t>
      </w:r>
      <w:r w:rsidR="0021417A" w:rsidRPr="00945C03">
        <w:rPr>
          <w:lang w:val="fr-FR"/>
        </w:rPr>
        <w:t>informations</w:t>
      </w:r>
      <w:r w:rsidR="00410A18" w:rsidRPr="00945C03">
        <w:rPr>
          <w:lang w:val="fr-FR"/>
        </w:rPr>
        <w:t xml:space="preserve"> </w:t>
      </w:r>
      <w:r w:rsidR="00625B15" w:rsidRPr="00945C03">
        <w:rPr>
          <w:lang w:val="fr-FR"/>
        </w:rPr>
        <w:t>sur</w:t>
      </w:r>
      <w:r w:rsidR="00410A18" w:rsidRPr="00945C03">
        <w:rPr>
          <w:lang w:val="fr-FR"/>
        </w:rPr>
        <w:t xml:space="preserve"> la localisation de l</w:t>
      </w:r>
      <w:r w:rsidR="00A30B31" w:rsidRPr="00945C03">
        <w:rPr>
          <w:lang w:val="fr-FR"/>
        </w:rPr>
        <w:t>'</w:t>
      </w:r>
      <w:r w:rsidR="00410A18" w:rsidRPr="00945C03">
        <w:rPr>
          <w:lang w:val="fr-FR"/>
        </w:rPr>
        <w:t xml:space="preserve">appelant </w:t>
      </w:r>
      <w:r w:rsidR="00DA3B3D" w:rsidRPr="00945C03">
        <w:rPr>
          <w:lang w:val="fr-FR"/>
        </w:rPr>
        <w:t>obtenues à partir de l</w:t>
      </w:r>
      <w:r w:rsidR="00A30B31" w:rsidRPr="00945C03">
        <w:rPr>
          <w:lang w:val="fr-FR"/>
        </w:rPr>
        <w:t>'</w:t>
      </w:r>
      <w:r w:rsidR="00DA3B3D" w:rsidRPr="00945C03">
        <w:rPr>
          <w:lang w:val="fr-FR"/>
        </w:rPr>
        <w:t>appareil mobile</w:t>
      </w:r>
      <w:r w:rsidR="00410A18" w:rsidRPr="00945C03">
        <w:rPr>
          <w:lang w:val="fr-FR"/>
        </w:rPr>
        <w:t xml:space="preserve"> est déjà une obligation réglementaire dans de nombreux pays</w:t>
      </w:r>
      <w:r w:rsidR="00F7085A" w:rsidRPr="00945C03">
        <w:rPr>
          <w:rStyle w:val="FootnoteReference"/>
          <w:lang w:val="fr-FR"/>
        </w:rPr>
        <w:footnoteReference w:customMarkFollows="1" w:id="4"/>
        <w:t>4</w:t>
      </w:r>
      <w:r w:rsidRPr="00945C03">
        <w:rPr>
          <w:lang w:val="fr-FR"/>
        </w:rPr>
        <w:t>,</w:t>
      </w:r>
    </w:p>
    <w:p w14:paraId="69AF9429" w14:textId="549FC83B" w:rsidR="00A52265" w:rsidRPr="00945C03" w:rsidRDefault="00A52265" w:rsidP="00F7085A">
      <w:pPr>
        <w:pStyle w:val="Call"/>
        <w:rPr>
          <w:lang w:val="fr-FR"/>
        </w:rPr>
      </w:pPr>
      <w:r w:rsidRPr="00945C03">
        <w:rPr>
          <w:lang w:val="fr-FR"/>
        </w:rPr>
        <w:t>charge la Commission d</w:t>
      </w:r>
      <w:r w:rsidR="00A30B31" w:rsidRPr="00945C03">
        <w:rPr>
          <w:lang w:val="fr-FR"/>
        </w:rPr>
        <w:t>'</w:t>
      </w:r>
      <w:r w:rsidRPr="00945C03">
        <w:rPr>
          <w:lang w:val="fr-FR"/>
        </w:rPr>
        <w:t>études 2 de l</w:t>
      </w:r>
      <w:r w:rsidR="00A30B31" w:rsidRPr="00945C03">
        <w:rPr>
          <w:lang w:val="fr-FR"/>
        </w:rPr>
        <w:t>'</w:t>
      </w:r>
      <w:r w:rsidRPr="00945C03">
        <w:rPr>
          <w:lang w:val="fr-FR"/>
        </w:rPr>
        <w:t>UIT-T</w:t>
      </w:r>
    </w:p>
    <w:p w14:paraId="1BC81878" w14:textId="3F1A2E06" w:rsidR="00A52265" w:rsidRPr="00945C03" w:rsidRDefault="00A52265" w:rsidP="00F7085A">
      <w:pPr>
        <w:rPr>
          <w:lang w:val="fr-FR"/>
        </w:rPr>
      </w:pPr>
      <w:r w:rsidRPr="00945C03">
        <w:rPr>
          <w:lang w:val="fr-FR"/>
        </w:rPr>
        <w:t>1</w:t>
      </w:r>
      <w:r w:rsidRPr="00945C03">
        <w:rPr>
          <w:lang w:val="fr-FR"/>
        </w:rPr>
        <w:tab/>
      </w:r>
      <w:r w:rsidR="00C8022A" w:rsidRPr="00945C03">
        <w:rPr>
          <w:lang w:val="fr-FR"/>
        </w:rPr>
        <w:t xml:space="preserve">en </w:t>
      </w:r>
      <w:r w:rsidR="00DA3B3D" w:rsidRPr="00945C03">
        <w:rPr>
          <w:lang w:val="fr-FR"/>
        </w:rPr>
        <w:t>sa qualité de</w:t>
      </w:r>
      <w:r w:rsidR="00C8022A" w:rsidRPr="00945C03">
        <w:rPr>
          <w:lang w:val="fr-FR"/>
        </w:rPr>
        <w:t xml:space="preserve"> commission d</w:t>
      </w:r>
      <w:r w:rsidR="00A30B31" w:rsidRPr="00945C03">
        <w:rPr>
          <w:lang w:val="fr-FR"/>
        </w:rPr>
        <w:t>'</w:t>
      </w:r>
      <w:r w:rsidR="00C8022A" w:rsidRPr="00945C03">
        <w:rPr>
          <w:lang w:val="fr-FR"/>
        </w:rPr>
        <w:t>études directrice pour cette question, en collaboration avec d</w:t>
      </w:r>
      <w:r w:rsidR="00A30B31" w:rsidRPr="00945C03">
        <w:rPr>
          <w:lang w:val="fr-FR"/>
        </w:rPr>
        <w:t>'</w:t>
      </w:r>
      <w:r w:rsidR="00C8022A" w:rsidRPr="00945C03">
        <w:rPr>
          <w:lang w:val="fr-FR"/>
        </w:rPr>
        <w:t>autres commissions d</w:t>
      </w:r>
      <w:r w:rsidR="00A30B31" w:rsidRPr="00945C03">
        <w:rPr>
          <w:lang w:val="fr-FR"/>
        </w:rPr>
        <w:t>'</w:t>
      </w:r>
      <w:r w:rsidR="00C8022A" w:rsidRPr="00945C03">
        <w:rPr>
          <w:lang w:val="fr-FR"/>
        </w:rPr>
        <w:t>études de l</w:t>
      </w:r>
      <w:r w:rsidR="00A30B31" w:rsidRPr="00945C03">
        <w:rPr>
          <w:lang w:val="fr-FR"/>
        </w:rPr>
        <w:t>'</w:t>
      </w:r>
      <w:r w:rsidR="00C8022A" w:rsidRPr="00945C03">
        <w:rPr>
          <w:lang w:val="fr-FR"/>
        </w:rPr>
        <w:t xml:space="preserve">UIT-T et en coopération avec des organisations ayant des compétences </w:t>
      </w:r>
      <w:r w:rsidR="00DA3B3D" w:rsidRPr="00945C03">
        <w:rPr>
          <w:lang w:val="fr-FR"/>
        </w:rPr>
        <w:t xml:space="preserve">spécialisées </w:t>
      </w:r>
      <w:r w:rsidR="00C8022A" w:rsidRPr="00945C03">
        <w:rPr>
          <w:lang w:val="fr-FR"/>
        </w:rPr>
        <w:t>spécifiques dans ce domaine, d</w:t>
      </w:r>
      <w:r w:rsidR="00A30B31" w:rsidRPr="00945C03">
        <w:rPr>
          <w:lang w:val="fr-FR"/>
        </w:rPr>
        <w:t>'</w:t>
      </w:r>
      <w:r w:rsidR="00C8022A" w:rsidRPr="00945C03">
        <w:rPr>
          <w:lang w:val="fr-FR"/>
        </w:rPr>
        <w:t xml:space="preserve">étudier les </w:t>
      </w:r>
      <w:r w:rsidR="00DA3B3D" w:rsidRPr="00945C03">
        <w:rPr>
          <w:lang w:val="fr-FR"/>
        </w:rPr>
        <w:t xml:space="preserve">exigences </w:t>
      </w:r>
      <w:r w:rsidR="00C8022A" w:rsidRPr="00945C03">
        <w:rPr>
          <w:lang w:val="fr-FR"/>
        </w:rPr>
        <w:t xml:space="preserve">requises pour </w:t>
      </w:r>
      <w:r w:rsidR="001059EC" w:rsidRPr="00945C03">
        <w:rPr>
          <w:lang w:val="fr-FR"/>
        </w:rPr>
        <w:t xml:space="preserve">la </w:t>
      </w:r>
      <w:r w:rsidR="00DA3B3D" w:rsidRPr="00945C03">
        <w:rPr>
          <w:lang w:val="fr-FR"/>
        </w:rPr>
        <w:t>mise en place</w:t>
      </w:r>
      <w:r w:rsidR="00C8022A" w:rsidRPr="00945C03">
        <w:rPr>
          <w:lang w:val="fr-FR"/>
        </w:rPr>
        <w:t xml:space="preserve"> d</w:t>
      </w:r>
      <w:r w:rsidR="00A30B31" w:rsidRPr="00945C03">
        <w:rPr>
          <w:lang w:val="fr-FR"/>
        </w:rPr>
        <w:t>'</w:t>
      </w:r>
      <w:r w:rsidR="00C8022A" w:rsidRPr="00945C03">
        <w:rPr>
          <w:lang w:val="fr-FR"/>
        </w:rPr>
        <w:t xml:space="preserve">informations </w:t>
      </w:r>
      <w:r w:rsidR="00625B15" w:rsidRPr="00945C03">
        <w:rPr>
          <w:lang w:val="fr-FR"/>
        </w:rPr>
        <w:t>sur</w:t>
      </w:r>
      <w:r w:rsidR="001059EC" w:rsidRPr="00945C03">
        <w:rPr>
          <w:lang w:val="fr-FR"/>
        </w:rPr>
        <w:t xml:space="preserve"> la localisation </w:t>
      </w:r>
      <w:r w:rsidR="00C8022A" w:rsidRPr="00945C03">
        <w:rPr>
          <w:lang w:val="fr-FR"/>
        </w:rPr>
        <w:t>de l</w:t>
      </w:r>
      <w:r w:rsidR="00A30B31" w:rsidRPr="00945C03">
        <w:rPr>
          <w:lang w:val="fr-FR"/>
        </w:rPr>
        <w:t>'</w:t>
      </w:r>
      <w:r w:rsidR="00C8022A" w:rsidRPr="00945C03">
        <w:rPr>
          <w:lang w:val="fr-FR"/>
        </w:rPr>
        <w:t xml:space="preserve">appelant </w:t>
      </w:r>
      <w:r w:rsidR="00DA3B3D" w:rsidRPr="00945C03">
        <w:rPr>
          <w:lang w:val="fr-FR"/>
        </w:rPr>
        <w:t>obtenues à partir de l</w:t>
      </w:r>
      <w:r w:rsidR="00A30B31" w:rsidRPr="00945C03">
        <w:rPr>
          <w:lang w:val="fr-FR"/>
        </w:rPr>
        <w:t>'</w:t>
      </w:r>
      <w:r w:rsidR="00DA3B3D" w:rsidRPr="00945C03">
        <w:rPr>
          <w:lang w:val="fr-FR"/>
        </w:rPr>
        <w:t>appareil mobile et la transmission de ces informations</w:t>
      </w:r>
      <w:r w:rsidR="00C8022A" w:rsidRPr="00945C03">
        <w:rPr>
          <w:lang w:val="fr-FR"/>
        </w:rPr>
        <w:t xml:space="preserve"> </w:t>
      </w:r>
      <w:r w:rsidR="001059EC" w:rsidRPr="00945C03">
        <w:rPr>
          <w:lang w:val="fr-FR"/>
        </w:rPr>
        <w:t>aux services d</w:t>
      </w:r>
      <w:r w:rsidR="00A30B31" w:rsidRPr="00945C03">
        <w:rPr>
          <w:lang w:val="fr-FR"/>
        </w:rPr>
        <w:t>'</w:t>
      </w:r>
      <w:r w:rsidR="001059EC" w:rsidRPr="00945C03">
        <w:rPr>
          <w:lang w:val="fr-FR"/>
        </w:rPr>
        <w:t xml:space="preserve">urgence </w:t>
      </w:r>
      <w:r w:rsidR="00C8022A" w:rsidRPr="00945C03">
        <w:rPr>
          <w:lang w:val="fr-FR"/>
        </w:rPr>
        <w:t>et d</w:t>
      </w:r>
      <w:r w:rsidR="00A30B31" w:rsidRPr="00945C03">
        <w:rPr>
          <w:lang w:val="fr-FR"/>
        </w:rPr>
        <w:t>'</w:t>
      </w:r>
      <w:r w:rsidR="00C8022A" w:rsidRPr="00945C03">
        <w:rPr>
          <w:lang w:val="fr-FR"/>
        </w:rPr>
        <w:t xml:space="preserve">envisager </w:t>
      </w:r>
      <w:r w:rsidR="001059EC" w:rsidRPr="00945C03">
        <w:rPr>
          <w:lang w:val="fr-FR"/>
        </w:rPr>
        <w:t>de réaliser une</w:t>
      </w:r>
      <w:r w:rsidR="00C8022A" w:rsidRPr="00945C03">
        <w:rPr>
          <w:lang w:val="fr-FR"/>
        </w:rPr>
        <w:t xml:space="preserve"> analyse des lacunes </w:t>
      </w:r>
      <w:r w:rsidR="001059EC" w:rsidRPr="00945C03">
        <w:rPr>
          <w:lang w:val="fr-FR"/>
        </w:rPr>
        <w:t>portant sur les</w:t>
      </w:r>
      <w:r w:rsidR="00C8022A" w:rsidRPr="00945C03">
        <w:rPr>
          <w:lang w:val="fr-FR"/>
        </w:rPr>
        <w:t xml:space="preserve"> activités de normalisation menées par d</w:t>
      </w:r>
      <w:r w:rsidR="00A30B31" w:rsidRPr="00945C03">
        <w:rPr>
          <w:lang w:val="fr-FR"/>
        </w:rPr>
        <w:t>'</w:t>
      </w:r>
      <w:r w:rsidR="00C8022A" w:rsidRPr="00945C03">
        <w:rPr>
          <w:lang w:val="fr-FR"/>
        </w:rPr>
        <w:t>autres organismes de normalisation</w:t>
      </w:r>
      <w:r w:rsidRPr="00945C03">
        <w:rPr>
          <w:lang w:val="fr-FR"/>
        </w:rPr>
        <w:t>;</w:t>
      </w:r>
    </w:p>
    <w:p w14:paraId="743AFBF3" w14:textId="2DD597B4" w:rsidR="00A52265" w:rsidRPr="00945C03" w:rsidRDefault="00A52265" w:rsidP="00F7085A">
      <w:pPr>
        <w:rPr>
          <w:lang w:val="fr-FR"/>
        </w:rPr>
      </w:pPr>
      <w:r w:rsidRPr="00945C03">
        <w:rPr>
          <w:lang w:val="fr-FR"/>
        </w:rPr>
        <w:t>2</w:t>
      </w:r>
      <w:r w:rsidRPr="00945C03">
        <w:rPr>
          <w:lang w:val="fr-FR"/>
        </w:rPr>
        <w:tab/>
      </w:r>
      <w:r w:rsidR="001059EC" w:rsidRPr="00945C03">
        <w:rPr>
          <w:lang w:val="fr-FR"/>
        </w:rPr>
        <w:t>d</w:t>
      </w:r>
      <w:r w:rsidR="00A30B31" w:rsidRPr="00945C03">
        <w:rPr>
          <w:lang w:val="fr-FR"/>
        </w:rPr>
        <w:t>'</w:t>
      </w:r>
      <w:r w:rsidR="001059EC" w:rsidRPr="00945C03">
        <w:rPr>
          <w:lang w:val="fr-FR"/>
        </w:rPr>
        <w:t xml:space="preserve">élaborer des recommandations opérationnelles relatives au déploiement de solutions techniques pour la </w:t>
      </w:r>
      <w:r w:rsidR="00DA3B3D" w:rsidRPr="00945C03">
        <w:rPr>
          <w:lang w:val="fr-FR"/>
        </w:rPr>
        <w:t xml:space="preserve">mise en place </w:t>
      </w:r>
      <w:r w:rsidR="001059EC" w:rsidRPr="00945C03">
        <w:rPr>
          <w:lang w:val="fr-FR"/>
        </w:rPr>
        <w:t>et la transmission d</w:t>
      </w:r>
      <w:r w:rsidR="00A30B31" w:rsidRPr="00945C03">
        <w:rPr>
          <w:lang w:val="fr-FR"/>
        </w:rPr>
        <w:t>'</w:t>
      </w:r>
      <w:r w:rsidR="001059EC" w:rsidRPr="00945C03">
        <w:rPr>
          <w:lang w:val="fr-FR"/>
        </w:rPr>
        <w:t xml:space="preserve">informations </w:t>
      </w:r>
      <w:r w:rsidR="00625B15" w:rsidRPr="00945C03">
        <w:rPr>
          <w:lang w:val="fr-FR"/>
        </w:rPr>
        <w:t>sur</w:t>
      </w:r>
      <w:r w:rsidR="001059EC" w:rsidRPr="00945C03">
        <w:rPr>
          <w:lang w:val="fr-FR"/>
        </w:rPr>
        <w:t xml:space="preserve"> la localisation de l</w:t>
      </w:r>
      <w:r w:rsidR="00A30B31" w:rsidRPr="00945C03">
        <w:rPr>
          <w:lang w:val="fr-FR"/>
        </w:rPr>
        <w:t>'</w:t>
      </w:r>
      <w:r w:rsidR="001059EC" w:rsidRPr="00945C03">
        <w:rPr>
          <w:lang w:val="fr-FR"/>
        </w:rPr>
        <w:t xml:space="preserve">appelant </w:t>
      </w:r>
      <w:r w:rsidR="00DA3B3D" w:rsidRPr="00945C03">
        <w:rPr>
          <w:lang w:val="fr-FR"/>
        </w:rPr>
        <w:t>obtenues à partir de l</w:t>
      </w:r>
      <w:r w:rsidR="00A30B31" w:rsidRPr="00945C03">
        <w:rPr>
          <w:lang w:val="fr-FR"/>
        </w:rPr>
        <w:t>'</w:t>
      </w:r>
      <w:r w:rsidR="00DA3B3D" w:rsidRPr="00945C03">
        <w:rPr>
          <w:lang w:val="fr-FR"/>
        </w:rPr>
        <w:t>appareil mobile</w:t>
      </w:r>
      <w:r w:rsidR="001059EC" w:rsidRPr="00945C03">
        <w:rPr>
          <w:lang w:val="fr-FR"/>
        </w:rPr>
        <w:t xml:space="preserve"> dans les États Membres de l</w:t>
      </w:r>
      <w:r w:rsidR="00A30B31" w:rsidRPr="00945C03">
        <w:rPr>
          <w:lang w:val="fr-FR"/>
        </w:rPr>
        <w:t>'</w:t>
      </w:r>
      <w:r w:rsidR="001059EC" w:rsidRPr="00945C03">
        <w:rPr>
          <w:lang w:val="fr-FR"/>
        </w:rPr>
        <w:t>UIT, en coordination avec les groupes régionaux associés, afin de définir une base commune pour le déploiement</w:t>
      </w:r>
      <w:r w:rsidRPr="00945C03">
        <w:rPr>
          <w:lang w:val="fr-FR"/>
        </w:rPr>
        <w:t>;</w:t>
      </w:r>
    </w:p>
    <w:p w14:paraId="72236593" w14:textId="36DBB5C3" w:rsidR="00A52265" w:rsidRPr="00945C03" w:rsidRDefault="00A52265" w:rsidP="00F7085A">
      <w:pPr>
        <w:rPr>
          <w:lang w:val="fr-FR"/>
        </w:rPr>
      </w:pPr>
      <w:r w:rsidRPr="00945C03">
        <w:rPr>
          <w:lang w:val="fr-FR"/>
        </w:rPr>
        <w:t>3</w:t>
      </w:r>
      <w:r w:rsidRPr="00945C03">
        <w:rPr>
          <w:lang w:val="fr-FR"/>
        </w:rPr>
        <w:tab/>
      </w:r>
      <w:r w:rsidR="001059EC" w:rsidRPr="00945C03">
        <w:rPr>
          <w:lang w:val="fr-FR"/>
        </w:rPr>
        <w:t xml:space="preserve">en collaboration avec </w:t>
      </w:r>
      <w:r w:rsidR="00DA3B3D" w:rsidRPr="00945C03">
        <w:rPr>
          <w:lang w:val="fr-FR"/>
        </w:rPr>
        <w:t>le Secteur du développement des télécommunications de l</w:t>
      </w:r>
      <w:r w:rsidR="00A30B31" w:rsidRPr="00945C03">
        <w:rPr>
          <w:lang w:val="fr-FR"/>
        </w:rPr>
        <w:t>'</w:t>
      </w:r>
      <w:r w:rsidR="00DA3B3D" w:rsidRPr="00945C03">
        <w:rPr>
          <w:lang w:val="fr-FR"/>
        </w:rPr>
        <w:t>UIT (</w:t>
      </w:r>
      <w:r w:rsidR="001059EC" w:rsidRPr="00945C03">
        <w:rPr>
          <w:lang w:val="fr-FR"/>
        </w:rPr>
        <w:t>UIT-D</w:t>
      </w:r>
      <w:r w:rsidR="00DA3B3D" w:rsidRPr="00945C03">
        <w:rPr>
          <w:lang w:val="fr-FR"/>
        </w:rPr>
        <w:t>)</w:t>
      </w:r>
      <w:r w:rsidR="001059EC" w:rsidRPr="00945C03">
        <w:rPr>
          <w:lang w:val="fr-FR"/>
        </w:rPr>
        <w:t xml:space="preserve">, de promouvoir le concept des informations </w:t>
      </w:r>
      <w:r w:rsidR="00625B15" w:rsidRPr="00945C03">
        <w:rPr>
          <w:lang w:val="fr-FR"/>
        </w:rPr>
        <w:t>sur</w:t>
      </w:r>
      <w:r w:rsidR="001059EC" w:rsidRPr="00945C03">
        <w:rPr>
          <w:lang w:val="fr-FR"/>
        </w:rPr>
        <w:t xml:space="preserve"> la localisation de l</w:t>
      </w:r>
      <w:r w:rsidR="00A30B31" w:rsidRPr="00945C03">
        <w:rPr>
          <w:lang w:val="fr-FR"/>
        </w:rPr>
        <w:t>'</w:t>
      </w:r>
      <w:r w:rsidR="001059EC" w:rsidRPr="00945C03">
        <w:rPr>
          <w:lang w:val="fr-FR"/>
        </w:rPr>
        <w:t xml:space="preserve">appelant </w:t>
      </w:r>
      <w:r w:rsidR="00DA3B3D" w:rsidRPr="00945C03">
        <w:rPr>
          <w:lang w:val="fr-FR"/>
        </w:rPr>
        <w:t>obtenues à</w:t>
      </w:r>
      <w:r w:rsidR="00A30B31" w:rsidRPr="00945C03">
        <w:rPr>
          <w:lang w:val="fr-FR"/>
        </w:rPr>
        <w:t> </w:t>
      </w:r>
      <w:r w:rsidR="00DA3B3D" w:rsidRPr="00945C03">
        <w:rPr>
          <w:lang w:val="fr-FR"/>
        </w:rPr>
        <w:t>partir de l</w:t>
      </w:r>
      <w:r w:rsidR="00A30B31" w:rsidRPr="00945C03">
        <w:rPr>
          <w:lang w:val="fr-FR"/>
        </w:rPr>
        <w:t>'</w:t>
      </w:r>
      <w:r w:rsidR="00DA3B3D" w:rsidRPr="00945C03">
        <w:rPr>
          <w:lang w:val="fr-FR"/>
        </w:rPr>
        <w:t>appareil mobile</w:t>
      </w:r>
      <w:r w:rsidR="001059EC" w:rsidRPr="00945C03">
        <w:rPr>
          <w:lang w:val="fr-FR"/>
        </w:rPr>
        <w:t xml:space="preserve"> </w:t>
      </w:r>
      <w:r w:rsidR="00431695" w:rsidRPr="00945C03">
        <w:rPr>
          <w:lang w:val="fr-FR"/>
        </w:rPr>
        <w:t xml:space="preserve">ainsi que </w:t>
      </w:r>
      <w:r w:rsidR="001059EC" w:rsidRPr="00945C03">
        <w:rPr>
          <w:lang w:val="fr-FR"/>
        </w:rPr>
        <w:t xml:space="preserve">leurs avantages </w:t>
      </w:r>
      <w:r w:rsidR="00431695" w:rsidRPr="00945C03">
        <w:rPr>
          <w:lang w:val="fr-FR"/>
        </w:rPr>
        <w:t>en matière d</w:t>
      </w:r>
      <w:r w:rsidR="00A30B31" w:rsidRPr="00945C03">
        <w:rPr>
          <w:lang w:val="fr-FR"/>
        </w:rPr>
        <w:t>'</w:t>
      </w:r>
      <w:r w:rsidR="00431695" w:rsidRPr="00945C03">
        <w:rPr>
          <w:lang w:val="fr-FR"/>
        </w:rPr>
        <w:t>amélioration de</w:t>
      </w:r>
      <w:r w:rsidR="001059EC" w:rsidRPr="00945C03">
        <w:rPr>
          <w:lang w:val="fr-FR"/>
        </w:rPr>
        <w:t xml:space="preserve"> la sécurité publique</w:t>
      </w:r>
      <w:r w:rsidRPr="00945C03">
        <w:rPr>
          <w:lang w:val="fr-FR"/>
        </w:rPr>
        <w:t>,</w:t>
      </w:r>
    </w:p>
    <w:p w14:paraId="28FF29D4" w14:textId="7C676FE9" w:rsidR="00A52265" w:rsidRPr="00945C03" w:rsidRDefault="00A52265" w:rsidP="00F7085A">
      <w:pPr>
        <w:pStyle w:val="Call"/>
        <w:rPr>
          <w:lang w:val="fr-FR"/>
        </w:rPr>
      </w:pPr>
      <w:r w:rsidRPr="00945C03">
        <w:rPr>
          <w:lang w:val="fr-FR"/>
        </w:rPr>
        <w:t>charge le Directeur du Bureau de la normalisation des télécommunications</w:t>
      </w:r>
    </w:p>
    <w:p w14:paraId="273D4365" w14:textId="7A2C6067" w:rsidR="00A52265" w:rsidRPr="00945C03" w:rsidRDefault="00A52265" w:rsidP="00F7085A">
      <w:pPr>
        <w:rPr>
          <w:lang w:val="fr-FR"/>
        </w:rPr>
      </w:pPr>
      <w:r w:rsidRPr="00945C03">
        <w:rPr>
          <w:lang w:val="fr-FR"/>
        </w:rPr>
        <w:t>1</w:t>
      </w:r>
      <w:r w:rsidRPr="00945C03">
        <w:rPr>
          <w:lang w:val="fr-FR"/>
        </w:rPr>
        <w:tab/>
      </w:r>
      <w:r w:rsidR="00625B15" w:rsidRPr="00945C03">
        <w:rPr>
          <w:lang w:val="fr-FR"/>
        </w:rPr>
        <w:t>de</w:t>
      </w:r>
      <w:r w:rsidR="001059EC" w:rsidRPr="00945C03">
        <w:rPr>
          <w:lang w:val="fr-FR"/>
        </w:rPr>
        <w:t xml:space="preserve"> promouvoir la collaboration avec</w:t>
      </w:r>
      <w:r w:rsidR="00431695" w:rsidRPr="00945C03">
        <w:rPr>
          <w:lang w:val="fr-FR"/>
        </w:rPr>
        <w:t xml:space="preserve"> </w:t>
      </w:r>
      <w:r w:rsidR="001059EC" w:rsidRPr="00945C03">
        <w:rPr>
          <w:lang w:val="fr-FR"/>
        </w:rPr>
        <w:t>l</w:t>
      </w:r>
      <w:r w:rsidR="00A30B31" w:rsidRPr="00945C03">
        <w:rPr>
          <w:lang w:val="fr-FR"/>
        </w:rPr>
        <w:t>'</w:t>
      </w:r>
      <w:r w:rsidR="001059EC" w:rsidRPr="00945C03">
        <w:rPr>
          <w:lang w:val="fr-FR"/>
        </w:rPr>
        <w:t>UIT-D et</w:t>
      </w:r>
      <w:r w:rsidR="00431695" w:rsidRPr="00945C03">
        <w:rPr>
          <w:lang w:val="fr-FR"/>
        </w:rPr>
        <w:t xml:space="preserve"> </w:t>
      </w:r>
      <w:r w:rsidR="00DA3B3D" w:rsidRPr="00945C03">
        <w:rPr>
          <w:lang w:val="fr-FR"/>
        </w:rPr>
        <w:t>le Secteur des radiocommunications de l</w:t>
      </w:r>
      <w:r w:rsidR="00A30B31" w:rsidRPr="00945C03">
        <w:rPr>
          <w:lang w:val="fr-FR"/>
        </w:rPr>
        <w:t>'</w:t>
      </w:r>
      <w:r w:rsidR="00DA3B3D" w:rsidRPr="00945C03">
        <w:rPr>
          <w:lang w:val="fr-FR"/>
        </w:rPr>
        <w:t>UIT</w:t>
      </w:r>
      <w:r w:rsidR="001059EC" w:rsidRPr="00945C03">
        <w:rPr>
          <w:lang w:val="fr-FR"/>
        </w:rPr>
        <w:t xml:space="preserve"> et </w:t>
      </w:r>
      <w:r w:rsidR="00431695" w:rsidRPr="00945C03">
        <w:rPr>
          <w:lang w:val="fr-FR"/>
        </w:rPr>
        <w:t>de</w:t>
      </w:r>
      <w:r w:rsidR="001059EC" w:rsidRPr="00945C03">
        <w:rPr>
          <w:lang w:val="fr-FR"/>
        </w:rPr>
        <w:t xml:space="preserve"> prendre les mesures appropriées pour faciliter les travaux précités concernant </w:t>
      </w:r>
      <w:r w:rsidR="00625B15" w:rsidRPr="00945C03">
        <w:rPr>
          <w:lang w:val="fr-FR"/>
        </w:rPr>
        <w:t>le déploiement</w:t>
      </w:r>
      <w:r w:rsidR="001059EC" w:rsidRPr="00945C03">
        <w:rPr>
          <w:lang w:val="fr-FR"/>
        </w:rPr>
        <w:t xml:space="preserve"> de solutions techniques pour </w:t>
      </w:r>
      <w:r w:rsidR="00625B15" w:rsidRPr="00945C03">
        <w:rPr>
          <w:lang w:val="fr-FR"/>
        </w:rPr>
        <w:t xml:space="preserve">la </w:t>
      </w:r>
      <w:r w:rsidR="00DA3B3D" w:rsidRPr="00945C03">
        <w:rPr>
          <w:lang w:val="fr-FR"/>
        </w:rPr>
        <w:t xml:space="preserve">mise en place </w:t>
      </w:r>
      <w:r w:rsidR="001059EC" w:rsidRPr="00945C03">
        <w:rPr>
          <w:lang w:val="fr-FR"/>
        </w:rPr>
        <w:t>et la transmission d</w:t>
      </w:r>
      <w:r w:rsidR="00A30B31" w:rsidRPr="00945C03">
        <w:rPr>
          <w:lang w:val="fr-FR"/>
        </w:rPr>
        <w:t>'</w:t>
      </w:r>
      <w:r w:rsidR="001059EC" w:rsidRPr="00945C03">
        <w:rPr>
          <w:lang w:val="fr-FR"/>
        </w:rPr>
        <w:t xml:space="preserve">informations </w:t>
      </w:r>
      <w:r w:rsidR="00625B15" w:rsidRPr="00945C03">
        <w:rPr>
          <w:lang w:val="fr-FR"/>
        </w:rPr>
        <w:t>sur la</w:t>
      </w:r>
      <w:r w:rsidR="001059EC" w:rsidRPr="00945C03">
        <w:rPr>
          <w:lang w:val="fr-FR"/>
        </w:rPr>
        <w:t xml:space="preserve"> localisation de l</w:t>
      </w:r>
      <w:r w:rsidR="00A30B31" w:rsidRPr="00945C03">
        <w:rPr>
          <w:lang w:val="fr-FR"/>
        </w:rPr>
        <w:t>'</w:t>
      </w:r>
      <w:r w:rsidR="001059EC" w:rsidRPr="00945C03">
        <w:rPr>
          <w:lang w:val="fr-FR"/>
        </w:rPr>
        <w:t xml:space="preserve">appelant </w:t>
      </w:r>
      <w:r w:rsidR="001F3E0D" w:rsidRPr="00945C03">
        <w:rPr>
          <w:lang w:val="fr-FR"/>
        </w:rPr>
        <w:t>obtenues à partir de l</w:t>
      </w:r>
      <w:r w:rsidR="00A30B31" w:rsidRPr="00945C03">
        <w:rPr>
          <w:lang w:val="fr-FR"/>
        </w:rPr>
        <w:t>'</w:t>
      </w:r>
      <w:r w:rsidR="001F3E0D" w:rsidRPr="00945C03">
        <w:rPr>
          <w:lang w:val="fr-FR"/>
        </w:rPr>
        <w:t>appareil mobile</w:t>
      </w:r>
      <w:r w:rsidR="001059EC" w:rsidRPr="00945C03">
        <w:rPr>
          <w:lang w:val="fr-FR"/>
        </w:rPr>
        <w:t xml:space="preserve"> pour les communications d</w:t>
      </w:r>
      <w:r w:rsidR="00A30B31" w:rsidRPr="00945C03">
        <w:rPr>
          <w:lang w:val="fr-FR"/>
        </w:rPr>
        <w:t>'</w:t>
      </w:r>
      <w:r w:rsidR="001059EC" w:rsidRPr="00945C03">
        <w:rPr>
          <w:lang w:val="fr-FR"/>
        </w:rPr>
        <w:t>urgence</w:t>
      </w:r>
      <w:r w:rsidRPr="00945C03">
        <w:rPr>
          <w:lang w:val="fr-FR"/>
        </w:rPr>
        <w:t>;</w:t>
      </w:r>
    </w:p>
    <w:p w14:paraId="4127C17F" w14:textId="7AD692F5" w:rsidR="00A52265" w:rsidRPr="00945C03" w:rsidRDefault="00A52265" w:rsidP="00F7085A">
      <w:pPr>
        <w:rPr>
          <w:lang w:val="fr-FR"/>
        </w:rPr>
      </w:pPr>
      <w:r w:rsidRPr="00945C03">
        <w:rPr>
          <w:lang w:val="fr-FR"/>
        </w:rPr>
        <w:t>2</w:t>
      </w:r>
      <w:r w:rsidRPr="00945C03">
        <w:rPr>
          <w:lang w:val="fr-FR"/>
        </w:rPr>
        <w:tab/>
      </w:r>
      <w:r w:rsidR="00625B15" w:rsidRPr="00945C03">
        <w:rPr>
          <w:lang w:val="fr-FR"/>
        </w:rPr>
        <w:t>de coopérer et de collaborer avec d</w:t>
      </w:r>
      <w:r w:rsidR="00A30B31" w:rsidRPr="00945C03">
        <w:rPr>
          <w:lang w:val="fr-FR"/>
        </w:rPr>
        <w:t>'</w:t>
      </w:r>
      <w:r w:rsidR="00625B15" w:rsidRPr="00945C03">
        <w:rPr>
          <w:lang w:val="fr-FR"/>
        </w:rPr>
        <w:t>autres entités du système des Nations Unies ainsi</w:t>
      </w:r>
      <w:r w:rsidR="00A30B31" w:rsidRPr="00945C03">
        <w:rPr>
          <w:lang w:val="fr-FR"/>
        </w:rPr>
        <w:t xml:space="preserve"> </w:t>
      </w:r>
      <w:r w:rsidR="00625B15" w:rsidRPr="00945C03">
        <w:rPr>
          <w:lang w:val="fr-FR"/>
        </w:rPr>
        <w:t xml:space="preserve">que de </w:t>
      </w:r>
      <w:r w:rsidR="00431695" w:rsidRPr="00945C03">
        <w:rPr>
          <w:lang w:val="fr-FR"/>
        </w:rPr>
        <w:t>mener des actions de sensibilisation en ce qui concerne la</w:t>
      </w:r>
      <w:r w:rsidR="00625B15" w:rsidRPr="00945C03">
        <w:rPr>
          <w:lang w:val="fr-FR"/>
        </w:rPr>
        <w:t xml:space="preserve"> définition de futures initiatives internationales visant à promouvoir le déploiement de solutions techniques pour la </w:t>
      </w:r>
      <w:r w:rsidR="001F3E0D" w:rsidRPr="00945C03">
        <w:rPr>
          <w:lang w:val="fr-FR"/>
        </w:rPr>
        <w:t xml:space="preserve">mise en place </w:t>
      </w:r>
      <w:r w:rsidR="00625B15" w:rsidRPr="00945C03">
        <w:rPr>
          <w:lang w:val="fr-FR"/>
        </w:rPr>
        <w:t>et la transmission d</w:t>
      </w:r>
      <w:r w:rsidR="00A30B31" w:rsidRPr="00945C03">
        <w:rPr>
          <w:lang w:val="fr-FR"/>
        </w:rPr>
        <w:t>'</w:t>
      </w:r>
      <w:r w:rsidR="00625B15" w:rsidRPr="00945C03">
        <w:rPr>
          <w:lang w:val="fr-FR"/>
        </w:rPr>
        <w:t>informations sur la localisation de l</w:t>
      </w:r>
      <w:r w:rsidR="00A30B31" w:rsidRPr="00945C03">
        <w:rPr>
          <w:lang w:val="fr-FR"/>
        </w:rPr>
        <w:t>'</w:t>
      </w:r>
      <w:r w:rsidR="00625B15" w:rsidRPr="00945C03">
        <w:rPr>
          <w:lang w:val="fr-FR"/>
        </w:rPr>
        <w:t xml:space="preserve">appelant </w:t>
      </w:r>
      <w:r w:rsidR="001F3E0D" w:rsidRPr="00945C03">
        <w:rPr>
          <w:lang w:val="fr-FR"/>
        </w:rPr>
        <w:t>obtenues à partir de l</w:t>
      </w:r>
      <w:r w:rsidR="00A30B31" w:rsidRPr="00945C03">
        <w:rPr>
          <w:lang w:val="fr-FR"/>
        </w:rPr>
        <w:t>'</w:t>
      </w:r>
      <w:r w:rsidR="001F3E0D" w:rsidRPr="00945C03">
        <w:rPr>
          <w:lang w:val="fr-FR"/>
        </w:rPr>
        <w:t>appareil mobile</w:t>
      </w:r>
      <w:r w:rsidR="00625B15" w:rsidRPr="00945C03">
        <w:rPr>
          <w:lang w:val="fr-FR"/>
        </w:rPr>
        <w:t xml:space="preserve"> pour les communications d</w:t>
      </w:r>
      <w:r w:rsidR="00A30B31" w:rsidRPr="00945C03">
        <w:rPr>
          <w:lang w:val="fr-FR"/>
        </w:rPr>
        <w:t>'</w:t>
      </w:r>
      <w:r w:rsidR="00625B15" w:rsidRPr="00945C03">
        <w:rPr>
          <w:lang w:val="fr-FR"/>
        </w:rPr>
        <w:t>urgence</w:t>
      </w:r>
      <w:r w:rsidRPr="00945C03">
        <w:rPr>
          <w:lang w:val="fr-FR"/>
        </w:rPr>
        <w:t>,</w:t>
      </w:r>
    </w:p>
    <w:p w14:paraId="77CEB0A8" w14:textId="506847E3" w:rsidR="00A52265" w:rsidRPr="00945C03" w:rsidRDefault="00A52265" w:rsidP="00F7085A">
      <w:pPr>
        <w:pStyle w:val="Call"/>
        <w:rPr>
          <w:lang w:val="fr-FR"/>
        </w:rPr>
      </w:pPr>
      <w:r w:rsidRPr="00945C03">
        <w:rPr>
          <w:lang w:val="fr-FR"/>
        </w:rPr>
        <w:t>invite les États Membres, les Membres de Secteur et les Associés</w:t>
      </w:r>
    </w:p>
    <w:p w14:paraId="4B9AAA34" w14:textId="65F6D9A3" w:rsidR="00A52265" w:rsidRPr="00945C03" w:rsidRDefault="00A52265" w:rsidP="00F7085A">
      <w:pPr>
        <w:rPr>
          <w:lang w:val="fr-FR"/>
        </w:rPr>
      </w:pPr>
      <w:r w:rsidRPr="00945C03">
        <w:rPr>
          <w:lang w:val="fr-FR"/>
        </w:rPr>
        <w:t>1</w:t>
      </w:r>
      <w:r w:rsidRPr="00945C03">
        <w:rPr>
          <w:lang w:val="fr-FR"/>
        </w:rPr>
        <w:tab/>
      </w:r>
      <w:r w:rsidR="00C60EF5" w:rsidRPr="00945C03">
        <w:rPr>
          <w:lang w:val="fr-FR"/>
        </w:rPr>
        <w:t>à participer activement au sein de la ou des commissions d</w:t>
      </w:r>
      <w:r w:rsidR="00A30B31" w:rsidRPr="00945C03">
        <w:rPr>
          <w:lang w:val="fr-FR"/>
        </w:rPr>
        <w:t>'</w:t>
      </w:r>
      <w:r w:rsidR="00C60EF5" w:rsidRPr="00945C03">
        <w:rPr>
          <w:lang w:val="fr-FR"/>
        </w:rPr>
        <w:t>études concernées de l</w:t>
      </w:r>
      <w:r w:rsidR="00A30B31" w:rsidRPr="00945C03">
        <w:rPr>
          <w:lang w:val="fr-FR"/>
        </w:rPr>
        <w:t>'</w:t>
      </w:r>
      <w:r w:rsidR="00C60EF5" w:rsidRPr="00945C03">
        <w:rPr>
          <w:lang w:val="fr-FR"/>
        </w:rPr>
        <w:t>UIT-T à l</w:t>
      </w:r>
      <w:r w:rsidR="00A30B31" w:rsidRPr="00945C03">
        <w:rPr>
          <w:lang w:val="fr-FR"/>
        </w:rPr>
        <w:t>'</w:t>
      </w:r>
      <w:r w:rsidR="00C60EF5" w:rsidRPr="00945C03">
        <w:rPr>
          <w:lang w:val="fr-FR"/>
        </w:rPr>
        <w:t xml:space="preserve">élaboration de recommandations opérationnelles pour le déploiement de solutions techniques, </w:t>
      </w:r>
      <w:r w:rsidR="001F3E0D" w:rsidRPr="00945C03">
        <w:rPr>
          <w:lang w:val="fr-FR"/>
        </w:rPr>
        <w:t>à</w:t>
      </w:r>
      <w:r w:rsidR="00A30B31" w:rsidRPr="00945C03">
        <w:rPr>
          <w:lang w:val="fr-FR"/>
        </w:rPr>
        <w:t> </w:t>
      </w:r>
      <w:r w:rsidR="00C60EF5" w:rsidRPr="00945C03">
        <w:rPr>
          <w:lang w:val="fr-FR"/>
        </w:rPr>
        <w:t xml:space="preserve">mener des actions de sensibilisation et </w:t>
      </w:r>
      <w:r w:rsidR="001F3E0D" w:rsidRPr="00945C03">
        <w:rPr>
          <w:lang w:val="fr-FR"/>
        </w:rPr>
        <w:t xml:space="preserve">à </w:t>
      </w:r>
      <w:r w:rsidR="00C60EF5" w:rsidRPr="00945C03">
        <w:rPr>
          <w:lang w:val="fr-FR"/>
        </w:rPr>
        <w:t xml:space="preserve">promouvoir le déploiement de solutions techniques pour la </w:t>
      </w:r>
      <w:r w:rsidR="001F3E0D" w:rsidRPr="00945C03">
        <w:rPr>
          <w:lang w:val="fr-FR"/>
        </w:rPr>
        <w:t xml:space="preserve">mise en place </w:t>
      </w:r>
      <w:r w:rsidR="00C60EF5" w:rsidRPr="00945C03">
        <w:rPr>
          <w:lang w:val="fr-FR"/>
        </w:rPr>
        <w:t xml:space="preserve">et la transmission </w:t>
      </w:r>
      <w:r w:rsidR="00431695" w:rsidRPr="00945C03">
        <w:rPr>
          <w:lang w:val="fr-FR"/>
        </w:rPr>
        <w:t>d</w:t>
      </w:r>
      <w:r w:rsidR="00A30B31" w:rsidRPr="00945C03">
        <w:rPr>
          <w:lang w:val="fr-FR"/>
        </w:rPr>
        <w:t>'</w:t>
      </w:r>
      <w:r w:rsidR="00431695" w:rsidRPr="00945C03">
        <w:rPr>
          <w:lang w:val="fr-FR"/>
        </w:rPr>
        <w:t xml:space="preserve">informations </w:t>
      </w:r>
      <w:r w:rsidR="00C60EF5" w:rsidRPr="00945C03">
        <w:rPr>
          <w:lang w:val="fr-FR"/>
        </w:rPr>
        <w:t>sur la localisation de l</w:t>
      </w:r>
      <w:r w:rsidR="00A30B31" w:rsidRPr="00945C03">
        <w:rPr>
          <w:lang w:val="fr-FR"/>
        </w:rPr>
        <w:t>'</w:t>
      </w:r>
      <w:r w:rsidR="00C60EF5" w:rsidRPr="00945C03">
        <w:rPr>
          <w:lang w:val="fr-FR"/>
        </w:rPr>
        <w:t xml:space="preserve">appelant </w:t>
      </w:r>
      <w:r w:rsidR="001F3E0D" w:rsidRPr="00945C03">
        <w:rPr>
          <w:lang w:val="fr-FR"/>
        </w:rPr>
        <w:t>obtenues à partir de l</w:t>
      </w:r>
      <w:r w:rsidR="00A30B31" w:rsidRPr="00945C03">
        <w:rPr>
          <w:lang w:val="fr-FR"/>
        </w:rPr>
        <w:t>'</w:t>
      </w:r>
      <w:r w:rsidR="001F3E0D" w:rsidRPr="00945C03">
        <w:rPr>
          <w:lang w:val="fr-FR"/>
        </w:rPr>
        <w:t>appareil mobile</w:t>
      </w:r>
      <w:r w:rsidR="00C60EF5" w:rsidRPr="00945C03">
        <w:rPr>
          <w:lang w:val="fr-FR"/>
        </w:rPr>
        <w:t xml:space="preserve"> pour les communications d</w:t>
      </w:r>
      <w:r w:rsidR="00A30B31" w:rsidRPr="00945C03">
        <w:rPr>
          <w:lang w:val="fr-FR"/>
        </w:rPr>
        <w:t>'</w:t>
      </w:r>
      <w:r w:rsidR="00C60EF5" w:rsidRPr="00945C03">
        <w:rPr>
          <w:lang w:val="fr-FR"/>
        </w:rPr>
        <w:t>urgence.</w:t>
      </w:r>
    </w:p>
    <w:p w14:paraId="211CF167" w14:textId="1D109AC0" w:rsidR="004A3000" w:rsidRPr="00945C03" w:rsidRDefault="00A52265" w:rsidP="00F7085A">
      <w:pPr>
        <w:pStyle w:val="Reasons"/>
        <w:rPr>
          <w:lang w:val="fr-FR"/>
        </w:rPr>
      </w:pPr>
      <w:r w:rsidRPr="00945C03">
        <w:rPr>
          <w:b/>
          <w:lang w:val="fr-FR"/>
        </w:rPr>
        <w:t>Motifs:</w:t>
      </w:r>
      <w:r w:rsidRPr="00945C03">
        <w:rPr>
          <w:lang w:val="fr-FR"/>
        </w:rPr>
        <w:tab/>
      </w:r>
      <w:r w:rsidR="00C60EF5" w:rsidRPr="00945C03">
        <w:rPr>
          <w:lang w:val="fr-FR"/>
        </w:rPr>
        <w:t>Par cette Résolution, l</w:t>
      </w:r>
      <w:r w:rsidR="00A30B31" w:rsidRPr="00945C03">
        <w:rPr>
          <w:lang w:val="fr-FR"/>
        </w:rPr>
        <w:t>'</w:t>
      </w:r>
      <w:r w:rsidR="00C60EF5" w:rsidRPr="00945C03">
        <w:rPr>
          <w:lang w:val="fr-FR"/>
        </w:rPr>
        <w:t>UIT-T est invité à mener des actions de sensibilisation concernant la disponibilité de ces solutions techniques, à élaborer des recommandations opérationnelles pour leur déploiement et à encourager leur adoption dans tous les États Membres de l</w:t>
      </w:r>
      <w:r w:rsidR="00A30B31" w:rsidRPr="00945C03">
        <w:rPr>
          <w:lang w:val="fr-FR"/>
        </w:rPr>
        <w:t>'</w:t>
      </w:r>
      <w:r w:rsidR="00C60EF5" w:rsidRPr="00945C03">
        <w:rPr>
          <w:lang w:val="fr-FR"/>
        </w:rPr>
        <w:t>UIT.</w:t>
      </w:r>
    </w:p>
    <w:p w14:paraId="19FED297" w14:textId="77777777" w:rsidR="00A52265" w:rsidRPr="00945C03" w:rsidRDefault="00A52265" w:rsidP="00F7085A">
      <w:pPr>
        <w:jc w:val="center"/>
        <w:rPr>
          <w:lang w:val="fr-FR"/>
        </w:rPr>
      </w:pPr>
      <w:r w:rsidRPr="00945C03">
        <w:rPr>
          <w:lang w:val="fr-FR"/>
        </w:rPr>
        <w:t>______________</w:t>
      </w:r>
    </w:p>
    <w:sectPr w:rsidR="00A52265" w:rsidRPr="00945C03" w:rsidSect="002F442D">
      <w:headerReference w:type="default" r:id="rId15"/>
      <w:footerReference w:type="even" r:id="rId16"/>
      <w:pgSz w:w="11907" w:h="16840" w:code="9"/>
      <w:pgMar w:top="1134" w:right="1134" w:bottom="1134" w:left="1134" w:header="425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FDF00" w14:textId="77777777" w:rsidR="00C362A7" w:rsidRDefault="00C362A7">
      <w:r>
        <w:separator/>
      </w:r>
    </w:p>
  </w:endnote>
  <w:endnote w:type="continuationSeparator" w:id="0">
    <w:p w14:paraId="5A55F0CA" w14:textId="77777777" w:rsidR="00C362A7" w:rsidRDefault="00C362A7">
      <w:r>
        <w:continuationSeparator/>
      </w:r>
    </w:p>
  </w:endnote>
  <w:endnote w:type="continuationNotice" w:id="1">
    <w:p w14:paraId="54A639F7" w14:textId="77777777" w:rsidR="00C362A7" w:rsidRDefault="00C362A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21923" w14:textId="4986E4AD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B06C60">
      <w:rPr>
        <w:noProof/>
      </w:rPr>
      <w:t>1</w:t>
    </w:r>
    <w:r>
      <w:fldChar w:fldCharType="end"/>
    </w:r>
  </w:p>
  <w:p w14:paraId="7F9B1499" w14:textId="062C04F7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30B31">
      <w:rPr>
        <w:noProof/>
      </w:rPr>
      <w:t>27.09.24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B0955" w14:textId="77777777" w:rsidR="00C362A7" w:rsidRDefault="00C362A7">
      <w:r>
        <w:rPr>
          <w:b/>
        </w:rPr>
        <w:t>_______________</w:t>
      </w:r>
    </w:p>
  </w:footnote>
  <w:footnote w:type="continuationSeparator" w:id="0">
    <w:p w14:paraId="121F0C59" w14:textId="77777777" w:rsidR="00C362A7" w:rsidRDefault="00C362A7">
      <w:r>
        <w:continuationSeparator/>
      </w:r>
    </w:p>
  </w:footnote>
  <w:footnote w:id="1">
    <w:p w14:paraId="63094A95" w14:textId="27A5D0CA" w:rsidR="00F7085A" w:rsidRPr="00F7085A" w:rsidRDefault="00F7085A">
      <w:pPr>
        <w:pStyle w:val="FootnoteText"/>
        <w:rPr>
          <w:lang w:val="fr-FR"/>
        </w:rPr>
      </w:pPr>
      <w:r>
        <w:rPr>
          <w:rStyle w:val="FootnoteReference"/>
        </w:rPr>
        <w:t>1</w:t>
      </w:r>
      <w:r>
        <w:tab/>
      </w:r>
      <w:hyperlink r:id="rId1" w:tgtFrame="_blank" w:history="1">
        <w:r w:rsidRPr="00F7085A">
          <w:rPr>
            <w:rStyle w:val="Hyperlink"/>
          </w:rPr>
          <w:t>ETSI TS 103 625 v1.3.1 (2023-</w:t>
        </w:r>
        <w:r w:rsidRPr="00F7085A">
          <w:rPr>
            <w:rStyle w:val="Hyperlink"/>
          </w:rPr>
          <w:t>0</w:t>
        </w:r>
        <w:r w:rsidRPr="00F7085A">
          <w:rPr>
            <w:rStyle w:val="Hyperlink"/>
          </w:rPr>
          <w:t>3)</w:t>
        </w:r>
      </w:hyperlink>
      <w:r w:rsidR="00A30B31" w:rsidRPr="00A30B31">
        <w:t>.</w:t>
      </w:r>
    </w:p>
  </w:footnote>
  <w:footnote w:id="2">
    <w:p w14:paraId="42C9ABEB" w14:textId="49856D25" w:rsidR="00F7085A" w:rsidRPr="00F7085A" w:rsidRDefault="00F7085A">
      <w:pPr>
        <w:pStyle w:val="FootnoteText"/>
        <w:rPr>
          <w:lang w:val="fr-FR"/>
        </w:rPr>
      </w:pPr>
      <w:r>
        <w:rPr>
          <w:rStyle w:val="FootnoteReference"/>
        </w:rPr>
        <w:t>2</w:t>
      </w:r>
      <w:r>
        <w:tab/>
      </w:r>
      <w:hyperlink r:id="rId2" w:history="1">
        <w:r w:rsidRPr="00BA6A62">
          <w:rPr>
            <w:rStyle w:val="Hyperlink"/>
            <w:lang w:val="en-US"/>
          </w:rPr>
          <w:t xml:space="preserve">3GPP TS 32.271 </w:t>
        </w:r>
        <w:r>
          <w:rPr>
            <w:rStyle w:val="Hyperlink"/>
            <w:lang w:val="en-US"/>
          </w:rPr>
          <w:t>v</w:t>
        </w:r>
        <w:r w:rsidRPr="00BA6A62">
          <w:rPr>
            <w:rStyle w:val="Hyperlink"/>
            <w:lang w:val="en-US"/>
          </w:rPr>
          <w:t xml:space="preserve">16.0.0 </w:t>
        </w:r>
        <w:r>
          <w:rPr>
            <w:rStyle w:val="Hyperlink"/>
            <w:lang w:val="en-US"/>
          </w:rPr>
          <w:t>Versi</w:t>
        </w:r>
        <w:r>
          <w:rPr>
            <w:rStyle w:val="Hyperlink"/>
            <w:lang w:val="en-US"/>
          </w:rPr>
          <w:t>o</w:t>
        </w:r>
        <w:r>
          <w:rPr>
            <w:rStyle w:val="Hyperlink"/>
            <w:lang w:val="en-US"/>
          </w:rPr>
          <w:t>n</w:t>
        </w:r>
        <w:r w:rsidRPr="00BA6A62">
          <w:rPr>
            <w:rStyle w:val="Hyperlink"/>
            <w:lang w:val="en-US"/>
          </w:rPr>
          <w:t xml:space="preserve"> 16</w:t>
        </w:r>
      </w:hyperlink>
      <w:r w:rsidR="00A30B31" w:rsidRPr="00A30B31">
        <w:t>.</w:t>
      </w:r>
    </w:p>
  </w:footnote>
  <w:footnote w:id="3">
    <w:p w14:paraId="2D77E483" w14:textId="1EB900FB" w:rsidR="00F7085A" w:rsidRPr="00F7085A" w:rsidRDefault="00F7085A">
      <w:pPr>
        <w:pStyle w:val="FootnoteText"/>
        <w:rPr>
          <w:lang w:val="fr-FR"/>
        </w:rPr>
      </w:pPr>
      <w:r>
        <w:rPr>
          <w:rStyle w:val="FootnoteReference"/>
        </w:rPr>
        <w:t>3</w:t>
      </w:r>
      <w:r>
        <w:tab/>
      </w:r>
      <w:hyperlink r:id="rId3" w:history="1">
        <w:r w:rsidRPr="00BA6A62">
          <w:rPr>
            <w:rStyle w:val="Hyperlink"/>
          </w:rPr>
          <w:t>HTML5 Living Standa</w:t>
        </w:r>
        <w:r w:rsidRPr="00BA6A62">
          <w:rPr>
            <w:rStyle w:val="Hyperlink"/>
          </w:rPr>
          <w:t>r</w:t>
        </w:r>
        <w:r w:rsidRPr="00BA6A62">
          <w:rPr>
            <w:rStyle w:val="Hyperlink"/>
          </w:rPr>
          <w:t>d</w:t>
        </w:r>
      </w:hyperlink>
      <w:r w:rsidR="00A30B31" w:rsidRPr="00A30B31">
        <w:t>.</w:t>
      </w:r>
    </w:p>
  </w:footnote>
  <w:footnote w:id="4">
    <w:p w14:paraId="41F06DFA" w14:textId="5C81F40E" w:rsidR="00F7085A" w:rsidRPr="00F7085A" w:rsidRDefault="00F7085A">
      <w:pPr>
        <w:pStyle w:val="FootnoteText"/>
        <w:rPr>
          <w:lang w:val="fr-FR"/>
        </w:rPr>
      </w:pPr>
      <w:r>
        <w:rPr>
          <w:rStyle w:val="FootnoteReference"/>
        </w:rPr>
        <w:t>4</w:t>
      </w:r>
      <w:r>
        <w:tab/>
      </w:r>
      <w:r>
        <w:rPr>
          <w:lang w:val="fr-FR"/>
        </w:rPr>
        <w:t>D</w:t>
      </w:r>
      <w:r w:rsidRPr="00410A18">
        <w:rPr>
          <w:lang w:val="fr-FR"/>
        </w:rPr>
        <w:t>irective (</w:t>
      </w:r>
      <w:r>
        <w:rPr>
          <w:lang w:val="fr-FR"/>
        </w:rPr>
        <w:t>UE</w:t>
      </w:r>
      <w:r w:rsidRPr="00410A18">
        <w:rPr>
          <w:lang w:val="fr-FR"/>
        </w:rPr>
        <w:t xml:space="preserve">) 2018/1972 du </w:t>
      </w:r>
      <w:r>
        <w:rPr>
          <w:lang w:val="fr-FR"/>
        </w:rPr>
        <w:t>P</w:t>
      </w:r>
      <w:r w:rsidRPr="00410A18">
        <w:rPr>
          <w:lang w:val="fr-FR"/>
        </w:rPr>
        <w:t xml:space="preserve">arlement européen et du </w:t>
      </w:r>
      <w:r>
        <w:rPr>
          <w:lang w:val="fr-FR"/>
        </w:rPr>
        <w:t>C</w:t>
      </w:r>
      <w:r w:rsidRPr="00410A18">
        <w:rPr>
          <w:lang w:val="fr-FR"/>
        </w:rPr>
        <w:t>onseil</w:t>
      </w:r>
      <w:r>
        <w:rPr>
          <w:lang w:val="fr-FR"/>
        </w:rPr>
        <w:t xml:space="preserve"> </w:t>
      </w:r>
      <w:r w:rsidRPr="00410A18">
        <w:rPr>
          <w:lang w:val="fr-FR"/>
        </w:rPr>
        <w:t>du 11 décembre 2018</w:t>
      </w:r>
      <w:r>
        <w:rPr>
          <w:lang w:val="fr-FR"/>
        </w:rPr>
        <w:t xml:space="preserve"> </w:t>
      </w:r>
      <w:r w:rsidRPr="00410A18">
        <w:rPr>
          <w:lang w:val="fr-FR"/>
        </w:rPr>
        <w:t xml:space="preserve">établissant le </w:t>
      </w:r>
      <w:r>
        <w:rPr>
          <w:lang w:val="fr-FR"/>
        </w:rPr>
        <w:t>C</w:t>
      </w:r>
      <w:r w:rsidRPr="00410A18">
        <w:rPr>
          <w:lang w:val="fr-FR"/>
        </w:rPr>
        <w:t>ode des communications électroniques européen</w:t>
      </w:r>
      <w:r>
        <w:rPr>
          <w:lang w:val="fr-FR"/>
        </w:rPr>
        <w:t xml:space="preserve"> </w:t>
      </w:r>
      <w:r w:rsidRPr="00410A18">
        <w:rPr>
          <w:lang w:val="fr-FR"/>
        </w:rPr>
        <w:t>(refonte)</w:t>
      </w:r>
      <w:r>
        <w:rPr>
          <w:lang w:val="fr-FR"/>
        </w:rPr>
        <w:t xml:space="preserve"> </w:t>
      </w:r>
      <w:r w:rsidRPr="00410A18">
        <w:rPr>
          <w:lang w:val="fr-FR"/>
        </w:rPr>
        <w:t>(Texte présentant de l</w:t>
      </w:r>
      <w:r w:rsidR="00A30B31">
        <w:rPr>
          <w:lang w:val="fr-FR"/>
        </w:rPr>
        <w:t>'</w:t>
      </w:r>
      <w:r w:rsidRPr="00410A18">
        <w:rPr>
          <w:lang w:val="fr-FR"/>
        </w:rPr>
        <w:t>intérêt pour l</w:t>
      </w:r>
      <w:r w:rsidR="00A30B31">
        <w:rPr>
          <w:lang w:val="fr-FR"/>
        </w:rPr>
        <w:t>'</w:t>
      </w:r>
      <w:r w:rsidRPr="00410A18">
        <w:rPr>
          <w:lang w:val="fr-FR"/>
        </w:rPr>
        <w:t>EEE)</w:t>
      </w:r>
      <w:r>
        <w:rPr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AB375" w14:textId="77777777" w:rsidR="00A52D1A" w:rsidRPr="00513862" w:rsidRDefault="00513862" w:rsidP="00706168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706168">
      <w:br/>
    </w:r>
    <w:r w:rsidR="002729A5">
      <w:t>WTSA</w:t>
    </w:r>
    <w:r w:rsidR="0090488A">
      <w:t>-24/38(Add.9)-F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2104063293">
    <w:abstractNumId w:val="8"/>
  </w:num>
  <w:num w:numId="2" w16cid:durableId="18691153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943925065">
    <w:abstractNumId w:val="9"/>
  </w:num>
  <w:num w:numId="4" w16cid:durableId="980039909">
    <w:abstractNumId w:val="7"/>
  </w:num>
  <w:num w:numId="5" w16cid:durableId="223375881">
    <w:abstractNumId w:val="6"/>
  </w:num>
  <w:num w:numId="6" w16cid:durableId="1296177223">
    <w:abstractNumId w:val="5"/>
  </w:num>
  <w:num w:numId="7" w16cid:durableId="404766448">
    <w:abstractNumId w:val="4"/>
  </w:num>
  <w:num w:numId="8" w16cid:durableId="769201313">
    <w:abstractNumId w:val="3"/>
  </w:num>
  <w:num w:numId="9" w16cid:durableId="1837071296">
    <w:abstractNumId w:val="2"/>
  </w:num>
  <w:num w:numId="10" w16cid:durableId="1740135705">
    <w:abstractNumId w:val="1"/>
  </w:num>
  <w:num w:numId="11" w16cid:durableId="2145267947">
    <w:abstractNumId w:val="0"/>
  </w:num>
  <w:num w:numId="12" w16cid:durableId="1637760688">
    <w:abstractNumId w:val="12"/>
  </w:num>
  <w:num w:numId="13" w16cid:durableId="15738487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3309"/>
    <w:rsid w:val="000041EA"/>
    <w:rsid w:val="0001425B"/>
    <w:rsid w:val="00022A29"/>
    <w:rsid w:val="00024294"/>
    <w:rsid w:val="00032E8D"/>
    <w:rsid w:val="00034F78"/>
    <w:rsid w:val="000355FD"/>
    <w:rsid w:val="00051E39"/>
    <w:rsid w:val="0005603E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059EC"/>
    <w:rsid w:val="00114CF7"/>
    <w:rsid w:val="00123B68"/>
    <w:rsid w:val="001243B8"/>
    <w:rsid w:val="00126F2E"/>
    <w:rsid w:val="001301F4"/>
    <w:rsid w:val="00130789"/>
    <w:rsid w:val="00137CF6"/>
    <w:rsid w:val="00146F6F"/>
    <w:rsid w:val="00161472"/>
    <w:rsid w:val="00163E58"/>
    <w:rsid w:val="0017074E"/>
    <w:rsid w:val="00170A46"/>
    <w:rsid w:val="00182117"/>
    <w:rsid w:val="0018215C"/>
    <w:rsid w:val="00187BD9"/>
    <w:rsid w:val="00190B55"/>
    <w:rsid w:val="001C3B5F"/>
    <w:rsid w:val="001D058F"/>
    <w:rsid w:val="001E6F73"/>
    <w:rsid w:val="001F3E0D"/>
    <w:rsid w:val="002009EA"/>
    <w:rsid w:val="00202CA0"/>
    <w:rsid w:val="0021417A"/>
    <w:rsid w:val="00214BDB"/>
    <w:rsid w:val="00216B6D"/>
    <w:rsid w:val="00227927"/>
    <w:rsid w:val="00236EBA"/>
    <w:rsid w:val="0024298E"/>
    <w:rsid w:val="00245127"/>
    <w:rsid w:val="00246525"/>
    <w:rsid w:val="00250AF4"/>
    <w:rsid w:val="00260B50"/>
    <w:rsid w:val="00263BE8"/>
    <w:rsid w:val="00267BFB"/>
    <w:rsid w:val="0027050E"/>
    <w:rsid w:val="00271316"/>
    <w:rsid w:val="002729A5"/>
    <w:rsid w:val="0027545F"/>
    <w:rsid w:val="00290F83"/>
    <w:rsid w:val="002931F4"/>
    <w:rsid w:val="00293F9A"/>
    <w:rsid w:val="002957A7"/>
    <w:rsid w:val="002A1D23"/>
    <w:rsid w:val="002A5392"/>
    <w:rsid w:val="002B100E"/>
    <w:rsid w:val="002C4DC4"/>
    <w:rsid w:val="002C6531"/>
    <w:rsid w:val="002D151C"/>
    <w:rsid w:val="002D5693"/>
    <w:rsid w:val="002D58BE"/>
    <w:rsid w:val="002E3AEE"/>
    <w:rsid w:val="002E561F"/>
    <w:rsid w:val="002E7D1F"/>
    <w:rsid w:val="002F2D0C"/>
    <w:rsid w:val="002F442D"/>
    <w:rsid w:val="00311B27"/>
    <w:rsid w:val="00316351"/>
    <w:rsid w:val="00316B80"/>
    <w:rsid w:val="003251EA"/>
    <w:rsid w:val="00325603"/>
    <w:rsid w:val="00336B4E"/>
    <w:rsid w:val="0034635C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10A18"/>
    <w:rsid w:val="0041348E"/>
    <w:rsid w:val="004142ED"/>
    <w:rsid w:val="00420EDB"/>
    <w:rsid w:val="00431695"/>
    <w:rsid w:val="004373CA"/>
    <w:rsid w:val="004420C9"/>
    <w:rsid w:val="00443CCE"/>
    <w:rsid w:val="00462D00"/>
    <w:rsid w:val="00465799"/>
    <w:rsid w:val="00471EF9"/>
    <w:rsid w:val="00492075"/>
    <w:rsid w:val="004969AD"/>
    <w:rsid w:val="004A26C4"/>
    <w:rsid w:val="004A3000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10C3D"/>
    <w:rsid w:val="00513862"/>
    <w:rsid w:val="00530EA5"/>
    <w:rsid w:val="0055140B"/>
    <w:rsid w:val="00553247"/>
    <w:rsid w:val="0056747D"/>
    <w:rsid w:val="00581B01"/>
    <w:rsid w:val="00587F8C"/>
    <w:rsid w:val="00595780"/>
    <w:rsid w:val="005964AB"/>
    <w:rsid w:val="00597C35"/>
    <w:rsid w:val="005A1A6A"/>
    <w:rsid w:val="005C099A"/>
    <w:rsid w:val="005C31A5"/>
    <w:rsid w:val="005D431B"/>
    <w:rsid w:val="005E10C9"/>
    <w:rsid w:val="005E61DD"/>
    <w:rsid w:val="005F380E"/>
    <w:rsid w:val="006023DF"/>
    <w:rsid w:val="00602F64"/>
    <w:rsid w:val="00622829"/>
    <w:rsid w:val="00623F15"/>
    <w:rsid w:val="006256C0"/>
    <w:rsid w:val="00625B15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6168"/>
    <w:rsid w:val="00707E39"/>
    <w:rsid w:val="007149F9"/>
    <w:rsid w:val="00716D70"/>
    <w:rsid w:val="00733A30"/>
    <w:rsid w:val="00740D09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5E1D"/>
    <w:rsid w:val="0078609B"/>
    <w:rsid w:val="00790D70"/>
    <w:rsid w:val="00797C4B"/>
    <w:rsid w:val="007C1F1E"/>
    <w:rsid w:val="007C60C2"/>
    <w:rsid w:val="007D1EC0"/>
    <w:rsid w:val="007D5320"/>
    <w:rsid w:val="007E51BA"/>
    <w:rsid w:val="007E66EA"/>
    <w:rsid w:val="007F3C67"/>
    <w:rsid w:val="007F4179"/>
    <w:rsid w:val="007F6D49"/>
    <w:rsid w:val="00800972"/>
    <w:rsid w:val="00804475"/>
    <w:rsid w:val="00811633"/>
    <w:rsid w:val="00822B56"/>
    <w:rsid w:val="00840F52"/>
    <w:rsid w:val="008508D8"/>
    <w:rsid w:val="00850EEE"/>
    <w:rsid w:val="00854D8D"/>
    <w:rsid w:val="00864CD2"/>
    <w:rsid w:val="0087140A"/>
    <w:rsid w:val="00872FC8"/>
    <w:rsid w:val="00874789"/>
    <w:rsid w:val="008777B8"/>
    <w:rsid w:val="008845D0"/>
    <w:rsid w:val="008A186A"/>
    <w:rsid w:val="008B1AEA"/>
    <w:rsid w:val="008B43F2"/>
    <w:rsid w:val="008B6CFF"/>
    <w:rsid w:val="008E2A7A"/>
    <w:rsid w:val="008E4BBE"/>
    <w:rsid w:val="008E67E5"/>
    <w:rsid w:val="008F08A1"/>
    <w:rsid w:val="008F7D1E"/>
    <w:rsid w:val="0090488A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45C03"/>
    <w:rsid w:val="00952A66"/>
    <w:rsid w:val="0095691C"/>
    <w:rsid w:val="009B2216"/>
    <w:rsid w:val="009B59BB"/>
    <w:rsid w:val="009B7300"/>
    <w:rsid w:val="009C56E5"/>
    <w:rsid w:val="009D4900"/>
    <w:rsid w:val="009E1967"/>
    <w:rsid w:val="009E5FC8"/>
    <w:rsid w:val="009E687A"/>
    <w:rsid w:val="009F1890"/>
    <w:rsid w:val="009F4801"/>
    <w:rsid w:val="009F4D71"/>
    <w:rsid w:val="00A01AA1"/>
    <w:rsid w:val="00A066F1"/>
    <w:rsid w:val="00A141AF"/>
    <w:rsid w:val="00A16D29"/>
    <w:rsid w:val="00A30305"/>
    <w:rsid w:val="00A30B31"/>
    <w:rsid w:val="00A31D2D"/>
    <w:rsid w:val="00A36DF9"/>
    <w:rsid w:val="00A41A0D"/>
    <w:rsid w:val="00A41CB8"/>
    <w:rsid w:val="00A4600A"/>
    <w:rsid w:val="00A46C09"/>
    <w:rsid w:val="00A47EC0"/>
    <w:rsid w:val="00A52265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B067BF"/>
    <w:rsid w:val="00B06C60"/>
    <w:rsid w:val="00B305D7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053B"/>
    <w:rsid w:val="00BC2FB6"/>
    <w:rsid w:val="00BC4AE0"/>
    <w:rsid w:val="00BC7D84"/>
    <w:rsid w:val="00BF490E"/>
    <w:rsid w:val="00C0018F"/>
    <w:rsid w:val="00C0539A"/>
    <w:rsid w:val="00C120F4"/>
    <w:rsid w:val="00C16A5A"/>
    <w:rsid w:val="00C20466"/>
    <w:rsid w:val="00C20FF7"/>
    <w:rsid w:val="00C214ED"/>
    <w:rsid w:val="00C234E6"/>
    <w:rsid w:val="00C30155"/>
    <w:rsid w:val="00C324A8"/>
    <w:rsid w:val="00C34489"/>
    <w:rsid w:val="00C35338"/>
    <w:rsid w:val="00C362A7"/>
    <w:rsid w:val="00C479FD"/>
    <w:rsid w:val="00C50EF4"/>
    <w:rsid w:val="00C54517"/>
    <w:rsid w:val="00C60EF5"/>
    <w:rsid w:val="00C64CD8"/>
    <w:rsid w:val="00C701BF"/>
    <w:rsid w:val="00C72D5C"/>
    <w:rsid w:val="00C77E1A"/>
    <w:rsid w:val="00C8022A"/>
    <w:rsid w:val="00C97C68"/>
    <w:rsid w:val="00CA0C3E"/>
    <w:rsid w:val="00CA1A47"/>
    <w:rsid w:val="00CC247A"/>
    <w:rsid w:val="00CC7DAF"/>
    <w:rsid w:val="00CD702A"/>
    <w:rsid w:val="00CD70EF"/>
    <w:rsid w:val="00CD7CC4"/>
    <w:rsid w:val="00CE388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449A9"/>
    <w:rsid w:val="00D54009"/>
    <w:rsid w:val="00D5651D"/>
    <w:rsid w:val="00D57A34"/>
    <w:rsid w:val="00D643B3"/>
    <w:rsid w:val="00D74898"/>
    <w:rsid w:val="00D801ED"/>
    <w:rsid w:val="00D936BC"/>
    <w:rsid w:val="00D950A3"/>
    <w:rsid w:val="00D96530"/>
    <w:rsid w:val="00DA3B3D"/>
    <w:rsid w:val="00DA7E2F"/>
    <w:rsid w:val="00DD441E"/>
    <w:rsid w:val="00DD44AF"/>
    <w:rsid w:val="00DE2AC3"/>
    <w:rsid w:val="00DE5692"/>
    <w:rsid w:val="00DE70B3"/>
    <w:rsid w:val="00DF1E7B"/>
    <w:rsid w:val="00DF3E19"/>
    <w:rsid w:val="00DF6908"/>
    <w:rsid w:val="00DF700D"/>
    <w:rsid w:val="00E0231F"/>
    <w:rsid w:val="00E03C94"/>
    <w:rsid w:val="00E2134A"/>
    <w:rsid w:val="00E235E4"/>
    <w:rsid w:val="00E26226"/>
    <w:rsid w:val="00E3103C"/>
    <w:rsid w:val="00E45D05"/>
    <w:rsid w:val="00E55816"/>
    <w:rsid w:val="00E55AEF"/>
    <w:rsid w:val="00E6117A"/>
    <w:rsid w:val="00E765C9"/>
    <w:rsid w:val="00E808DD"/>
    <w:rsid w:val="00E82677"/>
    <w:rsid w:val="00E83FDF"/>
    <w:rsid w:val="00E870AC"/>
    <w:rsid w:val="00E94DBA"/>
    <w:rsid w:val="00E976C1"/>
    <w:rsid w:val="00EA12E5"/>
    <w:rsid w:val="00EB236E"/>
    <w:rsid w:val="00EB55C6"/>
    <w:rsid w:val="00EC7F04"/>
    <w:rsid w:val="00ED30BC"/>
    <w:rsid w:val="00F00DDC"/>
    <w:rsid w:val="00F01223"/>
    <w:rsid w:val="00F02766"/>
    <w:rsid w:val="00F05BD4"/>
    <w:rsid w:val="00F2404A"/>
    <w:rsid w:val="00F3630D"/>
    <w:rsid w:val="00F4677D"/>
    <w:rsid w:val="00F528B4"/>
    <w:rsid w:val="00F60D05"/>
    <w:rsid w:val="00F6155B"/>
    <w:rsid w:val="00F65C19"/>
    <w:rsid w:val="00F7085A"/>
    <w:rsid w:val="00F7356B"/>
    <w:rsid w:val="00F80513"/>
    <w:rsid w:val="00F80977"/>
    <w:rsid w:val="00F83F75"/>
    <w:rsid w:val="00F972D2"/>
    <w:rsid w:val="00FC1DB9"/>
    <w:rsid w:val="00FD2546"/>
    <w:rsid w:val="00FD772E"/>
    <w:rsid w:val="00FE0144"/>
    <w:rsid w:val="00FE5494"/>
    <w:rsid w:val="00FE78C7"/>
    <w:rsid w:val="00FF131D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54580F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"/>
    <w:basedOn w:val="Normal"/>
    <w:link w:val="FootnoteTextChar"/>
    <w:uiPriority w:val="99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"/>
    <w:basedOn w:val="DefaultParagraphFont"/>
    <w:link w:val="FootnoteText"/>
    <w:uiPriority w:val="99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uiPriority w:val="99"/>
    <w:rsid w:val="002729A5"/>
    <w:pPr>
      <w:jc w:val="center"/>
    </w:pPr>
    <w:rPr>
      <w:rFonts w:ascii="Times New Roman" w:hAnsi="Times New Roman" w:cs="Times New Roman"/>
      <w:b w:val="0"/>
      <w:caps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ihail.ion@ancom.ro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html.spec.whatwg.org/multipage/" TargetMode="External"/><Relationship Id="rId2" Type="http://schemas.openxmlformats.org/officeDocument/2006/relationships/hyperlink" Target="https://www.etsi.org/deliver/etsi_ts/132200_132299/132271/16.00.00_60/ts_132271v160000p.pdf" TargetMode="External"/><Relationship Id="rId1" Type="http://schemas.openxmlformats.org/officeDocument/2006/relationships/hyperlink" Target="https://www.etsi.org/deliver/etsi_ts/103600_103699/103625/01.03.01_60/ts_103625v010301p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0ba000c-9e7b-45c7-910b-0d98caea542e" targetNamespace="http://schemas.microsoft.com/office/2006/metadata/properties" ma:root="true" ma:fieldsID="d41af5c836d734370eb92e7ee5f83852" ns2:_="" ns3:_="">
    <xsd:import namespace="996b2e75-67fd-4955-a3b0-5ab9934cb50b"/>
    <xsd:import namespace="00ba000c-9e7b-45c7-910b-0d98caea542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a000c-9e7b-45c7-910b-0d98caea542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0ba000c-9e7b-45c7-910b-0d98caea542e">DPM</DPM_x0020_Author>
    <DPM_x0020_File_x0020_name xmlns="00ba000c-9e7b-45c7-910b-0d98caea542e">T22-WTSA.24-C-0038!A9!MSW-F</DPM_x0020_File_x0020_name>
    <DPM_x0020_Version xmlns="00ba000c-9e7b-45c7-910b-0d98caea542e">DPM_2022.05.12.01</DPM_x0020_Vers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0ba000c-9e7b-45c7-910b-0d98caea5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C3F443-FB8E-4D81-A837-FAFD193F0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a000c-9e7b-45c7-910b-0d98caea5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985</Words>
  <Characters>6003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T22-WTSA.24-C-0038!A9!MSW-F</vt:lpstr>
    </vt:vector>
  </TitlesOfParts>
  <Manager>General Secretariat - Pool</Manager>
  <Company>International Telecommunication Union (ITU)</Company>
  <LinksUpToDate>false</LinksUpToDate>
  <CharactersWithSpaces>6975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T22-WTSA.24-C-0038!A9!MSW-F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French</cp:lastModifiedBy>
  <cp:revision>5</cp:revision>
  <cp:lastPrinted>2016-06-06T07:49:00Z</cp:lastPrinted>
  <dcterms:created xsi:type="dcterms:W3CDTF">2024-09-27T06:06:00Z</dcterms:created>
  <dcterms:modified xsi:type="dcterms:W3CDTF">2024-09-27T06:33:00Z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