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7BD4A355" w14:textId="77777777" w:rsidTr="003C64ED">
        <w:trPr>
          <w:cantSplit/>
          <w:trHeight w:val="1132"/>
        </w:trPr>
        <w:tc>
          <w:tcPr>
            <w:tcW w:w="1290" w:type="dxa"/>
            <w:vAlign w:val="center"/>
          </w:tcPr>
          <w:p w14:paraId="7ECB23B7"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55D50009" wp14:editId="676F33C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2261F09"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1B818A57"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53A4FEED"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302269AE" wp14:editId="333D12E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1AAE2557" w14:textId="77777777" w:rsidTr="003C64ED">
        <w:trPr>
          <w:cantSplit/>
        </w:trPr>
        <w:tc>
          <w:tcPr>
            <w:tcW w:w="9811" w:type="dxa"/>
            <w:gridSpan w:val="4"/>
            <w:tcBorders>
              <w:bottom w:val="single" w:sz="12" w:space="0" w:color="auto"/>
            </w:tcBorders>
          </w:tcPr>
          <w:p w14:paraId="278B00E5" w14:textId="77777777" w:rsidR="00D2023F" w:rsidRPr="00B660EE" w:rsidRDefault="00D2023F" w:rsidP="00C30155">
            <w:pPr>
              <w:spacing w:before="0"/>
              <w:rPr>
                <w:lang w:eastAsia="zh-CN"/>
              </w:rPr>
            </w:pPr>
          </w:p>
        </w:tc>
      </w:tr>
      <w:tr w:rsidR="00931298" w:rsidRPr="007B28CB" w14:paraId="4A228359" w14:textId="77777777" w:rsidTr="003C64ED">
        <w:trPr>
          <w:cantSplit/>
        </w:trPr>
        <w:tc>
          <w:tcPr>
            <w:tcW w:w="6237" w:type="dxa"/>
            <w:gridSpan w:val="2"/>
            <w:tcBorders>
              <w:top w:val="single" w:sz="12" w:space="0" w:color="auto"/>
            </w:tcBorders>
          </w:tcPr>
          <w:p w14:paraId="25DB2D69" w14:textId="77777777" w:rsidR="00931298" w:rsidRPr="007B28CB" w:rsidRDefault="00931298" w:rsidP="007B28CB">
            <w:pPr>
              <w:spacing w:before="0"/>
              <w:rPr>
                <w:sz w:val="20"/>
                <w:lang w:eastAsia="zh-CN"/>
              </w:rPr>
            </w:pPr>
          </w:p>
        </w:tc>
        <w:tc>
          <w:tcPr>
            <w:tcW w:w="3574" w:type="dxa"/>
            <w:gridSpan w:val="2"/>
          </w:tcPr>
          <w:p w14:paraId="6469CE76" w14:textId="77777777" w:rsidR="00931298" w:rsidRPr="007B28CB" w:rsidRDefault="00931298" w:rsidP="007B28CB">
            <w:pPr>
              <w:spacing w:before="0"/>
              <w:rPr>
                <w:sz w:val="20"/>
              </w:rPr>
            </w:pPr>
          </w:p>
        </w:tc>
      </w:tr>
      <w:tr w:rsidR="00752D4D" w:rsidRPr="00B660EE" w14:paraId="7ACAB049" w14:textId="77777777" w:rsidTr="003C64ED">
        <w:trPr>
          <w:cantSplit/>
        </w:trPr>
        <w:tc>
          <w:tcPr>
            <w:tcW w:w="6237" w:type="dxa"/>
            <w:gridSpan w:val="2"/>
          </w:tcPr>
          <w:p w14:paraId="2915B830"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4147CE86" w14:textId="77777777" w:rsidR="00752D4D" w:rsidRPr="00B660EE" w:rsidRDefault="00774149" w:rsidP="00A52D1A">
            <w:pPr>
              <w:pStyle w:val="Docnumber"/>
              <w:rPr>
                <w:lang w:eastAsia="zh-CN"/>
              </w:rPr>
            </w:pPr>
            <w:proofErr w:type="spellStart"/>
            <w:r>
              <w:t>文件</w:t>
            </w:r>
            <w:proofErr w:type="spellEnd"/>
            <w:r>
              <w:t xml:space="preserve"> 38 (Add.9)-C</w:t>
            </w:r>
          </w:p>
        </w:tc>
      </w:tr>
      <w:tr w:rsidR="00931298" w:rsidRPr="00B660EE" w14:paraId="60CD6373" w14:textId="77777777" w:rsidTr="003C64ED">
        <w:trPr>
          <w:cantSplit/>
        </w:trPr>
        <w:tc>
          <w:tcPr>
            <w:tcW w:w="6237" w:type="dxa"/>
            <w:gridSpan w:val="2"/>
          </w:tcPr>
          <w:p w14:paraId="4CD9D6E8" w14:textId="77777777" w:rsidR="00931298" w:rsidRPr="00B660EE" w:rsidRDefault="00931298" w:rsidP="00C30155">
            <w:pPr>
              <w:spacing w:before="0"/>
              <w:rPr>
                <w:lang w:eastAsia="zh-CN"/>
              </w:rPr>
            </w:pPr>
          </w:p>
        </w:tc>
        <w:tc>
          <w:tcPr>
            <w:tcW w:w="3574" w:type="dxa"/>
            <w:gridSpan w:val="2"/>
          </w:tcPr>
          <w:p w14:paraId="5C165BD2"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16</w:t>
            </w:r>
            <w:r w:rsidRPr="0048422D">
              <w:rPr>
                <w:sz w:val="20"/>
                <w:szCs w:val="16"/>
              </w:rPr>
              <w:t>日</w:t>
            </w:r>
          </w:p>
        </w:tc>
      </w:tr>
      <w:tr w:rsidR="00931298" w:rsidRPr="00B660EE" w14:paraId="2E829F88" w14:textId="77777777" w:rsidTr="003C64ED">
        <w:trPr>
          <w:cantSplit/>
        </w:trPr>
        <w:tc>
          <w:tcPr>
            <w:tcW w:w="6237" w:type="dxa"/>
            <w:gridSpan w:val="2"/>
          </w:tcPr>
          <w:p w14:paraId="426D1CA7" w14:textId="77777777" w:rsidR="00931298" w:rsidRPr="00B660EE" w:rsidRDefault="00931298" w:rsidP="00C30155">
            <w:pPr>
              <w:spacing w:before="0"/>
              <w:rPr>
                <w:lang w:eastAsia="zh-CN"/>
              </w:rPr>
            </w:pPr>
          </w:p>
        </w:tc>
        <w:tc>
          <w:tcPr>
            <w:tcW w:w="3574" w:type="dxa"/>
            <w:gridSpan w:val="2"/>
          </w:tcPr>
          <w:p w14:paraId="6EF0FF64"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78A61686" w14:textId="77777777" w:rsidTr="003C64ED">
        <w:trPr>
          <w:cantSplit/>
        </w:trPr>
        <w:tc>
          <w:tcPr>
            <w:tcW w:w="9811" w:type="dxa"/>
            <w:gridSpan w:val="4"/>
          </w:tcPr>
          <w:p w14:paraId="642EF627" w14:textId="77777777" w:rsidR="00931298" w:rsidRPr="007B28CB" w:rsidRDefault="00931298" w:rsidP="007B28CB">
            <w:pPr>
              <w:spacing w:before="0"/>
              <w:rPr>
                <w:sz w:val="20"/>
                <w:szCs w:val="16"/>
                <w:lang w:eastAsia="zh-CN"/>
              </w:rPr>
            </w:pPr>
          </w:p>
        </w:tc>
      </w:tr>
      <w:tr w:rsidR="0048422D" w:rsidRPr="00B660EE" w14:paraId="1F749502" w14:textId="77777777" w:rsidTr="003C64ED">
        <w:trPr>
          <w:cantSplit/>
        </w:trPr>
        <w:tc>
          <w:tcPr>
            <w:tcW w:w="9811" w:type="dxa"/>
            <w:gridSpan w:val="4"/>
          </w:tcPr>
          <w:p w14:paraId="16BB0326" w14:textId="77777777" w:rsidR="0048422D" w:rsidRPr="00B660EE" w:rsidRDefault="0048422D" w:rsidP="0048422D">
            <w:pPr>
              <w:pStyle w:val="Source"/>
              <w:rPr>
                <w:lang w:eastAsia="zh-CN"/>
              </w:rPr>
            </w:pPr>
            <w:r w:rsidRPr="004856E3">
              <w:rPr>
                <w:lang w:eastAsia="zh-CN"/>
              </w:rPr>
              <w:t>欧洲邮电主管部门大会（</w:t>
            </w:r>
            <w:r w:rsidRPr="004856E3">
              <w:rPr>
                <w:lang w:eastAsia="zh-CN"/>
              </w:rPr>
              <w:t>CEPT</w:t>
            </w:r>
            <w:r w:rsidRPr="004856E3">
              <w:rPr>
                <w:lang w:eastAsia="zh-CN"/>
              </w:rPr>
              <w:t>）成员国</w:t>
            </w:r>
          </w:p>
        </w:tc>
      </w:tr>
      <w:tr w:rsidR="0048422D" w:rsidRPr="009D4900" w14:paraId="5087C953" w14:textId="77777777" w:rsidTr="003C64ED">
        <w:trPr>
          <w:cantSplit/>
        </w:trPr>
        <w:tc>
          <w:tcPr>
            <w:tcW w:w="9811" w:type="dxa"/>
            <w:gridSpan w:val="4"/>
          </w:tcPr>
          <w:p w14:paraId="56853D26" w14:textId="1F889050" w:rsidR="0048422D" w:rsidRPr="00B660EE" w:rsidRDefault="001415F7" w:rsidP="0048422D">
            <w:pPr>
              <w:pStyle w:val="Title1"/>
              <w:rPr>
                <w:lang w:eastAsia="zh-CN"/>
              </w:rPr>
            </w:pPr>
            <w:r>
              <w:rPr>
                <w:lang w:val="zh-CN" w:eastAsia="zh-CN"/>
              </w:rPr>
              <w:t>第</w:t>
            </w:r>
            <w:r w:rsidRPr="001415F7">
              <w:rPr>
                <w:lang w:eastAsia="zh-CN"/>
              </w:rPr>
              <w:t>[ECP-CLI]</w:t>
            </w:r>
            <w:r>
              <w:rPr>
                <w:lang w:val="zh-CN" w:eastAsia="zh-CN"/>
              </w:rPr>
              <w:t>号新决议草案</w:t>
            </w:r>
            <w:r w:rsidRPr="001415F7">
              <w:rPr>
                <w:lang w:eastAsia="zh-CN"/>
              </w:rPr>
              <w:t xml:space="preserve"> </w:t>
            </w:r>
            <w:r w:rsidR="008E7B9E">
              <w:rPr>
                <w:lang w:eastAsia="zh-CN"/>
              </w:rPr>
              <w:t>–</w:t>
            </w:r>
            <w:r w:rsidRPr="001415F7">
              <w:rPr>
                <w:lang w:eastAsia="zh-CN"/>
              </w:rPr>
              <w:t xml:space="preserve"> </w:t>
            </w:r>
            <w:r>
              <w:rPr>
                <w:lang w:val="zh-CN" w:eastAsia="zh-CN"/>
              </w:rPr>
              <w:t>为应急通信提供手机衍生</w:t>
            </w:r>
            <w:r w:rsidR="008F1D7E">
              <w:rPr>
                <w:lang w:val="zh-CN" w:eastAsia="zh-CN"/>
              </w:rPr>
              <w:t>主叫</w:t>
            </w:r>
            <w:r>
              <w:rPr>
                <w:lang w:val="zh-CN" w:eastAsia="zh-CN"/>
              </w:rPr>
              <w:t>位置信息</w:t>
            </w:r>
          </w:p>
        </w:tc>
      </w:tr>
      <w:tr w:rsidR="00657CDA" w:rsidRPr="00426748" w14:paraId="24C45D40" w14:textId="77777777" w:rsidTr="003C64ED">
        <w:trPr>
          <w:cantSplit/>
          <w:trHeight w:hRule="exact" w:val="240"/>
        </w:trPr>
        <w:tc>
          <w:tcPr>
            <w:tcW w:w="9811" w:type="dxa"/>
            <w:gridSpan w:val="4"/>
          </w:tcPr>
          <w:p w14:paraId="04434BEC" w14:textId="77777777" w:rsidR="00657CDA" w:rsidRDefault="00657CDA" w:rsidP="0048422D">
            <w:pPr>
              <w:pStyle w:val="Title2"/>
              <w:spacing w:before="0"/>
              <w:rPr>
                <w:lang w:eastAsia="zh-CN"/>
              </w:rPr>
            </w:pPr>
          </w:p>
        </w:tc>
      </w:tr>
      <w:tr w:rsidR="00657CDA" w:rsidRPr="00426748" w14:paraId="7D555E3F" w14:textId="77777777" w:rsidTr="003C64ED">
        <w:trPr>
          <w:cantSplit/>
          <w:trHeight w:hRule="exact" w:val="240"/>
        </w:trPr>
        <w:tc>
          <w:tcPr>
            <w:tcW w:w="9811" w:type="dxa"/>
            <w:gridSpan w:val="4"/>
          </w:tcPr>
          <w:p w14:paraId="1C3A22CA" w14:textId="77777777" w:rsidR="00657CDA" w:rsidRPr="00DB6F38" w:rsidRDefault="00657CDA" w:rsidP="00293F9A">
            <w:pPr>
              <w:pStyle w:val="Agendaitem"/>
              <w:spacing w:before="0"/>
              <w:rPr>
                <w:lang w:eastAsia="zh-CN"/>
              </w:rPr>
            </w:pPr>
          </w:p>
        </w:tc>
      </w:tr>
    </w:tbl>
    <w:p w14:paraId="4F0D7FF0"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7CE02C2C" w14:textId="77777777" w:rsidTr="003C64ED">
        <w:trPr>
          <w:cantSplit/>
        </w:trPr>
        <w:tc>
          <w:tcPr>
            <w:tcW w:w="1985" w:type="dxa"/>
          </w:tcPr>
          <w:p w14:paraId="53F1E723"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023D1877" w14:textId="7C63B153" w:rsidR="00931298" w:rsidRPr="00906526" w:rsidRDefault="001415F7" w:rsidP="00C30155">
            <w:pPr>
              <w:pStyle w:val="Abstract"/>
              <w:rPr>
                <w:rFonts w:ascii="SimSun" w:hAnsi="SimSun"/>
                <w:lang w:val="en-GB" w:eastAsia="zh-CN"/>
              </w:rPr>
            </w:pPr>
            <w:r>
              <w:rPr>
                <w:lang w:val="zh-CN" w:eastAsia="zh-CN"/>
              </w:rPr>
              <w:t>采用技术解决方案来建立和传输手机衍生位置信息用于应急通信</w:t>
            </w:r>
            <w:r w:rsidRPr="001415F7">
              <w:rPr>
                <w:lang w:val="en-GB" w:eastAsia="zh-CN"/>
              </w:rPr>
              <w:t>，</w:t>
            </w:r>
            <w:r>
              <w:rPr>
                <w:lang w:val="zh-CN" w:eastAsia="zh-CN"/>
              </w:rPr>
              <w:t>正在对已经实施此类解决方案的国家的公共安全产生显著的积极影响。</w:t>
            </w:r>
            <w:r w:rsidR="00CC6EB4">
              <w:rPr>
                <w:rFonts w:hint="eastAsia"/>
                <w:lang w:eastAsia="zh-CN"/>
              </w:rPr>
              <w:t>本</w:t>
            </w:r>
            <w:r>
              <w:rPr>
                <w:lang w:val="zh-CN" w:eastAsia="zh-CN"/>
              </w:rPr>
              <w:t>决议呼吁</w:t>
            </w:r>
            <w:r>
              <w:rPr>
                <w:lang w:val="zh-CN" w:eastAsia="zh-CN"/>
              </w:rPr>
              <w:t>ITU-T</w:t>
            </w:r>
            <w:r>
              <w:rPr>
                <w:lang w:val="zh-CN" w:eastAsia="zh-CN"/>
              </w:rPr>
              <w:t>提高对此类技术解决方案可用性的认识，为其部署制定</w:t>
            </w:r>
            <w:r w:rsidR="00F77591">
              <w:rPr>
                <w:rFonts w:hint="eastAsia"/>
                <w:lang w:val="zh-CN" w:eastAsia="zh-CN"/>
              </w:rPr>
              <w:t>可</w:t>
            </w:r>
            <w:r>
              <w:rPr>
                <w:lang w:val="zh-CN" w:eastAsia="zh-CN"/>
              </w:rPr>
              <w:t>操作建议</w:t>
            </w:r>
            <w:r w:rsidR="00F77591">
              <w:rPr>
                <w:rFonts w:hint="eastAsia"/>
                <w:lang w:val="zh-CN" w:eastAsia="zh-CN"/>
              </w:rPr>
              <w:t>书</w:t>
            </w:r>
            <w:r>
              <w:rPr>
                <w:lang w:val="zh-CN" w:eastAsia="zh-CN"/>
              </w:rPr>
              <w:t>，并鼓励国际电</w:t>
            </w:r>
            <w:proofErr w:type="gramStart"/>
            <w:r>
              <w:rPr>
                <w:lang w:val="zh-CN" w:eastAsia="zh-CN"/>
              </w:rPr>
              <w:t>联所有</w:t>
            </w:r>
            <w:proofErr w:type="gramEnd"/>
            <w:r>
              <w:rPr>
                <w:lang w:val="zh-CN" w:eastAsia="zh-CN"/>
              </w:rPr>
              <w:t>成员国采用这些建议书。</w:t>
            </w:r>
          </w:p>
        </w:tc>
      </w:tr>
      <w:tr w:rsidR="00931298" w:rsidRPr="009D4900" w14:paraId="4B22D8B0" w14:textId="77777777" w:rsidTr="003C64ED">
        <w:trPr>
          <w:cantSplit/>
        </w:trPr>
        <w:tc>
          <w:tcPr>
            <w:tcW w:w="1985" w:type="dxa"/>
          </w:tcPr>
          <w:p w14:paraId="3F0B94DD"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3A5ABD06" w14:textId="4B3227C5" w:rsidR="00FE5494" w:rsidRPr="00B660EE" w:rsidRDefault="00CC6EB4" w:rsidP="00E6117A">
            <w:pPr>
              <w:rPr>
                <w:lang w:eastAsia="zh-CN"/>
              </w:rPr>
            </w:pPr>
            <w:r w:rsidRPr="00CC6EB4">
              <w:rPr>
                <w:rFonts w:hint="eastAsia"/>
                <w:kern w:val="2"/>
                <w:szCs w:val="28"/>
                <w:lang w:eastAsia="zh-CN"/>
                <w14:ligatures w14:val="standardContextual"/>
              </w:rPr>
              <w:t>罗马尼亚国家通信管理和监管局</w:t>
            </w:r>
            <w:r w:rsidR="00172D2A">
              <w:rPr>
                <w:kern w:val="2"/>
                <w:szCs w:val="28"/>
                <w:lang w:eastAsia="zh-CN"/>
                <w14:ligatures w14:val="standardContextual"/>
              </w:rPr>
              <w:br/>
            </w:r>
            <w:r>
              <w:rPr>
                <w:kern w:val="2"/>
                <w:szCs w:val="28"/>
                <w:lang w:eastAsia="zh-CN"/>
                <w14:ligatures w14:val="standardContextual"/>
              </w:rPr>
              <w:t>Mihail ION</w:t>
            </w:r>
          </w:p>
        </w:tc>
        <w:tc>
          <w:tcPr>
            <w:tcW w:w="3935" w:type="dxa"/>
          </w:tcPr>
          <w:p w14:paraId="461267BF" w14:textId="20812E5F"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172D2A" w:rsidRPr="001415F7">
                <w:rPr>
                  <w:rStyle w:val="Hyperlink"/>
                  <w:kern w:val="2"/>
                  <w:szCs w:val="28"/>
                  <w14:ligatures w14:val="standardContextual"/>
                </w:rPr>
                <w:t>mihail.ion@ancom.ro</w:t>
              </w:r>
            </w:hyperlink>
          </w:p>
        </w:tc>
      </w:tr>
    </w:tbl>
    <w:p w14:paraId="12DFAAA9" w14:textId="77777777" w:rsidR="00A52D1A" w:rsidRPr="00A52D1A" w:rsidRDefault="00A52D1A" w:rsidP="00A52D1A">
      <w:pPr>
        <w:rPr>
          <w:lang w:eastAsia="zh-CN"/>
        </w:rPr>
      </w:pPr>
    </w:p>
    <w:p w14:paraId="29A2DD41"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680EC181" w14:textId="77777777" w:rsidR="00C71AFB" w:rsidRDefault="008D0449">
      <w:pPr>
        <w:pStyle w:val="Proposal"/>
        <w:rPr>
          <w:lang w:eastAsia="zh-CN"/>
        </w:rPr>
      </w:pPr>
      <w:r>
        <w:rPr>
          <w:lang w:eastAsia="zh-CN"/>
        </w:rPr>
        <w:lastRenderedPageBreak/>
        <w:t>ADD</w:t>
      </w:r>
      <w:r>
        <w:rPr>
          <w:lang w:eastAsia="zh-CN"/>
        </w:rPr>
        <w:tab/>
        <w:t>ECP/38A9/1</w:t>
      </w:r>
    </w:p>
    <w:p w14:paraId="04CC4350" w14:textId="5E2C97F7" w:rsidR="00172D2A" w:rsidRDefault="001415F7" w:rsidP="00172D2A">
      <w:pPr>
        <w:pStyle w:val="ResNo"/>
        <w:rPr>
          <w:lang w:eastAsia="zh-CN"/>
        </w:rPr>
      </w:pPr>
      <w:r>
        <w:rPr>
          <w:lang w:val="zh-CN" w:eastAsia="zh-CN"/>
        </w:rPr>
        <w:t>第</w:t>
      </w:r>
      <w:r w:rsidRPr="001415F7">
        <w:rPr>
          <w:lang w:eastAsia="zh-CN"/>
        </w:rPr>
        <w:t>[ECP-CLI]</w:t>
      </w:r>
      <w:r>
        <w:rPr>
          <w:lang w:val="zh-CN" w:eastAsia="zh-CN"/>
        </w:rPr>
        <w:t>号新决议草案</w:t>
      </w:r>
      <w:r w:rsidRPr="001415F7">
        <w:rPr>
          <w:lang w:eastAsia="zh-CN"/>
        </w:rPr>
        <w:t>（</w:t>
      </w:r>
      <w:r w:rsidRPr="001415F7">
        <w:rPr>
          <w:lang w:eastAsia="zh-CN"/>
        </w:rPr>
        <w:t>2024</w:t>
      </w:r>
      <w:r>
        <w:rPr>
          <w:lang w:val="zh-CN" w:eastAsia="zh-CN"/>
        </w:rPr>
        <w:t>年</w:t>
      </w:r>
      <w:r w:rsidRPr="001415F7">
        <w:rPr>
          <w:lang w:eastAsia="zh-CN"/>
        </w:rPr>
        <w:t>，</w:t>
      </w:r>
      <w:r>
        <w:rPr>
          <w:lang w:val="zh-CN" w:eastAsia="zh-CN"/>
        </w:rPr>
        <w:t>新德里</w:t>
      </w:r>
      <w:r w:rsidRPr="001415F7">
        <w:rPr>
          <w:lang w:eastAsia="zh-CN"/>
        </w:rPr>
        <w:t>）</w:t>
      </w:r>
    </w:p>
    <w:p w14:paraId="2B3F07D7" w14:textId="0FB7FE36" w:rsidR="00172D2A" w:rsidRDefault="001415F7" w:rsidP="00172D2A">
      <w:pPr>
        <w:pStyle w:val="Restitle"/>
        <w:rPr>
          <w:lang w:eastAsia="zh-CN"/>
        </w:rPr>
      </w:pPr>
      <w:r>
        <w:rPr>
          <w:lang w:val="zh-CN" w:eastAsia="zh-CN"/>
        </w:rPr>
        <w:t>为应急通信提供手机衍生</w:t>
      </w:r>
      <w:r w:rsidR="008F1D7E">
        <w:rPr>
          <w:lang w:val="zh-CN" w:eastAsia="zh-CN"/>
        </w:rPr>
        <w:t>主叫</w:t>
      </w:r>
      <w:r>
        <w:rPr>
          <w:lang w:val="zh-CN" w:eastAsia="zh-CN"/>
        </w:rPr>
        <w:t>位置信息</w:t>
      </w:r>
    </w:p>
    <w:p w14:paraId="2C1C8A4A" w14:textId="28C52AFF" w:rsidR="00172D2A" w:rsidRDefault="001415F7" w:rsidP="00172D2A">
      <w:pPr>
        <w:pStyle w:val="Resref"/>
        <w:rPr>
          <w:lang w:eastAsia="zh-CN"/>
        </w:rPr>
      </w:pPr>
      <w:r w:rsidRPr="00450385">
        <w:rPr>
          <w:rFonts w:ascii="STKaiti" w:eastAsia="STKaiti" w:hAnsi="STKaiti"/>
          <w:i w:val="0"/>
          <w:lang w:val="en-US" w:eastAsia="zh-CN"/>
        </w:rPr>
        <w:t>（</w:t>
      </w:r>
      <w:r w:rsidRPr="00D52CD8">
        <w:rPr>
          <w:rFonts w:eastAsia="STKaiti"/>
          <w:i w:val="0"/>
          <w:lang w:val="en-US" w:eastAsia="zh-CN"/>
        </w:rPr>
        <w:t>2024</w:t>
      </w:r>
      <w:r w:rsidRPr="00450385">
        <w:rPr>
          <w:rFonts w:ascii="STKaiti" w:eastAsia="STKaiti" w:hAnsi="STKaiti"/>
          <w:i w:val="0"/>
          <w:lang w:val="zh-CN" w:eastAsia="zh-CN"/>
        </w:rPr>
        <w:t>年</w:t>
      </w:r>
      <w:r w:rsidRPr="00450385">
        <w:rPr>
          <w:rFonts w:ascii="STKaiti" w:eastAsia="STKaiti" w:hAnsi="STKaiti"/>
          <w:i w:val="0"/>
          <w:lang w:val="en-US" w:eastAsia="zh-CN"/>
        </w:rPr>
        <w:t>，</w:t>
      </w:r>
      <w:r w:rsidRPr="00450385">
        <w:rPr>
          <w:rFonts w:ascii="STKaiti" w:eastAsia="STKaiti" w:hAnsi="STKaiti"/>
          <w:i w:val="0"/>
          <w:lang w:val="zh-CN" w:eastAsia="zh-CN"/>
        </w:rPr>
        <w:t>新德里</w:t>
      </w:r>
      <w:r w:rsidRPr="00450385">
        <w:rPr>
          <w:rFonts w:ascii="STKaiti" w:eastAsia="STKaiti" w:hAnsi="STKaiti"/>
          <w:i w:val="0"/>
          <w:lang w:val="en-US" w:eastAsia="zh-CN"/>
        </w:rPr>
        <w:t>）</w:t>
      </w:r>
    </w:p>
    <w:p w14:paraId="5DF201C9" w14:textId="0AF23D52" w:rsidR="00172D2A" w:rsidRPr="00BC208A" w:rsidRDefault="001415F7" w:rsidP="00172D2A">
      <w:pPr>
        <w:pStyle w:val="Normalaftertitle"/>
        <w:rPr>
          <w:lang w:eastAsia="zh-CN"/>
        </w:rPr>
      </w:pPr>
      <w:r w:rsidRPr="001415F7">
        <w:rPr>
          <w:rFonts w:hint="eastAsia"/>
          <w:lang w:eastAsia="zh-CN"/>
        </w:rPr>
        <w:t>世界电信标准化全会（</w:t>
      </w:r>
      <w:r w:rsidRPr="001415F7">
        <w:rPr>
          <w:rFonts w:hint="eastAsia"/>
          <w:lang w:eastAsia="zh-CN"/>
        </w:rPr>
        <w:t>2024</w:t>
      </w:r>
      <w:r w:rsidRPr="001415F7">
        <w:rPr>
          <w:rFonts w:hint="eastAsia"/>
          <w:lang w:eastAsia="zh-CN"/>
        </w:rPr>
        <w:t>年，新德里），</w:t>
      </w:r>
    </w:p>
    <w:p w14:paraId="283B721C" w14:textId="0A2733AE" w:rsidR="00172D2A" w:rsidRPr="00450385" w:rsidRDefault="001415F7" w:rsidP="00172D2A">
      <w:pPr>
        <w:pStyle w:val="Call"/>
        <w:rPr>
          <w:lang w:eastAsia="zh-CN"/>
        </w:rPr>
      </w:pPr>
      <w:r w:rsidRPr="00450385">
        <w:rPr>
          <w:lang w:val="zh-CN" w:eastAsia="zh-CN"/>
        </w:rPr>
        <w:t>考虑到</w:t>
      </w:r>
    </w:p>
    <w:p w14:paraId="0B9559D7" w14:textId="32EC08B6" w:rsidR="00172D2A" w:rsidRDefault="00172D2A" w:rsidP="00172D2A">
      <w:pPr>
        <w:rPr>
          <w:lang w:eastAsia="zh-CN"/>
        </w:rPr>
      </w:pPr>
      <w:r w:rsidRPr="00BC208A">
        <w:rPr>
          <w:i/>
          <w:iCs/>
          <w:lang w:eastAsia="zh-CN"/>
        </w:rPr>
        <w:t>a)</w:t>
      </w:r>
      <w:r w:rsidRPr="00BC208A">
        <w:rPr>
          <w:lang w:eastAsia="zh-CN"/>
        </w:rPr>
        <w:tab/>
      </w:r>
      <w:r w:rsidR="001415F7">
        <w:rPr>
          <w:lang w:val="zh-CN" w:eastAsia="zh-CN"/>
        </w:rPr>
        <w:t>信息通信技术</w:t>
      </w:r>
      <w:r w:rsidR="001415F7" w:rsidRPr="001415F7">
        <w:rPr>
          <w:lang w:eastAsia="zh-CN"/>
        </w:rPr>
        <w:t>（</w:t>
      </w:r>
      <w:r w:rsidR="001415F7" w:rsidRPr="001415F7">
        <w:rPr>
          <w:lang w:eastAsia="zh-CN"/>
        </w:rPr>
        <w:t>ICT</w:t>
      </w:r>
      <w:r w:rsidR="001415F7" w:rsidRPr="001415F7">
        <w:rPr>
          <w:lang w:eastAsia="zh-CN"/>
        </w:rPr>
        <w:t>）</w:t>
      </w:r>
      <w:r w:rsidR="001415F7">
        <w:rPr>
          <w:lang w:val="zh-CN" w:eastAsia="zh-CN"/>
        </w:rPr>
        <w:t>是公共安全的重要推动因素</w:t>
      </w:r>
      <w:r w:rsidR="001415F7" w:rsidRPr="001415F7">
        <w:rPr>
          <w:lang w:eastAsia="zh-CN"/>
        </w:rPr>
        <w:t>，</w:t>
      </w:r>
      <w:proofErr w:type="gramStart"/>
      <w:r w:rsidR="001415F7">
        <w:rPr>
          <w:lang w:val="zh-CN" w:eastAsia="zh-CN"/>
        </w:rPr>
        <w:t>是获得应急服务的主要手段</w:t>
      </w:r>
      <w:r w:rsidR="00DD7B11">
        <w:rPr>
          <w:rFonts w:hint="eastAsia"/>
          <w:lang w:val="zh-CN" w:eastAsia="zh-CN"/>
        </w:rPr>
        <w:t>；</w:t>
      </w:r>
      <w:proofErr w:type="gramEnd"/>
    </w:p>
    <w:p w14:paraId="7BA45363" w14:textId="05FF07CE" w:rsidR="00172D2A" w:rsidRDefault="00172D2A" w:rsidP="00172D2A">
      <w:pPr>
        <w:rPr>
          <w:lang w:eastAsia="zh-CN"/>
        </w:rPr>
      </w:pPr>
      <w:r w:rsidRPr="00BA6A62">
        <w:rPr>
          <w:i/>
          <w:iCs/>
          <w:lang w:eastAsia="zh-CN"/>
        </w:rPr>
        <w:t>b)</w:t>
      </w:r>
      <w:r>
        <w:rPr>
          <w:lang w:eastAsia="zh-CN"/>
        </w:rPr>
        <w:tab/>
      </w:r>
      <w:r w:rsidR="001415F7">
        <w:rPr>
          <w:lang w:val="zh-CN" w:eastAsia="zh-CN"/>
        </w:rPr>
        <w:t>现代智能手机可以使用来自</w:t>
      </w:r>
      <w:r w:rsidR="001415F7" w:rsidRPr="001415F7">
        <w:rPr>
          <w:lang w:eastAsia="zh-CN"/>
        </w:rPr>
        <w:t>GNSS</w:t>
      </w:r>
      <w:r w:rsidR="001415F7">
        <w:rPr>
          <w:lang w:val="zh-CN" w:eastAsia="zh-CN"/>
        </w:rPr>
        <w:t>、</w:t>
      </w:r>
      <w:r w:rsidR="001415F7" w:rsidRPr="001415F7">
        <w:rPr>
          <w:lang w:eastAsia="zh-CN"/>
        </w:rPr>
        <w:t>A-GNSS</w:t>
      </w:r>
      <w:r w:rsidR="001415F7">
        <w:rPr>
          <w:lang w:val="zh-CN" w:eastAsia="zh-CN"/>
        </w:rPr>
        <w:t>、</w:t>
      </w:r>
      <w:r w:rsidR="001415F7" w:rsidRPr="001415F7">
        <w:rPr>
          <w:lang w:eastAsia="zh-CN"/>
        </w:rPr>
        <w:t>Wi-Fi</w:t>
      </w:r>
      <w:r w:rsidR="001415F7">
        <w:rPr>
          <w:lang w:val="zh-CN" w:eastAsia="zh-CN"/>
        </w:rPr>
        <w:t>和移动网络位置的测量数据来计算位置估计值</w:t>
      </w:r>
      <w:r w:rsidR="001415F7" w:rsidRPr="001415F7">
        <w:rPr>
          <w:lang w:eastAsia="zh-CN"/>
        </w:rPr>
        <w:t>，</w:t>
      </w:r>
      <w:r w:rsidR="001415F7">
        <w:rPr>
          <w:lang w:val="zh-CN" w:eastAsia="zh-CN"/>
        </w:rPr>
        <w:t>通常比网络提供的位置更准确</w:t>
      </w:r>
      <w:r w:rsidR="001415F7" w:rsidRPr="001415F7">
        <w:rPr>
          <w:lang w:eastAsia="zh-CN"/>
        </w:rPr>
        <w:t>，</w:t>
      </w:r>
      <w:r w:rsidR="001415F7">
        <w:rPr>
          <w:lang w:val="zh-CN" w:eastAsia="zh-CN"/>
        </w:rPr>
        <w:t>然后可以将其</w:t>
      </w:r>
      <w:r w:rsidR="00867A3C">
        <w:rPr>
          <w:rFonts w:hint="eastAsia"/>
          <w:lang w:val="zh-CN" w:eastAsia="zh-CN"/>
        </w:rPr>
        <w:t>发送</w:t>
      </w:r>
      <w:r w:rsidR="001415F7">
        <w:rPr>
          <w:lang w:val="zh-CN" w:eastAsia="zh-CN"/>
        </w:rPr>
        <w:t>给应急服务</w:t>
      </w:r>
      <w:r w:rsidR="001415F7" w:rsidRPr="001415F7">
        <w:rPr>
          <w:lang w:eastAsia="zh-CN"/>
        </w:rPr>
        <w:t>，</w:t>
      </w:r>
      <w:proofErr w:type="gramStart"/>
      <w:r w:rsidR="001415F7">
        <w:rPr>
          <w:lang w:val="zh-CN" w:eastAsia="zh-CN"/>
        </w:rPr>
        <w:t>以</w:t>
      </w:r>
      <w:r w:rsidR="00867A3C">
        <w:rPr>
          <w:rFonts w:hint="eastAsia"/>
          <w:lang w:val="zh-CN" w:eastAsia="zh-CN"/>
        </w:rPr>
        <w:t>协助</w:t>
      </w:r>
      <w:r w:rsidR="001415F7">
        <w:rPr>
          <w:lang w:val="zh-CN" w:eastAsia="zh-CN"/>
        </w:rPr>
        <w:t>确保迅速有效地进行</w:t>
      </w:r>
      <w:r w:rsidR="008F1D7E">
        <w:rPr>
          <w:rFonts w:hint="eastAsia"/>
          <w:lang w:val="zh-CN" w:eastAsia="zh-CN"/>
        </w:rPr>
        <w:t>应急</w:t>
      </w:r>
      <w:r w:rsidR="001415F7">
        <w:rPr>
          <w:lang w:val="zh-CN" w:eastAsia="zh-CN"/>
        </w:rPr>
        <w:t>干预</w:t>
      </w:r>
      <w:r w:rsidR="00867A3C" w:rsidRPr="00867A3C">
        <w:rPr>
          <w:rFonts w:hint="eastAsia"/>
          <w:lang w:eastAsia="zh-CN"/>
        </w:rPr>
        <w:t>；</w:t>
      </w:r>
      <w:proofErr w:type="gramEnd"/>
    </w:p>
    <w:p w14:paraId="6A1FE556" w14:textId="561A41AD" w:rsidR="00172D2A" w:rsidRDefault="00172D2A" w:rsidP="00172D2A">
      <w:pPr>
        <w:rPr>
          <w:lang w:eastAsia="zh-CN"/>
        </w:rPr>
      </w:pPr>
      <w:r w:rsidRPr="00BA6A62">
        <w:rPr>
          <w:i/>
          <w:iCs/>
          <w:lang w:eastAsia="zh-CN"/>
        </w:rPr>
        <w:t>c)</w:t>
      </w:r>
      <w:r>
        <w:rPr>
          <w:lang w:eastAsia="zh-CN"/>
        </w:rPr>
        <w:tab/>
      </w:r>
      <w:r w:rsidR="001415F7">
        <w:rPr>
          <w:lang w:val="zh-CN" w:eastAsia="zh-CN"/>
        </w:rPr>
        <w:t>有效的</w:t>
      </w:r>
      <w:r w:rsidR="008F1D7E">
        <w:rPr>
          <w:rFonts w:hint="eastAsia"/>
          <w:lang w:val="zh-CN" w:eastAsia="zh-CN"/>
        </w:rPr>
        <w:t>应急</w:t>
      </w:r>
      <w:r w:rsidR="001415F7">
        <w:rPr>
          <w:lang w:val="zh-CN" w:eastAsia="zh-CN"/>
        </w:rPr>
        <w:t>干预需要在尽可能短的时间内向需要帮助的公民提供</w:t>
      </w:r>
      <w:r w:rsidR="008D0449">
        <w:rPr>
          <w:rFonts w:hint="eastAsia"/>
          <w:lang w:val="zh-CN" w:eastAsia="zh-CN"/>
        </w:rPr>
        <w:t>应急</w:t>
      </w:r>
      <w:r w:rsidR="001415F7">
        <w:rPr>
          <w:lang w:val="zh-CN" w:eastAsia="zh-CN"/>
        </w:rPr>
        <w:t>援助</w:t>
      </w:r>
      <w:r w:rsidR="001415F7" w:rsidRPr="001415F7">
        <w:rPr>
          <w:lang w:eastAsia="zh-CN"/>
        </w:rPr>
        <w:t>，</w:t>
      </w:r>
      <w:proofErr w:type="gramStart"/>
      <w:r w:rsidR="001415F7">
        <w:rPr>
          <w:lang w:val="zh-CN" w:eastAsia="zh-CN"/>
        </w:rPr>
        <w:t>以减少严重伤害或死亡的发生</w:t>
      </w:r>
      <w:r w:rsidR="00CC610C">
        <w:rPr>
          <w:rFonts w:hint="eastAsia"/>
          <w:lang w:val="zh-CN" w:eastAsia="zh-CN"/>
        </w:rPr>
        <w:t>；</w:t>
      </w:r>
      <w:proofErr w:type="gramEnd"/>
    </w:p>
    <w:p w14:paraId="64AE157E" w14:textId="3BD40FE8" w:rsidR="00172D2A" w:rsidRDefault="00172D2A" w:rsidP="00172D2A">
      <w:pPr>
        <w:rPr>
          <w:lang w:eastAsia="zh-CN"/>
        </w:rPr>
      </w:pPr>
      <w:r w:rsidRPr="27F6C975">
        <w:rPr>
          <w:i/>
          <w:iCs/>
          <w:lang w:eastAsia="zh-CN"/>
        </w:rPr>
        <w:t>d)</w:t>
      </w:r>
      <w:r>
        <w:rPr>
          <w:lang w:eastAsia="zh-CN"/>
        </w:rPr>
        <w:tab/>
      </w:r>
      <w:proofErr w:type="gramStart"/>
      <w:r w:rsidR="001415F7">
        <w:rPr>
          <w:lang w:val="zh-CN" w:eastAsia="zh-CN"/>
        </w:rPr>
        <w:t>向应急服务部门提供准确可靠的</w:t>
      </w:r>
      <w:r w:rsidR="008F1D7E">
        <w:rPr>
          <w:lang w:val="zh-CN" w:eastAsia="zh-CN"/>
        </w:rPr>
        <w:t>主叫</w:t>
      </w:r>
      <w:r w:rsidR="001415F7">
        <w:rPr>
          <w:lang w:val="zh-CN" w:eastAsia="zh-CN"/>
        </w:rPr>
        <w:t>位置信息对</w:t>
      </w:r>
      <w:r w:rsidR="008F1D7E">
        <w:rPr>
          <w:rFonts w:hint="eastAsia"/>
          <w:lang w:val="zh-CN" w:eastAsia="zh-CN"/>
        </w:rPr>
        <w:t>应急</w:t>
      </w:r>
      <w:r w:rsidR="001415F7">
        <w:rPr>
          <w:lang w:val="zh-CN" w:eastAsia="zh-CN"/>
        </w:rPr>
        <w:t>干预的及时性具有直接和显著的积极影响</w:t>
      </w:r>
      <w:r w:rsidR="00DE3D12" w:rsidRPr="00DE3D12">
        <w:rPr>
          <w:rFonts w:hint="eastAsia"/>
          <w:lang w:eastAsia="zh-CN"/>
        </w:rPr>
        <w:t>；</w:t>
      </w:r>
      <w:proofErr w:type="gramEnd"/>
    </w:p>
    <w:p w14:paraId="057B6947" w14:textId="58730A99" w:rsidR="00172D2A" w:rsidRDefault="00172D2A" w:rsidP="00172D2A">
      <w:pPr>
        <w:rPr>
          <w:iCs/>
          <w:color w:val="000000" w:themeColor="text1"/>
          <w:lang w:eastAsia="zh-CN"/>
        </w:rPr>
      </w:pPr>
      <w:r>
        <w:rPr>
          <w:i/>
          <w:iCs/>
          <w:color w:val="000000" w:themeColor="text1"/>
          <w:lang w:eastAsia="zh-CN"/>
        </w:rPr>
        <w:t>e)</w:t>
      </w:r>
      <w:r>
        <w:rPr>
          <w:i/>
          <w:iCs/>
          <w:color w:val="000000" w:themeColor="text1"/>
          <w:lang w:eastAsia="zh-CN"/>
        </w:rPr>
        <w:tab/>
      </w:r>
      <w:r w:rsidR="001415F7">
        <w:rPr>
          <w:lang w:val="zh-CN" w:eastAsia="zh-CN"/>
        </w:rPr>
        <w:t>自</w:t>
      </w:r>
      <w:r w:rsidR="001415F7" w:rsidRPr="001415F7">
        <w:rPr>
          <w:lang w:eastAsia="zh-CN"/>
        </w:rPr>
        <w:t>2016</w:t>
      </w:r>
      <w:r w:rsidR="001415F7">
        <w:rPr>
          <w:lang w:val="zh-CN" w:eastAsia="zh-CN"/>
        </w:rPr>
        <w:t>年以来</w:t>
      </w:r>
      <w:r w:rsidR="001415F7" w:rsidRPr="001415F7">
        <w:rPr>
          <w:lang w:eastAsia="zh-CN"/>
        </w:rPr>
        <w:t>，</w:t>
      </w:r>
      <w:r w:rsidR="001415F7">
        <w:rPr>
          <w:lang w:val="zh-CN" w:eastAsia="zh-CN"/>
        </w:rPr>
        <w:t>在提供手机衍生</w:t>
      </w:r>
      <w:r w:rsidR="008F1D7E">
        <w:rPr>
          <w:lang w:val="zh-CN" w:eastAsia="zh-CN"/>
        </w:rPr>
        <w:t>主叫</w:t>
      </w:r>
      <w:r w:rsidR="001415F7">
        <w:rPr>
          <w:lang w:val="zh-CN" w:eastAsia="zh-CN"/>
        </w:rPr>
        <w:t>位置信息的技术解决方案方面取得了重大发展</w:t>
      </w:r>
      <w:r w:rsidR="001415F7" w:rsidRPr="001415F7">
        <w:rPr>
          <w:lang w:eastAsia="zh-CN"/>
        </w:rPr>
        <w:t>，</w:t>
      </w:r>
      <w:proofErr w:type="gramStart"/>
      <w:r w:rsidR="001415F7">
        <w:rPr>
          <w:lang w:val="zh-CN" w:eastAsia="zh-CN"/>
        </w:rPr>
        <w:t>并在世界各地成功部署</w:t>
      </w:r>
      <w:r w:rsidR="0000310C">
        <w:rPr>
          <w:rFonts w:hint="eastAsia"/>
          <w:lang w:val="zh-CN" w:eastAsia="zh-CN"/>
        </w:rPr>
        <w:t>；</w:t>
      </w:r>
      <w:proofErr w:type="gramEnd"/>
    </w:p>
    <w:p w14:paraId="6A828ED9" w14:textId="397117C6" w:rsidR="00172D2A" w:rsidRDefault="00172D2A" w:rsidP="00172D2A">
      <w:pPr>
        <w:rPr>
          <w:iCs/>
          <w:lang w:eastAsia="zh-CN"/>
        </w:rPr>
      </w:pPr>
      <w:r w:rsidRPr="6E08CEAB">
        <w:rPr>
          <w:i/>
          <w:iCs/>
          <w:color w:val="000000" w:themeColor="text1"/>
          <w:lang w:eastAsia="zh-CN"/>
        </w:rPr>
        <w:t>f)</w:t>
      </w:r>
      <w:r>
        <w:rPr>
          <w:i/>
          <w:iCs/>
          <w:color w:val="000000" w:themeColor="text1"/>
          <w:lang w:eastAsia="zh-CN"/>
        </w:rPr>
        <w:tab/>
      </w:r>
      <w:r w:rsidR="001415F7">
        <w:rPr>
          <w:lang w:val="zh-CN" w:eastAsia="zh-CN"/>
        </w:rPr>
        <w:t>手机衍生位置有可能挽救无数人的生命</w:t>
      </w:r>
      <w:r w:rsidR="001415F7" w:rsidRPr="001415F7">
        <w:rPr>
          <w:lang w:eastAsia="zh-CN"/>
        </w:rPr>
        <w:t>，</w:t>
      </w:r>
      <w:r w:rsidR="001415F7">
        <w:rPr>
          <w:lang w:val="zh-CN" w:eastAsia="zh-CN"/>
        </w:rPr>
        <w:t>并对更多人产生积极影响</w:t>
      </w:r>
      <w:r w:rsidR="001415F7" w:rsidRPr="001415F7">
        <w:rPr>
          <w:lang w:eastAsia="zh-CN"/>
        </w:rPr>
        <w:t>，</w:t>
      </w:r>
      <w:proofErr w:type="gramStart"/>
      <w:r w:rsidR="001415F7">
        <w:rPr>
          <w:lang w:val="zh-CN" w:eastAsia="zh-CN"/>
        </w:rPr>
        <w:t>同时产生可观的经济效益</w:t>
      </w:r>
      <w:r w:rsidR="001976D0" w:rsidRPr="001976D0">
        <w:rPr>
          <w:rFonts w:hint="eastAsia"/>
          <w:lang w:eastAsia="zh-CN"/>
        </w:rPr>
        <w:t>；</w:t>
      </w:r>
      <w:proofErr w:type="gramEnd"/>
    </w:p>
    <w:p w14:paraId="2DAF14AB" w14:textId="1F2FB0D4" w:rsidR="00172D2A" w:rsidRDefault="00172D2A" w:rsidP="00172D2A">
      <w:pPr>
        <w:rPr>
          <w:lang w:eastAsia="zh-CN"/>
        </w:rPr>
      </w:pPr>
      <w:r>
        <w:rPr>
          <w:i/>
          <w:iCs/>
          <w:lang w:eastAsia="zh-CN"/>
        </w:rPr>
        <w:t>g</w:t>
      </w:r>
      <w:r w:rsidRPr="6E08CEAB">
        <w:rPr>
          <w:i/>
          <w:iCs/>
          <w:lang w:eastAsia="zh-CN"/>
        </w:rPr>
        <w:t>)</w:t>
      </w:r>
      <w:r>
        <w:rPr>
          <w:i/>
          <w:iCs/>
          <w:lang w:eastAsia="zh-CN"/>
        </w:rPr>
        <w:tab/>
      </w:r>
      <w:r w:rsidR="001415F7">
        <w:rPr>
          <w:lang w:val="zh-CN" w:eastAsia="zh-CN"/>
        </w:rPr>
        <w:t>预计全球智能手机的普及率将在近期达到数十亿最终用户</w:t>
      </w:r>
      <w:r w:rsidR="001415F7" w:rsidRPr="001415F7">
        <w:rPr>
          <w:lang w:eastAsia="zh-CN"/>
        </w:rPr>
        <w:t>，</w:t>
      </w:r>
      <w:r w:rsidR="001415F7">
        <w:rPr>
          <w:lang w:val="zh-CN" w:eastAsia="zh-CN"/>
        </w:rPr>
        <w:t>其中绝大多数智能手机能够向应急服务提供手机衍生的</w:t>
      </w:r>
      <w:r w:rsidR="008F1D7E">
        <w:rPr>
          <w:lang w:val="zh-CN" w:eastAsia="zh-CN"/>
        </w:rPr>
        <w:t>主叫</w:t>
      </w:r>
      <w:r w:rsidR="001415F7">
        <w:rPr>
          <w:lang w:val="zh-CN" w:eastAsia="zh-CN"/>
        </w:rPr>
        <w:t>位置信息</w:t>
      </w:r>
      <w:r w:rsidR="001976D0">
        <w:rPr>
          <w:rFonts w:hint="eastAsia"/>
          <w:lang w:val="zh-CN" w:eastAsia="zh-CN"/>
        </w:rPr>
        <w:t>，</w:t>
      </w:r>
    </w:p>
    <w:p w14:paraId="30B8A4EF" w14:textId="336F09E3" w:rsidR="00172D2A" w:rsidRPr="00BC208A" w:rsidRDefault="001415F7" w:rsidP="00172D2A">
      <w:pPr>
        <w:pStyle w:val="Call"/>
        <w:rPr>
          <w:lang w:eastAsia="zh-CN"/>
        </w:rPr>
      </w:pPr>
      <w:r w:rsidRPr="001976D0">
        <w:rPr>
          <w:lang w:val="zh-CN" w:eastAsia="zh-CN"/>
        </w:rPr>
        <w:t>注意到</w:t>
      </w:r>
    </w:p>
    <w:p w14:paraId="369C433C" w14:textId="63B31D8E" w:rsidR="00172D2A" w:rsidRDefault="00172D2A" w:rsidP="00172D2A">
      <w:pPr>
        <w:rPr>
          <w:lang w:eastAsia="zh-CN"/>
        </w:rPr>
      </w:pPr>
      <w:r w:rsidRPr="00BC208A">
        <w:rPr>
          <w:i/>
          <w:iCs/>
          <w:lang w:eastAsia="zh-CN"/>
        </w:rPr>
        <w:t>a)</w:t>
      </w:r>
      <w:r w:rsidRPr="00BC208A">
        <w:rPr>
          <w:lang w:eastAsia="zh-CN"/>
        </w:rPr>
        <w:tab/>
      </w:r>
      <w:r w:rsidR="001415F7">
        <w:rPr>
          <w:lang w:val="zh-CN" w:eastAsia="zh-CN"/>
        </w:rPr>
        <w:t>包括</w:t>
      </w:r>
      <w:r w:rsidR="001415F7" w:rsidRPr="001415F7">
        <w:rPr>
          <w:lang w:eastAsia="zh-CN"/>
        </w:rPr>
        <w:t>ETSI</w:t>
      </w:r>
      <w:r w:rsidR="001976D0">
        <w:rPr>
          <w:rStyle w:val="FootnoteReference"/>
        </w:rPr>
        <w:footnoteReference w:id="1"/>
      </w:r>
      <w:r w:rsidR="001415F7">
        <w:rPr>
          <w:lang w:val="zh-CN" w:eastAsia="zh-CN"/>
        </w:rPr>
        <w:t>、</w:t>
      </w:r>
      <w:r w:rsidR="001415F7" w:rsidRPr="001415F7">
        <w:rPr>
          <w:lang w:eastAsia="zh-CN"/>
        </w:rPr>
        <w:t>3GPP</w:t>
      </w:r>
      <w:r w:rsidR="001976D0">
        <w:rPr>
          <w:rStyle w:val="FootnoteReference"/>
        </w:rPr>
        <w:footnoteReference w:id="2"/>
      </w:r>
      <w:r w:rsidR="001415F7">
        <w:rPr>
          <w:lang w:val="zh-CN" w:eastAsia="zh-CN"/>
        </w:rPr>
        <w:t>和</w:t>
      </w:r>
      <w:r w:rsidR="001415F7" w:rsidRPr="001415F7">
        <w:rPr>
          <w:lang w:eastAsia="zh-CN"/>
        </w:rPr>
        <w:t>W3C</w:t>
      </w:r>
      <w:r w:rsidR="001976D0">
        <w:rPr>
          <w:rStyle w:val="FootnoteReference"/>
        </w:rPr>
        <w:footnoteReference w:id="3"/>
      </w:r>
      <w:proofErr w:type="gramStart"/>
      <w:r w:rsidR="001415F7">
        <w:rPr>
          <w:lang w:val="zh-CN" w:eastAsia="zh-CN"/>
        </w:rPr>
        <w:t>在内的若干</w:t>
      </w:r>
      <w:r w:rsidR="00223356">
        <w:rPr>
          <w:rFonts w:hint="eastAsia"/>
          <w:lang w:val="zh-CN" w:eastAsia="zh-CN"/>
        </w:rPr>
        <w:t>标准制定组织</w:t>
      </w:r>
      <w:r w:rsidR="001415F7">
        <w:rPr>
          <w:lang w:val="zh-CN" w:eastAsia="zh-CN"/>
        </w:rPr>
        <w:t>已制定了促进通过公众电信网络向应急</w:t>
      </w:r>
      <w:r w:rsidR="00D756AF">
        <w:rPr>
          <w:rFonts w:hint="eastAsia"/>
          <w:lang w:val="zh-CN" w:eastAsia="zh-CN"/>
        </w:rPr>
        <w:t>服务</w:t>
      </w:r>
      <w:r w:rsidR="001976D0">
        <w:rPr>
          <w:rFonts w:hint="eastAsia"/>
          <w:lang w:val="zh-CN" w:eastAsia="zh-CN"/>
        </w:rPr>
        <w:t>发送</w:t>
      </w:r>
      <w:r w:rsidR="001415F7">
        <w:rPr>
          <w:lang w:val="zh-CN" w:eastAsia="zh-CN"/>
        </w:rPr>
        <w:t>手机衍生</w:t>
      </w:r>
      <w:r w:rsidR="008F1D7E">
        <w:rPr>
          <w:lang w:val="zh-CN" w:eastAsia="zh-CN"/>
        </w:rPr>
        <w:t>主叫</w:t>
      </w:r>
      <w:r w:rsidR="001415F7">
        <w:rPr>
          <w:lang w:val="zh-CN" w:eastAsia="zh-CN"/>
        </w:rPr>
        <w:t>位置信息的标准</w:t>
      </w:r>
      <w:r w:rsidR="001976D0" w:rsidRPr="001976D0">
        <w:rPr>
          <w:rFonts w:hint="eastAsia"/>
          <w:lang w:eastAsia="zh-CN"/>
        </w:rPr>
        <w:t>；</w:t>
      </w:r>
      <w:proofErr w:type="gramEnd"/>
    </w:p>
    <w:p w14:paraId="23CC298B" w14:textId="21CF77BE" w:rsidR="00172D2A" w:rsidRDefault="00172D2A" w:rsidP="00172D2A">
      <w:pPr>
        <w:rPr>
          <w:lang w:eastAsia="zh-CN"/>
        </w:rPr>
      </w:pPr>
      <w:r w:rsidRPr="00BA6A62">
        <w:rPr>
          <w:i/>
          <w:iCs/>
          <w:lang w:eastAsia="zh-CN"/>
        </w:rPr>
        <w:t>b)</w:t>
      </w:r>
      <w:r w:rsidRPr="009115D7">
        <w:rPr>
          <w:lang w:eastAsia="zh-CN"/>
        </w:rPr>
        <w:tab/>
      </w:r>
      <w:r w:rsidR="001415F7">
        <w:rPr>
          <w:lang w:val="zh-CN" w:eastAsia="zh-CN"/>
        </w:rPr>
        <w:t>提供手机衍生的</w:t>
      </w:r>
      <w:r w:rsidR="008F1D7E">
        <w:rPr>
          <w:lang w:val="zh-CN" w:eastAsia="zh-CN"/>
        </w:rPr>
        <w:t>主叫</w:t>
      </w:r>
      <w:r w:rsidR="001415F7">
        <w:rPr>
          <w:lang w:val="zh-CN" w:eastAsia="zh-CN"/>
        </w:rPr>
        <w:t>位置信息已成为许多国家的监管要求</w:t>
      </w:r>
      <w:r w:rsidR="00B7640D">
        <w:rPr>
          <w:rStyle w:val="FootnoteReference"/>
        </w:rPr>
        <w:footnoteReference w:id="4"/>
      </w:r>
      <w:r w:rsidR="001415F7" w:rsidRPr="001415F7">
        <w:rPr>
          <w:lang w:eastAsia="zh-CN"/>
        </w:rPr>
        <w:t>，</w:t>
      </w:r>
    </w:p>
    <w:p w14:paraId="6A627DAE" w14:textId="08495BBC" w:rsidR="00172D2A" w:rsidRPr="00BA6A62" w:rsidRDefault="001415F7" w:rsidP="00172D2A">
      <w:pPr>
        <w:pStyle w:val="Call"/>
        <w:rPr>
          <w:lang w:eastAsia="zh-CN"/>
        </w:rPr>
      </w:pPr>
      <w:r w:rsidRPr="00DD7B11">
        <w:rPr>
          <w:lang w:val="zh-CN" w:eastAsia="zh-CN"/>
        </w:rPr>
        <w:t>责成</w:t>
      </w:r>
      <w:r w:rsidRPr="00DD7B11">
        <w:rPr>
          <w:lang w:eastAsia="zh-CN"/>
        </w:rPr>
        <w:t>ITU-T</w:t>
      </w:r>
      <w:r w:rsidRPr="00DD7B11">
        <w:rPr>
          <w:lang w:val="zh-CN" w:eastAsia="zh-CN"/>
        </w:rPr>
        <w:t>第</w:t>
      </w:r>
      <w:r w:rsidRPr="00DD7B11">
        <w:rPr>
          <w:lang w:eastAsia="zh-CN"/>
        </w:rPr>
        <w:t>2</w:t>
      </w:r>
      <w:r w:rsidRPr="00DD7B11">
        <w:rPr>
          <w:lang w:val="zh-CN" w:eastAsia="zh-CN"/>
        </w:rPr>
        <w:t>研究组</w:t>
      </w:r>
    </w:p>
    <w:p w14:paraId="5F7C614A" w14:textId="28639C10" w:rsidR="00172D2A" w:rsidRPr="00885BA6" w:rsidRDefault="00172D2A" w:rsidP="00172D2A">
      <w:pPr>
        <w:rPr>
          <w:lang w:eastAsia="zh-CN"/>
        </w:rPr>
      </w:pPr>
      <w:r>
        <w:rPr>
          <w:lang w:eastAsia="zh-CN"/>
        </w:rPr>
        <w:t>1</w:t>
      </w:r>
      <w:r>
        <w:rPr>
          <w:lang w:eastAsia="zh-CN"/>
        </w:rPr>
        <w:tab/>
      </w:r>
      <w:r w:rsidR="001415F7">
        <w:rPr>
          <w:lang w:val="zh-CN" w:eastAsia="zh-CN"/>
        </w:rPr>
        <w:t>作为该问题的牵头研究组</w:t>
      </w:r>
      <w:r w:rsidR="001415F7" w:rsidRPr="001415F7">
        <w:rPr>
          <w:lang w:eastAsia="zh-CN"/>
        </w:rPr>
        <w:t>，</w:t>
      </w:r>
      <w:r w:rsidR="001415F7">
        <w:rPr>
          <w:lang w:val="zh-CN" w:eastAsia="zh-CN"/>
        </w:rPr>
        <w:t>与其它</w:t>
      </w:r>
      <w:r w:rsidR="001415F7" w:rsidRPr="001415F7">
        <w:rPr>
          <w:lang w:eastAsia="zh-CN"/>
        </w:rPr>
        <w:t>ITU-T</w:t>
      </w:r>
      <w:r w:rsidR="001415F7">
        <w:rPr>
          <w:lang w:val="zh-CN" w:eastAsia="zh-CN"/>
        </w:rPr>
        <w:t>研究组协作</w:t>
      </w:r>
      <w:r w:rsidR="001415F7" w:rsidRPr="001415F7">
        <w:rPr>
          <w:lang w:eastAsia="zh-CN"/>
        </w:rPr>
        <w:t>，</w:t>
      </w:r>
      <w:r w:rsidR="001415F7">
        <w:rPr>
          <w:lang w:val="zh-CN" w:eastAsia="zh-CN"/>
        </w:rPr>
        <w:t>并与在这一领域具有具体专长的组织合作</w:t>
      </w:r>
      <w:r w:rsidR="001415F7" w:rsidRPr="001415F7">
        <w:rPr>
          <w:lang w:eastAsia="zh-CN"/>
        </w:rPr>
        <w:t>，</w:t>
      </w:r>
      <w:r w:rsidR="001415F7">
        <w:rPr>
          <w:lang w:val="zh-CN" w:eastAsia="zh-CN"/>
        </w:rPr>
        <w:t>研究</w:t>
      </w:r>
      <w:r w:rsidR="00D756AF">
        <w:rPr>
          <w:rFonts w:hint="eastAsia"/>
          <w:lang w:val="zh-CN" w:eastAsia="zh-CN"/>
        </w:rPr>
        <w:t>确定</w:t>
      </w:r>
      <w:r w:rsidR="001415F7">
        <w:rPr>
          <w:lang w:val="zh-CN" w:eastAsia="zh-CN"/>
        </w:rPr>
        <w:t>并向应急服务</w:t>
      </w:r>
      <w:r w:rsidR="00B7640D">
        <w:rPr>
          <w:rFonts w:hint="eastAsia"/>
          <w:lang w:val="zh-CN" w:eastAsia="zh-CN"/>
        </w:rPr>
        <w:t>发送</w:t>
      </w:r>
      <w:r w:rsidR="001415F7">
        <w:rPr>
          <w:lang w:val="zh-CN" w:eastAsia="zh-CN"/>
        </w:rPr>
        <w:t>手机衍生</w:t>
      </w:r>
      <w:r w:rsidR="008F1D7E">
        <w:rPr>
          <w:lang w:val="zh-CN" w:eastAsia="zh-CN"/>
        </w:rPr>
        <w:t>主叫</w:t>
      </w:r>
      <w:r w:rsidR="001415F7">
        <w:rPr>
          <w:lang w:val="zh-CN" w:eastAsia="zh-CN"/>
        </w:rPr>
        <w:t>位置信息的必要要求</w:t>
      </w:r>
      <w:r w:rsidR="001415F7" w:rsidRPr="001415F7">
        <w:rPr>
          <w:lang w:eastAsia="zh-CN"/>
        </w:rPr>
        <w:t>，</w:t>
      </w:r>
      <w:proofErr w:type="gramStart"/>
      <w:r w:rsidR="001415F7">
        <w:rPr>
          <w:lang w:val="zh-CN" w:eastAsia="zh-CN"/>
        </w:rPr>
        <w:t>并考虑对其它标准化机构的标准化活动进行差距分析</w:t>
      </w:r>
      <w:r w:rsidR="00B7640D" w:rsidRPr="00B7640D">
        <w:rPr>
          <w:rFonts w:hint="eastAsia"/>
          <w:lang w:eastAsia="zh-CN"/>
        </w:rPr>
        <w:t>；</w:t>
      </w:r>
      <w:proofErr w:type="gramEnd"/>
    </w:p>
    <w:p w14:paraId="41AD2EFF" w14:textId="20615361" w:rsidR="00172D2A" w:rsidRPr="00BC208A" w:rsidRDefault="00172D2A" w:rsidP="00172D2A">
      <w:pPr>
        <w:rPr>
          <w:lang w:eastAsia="zh-CN"/>
        </w:rPr>
      </w:pPr>
      <w:r>
        <w:rPr>
          <w:lang w:eastAsia="zh-CN"/>
        </w:rPr>
        <w:lastRenderedPageBreak/>
        <w:t>2</w:t>
      </w:r>
      <w:r w:rsidRPr="00885BA6">
        <w:rPr>
          <w:lang w:eastAsia="zh-CN"/>
        </w:rPr>
        <w:tab/>
      </w:r>
      <w:r w:rsidR="001415F7">
        <w:rPr>
          <w:lang w:val="zh-CN" w:eastAsia="zh-CN"/>
        </w:rPr>
        <w:t>与相关区域组织协调</w:t>
      </w:r>
      <w:r w:rsidR="001415F7" w:rsidRPr="001415F7">
        <w:rPr>
          <w:lang w:eastAsia="zh-CN"/>
        </w:rPr>
        <w:t>，</w:t>
      </w:r>
      <w:r w:rsidR="001415F7">
        <w:rPr>
          <w:lang w:val="zh-CN" w:eastAsia="zh-CN"/>
        </w:rPr>
        <w:t>制定有关在国际电联成员国部署有关</w:t>
      </w:r>
      <w:r w:rsidR="00D756AF">
        <w:rPr>
          <w:rFonts w:hint="eastAsia"/>
          <w:lang w:val="zh-CN" w:eastAsia="zh-CN"/>
        </w:rPr>
        <w:t>确定</w:t>
      </w:r>
      <w:r w:rsidR="001415F7">
        <w:rPr>
          <w:lang w:val="zh-CN" w:eastAsia="zh-CN"/>
        </w:rPr>
        <w:t>和</w:t>
      </w:r>
      <w:r w:rsidR="00B7640D">
        <w:rPr>
          <w:rFonts w:hint="eastAsia"/>
          <w:lang w:val="zh-CN" w:eastAsia="zh-CN"/>
        </w:rPr>
        <w:t>发送</w:t>
      </w:r>
      <w:r w:rsidR="001415F7">
        <w:rPr>
          <w:lang w:val="zh-CN" w:eastAsia="zh-CN"/>
        </w:rPr>
        <w:t>手机衍生</w:t>
      </w:r>
      <w:r w:rsidR="008F1D7E">
        <w:rPr>
          <w:lang w:val="zh-CN" w:eastAsia="zh-CN"/>
        </w:rPr>
        <w:t>主叫</w:t>
      </w:r>
      <w:r w:rsidR="001415F7">
        <w:rPr>
          <w:lang w:val="zh-CN" w:eastAsia="zh-CN"/>
        </w:rPr>
        <w:t>位置信息的技术解决方案的</w:t>
      </w:r>
      <w:r w:rsidR="00F77591">
        <w:rPr>
          <w:rFonts w:hint="eastAsia"/>
          <w:lang w:val="zh-CN" w:eastAsia="zh-CN"/>
        </w:rPr>
        <w:t>可</w:t>
      </w:r>
      <w:r w:rsidR="001415F7">
        <w:rPr>
          <w:lang w:val="zh-CN" w:eastAsia="zh-CN"/>
        </w:rPr>
        <w:t>操作建议书</w:t>
      </w:r>
      <w:r w:rsidR="001415F7" w:rsidRPr="001415F7">
        <w:rPr>
          <w:lang w:eastAsia="zh-CN"/>
        </w:rPr>
        <w:t>，</w:t>
      </w:r>
      <w:proofErr w:type="gramStart"/>
      <w:r w:rsidR="001415F7">
        <w:rPr>
          <w:lang w:val="zh-CN" w:eastAsia="zh-CN"/>
        </w:rPr>
        <w:t>从而为部署奠定共同基础</w:t>
      </w:r>
      <w:r w:rsidR="00B7640D" w:rsidRPr="00B7640D">
        <w:rPr>
          <w:rFonts w:hint="eastAsia"/>
          <w:lang w:eastAsia="zh-CN"/>
        </w:rPr>
        <w:t>；</w:t>
      </w:r>
      <w:proofErr w:type="gramEnd"/>
    </w:p>
    <w:p w14:paraId="2BF0C1AF" w14:textId="5443DAAD" w:rsidR="00172D2A" w:rsidRPr="00BC208A" w:rsidRDefault="00172D2A" w:rsidP="00172D2A">
      <w:pPr>
        <w:rPr>
          <w:lang w:eastAsia="zh-CN"/>
        </w:rPr>
      </w:pPr>
      <w:r>
        <w:rPr>
          <w:lang w:eastAsia="zh-CN"/>
        </w:rPr>
        <w:t>3</w:t>
      </w:r>
      <w:r w:rsidRPr="00BC208A">
        <w:rPr>
          <w:lang w:eastAsia="zh-CN"/>
        </w:rPr>
        <w:tab/>
      </w:r>
      <w:r w:rsidR="001415F7">
        <w:rPr>
          <w:lang w:val="zh-CN" w:eastAsia="zh-CN"/>
        </w:rPr>
        <w:t>与</w:t>
      </w:r>
      <w:r w:rsidR="001415F7" w:rsidRPr="001415F7">
        <w:rPr>
          <w:lang w:eastAsia="zh-CN"/>
        </w:rPr>
        <w:t>ITU-D</w:t>
      </w:r>
      <w:r w:rsidR="001415F7">
        <w:rPr>
          <w:lang w:val="zh-CN" w:eastAsia="zh-CN"/>
        </w:rPr>
        <w:t>协作</w:t>
      </w:r>
      <w:r w:rsidR="001415F7" w:rsidRPr="001415F7">
        <w:rPr>
          <w:lang w:eastAsia="zh-CN"/>
        </w:rPr>
        <w:t>，</w:t>
      </w:r>
      <w:r w:rsidR="001415F7">
        <w:rPr>
          <w:lang w:val="zh-CN" w:eastAsia="zh-CN"/>
        </w:rPr>
        <w:t>推广手机</w:t>
      </w:r>
      <w:r w:rsidR="008F1D7E">
        <w:rPr>
          <w:lang w:val="zh-CN" w:eastAsia="zh-CN"/>
        </w:rPr>
        <w:t>主叫</w:t>
      </w:r>
      <w:r w:rsidR="001415F7">
        <w:rPr>
          <w:lang w:val="zh-CN" w:eastAsia="zh-CN"/>
        </w:rPr>
        <w:t>位置信息的概念和好处</w:t>
      </w:r>
      <w:r w:rsidR="001415F7" w:rsidRPr="001415F7">
        <w:rPr>
          <w:lang w:eastAsia="zh-CN"/>
        </w:rPr>
        <w:t>，</w:t>
      </w:r>
      <w:r w:rsidR="001415F7">
        <w:rPr>
          <w:lang w:val="zh-CN" w:eastAsia="zh-CN"/>
        </w:rPr>
        <w:t>以改善公共安全</w:t>
      </w:r>
      <w:r w:rsidR="00B7640D">
        <w:rPr>
          <w:rFonts w:hint="eastAsia"/>
          <w:lang w:val="zh-CN" w:eastAsia="zh-CN"/>
        </w:rPr>
        <w:t>，</w:t>
      </w:r>
    </w:p>
    <w:p w14:paraId="4E431045" w14:textId="0150FD76" w:rsidR="00172D2A" w:rsidRPr="00BA6A62" w:rsidRDefault="001415F7" w:rsidP="00172D2A">
      <w:pPr>
        <w:pStyle w:val="Call"/>
        <w:rPr>
          <w:lang w:eastAsia="zh-CN"/>
        </w:rPr>
      </w:pPr>
      <w:r w:rsidRPr="00DD7B11">
        <w:rPr>
          <w:lang w:val="zh-CN" w:eastAsia="zh-CN"/>
        </w:rPr>
        <w:t>责成电信标准化局主任</w:t>
      </w:r>
    </w:p>
    <w:p w14:paraId="7DD3FBA8" w14:textId="1F667A4B" w:rsidR="00172D2A" w:rsidRPr="00225163" w:rsidRDefault="00172D2A" w:rsidP="00172D2A">
      <w:pPr>
        <w:rPr>
          <w:lang w:eastAsia="zh-CN"/>
        </w:rPr>
      </w:pPr>
      <w:r>
        <w:rPr>
          <w:lang w:eastAsia="zh-CN"/>
        </w:rPr>
        <w:t>1</w:t>
      </w:r>
      <w:r>
        <w:rPr>
          <w:lang w:eastAsia="zh-CN"/>
        </w:rPr>
        <w:tab/>
      </w:r>
      <w:r w:rsidR="001415F7">
        <w:rPr>
          <w:lang w:val="zh-CN" w:eastAsia="zh-CN"/>
        </w:rPr>
        <w:t>促进与</w:t>
      </w:r>
      <w:r w:rsidR="001415F7" w:rsidRPr="001415F7">
        <w:rPr>
          <w:lang w:eastAsia="zh-CN"/>
        </w:rPr>
        <w:t>ITU-D</w:t>
      </w:r>
      <w:r w:rsidR="001415F7">
        <w:rPr>
          <w:lang w:val="zh-CN" w:eastAsia="zh-CN"/>
        </w:rPr>
        <w:t>和</w:t>
      </w:r>
      <w:r w:rsidR="001415F7" w:rsidRPr="001415F7">
        <w:rPr>
          <w:lang w:eastAsia="zh-CN"/>
        </w:rPr>
        <w:t>ITU-R</w:t>
      </w:r>
      <w:r w:rsidR="001415F7">
        <w:rPr>
          <w:lang w:val="zh-CN" w:eastAsia="zh-CN"/>
        </w:rPr>
        <w:t>部门的协作</w:t>
      </w:r>
      <w:r w:rsidR="001415F7" w:rsidRPr="001415F7">
        <w:rPr>
          <w:lang w:eastAsia="zh-CN"/>
        </w:rPr>
        <w:t>，</w:t>
      </w:r>
      <w:r w:rsidR="001415F7">
        <w:rPr>
          <w:lang w:val="zh-CN" w:eastAsia="zh-CN"/>
        </w:rPr>
        <w:t>并采取适当行动</w:t>
      </w:r>
      <w:r w:rsidR="001415F7" w:rsidRPr="001415F7">
        <w:rPr>
          <w:lang w:eastAsia="zh-CN"/>
        </w:rPr>
        <w:t>，</w:t>
      </w:r>
      <w:r w:rsidR="001415F7">
        <w:rPr>
          <w:lang w:val="zh-CN" w:eastAsia="zh-CN"/>
        </w:rPr>
        <w:t>推进上述有关部署技术解决方案的工作</w:t>
      </w:r>
      <w:r w:rsidR="001415F7" w:rsidRPr="001415F7">
        <w:rPr>
          <w:lang w:eastAsia="zh-CN"/>
        </w:rPr>
        <w:t>，</w:t>
      </w:r>
      <w:proofErr w:type="gramStart"/>
      <w:r w:rsidR="001415F7">
        <w:rPr>
          <w:lang w:val="zh-CN" w:eastAsia="zh-CN"/>
        </w:rPr>
        <w:t>以便为应急通信确定和</w:t>
      </w:r>
      <w:r w:rsidR="00B7640D">
        <w:rPr>
          <w:rFonts w:hint="eastAsia"/>
          <w:lang w:val="zh-CN" w:eastAsia="zh-CN"/>
        </w:rPr>
        <w:t>发送</w:t>
      </w:r>
      <w:r w:rsidR="001415F7">
        <w:rPr>
          <w:lang w:val="zh-CN" w:eastAsia="zh-CN"/>
        </w:rPr>
        <w:t>手机衍生</w:t>
      </w:r>
      <w:r w:rsidR="008F1D7E">
        <w:rPr>
          <w:lang w:val="zh-CN" w:eastAsia="zh-CN"/>
        </w:rPr>
        <w:t>主叫</w:t>
      </w:r>
      <w:r w:rsidR="001415F7">
        <w:rPr>
          <w:lang w:val="zh-CN" w:eastAsia="zh-CN"/>
        </w:rPr>
        <w:t>的位置信息</w:t>
      </w:r>
      <w:r w:rsidR="00B7640D" w:rsidRPr="00B7640D">
        <w:rPr>
          <w:rFonts w:hint="eastAsia"/>
          <w:lang w:eastAsia="zh-CN"/>
        </w:rPr>
        <w:t>；</w:t>
      </w:r>
      <w:proofErr w:type="gramEnd"/>
    </w:p>
    <w:p w14:paraId="486A5F01" w14:textId="5ADF2CE1" w:rsidR="00172D2A" w:rsidRPr="005D21C4" w:rsidRDefault="00172D2A" w:rsidP="00172D2A">
      <w:pPr>
        <w:rPr>
          <w:lang w:eastAsia="zh-CN"/>
        </w:rPr>
      </w:pPr>
      <w:r>
        <w:rPr>
          <w:lang w:eastAsia="zh-CN"/>
        </w:rPr>
        <w:t>2</w:t>
      </w:r>
      <w:r>
        <w:rPr>
          <w:lang w:eastAsia="zh-CN"/>
        </w:rPr>
        <w:tab/>
      </w:r>
      <w:r w:rsidR="001415F7">
        <w:rPr>
          <w:lang w:val="zh-CN" w:eastAsia="zh-CN"/>
        </w:rPr>
        <w:t>在制定未来国际工作计划时与联合国内其它实体开展合作和协作并提高认识</w:t>
      </w:r>
      <w:r w:rsidR="001415F7" w:rsidRPr="001415F7">
        <w:rPr>
          <w:lang w:eastAsia="zh-CN"/>
        </w:rPr>
        <w:t>，</w:t>
      </w:r>
      <w:r w:rsidR="001415F7">
        <w:rPr>
          <w:lang w:val="zh-CN" w:eastAsia="zh-CN"/>
        </w:rPr>
        <w:t>以促进部署用于应急通信的手机衍生</w:t>
      </w:r>
      <w:r w:rsidR="008F1D7E">
        <w:rPr>
          <w:lang w:val="zh-CN" w:eastAsia="zh-CN"/>
        </w:rPr>
        <w:t>主叫</w:t>
      </w:r>
      <w:r w:rsidR="001415F7">
        <w:rPr>
          <w:lang w:val="zh-CN" w:eastAsia="zh-CN"/>
        </w:rPr>
        <w:t>位置信息的技术解决方案的部署</w:t>
      </w:r>
      <w:r w:rsidR="004509D1">
        <w:rPr>
          <w:rFonts w:hint="eastAsia"/>
          <w:lang w:val="zh-CN" w:eastAsia="zh-CN"/>
        </w:rPr>
        <w:t>，</w:t>
      </w:r>
    </w:p>
    <w:p w14:paraId="33CB96AF" w14:textId="1B185A42" w:rsidR="00172D2A" w:rsidRPr="00BA6A62" w:rsidRDefault="001415F7" w:rsidP="00172D2A">
      <w:pPr>
        <w:pStyle w:val="Call"/>
        <w:rPr>
          <w:lang w:eastAsia="zh-CN"/>
        </w:rPr>
      </w:pPr>
      <w:r w:rsidRPr="00DD7B11">
        <w:rPr>
          <w:lang w:val="zh-CN" w:eastAsia="zh-CN"/>
        </w:rPr>
        <w:t>请成员国、部门成员和部门准成员</w:t>
      </w:r>
    </w:p>
    <w:p w14:paraId="1B50DA20" w14:textId="2CD543E0" w:rsidR="00C71AFB" w:rsidRDefault="00172D2A" w:rsidP="00172D2A">
      <w:pPr>
        <w:rPr>
          <w:lang w:eastAsia="zh-CN"/>
        </w:rPr>
      </w:pPr>
      <w:r w:rsidRPr="00BA6A62">
        <w:rPr>
          <w:iCs/>
          <w:lang w:eastAsia="zh-CN"/>
        </w:rPr>
        <w:t>1</w:t>
      </w:r>
      <w:r>
        <w:rPr>
          <w:lang w:eastAsia="zh-CN"/>
        </w:rPr>
        <w:tab/>
      </w:r>
      <w:r w:rsidR="001415F7">
        <w:rPr>
          <w:lang w:val="zh-CN" w:eastAsia="zh-CN"/>
        </w:rPr>
        <w:t>积极参与相关</w:t>
      </w:r>
      <w:r w:rsidR="001415F7" w:rsidRPr="001415F7">
        <w:rPr>
          <w:lang w:eastAsia="zh-CN"/>
        </w:rPr>
        <w:t>ITU-T</w:t>
      </w:r>
      <w:r w:rsidR="001415F7">
        <w:rPr>
          <w:lang w:val="zh-CN" w:eastAsia="zh-CN"/>
        </w:rPr>
        <w:t>研究组</w:t>
      </w:r>
      <w:r w:rsidR="004509D1">
        <w:rPr>
          <w:rFonts w:hint="eastAsia"/>
          <w:lang w:val="zh-CN" w:eastAsia="zh-CN"/>
        </w:rPr>
        <w:t>的活动</w:t>
      </w:r>
      <w:r w:rsidR="001415F7" w:rsidRPr="001415F7">
        <w:rPr>
          <w:lang w:eastAsia="zh-CN"/>
        </w:rPr>
        <w:t>，</w:t>
      </w:r>
      <w:r w:rsidR="001415F7">
        <w:rPr>
          <w:lang w:val="zh-CN" w:eastAsia="zh-CN"/>
        </w:rPr>
        <w:t>制定有关部署技术解决方案的</w:t>
      </w:r>
      <w:r w:rsidR="00F77591">
        <w:rPr>
          <w:rFonts w:hint="eastAsia"/>
          <w:lang w:val="zh-CN" w:eastAsia="zh-CN"/>
        </w:rPr>
        <w:t>可</w:t>
      </w:r>
      <w:r w:rsidR="001415F7">
        <w:rPr>
          <w:lang w:val="zh-CN" w:eastAsia="zh-CN"/>
        </w:rPr>
        <w:t>操作建议书</w:t>
      </w:r>
      <w:r w:rsidR="001415F7" w:rsidRPr="001415F7">
        <w:rPr>
          <w:lang w:eastAsia="zh-CN"/>
        </w:rPr>
        <w:t>，</w:t>
      </w:r>
      <w:r w:rsidR="001415F7">
        <w:rPr>
          <w:lang w:val="zh-CN" w:eastAsia="zh-CN"/>
        </w:rPr>
        <w:t>提高认识并推动技术解决方案的部署</w:t>
      </w:r>
      <w:r w:rsidR="001415F7" w:rsidRPr="001415F7">
        <w:rPr>
          <w:lang w:eastAsia="zh-CN"/>
        </w:rPr>
        <w:t>，</w:t>
      </w:r>
      <w:r w:rsidR="001415F7">
        <w:rPr>
          <w:lang w:val="zh-CN" w:eastAsia="zh-CN"/>
        </w:rPr>
        <w:t>以</w:t>
      </w:r>
      <w:r w:rsidR="00F77591">
        <w:rPr>
          <w:rFonts w:hint="eastAsia"/>
          <w:lang w:val="zh-CN" w:eastAsia="zh-CN"/>
        </w:rPr>
        <w:t>确定并</w:t>
      </w:r>
      <w:r w:rsidR="004509D1">
        <w:rPr>
          <w:rFonts w:hint="eastAsia"/>
          <w:lang w:val="zh-CN" w:eastAsia="zh-CN"/>
        </w:rPr>
        <w:t>发送</w:t>
      </w:r>
      <w:r w:rsidR="00223356">
        <w:rPr>
          <w:lang w:val="zh-CN" w:eastAsia="zh-CN"/>
        </w:rPr>
        <w:t>用于应急通信的手机衍生</w:t>
      </w:r>
      <w:r w:rsidR="008F1D7E">
        <w:rPr>
          <w:lang w:val="zh-CN" w:eastAsia="zh-CN"/>
        </w:rPr>
        <w:t>主叫</w:t>
      </w:r>
      <w:r w:rsidR="00223356">
        <w:rPr>
          <w:lang w:val="zh-CN" w:eastAsia="zh-CN"/>
        </w:rPr>
        <w:t>位置信息</w:t>
      </w:r>
      <w:r w:rsidR="00223356">
        <w:rPr>
          <w:rFonts w:hint="eastAsia"/>
          <w:lang w:val="zh-CN" w:eastAsia="zh-CN"/>
        </w:rPr>
        <w:t>。</w:t>
      </w:r>
    </w:p>
    <w:p w14:paraId="07CCC602" w14:textId="1EF885FC" w:rsidR="00C71AFB" w:rsidRDefault="008D0449">
      <w:pPr>
        <w:pStyle w:val="Reasons"/>
        <w:rPr>
          <w:lang w:eastAsia="zh-CN"/>
        </w:rPr>
      </w:pPr>
      <w:r>
        <w:rPr>
          <w:b/>
          <w:lang w:eastAsia="zh-CN"/>
        </w:rPr>
        <w:t>理由：</w:t>
      </w:r>
      <w:r>
        <w:rPr>
          <w:lang w:eastAsia="zh-CN"/>
        </w:rPr>
        <w:tab/>
      </w:r>
      <w:r w:rsidR="00223356">
        <w:rPr>
          <w:rFonts w:hint="eastAsia"/>
          <w:lang w:eastAsia="zh-CN"/>
        </w:rPr>
        <w:t>本</w:t>
      </w:r>
      <w:r w:rsidR="001415F7">
        <w:rPr>
          <w:lang w:val="zh-CN" w:eastAsia="zh-CN"/>
        </w:rPr>
        <w:t>决议呼吁</w:t>
      </w:r>
      <w:r w:rsidR="001415F7" w:rsidRPr="001415F7">
        <w:rPr>
          <w:lang w:eastAsia="zh-CN"/>
        </w:rPr>
        <w:t>ITU-T</w:t>
      </w:r>
      <w:r w:rsidR="001415F7">
        <w:rPr>
          <w:lang w:val="zh-CN" w:eastAsia="zh-CN"/>
        </w:rPr>
        <w:t>提高对此类技术解决方案可用性的认识</w:t>
      </w:r>
      <w:r w:rsidR="001415F7" w:rsidRPr="001415F7">
        <w:rPr>
          <w:lang w:eastAsia="zh-CN"/>
        </w:rPr>
        <w:t>，</w:t>
      </w:r>
      <w:r w:rsidR="001415F7">
        <w:rPr>
          <w:lang w:val="zh-CN" w:eastAsia="zh-CN"/>
        </w:rPr>
        <w:t>为其部署制定</w:t>
      </w:r>
      <w:r w:rsidR="00F77591">
        <w:rPr>
          <w:rFonts w:hint="eastAsia"/>
          <w:lang w:val="zh-CN" w:eastAsia="zh-CN"/>
        </w:rPr>
        <w:t>可操作</w:t>
      </w:r>
      <w:r w:rsidR="001415F7">
        <w:rPr>
          <w:lang w:val="zh-CN" w:eastAsia="zh-CN"/>
        </w:rPr>
        <w:t>建议</w:t>
      </w:r>
      <w:r w:rsidR="00223356">
        <w:rPr>
          <w:rFonts w:hint="eastAsia"/>
          <w:lang w:val="zh-CN" w:eastAsia="zh-CN"/>
        </w:rPr>
        <w:t>书</w:t>
      </w:r>
      <w:r w:rsidR="001415F7" w:rsidRPr="001415F7">
        <w:rPr>
          <w:lang w:eastAsia="zh-CN"/>
        </w:rPr>
        <w:t>，</w:t>
      </w:r>
      <w:r w:rsidR="001415F7">
        <w:rPr>
          <w:lang w:val="zh-CN" w:eastAsia="zh-CN"/>
        </w:rPr>
        <w:t>并鼓励国际电</w:t>
      </w:r>
      <w:proofErr w:type="gramStart"/>
      <w:r w:rsidR="001415F7">
        <w:rPr>
          <w:lang w:val="zh-CN" w:eastAsia="zh-CN"/>
        </w:rPr>
        <w:t>联所有</w:t>
      </w:r>
      <w:proofErr w:type="gramEnd"/>
      <w:r w:rsidR="001415F7">
        <w:rPr>
          <w:lang w:val="zh-CN" w:eastAsia="zh-CN"/>
        </w:rPr>
        <w:t>成员国采用这些建议书</w:t>
      </w:r>
      <w:r w:rsidR="00223356">
        <w:rPr>
          <w:rFonts w:hint="eastAsia"/>
          <w:lang w:val="zh-CN" w:eastAsia="zh-CN"/>
        </w:rPr>
        <w:t>。</w:t>
      </w:r>
    </w:p>
    <w:sectPr w:rsidR="00C71AFB" w:rsidSect="002D7317">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652BF" w14:textId="77777777" w:rsidR="00D762CC" w:rsidRDefault="00D762CC">
      <w:r>
        <w:separator/>
      </w:r>
    </w:p>
  </w:endnote>
  <w:endnote w:type="continuationSeparator" w:id="0">
    <w:p w14:paraId="5895AB04" w14:textId="77777777" w:rsidR="00D762CC" w:rsidRDefault="00D762CC">
      <w:r>
        <w:continuationSeparator/>
      </w:r>
    </w:p>
  </w:endnote>
  <w:endnote w:type="continuationNotice" w:id="1">
    <w:p w14:paraId="0F5389F2" w14:textId="77777777" w:rsidR="00D762CC" w:rsidRDefault="00D762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FB661" w14:textId="77777777" w:rsidR="009D4900" w:rsidRDefault="009D4900">
    <w:pPr>
      <w:framePr w:wrap="around" w:vAnchor="text" w:hAnchor="margin" w:xAlign="right" w:y="1"/>
    </w:pPr>
    <w:r>
      <w:fldChar w:fldCharType="begin"/>
    </w:r>
    <w:r>
      <w:instrText xml:space="preserve">PAGE  </w:instrText>
    </w:r>
    <w:r>
      <w:fldChar w:fldCharType="end"/>
    </w:r>
  </w:p>
  <w:p w14:paraId="5E64893E" w14:textId="11A46ED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52CD8">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8A86E" w14:textId="77777777" w:rsidR="00D762CC" w:rsidRDefault="00D762CC">
      <w:r>
        <w:rPr>
          <w:b/>
        </w:rPr>
        <w:t>_______________</w:t>
      </w:r>
    </w:p>
  </w:footnote>
  <w:footnote w:type="continuationSeparator" w:id="0">
    <w:p w14:paraId="07F33806" w14:textId="77777777" w:rsidR="00D762CC" w:rsidRDefault="00D762CC">
      <w:r>
        <w:continuationSeparator/>
      </w:r>
    </w:p>
  </w:footnote>
  <w:footnote w:id="1">
    <w:p w14:paraId="5CF3020C" w14:textId="77777777" w:rsidR="001976D0" w:rsidRPr="001976D0" w:rsidRDefault="001976D0" w:rsidP="001976D0">
      <w:pPr>
        <w:pStyle w:val="FootnoteText"/>
        <w:rPr>
          <w:lang w:val="fr-FR"/>
        </w:rPr>
      </w:pPr>
      <w:r w:rsidRPr="00BA6A62">
        <w:rPr>
          <w:rStyle w:val="FootnoteReference"/>
          <w:sz w:val="20"/>
        </w:rPr>
        <w:footnoteRef/>
      </w:r>
      <w:r w:rsidRPr="001976D0">
        <w:rPr>
          <w:lang w:val="fr-FR"/>
        </w:rPr>
        <w:t xml:space="preserve"> </w:t>
      </w:r>
      <w:hyperlink r:id="rId1" w:tgtFrame="_blank" w:history="1">
        <w:r w:rsidRPr="001976D0">
          <w:rPr>
            <w:color w:val="0000FF"/>
            <w:u w:val="single"/>
            <w:lang w:val="fr-FR"/>
          </w:rPr>
          <w:t>ETSI TS 103 625 V1.3.1 (2023-03)</w:t>
        </w:r>
      </w:hyperlink>
    </w:p>
  </w:footnote>
  <w:footnote w:id="2">
    <w:p w14:paraId="3AF6BF4F" w14:textId="77777777" w:rsidR="001976D0" w:rsidRPr="001976D0" w:rsidRDefault="001976D0" w:rsidP="001976D0">
      <w:pPr>
        <w:pStyle w:val="FootnoteText"/>
        <w:rPr>
          <w:lang w:val="fr-FR"/>
        </w:rPr>
      </w:pPr>
      <w:r w:rsidRPr="00BA6A62">
        <w:rPr>
          <w:rStyle w:val="FootnoteReference"/>
          <w:sz w:val="20"/>
        </w:rPr>
        <w:footnoteRef/>
      </w:r>
      <w:r w:rsidRPr="001976D0">
        <w:rPr>
          <w:lang w:val="fr-FR"/>
        </w:rPr>
        <w:t xml:space="preserve"> </w:t>
      </w:r>
      <w:r w:rsidR="00D52CD8">
        <w:fldChar w:fldCharType="begin"/>
      </w:r>
      <w:r w:rsidR="00D52CD8" w:rsidRPr="00D52CD8">
        <w:rPr>
          <w:lang w:val="fr-CA"/>
        </w:rPr>
        <w:instrText>HYPERLINK "https://www.etsi.org/deliver/etsi_ts/103600_103699/103625/01.03.01_60/ts_103625v010301p.pdf" \t "_blank"</w:instrText>
      </w:r>
      <w:r w:rsidR="00D52CD8">
        <w:fldChar w:fldCharType="separate"/>
      </w:r>
      <w:r w:rsidRPr="001976D0">
        <w:rPr>
          <w:color w:val="0000FF"/>
          <w:u w:val="single"/>
          <w:lang w:val="fr-FR"/>
        </w:rPr>
        <w:t>ETSI TS 103 625 V1.3.1 (2023-03)</w:t>
      </w:r>
      <w:r w:rsidR="00D52CD8">
        <w:rPr>
          <w:color w:val="0000FF"/>
          <w:u w:val="single"/>
          <w:lang w:val="fr-FR"/>
        </w:rPr>
        <w:fldChar w:fldCharType="end"/>
      </w:r>
    </w:p>
  </w:footnote>
  <w:footnote w:id="3">
    <w:p w14:paraId="02AE6C35" w14:textId="77777777" w:rsidR="001976D0" w:rsidRPr="008F1D7E" w:rsidRDefault="001976D0" w:rsidP="001976D0">
      <w:pPr>
        <w:pStyle w:val="FootnoteText"/>
        <w:rPr>
          <w:lang w:val="fr-FR"/>
        </w:rPr>
      </w:pPr>
      <w:r w:rsidRPr="00BA6A62">
        <w:rPr>
          <w:rStyle w:val="FootnoteReference"/>
          <w:sz w:val="20"/>
        </w:rPr>
        <w:footnoteRef/>
      </w:r>
      <w:r w:rsidRPr="008F1D7E">
        <w:rPr>
          <w:lang w:val="fr-FR"/>
        </w:rPr>
        <w:t xml:space="preserve"> </w:t>
      </w:r>
      <w:r w:rsidR="00D52CD8">
        <w:fldChar w:fldCharType="begin"/>
      </w:r>
      <w:r w:rsidR="00D52CD8" w:rsidRPr="00D52CD8">
        <w:rPr>
          <w:lang w:val="fr-FR"/>
        </w:rPr>
        <w:instrText>HYPERLINK "https://html.spec.whatwg.org/multipage/"</w:instrText>
      </w:r>
      <w:r w:rsidR="00D52CD8">
        <w:fldChar w:fldCharType="separate"/>
      </w:r>
      <w:r w:rsidRPr="008F1D7E">
        <w:rPr>
          <w:rStyle w:val="Hyperlink"/>
          <w:lang w:val="fr-FR"/>
        </w:rPr>
        <w:t>HTML5 Living Standard</w:t>
      </w:r>
      <w:r w:rsidR="00D52CD8">
        <w:rPr>
          <w:rStyle w:val="Hyperlink"/>
          <w:lang w:val="fr-FR"/>
        </w:rPr>
        <w:fldChar w:fldCharType="end"/>
      </w:r>
    </w:p>
  </w:footnote>
  <w:footnote w:id="4">
    <w:p w14:paraId="16E786C4" w14:textId="7BE6723D" w:rsidR="00B7640D" w:rsidRPr="008F1D7E" w:rsidRDefault="00B7640D" w:rsidP="00B7640D">
      <w:pPr>
        <w:pStyle w:val="FootnoteText"/>
        <w:ind w:left="142" w:hanging="142"/>
        <w:rPr>
          <w:lang w:val="fr-FR" w:eastAsia="zh-CN"/>
        </w:rPr>
      </w:pPr>
      <w:r w:rsidRPr="00BA6A62">
        <w:rPr>
          <w:rStyle w:val="FootnoteReference"/>
          <w:sz w:val="20"/>
        </w:rPr>
        <w:footnoteRef/>
      </w:r>
      <w:r w:rsidRPr="008F1D7E">
        <w:rPr>
          <w:rFonts w:hint="eastAsia"/>
          <w:lang w:val="fr-FR" w:eastAsia="zh-CN"/>
        </w:rPr>
        <w:t xml:space="preserve"> </w:t>
      </w:r>
      <w:r w:rsidRPr="00B7640D">
        <w:rPr>
          <w:rFonts w:hint="eastAsia"/>
          <w:lang w:eastAsia="zh-CN"/>
        </w:rPr>
        <w:t>欧洲议会和欧洲理事会</w:t>
      </w:r>
      <w:r w:rsidRPr="008F1D7E">
        <w:rPr>
          <w:rFonts w:hint="eastAsia"/>
          <w:lang w:val="fr-FR" w:eastAsia="zh-CN"/>
        </w:rPr>
        <w:t>2018</w:t>
      </w:r>
      <w:r w:rsidRPr="00B7640D">
        <w:rPr>
          <w:rFonts w:hint="eastAsia"/>
          <w:lang w:eastAsia="zh-CN"/>
        </w:rPr>
        <w:t>年</w:t>
      </w:r>
      <w:r w:rsidRPr="008F1D7E">
        <w:rPr>
          <w:rFonts w:hint="eastAsia"/>
          <w:lang w:val="fr-FR" w:eastAsia="zh-CN"/>
        </w:rPr>
        <w:t>12</w:t>
      </w:r>
      <w:r w:rsidRPr="00B7640D">
        <w:rPr>
          <w:rFonts w:hint="eastAsia"/>
          <w:lang w:eastAsia="zh-CN"/>
        </w:rPr>
        <w:t>月</w:t>
      </w:r>
      <w:r w:rsidRPr="008F1D7E">
        <w:rPr>
          <w:rFonts w:hint="eastAsia"/>
          <w:lang w:val="fr-FR" w:eastAsia="zh-CN"/>
        </w:rPr>
        <w:t>11</w:t>
      </w:r>
      <w:r w:rsidRPr="00B7640D">
        <w:rPr>
          <w:rFonts w:hint="eastAsia"/>
          <w:lang w:eastAsia="zh-CN"/>
        </w:rPr>
        <w:t>日第</w:t>
      </w:r>
      <w:r w:rsidRPr="008F1D7E">
        <w:rPr>
          <w:rFonts w:hint="eastAsia"/>
          <w:lang w:val="fr-FR" w:eastAsia="zh-CN"/>
        </w:rPr>
        <w:t>2018/1972</w:t>
      </w:r>
      <w:r w:rsidRPr="00B7640D">
        <w:rPr>
          <w:rFonts w:hint="eastAsia"/>
          <w:lang w:eastAsia="zh-CN"/>
        </w:rPr>
        <w:t>号指令</w:t>
      </w:r>
      <w:r w:rsidRPr="008F1D7E">
        <w:rPr>
          <w:rFonts w:hint="eastAsia"/>
          <w:lang w:val="fr-FR" w:eastAsia="zh-CN"/>
        </w:rPr>
        <w:t>（</w:t>
      </w:r>
      <w:r w:rsidRPr="008F1D7E">
        <w:rPr>
          <w:rFonts w:hint="eastAsia"/>
          <w:lang w:val="fr-FR" w:eastAsia="zh-CN"/>
        </w:rPr>
        <w:t>EU</w:t>
      </w:r>
      <w:r w:rsidRPr="008F1D7E">
        <w:rPr>
          <w:rFonts w:hint="eastAsia"/>
          <w:lang w:val="fr-FR" w:eastAsia="zh-CN"/>
        </w:rPr>
        <w:t>），</w:t>
      </w:r>
      <w:r w:rsidRPr="00B7640D">
        <w:rPr>
          <w:rFonts w:hint="eastAsia"/>
          <w:lang w:eastAsia="zh-CN"/>
        </w:rPr>
        <w:t>制定</w:t>
      </w:r>
      <w:r w:rsidR="00D756AF" w:rsidRPr="00B7640D">
        <w:rPr>
          <w:rFonts w:hint="eastAsia"/>
          <w:lang w:eastAsia="zh-CN"/>
        </w:rPr>
        <w:t>与欧洲经济区相关</w:t>
      </w:r>
      <w:r w:rsidR="00D756AF">
        <w:rPr>
          <w:rFonts w:hint="eastAsia"/>
          <w:lang w:eastAsia="zh-CN"/>
        </w:rPr>
        <w:t>的</w:t>
      </w:r>
      <w:r w:rsidRPr="00B7640D">
        <w:rPr>
          <w:rFonts w:hint="eastAsia"/>
          <w:lang w:eastAsia="zh-CN"/>
        </w:rPr>
        <w:t>《欧洲电子通信</w:t>
      </w:r>
      <w:r>
        <w:rPr>
          <w:rFonts w:hint="eastAsia"/>
          <w:lang w:eastAsia="zh-CN"/>
        </w:rPr>
        <w:t>法典</w:t>
      </w:r>
      <w:r w:rsidRPr="00B7640D">
        <w:rPr>
          <w:rFonts w:hint="eastAsia"/>
          <w:lang w:eastAsia="zh-CN"/>
        </w:rPr>
        <w:t>》</w:t>
      </w:r>
      <w:r w:rsidRPr="008F1D7E">
        <w:rPr>
          <w:rFonts w:hint="eastAsia"/>
          <w:lang w:val="fr-FR" w:eastAsia="zh-CN"/>
        </w:rPr>
        <w:t>（</w:t>
      </w:r>
      <w:r w:rsidRPr="00B7640D">
        <w:rPr>
          <w:rFonts w:hint="eastAsia"/>
          <w:lang w:eastAsia="zh-CN"/>
        </w:rPr>
        <w:t>修订版</w:t>
      </w:r>
      <w:r w:rsidRPr="008F1D7E">
        <w:rPr>
          <w:rFonts w:hint="eastAsia"/>
          <w:lang w:val="fr-FR" w:eastAsia="zh-CN"/>
        </w:rPr>
        <w:t>）</w:t>
      </w:r>
      <w:r w:rsidR="00D756AF">
        <w:rPr>
          <w:rFonts w:hint="eastAsia"/>
          <w:lang w:eastAsia="zh-CN"/>
        </w:rPr>
        <w:t>案文</w:t>
      </w:r>
      <w:r w:rsidRPr="00B7640D">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D6BE8"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38(Add.9)</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34055489">
    <w:abstractNumId w:val="8"/>
  </w:num>
  <w:num w:numId="2" w16cid:durableId="146029399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41051003">
    <w:abstractNumId w:val="9"/>
  </w:num>
  <w:num w:numId="4" w16cid:durableId="274019929">
    <w:abstractNumId w:val="7"/>
  </w:num>
  <w:num w:numId="5" w16cid:durableId="1572084167">
    <w:abstractNumId w:val="6"/>
  </w:num>
  <w:num w:numId="6" w16cid:durableId="1458715648">
    <w:abstractNumId w:val="5"/>
  </w:num>
  <w:num w:numId="7" w16cid:durableId="1147477508">
    <w:abstractNumId w:val="4"/>
  </w:num>
  <w:num w:numId="8" w16cid:durableId="456066212">
    <w:abstractNumId w:val="3"/>
  </w:num>
  <w:num w:numId="9" w16cid:durableId="663632668">
    <w:abstractNumId w:val="2"/>
  </w:num>
  <w:num w:numId="10" w16cid:durableId="552279956">
    <w:abstractNumId w:val="1"/>
  </w:num>
  <w:num w:numId="11" w16cid:durableId="1550610060">
    <w:abstractNumId w:val="0"/>
  </w:num>
  <w:num w:numId="12" w16cid:durableId="1999966249">
    <w:abstractNumId w:val="12"/>
  </w:num>
  <w:num w:numId="13" w16cid:durableId="17118760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0C"/>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15F7"/>
    <w:rsid w:val="00146F6F"/>
    <w:rsid w:val="00161472"/>
    <w:rsid w:val="00163E58"/>
    <w:rsid w:val="0017074E"/>
    <w:rsid w:val="00172D2A"/>
    <w:rsid w:val="00182117"/>
    <w:rsid w:val="0018215C"/>
    <w:rsid w:val="00187BD9"/>
    <w:rsid w:val="00190B55"/>
    <w:rsid w:val="001976D0"/>
    <w:rsid w:val="001C3B5F"/>
    <w:rsid w:val="001D058F"/>
    <w:rsid w:val="001E6F73"/>
    <w:rsid w:val="002009EA"/>
    <w:rsid w:val="00202CA0"/>
    <w:rsid w:val="00216B6D"/>
    <w:rsid w:val="00223356"/>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416B"/>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05D2"/>
    <w:rsid w:val="003C33B7"/>
    <w:rsid w:val="003C64ED"/>
    <w:rsid w:val="003D0F8B"/>
    <w:rsid w:val="003D61E9"/>
    <w:rsid w:val="003F020A"/>
    <w:rsid w:val="00406905"/>
    <w:rsid w:val="0041348E"/>
    <w:rsid w:val="004142ED"/>
    <w:rsid w:val="00420EDB"/>
    <w:rsid w:val="004324DF"/>
    <w:rsid w:val="004373CA"/>
    <w:rsid w:val="004420C9"/>
    <w:rsid w:val="00443CCE"/>
    <w:rsid w:val="00450385"/>
    <w:rsid w:val="004509D1"/>
    <w:rsid w:val="00465799"/>
    <w:rsid w:val="00471EF9"/>
    <w:rsid w:val="0048422D"/>
    <w:rsid w:val="00492075"/>
    <w:rsid w:val="004969AD"/>
    <w:rsid w:val="004974D9"/>
    <w:rsid w:val="004A26C4"/>
    <w:rsid w:val="004B13CB"/>
    <w:rsid w:val="004B4AAE"/>
    <w:rsid w:val="004C6FBE"/>
    <w:rsid w:val="004D032B"/>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2365"/>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65B5"/>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67A3C"/>
    <w:rsid w:val="00872FC8"/>
    <w:rsid w:val="00874789"/>
    <w:rsid w:val="008777B8"/>
    <w:rsid w:val="008845D0"/>
    <w:rsid w:val="008A186A"/>
    <w:rsid w:val="008B1AEA"/>
    <w:rsid w:val="008B43F2"/>
    <w:rsid w:val="008B4CE6"/>
    <w:rsid w:val="008B6CFF"/>
    <w:rsid w:val="008D0449"/>
    <w:rsid w:val="008E2A7A"/>
    <w:rsid w:val="008E4BBE"/>
    <w:rsid w:val="008E67E5"/>
    <w:rsid w:val="008E7B9E"/>
    <w:rsid w:val="008F08A1"/>
    <w:rsid w:val="008F1D7E"/>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97513"/>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20C9"/>
    <w:rsid w:val="00B357A0"/>
    <w:rsid w:val="00B529AD"/>
    <w:rsid w:val="00B53209"/>
    <w:rsid w:val="00B6324B"/>
    <w:rsid w:val="00B639E9"/>
    <w:rsid w:val="00B660EE"/>
    <w:rsid w:val="00B66385"/>
    <w:rsid w:val="00B66C2B"/>
    <w:rsid w:val="00B7640D"/>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1AFB"/>
    <w:rsid w:val="00C72D5C"/>
    <w:rsid w:val="00C77E1A"/>
    <w:rsid w:val="00C97C68"/>
    <w:rsid w:val="00CA1A47"/>
    <w:rsid w:val="00CC247A"/>
    <w:rsid w:val="00CC610C"/>
    <w:rsid w:val="00CC6EB4"/>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2CD8"/>
    <w:rsid w:val="00D54009"/>
    <w:rsid w:val="00D5651D"/>
    <w:rsid w:val="00D57A34"/>
    <w:rsid w:val="00D643B3"/>
    <w:rsid w:val="00D73671"/>
    <w:rsid w:val="00D74898"/>
    <w:rsid w:val="00D756AF"/>
    <w:rsid w:val="00D762CC"/>
    <w:rsid w:val="00D801ED"/>
    <w:rsid w:val="00D930BB"/>
    <w:rsid w:val="00D936BC"/>
    <w:rsid w:val="00D96530"/>
    <w:rsid w:val="00DA7E2F"/>
    <w:rsid w:val="00DD441E"/>
    <w:rsid w:val="00DD44AF"/>
    <w:rsid w:val="00DD7B11"/>
    <w:rsid w:val="00DE2AC3"/>
    <w:rsid w:val="00DE3D12"/>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EF7895"/>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77591"/>
    <w:rsid w:val="00F80977"/>
    <w:rsid w:val="00F83F75"/>
    <w:rsid w:val="00F972D2"/>
    <w:rsid w:val="00FB589C"/>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27A2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iPriority w:val="99"/>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CallChar">
    <w:name w:val="Call Char"/>
    <w:link w:val="Call"/>
    <w:rsid w:val="00172D2A"/>
    <w:rPr>
      <w:rFonts w:ascii="Times New Roman" w:eastAsia="STKaiti"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hail.ion@ancom.r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tsi.org/deliver/etsi_ts/103600_103699/103625/01.03.01_60/ts_103625v010301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7404fca-9d7f-48f4-a36e-fd2ea75fb742" targetNamespace="http://schemas.microsoft.com/office/2006/metadata/properties" ma:root="true" ma:fieldsID="d41af5c836d734370eb92e7ee5f83852" ns2:_="" ns3:_="">
    <xsd:import namespace="996b2e75-67fd-4955-a3b0-5ab9934cb50b"/>
    <xsd:import namespace="37404fca-9d7f-48f4-a36e-fd2ea75fb74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7404fca-9d7f-48f4-a36e-fd2ea75fb74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37404fca-9d7f-48f4-a36e-fd2ea75fb742">DPM</DPM_x0020_Author>
    <DPM_x0020_File_x0020_name xmlns="37404fca-9d7f-48f4-a36e-fd2ea75fb742">T22-WTSA.24-C-0038!A9!MSW-C</DPM_x0020_File_x0020_name>
    <DPM_x0020_Version xmlns="37404fca-9d7f-48f4-a36e-fd2ea75fb742">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7404fca-9d7f-48f4-a36e-fd2ea75fb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7404fca-9d7f-48f4-a36e-fd2ea75fb742"/>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1231</Words>
  <Characters>294</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T22-WTSA.24-C-0038!A9!MSW-C</vt:lpstr>
    </vt:vector>
  </TitlesOfParts>
  <Manager>General Secretariat - Pool</Manager>
  <Company>International Telecommunication Union (ITU)</Company>
  <LinksUpToDate>false</LinksUpToDate>
  <CharactersWithSpaces>1522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T22-WTSA.24-C-0038!A9!MSW-C</dc:title>
  <dc:subject>World Telecommunication Standardization Assembly</dc:subject>
  <dc:creator>Documents Proposals Manager (DPM)</dc:creator>
  <cp:keywords>DPM_v2024.7.23.2_prod</cp:keywords>
  <dc:description>Template used by DPM and CPI for the WTSA-24</dc:description>
  <cp:lastModifiedBy>Li, Kehan</cp:lastModifiedBy>
  <cp:revision>3</cp:revision>
  <cp:lastPrinted>2016-06-06T07:49:00Z</cp:lastPrinted>
  <dcterms:created xsi:type="dcterms:W3CDTF">2024-09-26T14:17:00Z</dcterms:created>
  <dcterms:modified xsi:type="dcterms:W3CDTF">2024-09-26T14:32:00Z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