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5A4D09C6" w14:textId="77777777" w:rsidTr="00DE1F2F">
        <w:trPr>
          <w:cantSplit/>
          <w:trHeight w:val="1132"/>
        </w:trPr>
        <w:tc>
          <w:tcPr>
            <w:tcW w:w="1290" w:type="dxa"/>
            <w:vAlign w:val="center"/>
          </w:tcPr>
          <w:p w14:paraId="055256BD" w14:textId="77777777" w:rsidR="00D2023F" w:rsidRPr="0077349A" w:rsidRDefault="0018215C" w:rsidP="00C30155">
            <w:pPr>
              <w:spacing w:before="0"/>
            </w:pPr>
            <w:r w:rsidRPr="0077349A">
              <w:rPr>
                <w:noProof/>
              </w:rPr>
              <w:drawing>
                <wp:inline distT="0" distB="0" distL="0" distR="0" wp14:anchorId="44137B52" wp14:editId="3A6EE37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2D63E5E"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0236E59" w14:textId="77777777" w:rsidR="00D2023F" w:rsidRPr="0077349A" w:rsidRDefault="00D2023F" w:rsidP="00C30155">
            <w:pPr>
              <w:spacing w:before="0"/>
            </w:pPr>
            <w:r w:rsidRPr="0077349A">
              <w:rPr>
                <w:noProof/>
                <w:lang w:eastAsia="zh-CN"/>
              </w:rPr>
              <w:drawing>
                <wp:inline distT="0" distB="0" distL="0" distR="0" wp14:anchorId="4B19FF10" wp14:editId="3F5ADBA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62B3CDC" w14:textId="77777777" w:rsidTr="00DE1F2F">
        <w:trPr>
          <w:cantSplit/>
        </w:trPr>
        <w:tc>
          <w:tcPr>
            <w:tcW w:w="9811" w:type="dxa"/>
            <w:gridSpan w:val="4"/>
            <w:tcBorders>
              <w:bottom w:val="single" w:sz="12" w:space="0" w:color="auto"/>
            </w:tcBorders>
          </w:tcPr>
          <w:p w14:paraId="587CC8AB" w14:textId="77777777" w:rsidR="00D2023F" w:rsidRPr="0077349A" w:rsidRDefault="00D2023F" w:rsidP="00C30155">
            <w:pPr>
              <w:spacing w:before="0"/>
            </w:pPr>
          </w:p>
        </w:tc>
      </w:tr>
      <w:tr w:rsidR="00931298" w:rsidRPr="002D0535" w14:paraId="0D538E34" w14:textId="77777777" w:rsidTr="00DE1F2F">
        <w:trPr>
          <w:cantSplit/>
        </w:trPr>
        <w:tc>
          <w:tcPr>
            <w:tcW w:w="6237" w:type="dxa"/>
            <w:gridSpan w:val="2"/>
            <w:tcBorders>
              <w:top w:val="single" w:sz="12" w:space="0" w:color="auto"/>
            </w:tcBorders>
          </w:tcPr>
          <w:p w14:paraId="03CA9D9D" w14:textId="77777777" w:rsidR="00931298" w:rsidRPr="002D0535" w:rsidRDefault="00931298" w:rsidP="00C30155">
            <w:pPr>
              <w:spacing w:before="0"/>
              <w:rPr>
                <w:sz w:val="20"/>
              </w:rPr>
            </w:pPr>
          </w:p>
        </w:tc>
        <w:tc>
          <w:tcPr>
            <w:tcW w:w="3574" w:type="dxa"/>
            <w:gridSpan w:val="2"/>
          </w:tcPr>
          <w:p w14:paraId="0F0D53C6" w14:textId="77777777" w:rsidR="00931298" w:rsidRPr="002D0535" w:rsidRDefault="00931298" w:rsidP="00C30155">
            <w:pPr>
              <w:spacing w:before="0"/>
              <w:rPr>
                <w:sz w:val="20"/>
              </w:rPr>
            </w:pPr>
          </w:p>
        </w:tc>
      </w:tr>
      <w:tr w:rsidR="00752D4D" w:rsidRPr="0077349A" w14:paraId="5888B0B8" w14:textId="77777777" w:rsidTr="00DE1F2F">
        <w:trPr>
          <w:cantSplit/>
        </w:trPr>
        <w:tc>
          <w:tcPr>
            <w:tcW w:w="6237" w:type="dxa"/>
            <w:gridSpan w:val="2"/>
          </w:tcPr>
          <w:p w14:paraId="59830801" w14:textId="77777777" w:rsidR="00752D4D" w:rsidRPr="0077349A" w:rsidRDefault="00E83B2D" w:rsidP="00E83B2D">
            <w:pPr>
              <w:pStyle w:val="Committee"/>
            </w:pPr>
            <w:r w:rsidRPr="00E83B2D">
              <w:t>PLENARY MEETING</w:t>
            </w:r>
          </w:p>
        </w:tc>
        <w:tc>
          <w:tcPr>
            <w:tcW w:w="3574" w:type="dxa"/>
            <w:gridSpan w:val="2"/>
          </w:tcPr>
          <w:p w14:paraId="12D6E12A" w14:textId="77777777" w:rsidR="00752D4D" w:rsidRPr="0077349A" w:rsidRDefault="00E83B2D" w:rsidP="00A52D1A">
            <w:pPr>
              <w:pStyle w:val="Docnumber"/>
            </w:pPr>
            <w:r>
              <w:t>Addendum 21 to</w:t>
            </w:r>
            <w:r>
              <w:br/>
              <w:t>Document 38</w:t>
            </w:r>
            <w:r w:rsidRPr="0056747D">
              <w:t>-</w:t>
            </w:r>
            <w:r w:rsidRPr="003251EA">
              <w:t>E</w:t>
            </w:r>
          </w:p>
        </w:tc>
      </w:tr>
      <w:tr w:rsidR="00931298" w:rsidRPr="0077349A" w14:paraId="0AA5B878" w14:textId="77777777" w:rsidTr="00DE1F2F">
        <w:trPr>
          <w:cantSplit/>
        </w:trPr>
        <w:tc>
          <w:tcPr>
            <w:tcW w:w="6237" w:type="dxa"/>
            <w:gridSpan w:val="2"/>
          </w:tcPr>
          <w:p w14:paraId="0EF05FFC" w14:textId="77777777" w:rsidR="00931298" w:rsidRPr="002D0535" w:rsidRDefault="00931298" w:rsidP="00C30155">
            <w:pPr>
              <w:spacing w:before="0"/>
              <w:rPr>
                <w:sz w:val="20"/>
              </w:rPr>
            </w:pPr>
          </w:p>
        </w:tc>
        <w:tc>
          <w:tcPr>
            <w:tcW w:w="3574" w:type="dxa"/>
            <w:gridSpan w:val="2"/>
          </w:tcPr>
          <w:p w14:paraId="369EF18E"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1577C6E7" w14:textId="77777777" w:rsidTr="00DE1F2F">
        <w:trPr>
          <w:cantSplit/>
        </w:trPr>
        <w:tc>
          <w:tcPr>
            <w:tcW w:w="6237" w:type="dxa"/>
            <w:gridSpan w:val="2"/>
          </w:tcPr>
          <w:p w14:paraId="12A28BF1" w14:textId="77777777" w:rsidR="00931298" w:rsidRPr="002D0535" w:rsidRDefault="00931298" w:rsidP="00C30155">
            <w:pPr>
              <w:spacing w:before="0"/>
              <w:rPr>
                <w:sz w:val="20"/>
              </w:rPr>
            </w:pPr>
          </w:p>
        </w:tc>
        <w:tc>
          <w:tcPr>
            <w:tcW w:w="3574" w:type="dxa"/>
            <w:gridSpan w:val="2"/>
          </w:tcPr>
          <w:p w14:paraId="00DF66CF"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5738CE2" w14:textId="77777777" w:rsidTr="00DE1F2F">
        <w:trPr>
          <w:cantSplit/>
        </w:trPr>
        <w:tc>
          <w:tcPr>
            <w:tcW w:w="9811" w:type="dxa"/>
            <w:gridSpan w:val="4"/>
          </w:tcPr>
          <w:p w14:paraId="2F164C22" w14:textId="77777777" w:rsidR="00931298" w:rsidRPr="007D6EC2" w:rsidRDefault="00931298" w:rsidP="007D6EC2">
            <w:pPr>
              <w:spacing w:before="0"/>
              <w:rPr>
                <w:sz w:val="20"/>
              </w:rPr>
            </w:pPr>
          </w:p>
        </w:tc>
      </w:tr>
      <w:tr w:rsidR="00931298" w:rsidRPr="0077349A" w14:paraId="6F482142" w14:textId="77777777" w:rsidTr="00DE1F2F">
        <w:trPr>
          <w:cantSplit/>
        </w:trPr>
        <w:tc>
          <w:tcPr>
            <w:tcW w:w="9811" w:type="dxa"/>
            <w:gridSpan w:val="4"/>
          </w:tcPr>
          <w:p w14:paraId="3CF071BD" w14:textId="77777777" w:rsidR="00931298" w:rsidRPr="0077349A" w:rsidRDefault="00E83B2D" w:rsidP="00C30155">
            <w:pPr>
              <w:pStyle w:val="Source"/>
            </w:pPr>
            <w:r>
              <w:t>Member States of European Conference of Postal and Telecommunications Administrations (CEPT)</w:t>
            </w:r>
          </w:p>
        </w:tc>
      </w:tr>
      <w:tr w:rsidR="00931298" w:rsidRPr="0077349A" w14:paraId="1480F2D0" w14:textId="77777777" w:rsidTr="00DE1F2F">
        <w:trPr>
          <w:cantSplit/>
        </w:trPr>
        <w:tc>
          <w:tcPr>
            <w:tcW w:w="9811" w:type="dxa"/>
            <w:gridSpan w:val="4"/>
          </w:tcPr>
          <w:p w14:paraId="3D30CEF9" w14:textId="58799C08" w:rsidR="00931298" w:rsidRPr="0077349A" w:rsidRDefault="00E83B2D" w:rsidP="00C30155">
            <w:pPr>
              <w:pStyle w:val="Title1"/>
            </w:pPr>
            <w:r>
              <w:t xml:space="preserve">DRAFT NEW RESOLUTION [ECP-MV] - </w:t>
            </w:r>
            <w:r w:rsidR="00515F5E" w:rsidRPr="00515F5E">
              <w:t>To support and strengthen the development of standards for metaverse applications, systems and services</w:t>
            </w:r>
          </w:p>
        </w:tc>
      </w:tr>
      <w:tr w:rsidR="00657CDA" w:rsidRPr="0077349A" w14:paraId="5787703A" w14:textId="77777777" w:rsidTr="00DE1F2F">
        <w:trPr>
          <w:cantSplit/>
          <w:trHeight w:hRule="exact" w:val="240"/>
        </w:trPr>
        <w:tc>
          <w:tcPr>
            <w:tcW w:w="9811" w:type="dxa"/>
            <w:gridSpan w:val="4"/>
          </w:tcPr>
          <w:p w14:paraId="31EFCC90" w14:textId="77777777" w:rsidR="00657CDA" w:rsidRPr="0077349A" w:rsidRDefault="00657CDA" w:rsidP="0078695E">
            <w:pPr>
              <w:pStyle w:val="Title2"/>
              <w:spacing w:before="0"/>
            </w:pPr>
          </w:p>
        </w:tc>
      </w:tr>
      <w:tr w:rsidR="00657CDA" w:rsidRPr="0077349A" w14:paraId="6B2CB253" w14:textId="77777777" w:rsidTr="00DE1F2F">
        <w:trPr>
          <w:cantSplit/>
          <w:trHeight w:hRule="exact" w:val="240"/>
        </w:trPr>
        <w:tc>
          <w:tcPr>
            <w:tcW w:w="9811" w:type="dxa"/>
            <w:gridSpan w:val="4"/>
          </w:tcPr>
          <w:p w14:paraId="01E93897" w14:textId="77777777" w:rsidR="00657CDA" w:rsidRPr="0077349A" w:rsidRDefault="00657CDA" w:rsidP="00293F9A">
            <w:pPr>
              <w:pStyle w:val="Agendaitem"/>
              <w:spacing w:before="0"/>
            </w:pPr>
          </w:p>
        </w:tc>
      </w:tr>
    </w:tbl>
    <w:p w14:paraId="2CC20035" w14:textId="77777777" w:rsidR="00931298" w:rsidRPr="0077349A" w:rsidRDefault="00931298" w:rsidP="00931298"/>
    <w:tbl>
      <w:tblPr>
        <w:tblW w:w="5000" w:type="pct"/>
        <w:tblLayout w:type="fixed"/>
        <w:tblLook w:val="0000" w:firstRow="0" w:lastRow="0" w:firstColumn="0" w:lastColumn="0" w:noHBand="0" w:noVBand="0"/>
      </w:tblPr>
      <w:tblGrid>
        <w:gridCol w:w="1885"/>
        <w:gridCol w:w="3335"/>
        <w:gridCol w:w="4419"/>
      </w:tblGrid>
      <w:tr w:rsidR="00931298" w:rsidRPr="0077349A" w14:paraId="053DE6F1" w14:textId="77777777" w:rsidTr="00515F5E">
        <w:trPr>
          <w:cantSplit/>
        </w:trPr>
        <w:tc>
          <w:tcPr>
            <w:tcW w:w="1885" w:type="dxa"/>
          </w:tcPr>
          <w:p w14:paraId="298ECAF2" w14:textId="77777777" w:rsidR="00931298" w:rsidRPr="0077349A" w:rsidRDefault="00931298" w:rsidP="00C30155">
            <w:r w:rsidRPr="0077349A">
              <w:rPr>
                <w:b/>
                <w:bCs/>
              </w:rPr>
              <w:t>Abstract:</w:t>
            </w:r>
          </w:p>
        </w:tc>
        <w:tc>
          <w:tcPr>
            <w:tcW w:w="7754" w:type="dxa"/>
            <w:gridSpan w:val="2"/>
          </w:tcPr>
          <w:p w14:paraId="171A4E21" w14:textId="77777777" w:rsidR="00515F5E" w:rsidRDefault="00515F5E" w:rsidP="00515F5E">
            <w:pPr>
              <w:pStyle w:val="Abstract"/>
              <w:rPr>
                <w:color w:val="000000" w:themeColor="text1"/>
                <w:lang w:eastAsia="ko-KR"/>
              </w:rPr>
            </w:pPr>
            <w:r>
              <w:rPr>
                <w:lang w:val="en-GB"/>
              </w:rPr>
              <w:t xml:space="preserve">This European Common Proposal (ECP) seeks to </w:t>
            </w:r>
            <w:r w:rsidRPr="00BD7F42">
              <w:rPr>
                <w:rFonts w:eastAsiaTheme="minorEastAsia"/>
                <w:szCs w:val="24"/>
                <w:lang w:eastAsia="ko-KR"/>
              </w:rPr>
              <w:t>support and strengthen the development of standards for metaverse applications, systems and services</w:t>
            </w:r>
            <w:r w:rsidRPr="00BD7F42">
              <w:rPr>
                <w:szCs w:val="24"/>
                <w:lang w:val="en-GB"/>
              </w:rPr>
              <w:t xml:space="preserve"> </w:t>
            </w:r>
            <w:r>
              <w:rPr>
                <w:szCs w:val="24"/>
                <w:lang w:val="en-GB"/>
              </w:rPr>
              <w:t xml:space="preserve">in ITU-T, </w:t>
            </w:r>
            <w:proofErr w:type="gramStart"/>
            <w:r>
              <w:rPr>
                <w:szCs w:val="24"/>
                <w:lang w:val="en-GB"/>
              </w:rPr>
              <w:t>in particular in</w:t>
            </w:r>
            <w:proofErr w:type="gramEnd"/>
            <w:r>
              <w:rPr>
                <w:szCs w:val="24"/>
                <w:lang w:val="en-GB"/>
              </w:rPr>
              <w:t xml:space="preserve"> relation to </w:t>
            </w:r>
            <w:r w:rsidRPr="006E3414">
              <w:rPr>
                <w:color w:val="000000" w:themeColor="text1"/>
                <w:lang w:eastAsia="ko-KR"/>
              </w:rPr>
              <w:t>the architecture, infrastructure and enabling technologies which underpin the metaverse</w:t>
            </w:r>
            <w:r>
              <w:rPr>
                <w:color w:val="000000" w:themeColor="text1"/>
                <w:lang w:eastAsia="ko-KR"/>
              </w:rPr>
              <w:t xml:space="preserve">. It aims </w:t>
            </w:r>
            <w:r w:rsidRPr="00B13225">
              <w:rPr>
                <w:color w:val="000000" w:themeColor="text1"/>
                <w:lang w:eastAsia="ko-KR"/>
              </w:rPr>
              <w:t xml:space="preserve">to promote the potential of metaverse for sustainable </w:t>
            </w:r>
            <w:r>
              <w:rPr>
                <w:color w:val="000000" w:themeColor="text1"/>
                <w:lang w:eastAsia="ko-KR"/>
              </w:rPr>
              <w:t xml:space="preserve">and accessible </w:t>
            </w:r>
            <w:r w:rsidRPr="00B13225">
              <w:rPr>
                <w:color w:val="000000" w:themeColor="text1"/>
                <w:lang w:eastAsia="ko-KR"/>
              </w:rPr>
              <w:t>development</w:t>
            </w:r>
            <w:r>
              <w:rPr>
                <w:color w:val="000000" w:themeColor="text1"/>
                <w:lang w:eastAsia="ko-KR"/>
              </w:rPr>
              <w:t>s and the need for cooperation with ITU-D to identify the needs of developing countries in contributing to Bridging the Standardization Gap.</w:t>
            </w:r>
          </w:p>
          <w:p w14:paraId="67340F8B" w14:textId="77777777" w:rsidR="00515F5E" w:rsidRDefault="00515F5E" w:rsidP="00515F5E">
            <w:pPr>
              <w:pStyle w:val="Abstract"/>
              <w:rPr>
                <w:color w:val="000000" w:themeColor="text1"/>
                <w:lang w:eastAsia="ko-KR"/>
              </w:rPr>
            </w:pPr>
            <w:r>
              <w:rPr>
                <w:color w:val="000000" w:themeColor="text1"/>
                <w:lang w:eastAsia="ko-KR"/>
              </w:rPr>
              <w:t xml:space="preserve">The ECP emphasizes the need for a </w:t>
            </w:r>
            <w:r w:rsidRPr="0018335D">
              <w:rPr>
                <w:iCs/>
              </w:rPr>
              <w:t>comprehensive Roadmap for the development of ITU-T standards on metaverse and the identification of standardization gaps</w:t>
            </w:r>
            <w:r>
              <w:rPr>
                <w:iCs/>
              </w:rPr>
              <w:t xml:space="preserve"> and the need </w:t>
            </w:r>
            <w:r>
              <w:rPr>
                <w:color w:val="000000" w:themeColor="text1"/>
                <w:lang w:eastAsia="ko-KR"/>
              </w:rPr>
              <w:t>for interoperability between different metaverses.</w:t>
            </w:r>
          </w:p>
          <w:p w14:paraId="660C69A6" w14:textId="5345333E" w:rsidR="00931298" w:rsidRPr="0077349A" w:rsidRDefault="00515F5E" w:rsidP="00515F5E">
            <w:pPr>
              <w:pStyle w:val="Abstract"/>
              <w:rPr>
                <w:lang w:val="en-GB"/>
              </w:rPr>
            </w:pPr>
            <w:r>
              <w:rPr>
                <w:color w:val="000000" w:themeColor="text1"/>
                <w:lang w:eastAsia="ko-KR"/>
              </w:rPr>
              <w:t xml:space="preserve">In addition, the ECP provisions seek to ensure that ITU-T </w:t>
            </w:r>
            <w:r w:rsidRPr="00B13225">
              <w:rPr>
                <w:color w:val="000000" w:themeColor="text1"/>
                <w:lang w:eastAsia="ko-KR"/>
              </w:rPr>
              <w:t>work</w:t>
            </w:r>
            <w:r>
              <w:rPr>
                <w:color w:val="000000" w:themeColor="text1"/>
                <w:lang w:eastAsia="ko-KR"/>
              </w:rPr>
              <w:t>s</w:t>
            </w:r>
            <w:r w:rsidRPr="00B13225">
              <w:rPr>
                <w:color w:val="000000" w:themeColor="text1"/>
                <w:lang w:eastAsia="ko-KR"/>
              </w:rPr>
              <w:t xml:space="preserve"> with industry and other </w:t>
            </w:r>
            <w:r>
              <w:rPr>
                <w:color w:val="000000" w:themeColor="text1"/>
                <w:lang w:eastAsia="ko-KR"/>
              </w:rPr>
              <w:t xml:space="preserve">SDOs </w:t>
            </w:r>
            <w:r w:rsidRPr="00B13225">
              <w:rPr>
                <w:color w:val="000000" w:themeColor="text1"/>
                <w:lang w:eastAsia="ko-KR"/>
              </w:rPr>
              <w:t xml:space="preserve">to promote cooperation and complementarity in the development of standards for </w:t>
            </w:r>
            <w:r>
              <w:rPr>
                <w:color w:val="000000" w:themeColor="text1"/>
                <w:lang w:eastAsia="ko-KR"/>
              </w:rPr>
              <w:t xml:space="preserve">those </w:t>
            </w:r>
            <w:r w:rsidRPr="00B13225">
              <w:rPr>
                <w:color w:val="000000" w:themeColor="text1"/>
                <w:lang w:eastAsia="ko-KR"/>
              </w:rPr>
              <w:t>metaverse applications, systems and services</w:t>
            </w:r>
            <w:r>
              <w:rPr>
                <w:color w:val="000000" w:themeColor="text1"/>
                <w:lang w:eastAsia="ko-KR"/>
              </w:rPr>
              <w:t>.</w:t>
            </w:r>
          </w:p>
        </w:tc>
      </w:tr>
      <w:tr w:rsidR="00515F5E" w:rsidRPr="0077349A" w14:paraId="6D16DD47" w14:textId="77777777" w:rsidTr="00515F5E">
        <w:trPr>
          <w:cantSplit/>
        </w:trPr>
        <w:tc>
          <w:tcPr>
            <w:tcW w:w="1885" w:type="dxa"/>
          </w:tcPr>
          <w:p w14:paraId="32D152AA" w14:textId="77777777" w:rsidR="00515F5E" w:rsidRPr="0077349A" w:rsidRDefault="00515F5E" w:rsidP="00515F5E">
            <w:pPr>
              <w:rPr>
                <w:b/>
                <w:bCs/>
                <w:szCs w:val="24"/>
              </w:rPr>
            </w:pPr>
            <w:r w:rsidRPr="0077349A">
              <w:rPr>
                <w:b/>
                <w:bCs/>
                <w:szCs w:val="24"/>
              </w:rPr>
              <w:t>Contact:</w:t>
            </w:r>
          </w:p>
        </w:tc>
        <w:tc>
          <w:tcPr>
            <w:tcW w:w="3335" w:type="dxa"/>
          </w:tcPr>
          <w:p w14:paraId="235D168E" w14:textId="4FD4DE8A" w:rsidR="00515F5E" w:rsidRPr="0077349A" w:rsidRDefault="00515F5E" w:rsidP="00515F5E">
            <w:r>
              <w:t xml:space="preserve">Vincent Affleck </w:t>
            </w:r>
            <w:r w:rsidRPr="0077349A">
              <w:br/>
            </w:r>
            <w:r>
              <w:t>DSIT</w:t>
            </w:r>
            <w:r w:rsidRPr="0077349A">
              <w:br/>
            </w:r>
            <w:r>
              <w:t>UK</w:t>
            </w:r>
          </w:p>
        </w:tc>
        <w:tc>
          <w:tcPr>
            <w:tcW w:w="4419" w:type="dxa"/>
          </w:tcPr>
          <w:p w14:paraId="67CBC2A1" w14:textId="77777777" w:rsidR="00515F5E" w:rsidRDefault="00515F5E" w:rsidP="00515F5E">
            <w:pPr>
              <w:rPr>
                <w:lang w:val="de-DE"/>
              </w:rPr>
            </w:pPr>
            <w:r w:rsidRPr="00361EBC">
              <w:rPr>
                <w:lang w:val="de-DE"/>
              </w:rPr>
              <w:t>E-mail:</w:t>
            </w:r>
            <w:r>
              <w:rPr>
                <w:lang w:val="de-DE"/>
              </w:rPr>
              <w:tab/>
            </w:r>
            <w:hyperlink r:id="rId14" w:history="1">
              <w:r w:rsidRPr="00994809">
                <w:rPr>
                  <w:rStyle w:val="Hyperlink"/>
                  <w:lang w:val="de-DE"/>
                </w:rPr>
                <w:t>vincentaffleck2@hotmail.com</w:t>
              </w:r>
            </w:hyperlink>
          </w:p>
          <w:p w14:paraId="45371469" w14:textId="346A29A1" w:rsidR="00515F5E" w:rsidRPr="0077349A" w:rsidRDefault="00515F5E" w:rsidP="00515F5E"/>
        </w:tc>
      </w:tr>
    </w:tbl>
    <w:p w14:paraId="2133E488" w14:textId="77777777" w:rsidR="00A52D1A" w:rsidRPr="0077349A" w:rsidRDefault="00A52D1A" w:rsidP="00A52D1A"/>
    <w:p w14:paraId="5ED2F312" w14:textId="77777777" w:rsidR="00931298" w:rsidRPr="0077349A" w:rsidRDefault="00A8242E" w:rsidP="00A52D1A">
      <w:r w:rsidRPr="008D37A5">
        <w:br w:type="page"/>
      </w:r>
    </w:p>
    <w:p w14:paraId="5DC3E62F" w14:textId="77777777" w:rsidR="009E6EF0" w:rsidRDefault="00515F5E">
      <w:pPr>
        <w:pStyle w:val="Proposal"/>
      </w:pPr>
      <w:r>
        <w:lastRenderedPageBreak/>
        <w:t>ADD</w:t>
      </w:r>
      <w:r>
        <w:tab/>
        <w:t>ECP/38A21/1</w:t>
      </w:r>
    </w:p>
    <w:p w14:paraId="3F628173" w14:textId="269AAA9F" w:rsidR="009E6EF0" w:rsidRDefault="00515F5E">
      <w:pPr>
        <w:pStyle w:val="ResNo"/>
      </w:pPr>
      <w:r>
        <w:t>DRAFT NEW RESOLUTION [ECP-MV]</w:t>
      </w:r>
      <w:r w:rsidRPr="00515F5E">
        <w:t xml:space="preserve"> </w:t>
      </w:r>
      <w:r>
        <w:t>(New Delhi, 2024)</w:t>
      </w:r>
    </w:p>
    <w:p w14:paraId="6D4B7E3D" w14:textId="77777777" w:rsidR="00515F5E" w:rsidRPr="008D3126" w:rsidRDefault="00515F5E" w:rsidP="00515F5E">
      <w:pPr>
        <w:pStyle w:val="Restitle"/>
        <w:rPr>
          <w:rFonts w:eastAsiaTheme="minorEastAsia"/>
        </w:rPr>
      </w:pPr>
      <w:r>
        <w:rPr>
          <w:rFonts w:eastAsiaTheme="minorEastAsia"/>
          <w:lang w:eastAsia="ko-KR"/>
        </w:rPr>
        <w:t xml:space="preserve">To </w:t>
      </w:r>
      <w:r w:rsidRPr="00F10345">
        <w:rPr>
          <w:rFonts w:eastAsiaTheme="minorEastAsia"/>
          <w:lang w:eastAsia="ko-KR"/>
        </w:rPr>
        <w:t>support and strengthen the development of standards for metaverse applications, systems and services</w:t>
      </w:r>
    </w:p>
    <w:p w14:paraId="0436D756" w14:textId="77777777" w:rsidR="00515F5E" w:rsidRPr="00BA5C69" w:rsidRDefault="00515F5E" w:rsidP="00515F5E">
      <w:pPr>
        <w:pStyle w:val="Resref"/>
      </w:pPr>
      <w:r w:rsidRPr="00380B40">
        <w:t>(</w:t>
      </w:r>
      <w:r w:rsidRPr="008F2419">
        <w:t>New Delhi</w:t>
      </w:r>
      <w:r w:rsidRPr="00380B40">
        <w:t>, 20</w:t>
      </w:r>
      <w:r>
        <w:t>24</w:t>
      </w:r>
      <w:r w:rsidRPr="00380B40">
        <w:t>)</w:t>
      </w:r>
    </w:p>
    <w:p w14:paraId="46EFA461" w14:textId="77777777" w:rsidR="00515F5E" w:rsidRPr="00CF764B" w:rsidRDefault="00515F5E" w:rsidP="00515F5E">
      <w:pPr>
        <w:pStyle w:val="Normalaftertitle"/>
      </w:pPr>
      <w:r w:rsidRPr="00CF764B">
        <w:t xml:space="preserve">The </w:t>
      </w:r>
      <w:r w:rsidRPr="008E576D">
        <w:t xml:space="preserve">World Telecommunication Standardization Assembly </w:t>
      </w:r>
      <w:r>
        <w:t>(New Delhi</w:t>
      </w:r>
      <w:r w:rsidRPr="00CF764B">
        <w:t>, 20</w:t>
      </w:r>
      <w:r>
        <w:t>24)</w:t>
      </w:r>
      <w:r w:rsidRPr="00CF764B">
        <w:t>,</w:t>
      </w:r>
    </w:p>
    <w:p w14:paraId="72820888" w14:textId="77777777" w:rsidR="00515F5E" w:rsidRPr="00997730" w:rsidRDefault="00515F5E" w:rsidP="00515F5E">
      <w:pPr>
        <w:pStyle w:val="Call"/>
        <w:rPr>
          <w:rFonts w:eastAsia="Batang"/>
          <w:lang w:val="en-US"/>
        </w:rPr>
      </w:pPr>
      <w:r w:rsidRPr="00997730">
        <w:rPr>
          <w:rFonts w:eastAsia="Batang"/>
          <w:lang w:val="en-US"/>
        </w:rPr>
        <w:t>considering</w:t>
      </w:r>
    </w:p>
    <w:p w14:paraId="018E4DCF" w14:textId="77777777" w:rsidR="00515F5E" w:rsidRDefault="00515F5E" w:rsidP="00515F5E">
      <w:pPr>
        <w:rPr>
          <w:rFonts w:eastAsiaTheme="minorEastAsia"/>
          <w:lang w:eastAsia="ko-KR"/>
        </w:rPr>
      </w:pPr>
      <w:r w:rsidRPr="005B0D84">
        <w:rPr>
          <w:rFonts w:eastAsiaTheme="minorEastAsia"/>
          <w:i/>
          <w:iCs/>
          <w:lang w:eastAsia="ko-KR"/>
        </w:rPr>
        <w:t>a)</w:t>
      </w:r>
      <w:r>
        <w:tab/>
        <w:t xml:space="preserve">that </w:t>
      </w:r>
      <w:r w:rsidRPr="481A561C">
        <w:rPr>
          <w:rFonts w:eastAsiaTheme="minorEastAsia"/>
          <w:lang w:eastAsia="ko-KR"/>
        </w:rPr>
        <w:t xml:space="preserve">the development of metaverse </w:t>
      </w:r>
      <w:r>
        <w:rPr>
          <w:rFonts w:eastAsiaTheme="minorEastAsia"/>
          <w:lang w:eastAsia="ko-KR"/>
        </w:rPr>
        <w:t>brings both challenges and opportunities with its</w:t>
      </w:r>
      <w:r w:rsidRPr="481A561C">
        <w:rPr>
          <w:rFonts w:eastAsiaTheme="minorEastAsia"/>
          <w:lang w:eastAsia="ko-KR"/>
        </w:rPr>
        <w:t xml:space="preserve"> potential to </w:t>
      </w:r>
      <w:r>
        <w:rPr>
          <w:rFonts w:eastAsiaTheme="minorEastAsia"/>
          <w:lang w:eastAsia="ko-KR"/>
        </w:rPr>
        <w:t xml:space="preserve">impact a wide range of telecommunications/ICTs applications, and to </w:t>
      </w:r>
      <w:r w:rsidRPr="481A561C">
        <w:rPr>
          <w:rFonts w:eastAsiaTheme="minorEastAsia"/>
          <w:lang w:eastAsia="ko-KR"/>
        </w:rPr>
        <w:t xml:space="preserve">promote innovation </w:t>
      </w:r>
      <w:r>
        <w:rPr>
          <w:rFonts w:eastAsiaTheme="minorEastAsia"/>
          <w:lang w:eastAsia="ko-KR"/>
        </w:rPr>
        <w:t xml:space="preserve">across a </w:t>
      </w:r>
      <w:r w:rsidRPr="481A561C">
        <w:rPr>
          <w:rFonts w:eastAsiaTheme="minorEastAsia"/>
          <w:lang w:eastAsia="ko-KR"/>
        </w:rPr>
        <w:t>wide range of industr</w:t>
      </w:r>
      <w:r>
        <w:rPr>
          <w:rFonts w:eastAsiaTheme="minorEastAsia"/>
          <w:lang w:eastAsia="ko-KR"/>
        </w:rPr>
        <w:t>ies and use cases</w:t>
      </w:r>
      <w:r w:rsidRPr="481A561C">
        <w:rPr>
          <w:rFonts w:eastAsiaTheme="minorEastAsia"/>
          <w:lang w:eastAsia="ko-KR"/>
        </w:rPr>
        <w:t xml:space="preserve">, creating new </w:t>
      </w:r>
      <w:r>
        <w:rPr>
          <w:rFonts w:eastAsiaTheme="minorEastAsia"/>
          <w:lang w:eastAsia="ko-KR"/>
        </w:rPr>
        <w:t xml:space="preserve">opportunities, </w:t>
      </w:r>
      <w:r w:rsidRPr="481A561C">
        <w:rPr>
          <w:rFonts w:eastAsiaTheme="minorEastAsia"/>
          <w:lang w:eastAsia="ko-KR"/>
        </w:rPr>
        <w:t xml:space="preserve">business models and </w:t>
      </w:r>
      <w:proofErr w:type="gramStart"/>
      <w:r w:rsidRPr="481A561C">
        <w:rPr>
          <w:rFonts w:eastAsiaTheme="minorEastAsia"/>
          <w:lang w:eastAsia="ko-KR"/>
        </w:rPr>
        <w:t>markets;</w:t>
      </w:r>
      <w:proofErr w:type="gramEnd"/>
    </w:p>
    <w:p w14:paraId="4B4BB02D" w14:textId="77777777" w:rsidR="00515F5E" w:rsidRPr="0046440A" w:rsidRDefault="00515F5E" w:rsidP="00515F5E">
      <w:r w:rsidRPr="005B0D84">
        <w:rPr>
          <w:rFonts w:eastAsiaTheme="minorEastAsia"/>
          <w:i/>
          <w:iCs/>
          <w:lang w:eastAsia="ko-KR"/>
        </w:rPr>
        <w:t>b</w:t>
      </w:r>
      <w:r w:rsidRPr="005B0D84">
        <w:rPr>
          <w:i/>
          <w:iCs/>
        </w:rPr>
        <w:t>)</w:t>
      </w:r>
      <w:r w:rsidRPr="00C22CF1">
        <w:tab/>
      </w:r>
      <w:r w:rsidRPr="00A139EF">
        <w:t>that</w:t>
      </w:r>
      <w:r>
        <w:t xml:space="preserve"> m</w:t>
      </w:r>
      <w:r w:rsidRPr="0046440A">
        <w:t xml:space="preserve">etaverse is not a new technology but a </w:t>
      </w:r>
      <w:r>
        <w:t xml:space="preserve">platform which </w:t>
      </w:r>
      <w:r w:rsidRPr="0046440A">
        <w:t>combin</w:t>
      </w:r>
      <w:r>
        <w:t xml:space="preserve">es </w:t>
      </w:r>
      <w:r w:rsidRPr="0046440A">
        <w:t xml:space="preserve">various </w:t>
      </w:r>
      <w:proofErr w:type="gramStart"/>
      <w:r w:rsidRPr="0046440A">
        <w:t>technologies</w:t>
      </w:r>
      <w:proofErr w:type="gramEnd"/>
      <w:r>
        <w:t xml:space="preserve"> and i</w:t>
      </w:r>
      <w:r w:rsidRPr="0046440A">
        <w:t xml:space="preserve">t can be </w:t>
      </w:r>
      <w:r>
        <w:t>implemented most effectively when these technologies are developed to be interoperable;</w:t>
      </w:r>
    </w:p>
    <w:p w14:paraId="31B28E1C" w14:textId="77777777" w:rsidR="00515F5E" w:rsidRDefault="00515F5E" w:rsidP="00515F5E">
      <w:r w:rsidRPr="005B0D84">
        <w:rPr>
          <w:i/>
          <w:iCs/>
        </w:rPr>
        <w:t>c)</w:t>
      </w:r>
      <w:r>
        <w:tab/>
        <w:t xml:space="preserve">that standards development organizations (SDOs) have recognized the need for standardization with activities already underway and that ITU-T needs to effectively collaborate and coordinate its activities with those other </w:t>
      </w:r>
      <w:proofErr w:type="gramStart"/>
      <w:r>
        <w:t>SDOs;</w:t>
      </w:r>
      <w:proofErr w:type="gramEnd"/>
    </w:p>
    <w:p w14:paraId="2A028C5C" w14:textId="77777777" w:rsidR="00515F5E" w:rsidRDefault="00515F5E" w:rsidP="00515F5E">
      <w:r w:rsidRPr="005B0D84">
        <w:rPr>
          <w:i/>
          <w:iCs/>
        </w:rPr>
        <w:t>d)</w:t>
      </w:r>
      <w:r>
        <w:tab/>
      </w:r>
      <w:r w:rsidRPr="00244633">
        <w:t xml:space="preserve">the Working Groups of </w:t>
      </w:r>
      <w:r>
        <w:t>the ITU-T Focus Group on metaverse</w:t>
      </w:r>
      <w:r w:rsidRPr="00244633">
        <w:t xml:space="preserve"> </w:t>
      </w:r>
      <w:r>
        <w:t xml:space="preserve">(FG-MV) </w:t>
      </w:r>
      <w:r w:rsidRPr="00244633">
        <w:t>complet</w:t>
      </w:r>
      <w:r>
        <w:t>ed</w:t>
      </w:r>
      <w:r w:rsidRPr="00244633">
        <w:t xml:space="preserve"> 52 deliverables of pre-standardization </w:t>
      </w:r>
      <w:proofErr w:type="gramStart"/>
      <w:r w:rsidRPr="00244633">
        <w:t>work;</w:t>
      </w:r>
      <w:proofErr w:type="gramEnd"/>
    </w:p>
    <w:p w14:paraId="3ECF6423" w14:textId="77777777" w:rsidR="00515F5E" w:rsidRPr="00CF764B" w:rsidRDefault="00515F5E" w:rsidP="00515F5E">
      <w:pPr>
        <w:rPr>
          <w:rFonts w:eastAsiaTheme="minorEastAsia"/>
          <w:sz w:val="2"/>
          <w:lang w:eastAsia="ko-KR"/>
        </w:rPr>
      </w:pPr>
      <w:r w:rsidRPr="00244BA7">
        <w:rPr>
          <w:i/>
          <w:iCs/>
        </w:rPr>
        <w:t>e)</w:t>
      </w:r>
      <w:r>
        <w:tab/>
        <w:t xml:space="preserve">that the outcomes of the FG-MV made an important contribution to </w:t>
      </w:r>
      <w:r w:rsidRPr="00E73257">
        <w:t xml:space="preserve">advancing </w:t>
      </w:r>
      <w:r>
        <w:t xml:space="preserve">a </w:t>
      </w:r>
      <w:r w:rsidRPr="00E73257">
        <w:t xml:space="preserve">shared </w:t>
      </w:r>
      <w:r>
        <w:t xml:space="preserve">understanding and </w:t>
      </w:r>
      <w:r w:rsidRPr="00E73257">
        <w:t>vision of an open, interoperable, secure</w:t>
      </w:r>
      <w:r>
        <w:t xml:space="preserve">, </w:t>
      </w:r>
      <w:r w:rsidRPr="00E73257">
        <w:t>inclusive</w:t>
      </w:r>
      <w:r>
        <w:t xml:space="preserve">, accessible </w:t>
      </w:r>
      <w:r w:rsidRPr="00E73257">
        <w:t xml:space="preserve">and sustainable </w:t>
      </w:r>
      <w:r>
        <w:t>metaver</w:t>
      </w:r>
      <w:r w:rsidRPr="00E73257">
        <w:t>s</w:t>
      </w:r>
      <w:r>
        <w:t xml:space="preserve">e with many </w:t>
      </w:r>
      <w:r w:rsidRPr="001020BC">
        <w:t>stakeholders around the world</w:t>
      </w:r>
      <w:r>
        <w:t>,</w:t>
      </w:r>
    </w:p>
    <w:p w14:paraId="35416DD4" w14:textId="77777777" w:rsidR="00515F5E" w:rsidRPr="00997730" w:rsidRDefault="00515F5E" w:rsidP="00515F5E">
      <w:pPr>
        <w:pStyle w:val="Call"/>
        <w:rPr>
          <w:rFonts w:eastAsia="Batang"/>
          <w:lang w:val="en-US"/>
        </w:rPr>
      </w:pPr>
      <w:r w:rsidRPr="00055D9D">
        <w:rPr>
          <w:rFonts w:eastAsiaTheme="minorEastAsia"/>
          <w:bCs/>
          <w:lang w:eastAsia="ko-KR"/>
        </w:rPr>
        <w:t xml:space="preserve">bearing </w:t>
      </w:r>
      <w:r w:rsidRPr="00244BA7">
        <w:rPr>
          <w:rFonts w:eastAsiaTheme="minorEastAsia"/>
        </w:rPr>
        <w:t>in</w:t>
      </w:r>
      <w:r w:rsidRPr="00055D9D">
        <w:rPr>
          <w:rFonts w:eastAsiaTheme="minorEastAsia"/>
          <w:bCs/>
          <w:lang w:eastAsia="ko-KR"/>
        </w:rPr>
        <w:t xml:space="preserve"> mind</w:t>
      </w:r>
    </w:p>
    <w:p w14:paraId="2A1F3310" w14:textId="77777777" w:rsidR="00515F5E" w:rsidRDefault="00515F5E" w:rsidP="00515F5E">
      <w:pPr>
        <w:widowControl w:val="0"/>
        <w:jc w:val="both"/>
        <w:rPr>
          <w:rFonts w:eastAsiaTheme="minorEastAsia"/>
          <w:lang w:eastAsia="ko-KR"/>
        </w:rPr>
      </w:pPr>
      <w:r w:rsidRPr="00A60229">
        <w:rPr>
          <w:rFonts w:eastAsiaTheme="minorEastAsia"/>
          <w:i/>
          <w:iCs/>
          <w:lang w:eastAsia="ko-KR"/>
        </w:rPr>
        <w:t>a)</w:t>
      </w:r>
      <w:r>
        <w:tab/>
      </w:r>
      <w:r w:rsidRPr="481A561C">
        <w:rPr>
          <w:rFonts w:eastAsiaTheme="minorEastAsia"/>
          <w:lang w:eastAsia="ko-KR"/>
        </w:rPr>
        <w:t xml:space="preserve">that metaverse is a key enabler for enhancing the value of future telecommunications and ICT applications and </w:t>
      </w:r>
      <w:proofErr w:type="gramStart"/>
      <w:r w:rsidRPr="481A561C">
        <w:rPr>
          <w:rFonts w:eastAsiaTheme="minorEastAsia"/>
          <w:lang w:eastAsia="ko-KR"/>
        </w:rPr>
        <w:t>services;</w:t>
      </w:r>
      <w:proofErr w:type="gramEnd"/>
    </w:p>
    <w:p w14:paraId="09F6A683" w14:textId="77777777" w:rsidR="00515F5E" w:rsidRPr="008D3126" w:rsidRDefault="00515F5E" w:rsidP="00515F5E">
      <w:pPr>
        <w:widowControl w:val="0"/>
        <w:jc w:val="both"/>
        <w:rPr>
          <w:rFonts w:eastAsia="Malgun Gothic"/>
        </w:rPr>
      </w:pPr>
      <w:r w:rsidRPr="00A60229">
        <w:rPr>
          <w:rFonts w:eastAsiaTheme="minorEastAsia"/>
          <w:i/>
          <w:iCs/>
          <w:lang w:eastAsia="ko-KR"/>
        </w:rPr>
        <w:t>b)</w:t>
      </w:r>
      <w:r>
        <w:rPr>
          <w:rFonts w:eastAsiaTheme="minorEastAsia"/>
          <w:lang w:eastAsia="ko-KR"/>
        </w:rPr>
        <w:tab/>
      </w:r>
      <w:r>
        <w:rPr>
          <w:color w:val="000000" w:themeColor="text1"/>
          <w:lang w:eastAsia="ko-KR"/>
        </w:rPr>
        <w:t xml:space="preserve">that </w:t>
      </w:r>
      <w:r>
        <w:rPr>
          <w:rFonts w:eastAsia="Malgun Gothic" w:hint="eastAsia"/>
          <w:lang w:eastAsia="ko-KR"/>
        </w:rPr>
        <w:t xml:space="preserve">it </w:t>
      </w:r>
      <w:r>
        <w:rPr>
          <w:rFonts w:eastAsia="Malgun Gothic"/>
          <w:lang w:eastAsia="ko-KR"/>
        </w:rPr>
        <w:t xml:space="preserve">is necessary to develop technical standards </w:t>
      </w:r>
      <w:r w:rsidRPr="00802190">
        <w:rPr>
          <w:rFonts w:eastAsia="Malgun Gothic"/>
          <w:lang w:eastAsia="ko-KR"/>
        </w:rPr>
        <w:t>to ensure that the various technical components of the metaverse can effectively integrate and interoperate, including architectures, requirements, protocols, systems</w:t>
      </w:r>
      <w:r>
        <w:rPr>
          <w:rFonts w:eastAsia="Malgun Gothic"/>
          <w:lang w:eastAsia="ko-KR"/>
        </w:rPr>
        <w:t xml:space="preserve">, and </w:t>
      </w:r>
      <w:proofErr w:type="gramStart"/>
      <w:r>
        <w:rPr>
          <w:rFonts w:eastAsia="Malgun Gothic"/>
          <w:lang w:eastAsia="ko-KR"/>
        </w:rPr>
        <w:t>services;</w:t>
      </w:r>
      <w:proofErr w:type="gramEnd"/>
    </w:p>
    <w:p w14:paraId="565E9DD2" w14:textId="77777777" w:rsidR="00515F5E" w:rsidRPr="00365169" w:rsidRDefault="00515F5E" w:rsidP="00515F5E">
      <w:pPr>
        <w:widowControl w:val="0"/>
        <w:jc w:val="both"/>
        <w:rPr>
          <w:rFonts w:eastAsia="Malgun Gothic"/>
          <w:lang w:eastAsia="ko-KR"/>
        </w:rPr>
      </w:pPr>
      <w:r>
        <w:rPr>
          <w:i/>
          <w:iCs/>
          <w:color w:val="000000" w:themeColor="text1"/>
          <w:lang w:eastAsia="ko-KR"/>
        </w:rPr>
        <w:t>c)</w:t>
      </w:r>
      <w:r>
        <w:rPr>
          <w:rFonts w:eastAsia="Malgun Gothic"/>
          <w:lang w:val="en-US" w:eastAsia="ko-KR"/>
        </w:rPr>
        <w:tab/>
      </w:r>
      <w:r w:rsidRPr="00365169">
        <w:rPr>
          <w:rFonts w:eastAsia="Malgun Gothic"/>
          <w:lang w:val="en-US" w:eastAsia="ko-KR"/>
        </w:rPr>
        <w:t xml:space="preserve">that due </w:t>
      </w:r>
      <w:r>
        <w:rPr>
          <w:rFonts w:eastAsia="Malgun Gothic"/>
          <w:lang w:val="en-US" w:eastAsia="ko-KR"/>
        </w:rPr>
        <w:t xml:space="preserve">to </w:t>
      </w:r>
      <w:r w:rsidRPr="00365169">
        <w:rPr>
          <w:rFonts w:eastAsia="Malgun Gothic"/>
          <w:lang w:val="en-US" w:eastAsia="ko-KR"/>
        </w:rPr>
        <w:t xml:space="preserve">the impact metaverse may have on people´s lives, it is necessary to develop technical standards that </w:t>
      </w:r>
      <w:r>
        <w:rPr>
          <w:rFonts w:eastAsia="Malgun Gothic"/>
          <w:lang w:val="en-US" w:eastAsia="ko-KR"/>
        </w:rPr>
        <w:t>respect and promote</w:t>
      </w:r>
      <w:r w:rsidRPr="00365169">
        <w:rPr>
          <w:rFonts w:eastAsia="Malgun Gothic"/>
          <w:lang w:val="en-US" w:eastAsia="ko-KR"/>
        </w:rPr>
        <w:t xml:space="preserve"> fundamental human rights such as privacy, inclusion</w:t>
      </w:r>
      <w:r>
        <w:rPr>
          <w:rFonts w:eastAsia="Malgun Gothic"/>
          <w:lang w:val="en-US" w:eastAsia="ko-KR"/>
        </w:rPr>
        <w:t>, accessibility</w:t>
      </w:r>
      <w:r w:rsidRPr="00365169">
        <w:rPr>
          <w:rFonts w:eastAsia="Malgun Gothic"/>
          <w:lang w:val="en-US" w:eastAsia="ko-KR"/>
        </w:rPr>
        <w:t xml:space="preserve"> and </w:t>
      </w:r>
      <w:proofErr w:type="gramStart"/>
      <w:r w:rsidRPr="00365169">
        <w:rPr>
          <w:rFonts w:eastAsia="Malgun Gothic"/>
          <w:lang w:val="en-US" w:eastAsia="ko-KR"/>
        </w:rPr>
        <w:t>protection</w:t>
      </w:r>
      <w:r>
        <w:rPr>
          <w:rFonts w:eastAsia="Malgun Gothic"/>
          <w:lang w:val="en-US" w:eastAsia="ko-KR"/>
        </w:rPr>
        <w:t>;</w:t>
      </w:r>
      <w:proofErr w:type="gramEnd"/>
    </w:p>
    <w:p w14:paraId="06D95DE7" w14:textId="77777777" w:rsidR="00515F5E" w:rsidRDefault="00515F5E" w:rsidP="00515F5E">
      <w:pPr>
        <w:widowControl w:val="0"/>
        <w:jc w:val="both"/>
        <w:rPr>
          <w:rFonts w:eastAsiaTheme="minorEastAsia"/>
          <w:b/>
          <w:iCs/>
          <w:lang w:eastAsia="ko-KR"/>
        </w:rPr>
      </w:pPr>
      <w:r>
        <w:rPr>
          <w:i/>
          <w:iCs/>
          <w:color w:val="000000" w:themeColor="text1"/>
          <w:lang w:eastAsia="ko-KR"/>
        </w:rPr>
        <w:t>d)</w:t>
      </w:r>
      <w:r>
        <w:rPr>
          <w:color w:val="000000" w:themeColor="text1"/>
          <w:lang w:eastAsia="ko-KR"/>
        </w:rPr>
        <w:tab/>
        <w:t xml:space="preserve">that </w:t>
      </w:r>
      <w:r>
        <w:rPr>
          <w:rFonts w:hint="eastAsia"/>
          <w:color w:val="000000" w:themeColor="text1"/>
          <w:lang w:eastAsia="ko-KR"/>
        </w:rPr>
        <w:t xml:space="preserve">many </w:t>
      </w:r>
      <w:r>
        <w:rPr>
          <w:color w:val="000000" w:themeColor="text1"/>
          <w:lang w:eastAsia="ko-KR"/>
        </w:rPr>
        <w:t xml:space="preserve">ITU-T </w:t>
      </w:r>
      <w:r w:rsidRPr="00632781">
        <w:rPr>
          <w:color w:val="000000" w:themeColor="text1"/>
          <w:lang w:eastAsia="ko-KR"/>
        </w:rPr>
        <w:t>s</w:t>
      </w:r>
      <w:r>
        <w:rPr>
          <w:color w:val="000000" w:themeColor="text1"/>
          <w:lang w:eastAsia="ko-KR"/>
        </w:rPr>
        <w:t xml:space="preserve">tudy </w:t>
      </w:r>
      <w:r w:rsidRPr="00632781">
        <w:rPr>
          <w:color w:val="000000" w:themeColor="text1"/>
          <w:lang w:eastAsia="ko-KR"/>
        </w:rPr>
        <w:t>g</w:t>
      </w:r>
      <w:r>
        <w:rPr>
          <w:color w:val="000000" w:themeColor="text1"/>
          <w:lang w:eastAsia="ko-KR"/>
        </w:rPr>
        <w:t>roup</w:t>
      </w:r>
      <w:r w:rsidRPr="00632781">
        <w:rPr>
          <w:color w:val="000000" w:themeColor="text1"/>
          <w:lang w:eastAsia="ko-KR"/>
        </w:rPr>
        <w:t xml:space="preserve">s have already </w:t>
      </w:r>
      <w:r>
        <w:rPr>
          <w:color w:val="000000" w:themeColor="text1"/>
          <w:lang w:eastAsia="ko-KR"/>
        </w:rPr>
        <w:t xml:space="preserve">started </w:t>
      </w:r>
      <w:r w:rsidRPr="00632781">
        <w:rPr>
          <w:color w:val="000000" w:themeColor="text1"/>
          <w:lang w:eastAsia="ko-KR"/>
        </w:rPr>
        <w:t>work</w:t>
      </w:r>
      <w:r>
        <w:rPr>
          <w:color w:val="000000" w:themeColor="text1"/>
          <w:lang w:eastAsia="ko-KR"/>
        </w:rPr>
        <w:t xml:space="preserve"> for supporting metaverse applications, systems and services based on the deliverables developed and provided by FG-MV,</w:t>
      </w:r>
    </w:p>
    <w:p w14:paraId="5BF42DE0" w14:textId="77777777" w:rsidR="00515F5E" w:rsidRPr="00997730" w:rsidRDefault="00515F5E" w:rsidP="00515F5E">
      <w:pPr>
        <w:pStyle w:val="Call"/>
        <w:rPr>
          <w:rFonts w:eastAsia="Batang"/>
          <w:lang w:val="en-US"/>
        </w:rPr>
      </w:pPr>
      <w:r w:rsidRPr="00A60229">
        <w:rPr>
          <w:rFonts w:eastAsiaTheme="minorEastAsia"/>
          <w:iCs/>
          <w:lang w:eastAsia="ko-KR"/>
        </w:rPr>
        <w:t>resolves</w:t>
      </w:r>
    </w:p>
    <w:p w14:paraId="4190C4BD" w14:textId="77777777" w:rsidR="00515F5E" w:rsidRDefault="00515F5E" w:rsidP="00515F5E">
      <w:pPr>
        <w:widowControl w:val="0"/>
        <w:jc w:val="both"/>
        <w:rPr>
          <w:color w:val="000000" w:themeColor="text1"/>
          <w:lang w:eastAsia="ko-KR"/>
        </w:rPr>
      </w:pPr>
      <w:r>
        <w:rPr>
          <w:color w:val="000000" w:themeColor="text1"/>
          <w:lang w:eastAsia="ko-KR"/>
        </w:rPr>
        <w:t>1</w:t>
      </w:r>
      <w:r>
        <w:rPr>
          <w:color w:val="000000" w:themeColor="text1"/>
          <w:lang w:eastAsia="ko-KR"/>
        </w:rPr>
        <w:tab/>
      </w:r>
      <w:r w:rsidRPr="006E3414">
        <w:rPr>
          <w:color w:val="000000" w:themeColor="text1"/>
          <w:lang w:eastAsia="ko-KR"/>
        </w:rPr>
        <w:t xml:space="preserve">to promote and strengthen ITU-T’s standardization work related to the architecture, infrastructure and enabling technologies </w:t>
      </w:r>
      <w:r>
        <w:rPr>
          <w:color w:val="000000" w:themeColor="text1"/>
          <w:lang w:eastAsia="ko-KR"/>
        </w:rPr>
        <w:t xml:space="preserve">of </w:t>
      </w:r>
      <w:r w:rsidRPr="00121A8C">
        <w:rPr>
          <w:color w:val="000000" w:themeColor="text1"/>
          <w:lang w:eastAsia="ko-KR"/>
        </w:rPr>
        <w:t>telecommunication</w:t>
      </w:r>
      <w:r>
        <w:rPr>
          <w:color w:val="000000" w:themeColor="text1"/>
          <w:lang w:eastAsia="ko-KR"/>
        </w:rPr>
        <w:t xml:space="preserve">s </w:t>
      </w:r>
      <w:r w:rsidRPr="006E3414">
        <w:rPr>
          <w:color w:val="000000" w:themeColor="text1"/>
          <w:lang w:eastAsia="ko-KR"/>
        </w:rPr>
        <w:t xml:space="preserve">which underpin the </w:t>
      </w:r>
      <w:proofErr w:type="gramStart"/>
      <w:r w:rsidRPr="006E3414">
        <w:rPr>
          <w:color w:val="000000" w:themeColor="text1"/>
          <w:lang w:eastAsia="ko-KR"/>
        </w:rPr>
        <w:t>metaverse</w:t>
      </w:r>
      <w:r>
        <w:rPr>
          <w:color w:val="000000" w:themeColor="text1"/>
          <w:lang w:eastAsia="ko-KR"/>
        </w:rPr>
        <w:t>;</w:t>
      </w:r>
      <w:proofErr w:type="gramEnd"/>
    </w:p>
    <w:p w14:paraId="69D862BF" w14:textId="77777777" w:rsidR="00515F5E" w:rsidRDefault="00515F5E" w:rsidP="00515F5E">
      <w:pPr>
        <w:widowControl w:val="0"/>
        <w:jc w:val="both"/>
        <w:rPr>
          <w:color w:val="000000" w:themeColor="text1"/>
          <w:lang w:eastAsia="ko-KR"/>
        </w:rPr>
      </w:pPr>
      <w:r>
        <w:rPr>
          <w:color w:val="000000" w:themeColor="text1"/>
          <w:lang w:eastAsia="ko-KR"/>
        </w:rPr>
        <w:t>2</w:t>
      </w:r>
      <w:r>
        <w:rPr>
          <w:color w:val="000000" w:themeColor="text1"/>
          <w:lang w:eastAsia="ko-KR"/>
        </w:rPr>
        <w:tab/>
      </w:r>
      <w:r w:rsidRPr="00B13225">
        <w:rPr>
          <w:color w:val="000000" w:themeColor="text1"/>
          <w:lang w:eastAsia="ko-KR"/>
        </w:rPr>
        <w:t xml:space="preserve">to work with industry and other standards development organizations to promote cooperation and complementarity in the development of standards for metaverse applications, systems and </w:t>
      </w:r>
      <w:proofErr w:type="gramStart"/>
      <w:r w:rsidRPr="00B13225">
        <w:rPr>
          <w:color w:val="000000" w:themeColor="text1"/>
          <w:lang w:eastAsia="ko-KR"/>
        </w:rPr>
        <w:t>services</w:t>
      </w:r>
      <w:r>
        <w:rPr>
          <w:color w:val="000000" w:themeColor="text1"/>
          <w:lang w:eastAsia="ko-KR"/>
        </w:rPr>
        <w:t>;</w:t>
      </w:r>
      <w:proofErr w:type="gramEnd"/>
    </w:p>
    <w:p w14:paraId="2D511C4B" w14:textId="77777777" w:rsidR="00515F5E" w:rsidRDefault="00515F5E" w:rsidP="00515F5E">
      <w:pPr>
        <w:widowControl w:val="0"/>
        <w:jc w:val="both"/>
        <w:rPr>
          <w:color w:val="000000" w:themeColor="text1"/>
          <w:lang w:eastAsia="ko-KR"/>
        </w:rPr>
      </w:pPr>
      <w:r>
        <w:rPr>
          <w:color w:val="000000" w:themeColor="text1"/>
          <w:lang w:eastAsia="ko-KR"/>
        </w:rPr>
        <w:t>3</w:t>
      </w:r>
      <w:r>
        <w:rPr>
          <w:color w:val="000000" w:themeColor="text1"/>
          <w:lang w:eastAsia="ko-KR"/>
        </w:rPr>
        <w:tab/>
      </w:r>
      <w:r w:rsidRPr="00B13225">
        <w:rPr>
          <w:color w:val="000000" w:themeColor="text1"/>
          <w:lang w:eastAsia="ko-KR"/>
        </w:rPr>
        <w:t xml:space="preserve">to promote the potential of metaverse for sustainable </w:t>
      </w:r>
      <w:r>
        <w:rPr>
          <w:color w:val="000000" w:themeColor="text1"/>
          <w:lang w:eastAsia="ko-KR"/>
        </w:rPr>
        <w:t xml:space="preserve">and accessible </w:t>
      </w:r>
      <w:r w:rsidRPr="00B13225">
        <w:rPr>
          <w:color w:val="000000" w:themeColor="text1"/>
          <w:lang w:eastAsia="ko-KR"/>
        </w:rPr>
        <w:t>development and for enhancing the value of future telecommunication/ICT services and applications</w:t>
      </w:r>
      <w:r>
        <w:rPr>
          <w:color w:val="000000" w:themeColor="text1"/>
          <w:lang w:eastAsia="ko-KR"/>
        </w:rPr>
        <w:t>,</w:t>
      </w:r>
    </w:p>
    <w:p w14:paraId="1BB73A19" w14:textId="77777777" w:rsidR="00515F5E" w:rsidRPr="00560B86" w:rsidRDefault="00515F5E" w:rsidP="00515F5E">
      <w:pPr>
        <w:pStyle w:val="Call"/>
      </w:pPr>
      <w:r w:rsidRPr="00560B86">
        <w:lastRenderedPageBreak/>
        <w:t>instructs Study Group 16</w:t>
      </w:r>
    </w:p>
    <w:p w14:paraId="5F3C842E" w14:textId="77777777" w:rsidR="00515F5E" w:rsidRDefault="00515F5E" w:rsidP="00515F5E">
      <w:pPr>
        <w:widowControl w:val="0"/>
        <w:jc w:val="both"/>
        <w:rPr>
          <w:iCs/>
        </w:rPr>
      </w:pPr>
      <w:r>
        <w:rPr>
          <w:iCs/>
        </w:rPr>
        <w:t>1</w:t>
      </w:r>
      <w:r>
        <w:rPr>
          <w:iCs/>
        </w:rPr>
        <w:tab/>
        <w:t>to be responsible for:</w:t>
      </w:r>
    </w:p>
    <w:p w14:paraId="2FA7D445" w14:textId="77777777" w:rsidR="00515F5E" w:rsidRDefault="00515F5E" w:rsidP="00515F5E">
      <w:pPr>
        <w:pStyle w:val="enumlev1"/>
      </w:pPr>
      <w:proofErr w:type="spellStart"/>
      <w:r w:rsidRPr="00244BA7">
        <w:rPr>
          <w:iCs/>
        </w:rPr>
        <w:t>i</w:t>
      </w:r>
      <w:proofErr w:type="spellEnd"/>
      <w:r w:rsidRPr="00244BA7">
        <w:rPr>
          <w:iCs/>
        </w:rPr>
        <w:t>)</w:t>
      </w:r>
      <w:r>
        <w:tab/>
        <w:t>a thorough standardization gap analysis of metaverse systems, applications and services, and</w:t>
      </w:r>
    </w:p>
    <w:p w14:paraId="548722B2" w14:textId="77777777" w:rsidR="00515F5E" w:rsidRPr="006C12BE" w:rsidRDefault="00515F5E" w:rsidP="00515F5E">
      <w:pPr>
        <w:pStyle w:val="enumlev1"/>
      </w:pPr>
      <w:r w:rsidRPr="00244BA7">
        <w:rPr>
          <w:iCs/>
        </w:rPr>
        <w:t>ii)</w:t>
      </w:r>
      <w:r>
        <w:tab/>
        <w:t>if standardization gaps are identified in telecommunication technologies</w:t>
      </w:r>
      <w:r>
        <w:rPr>
          <w:color w:val="000000" w:themeColor="text1"/>
          <w:lang w:eastAsia="ko-KR"/>
        </w:rPr>
        <w:t xml:space="preserve">, </w:t>
      </w:r>
      <w:r>
        <w:t>the development of</w:t>
      </w:r>
      <w:r w:rsidRPr="0018335D">
        <w:t xml:space="preserve"> a comprehensive Roadmap for the development of ITU-T standards on </w:t>
      </w:r>
      <w:proofErr w:type="gramStart"/>
      <w:r w:rsidRPr="0018335D">
        <w:t>metaverse;</w:t>
      </w:r>
      <w:proofErr w:type="gramEnd"/>
      <w:r>
        <w:t xml:space="preserve"> </w:t>
      </w:r>
    </w:p>
    <w:p w14:paraId="5F4AF961" w14:textId="77777777" w:rsidR="00515F5E" w:rsidRPr="0018335D" w:rsidRDefault="00515F5E" w:rsidP="00515F5E">
      <w:pPr>
        <w:pStyle w:val="enumlev1"/>
        <w:tabs>
          <w:tab w:val="clear" w:pos="1134"/>
          <w:tab w:val="clear" w:pos="1871"/>
        </w:tabs>
        <w:rPr>
          <w:iCs/>
        </w:rPr>
      </w:pPr>
      <w:r w:rsidRPr="005F4C2B">
        <w:t>2</w:t>
      </w:r>
      <w:r>
        <w:rPr>
          <w:i/>
          <w:iCs/>
        </w:rPr>
        <w:tab/>
      </w:r>
      <w:r w:rsidRPr="0018335D">
        <w:rPr>
          <w:iCs/>
        </w:rPr>
        <w:t xml:space="preserve">to </w:t>
      </w:r>
      <w:r>
        <w:rPr>
          <w:iCs/>
        </w:rPr>
        <w:t xml:space="preserve">consider </w:t>
      </w:r>
      <w:r w:rsidRPr="0018335D">
        <w:rPr>
          <w:iCs/>
        </w:rPr>
        <w:t xml:space="preserve">the deliverables developed by the ITU-T Focus Group on metaverse </w:t>
      </w:r>
      <w:r>
        <w:rPr>
          <w:iCs/>
        </w:rPr>
        <w:t xml:space="preserve">and </w:t>
      </w:r>
      <w:r w:rsidRPr="0018335D">
        <w:rPr>
          <w:iCs/>
        </w:rPr>
        <w:t>to:</w:t>
      </w:r>
    </w:p>
    <w:p w14:paraId="5A4DDB99" w14:textId="77777777" w:rsidR="00515F5E" w:rsidRDefault="00515F5E" w:rsidP="00515F5E">
      <w:pPr>
        <w:pStyle w:val="enumlev1"/>
        <w:rPr>
          <w:color w:val="000000" w:themeColor="text1"/>
          <w:lang w:eastAsia="ko-KR"/>
        </w:rPr>
      </w:pPr>
      <w:proofErr w:type="spellStart"/>
      <w:r>
        <w:rPr>
          <w:i/>
        </w:rPr>
        <w:t>i</w:t>
      </w:r>
      <w:proofErr w:type="spellEnd"/>
      <w:r>
        <w:rPr>
          <w:i/>
        </w:rPr>
        <w:t>)</w:t>
      </w:r>
      <w:r>
        <w:rPr>
          <w:i/>
        </w:rPr>
        <w:tab/>
      </w:r>
      <w:r w:rsidRPr="00CC1E87">
        <w:t>develop Recommendations, Technical Papers and Guidelines on metaverse infrastructure, systems, services and applications</w:t>
      </w:r>
      <w:r w:rsidRPr="00A46592">
        <w:rPr>
          <w:lang w:val="en-US"/>
        </w:rPr>
        <w:t xml:space="preserve"> </w:t>
      </w:r>
      <w:proofErr w:type="spellStart"/>
      <w:r w:rsidRPr="00A46592">
        <w:rPr>
          <w:lang w:val="en-US"/>
        </w:rPr>
        <w:t>i</w:t>
      </w:r>
      <w:r w:rsidRPr="00CC1E87">
        <w:t>n</w:t>
      </w:r>
      <w:proofErr w:type="spellEnd"/>
      <w:r w:rsidRPr="00CC1E87">
        <w:t xml:space="preserve"> order to foster robust telecommunication/ ICT ecosystems and make telecommunications/ICTs more efficient and user </w:t>
      </w:r>
      <w:proofErr w:type="gramStart"/>
      <w:r w:rsidRPr="00CC1E87">
        <w:t>centric;</w:t>
      </w:r>
      <w:proofErr w:type="gramEnd"/>
    </w:p>
    <w:p w14:paraId="77EE62DB" w14:textId="77777777" w:rsidR="00515F5E" w:rsidRDefault="00515F5E" w:rsidP="00515F5E">
      <w:pPr>
        <w:pStyle w:val="enumlev1"/>
        <w:rPr>
          <w:color w:val="000000" w:themeColor="text1"/>
          <w:lang w:eastAsia="ko-KR"/>
        </w:rPr>
      </w:pPr>
      <w:r w:rsidRPr="00244BA7">
        <w:rPr>
          <w:iCs/>
        </w:rPr>
        <w:t>ii)</w:t>
      </w:r>
      <w:r>
        <w:rPr>
          <w:i/>
        </w:rPr>
        <w:tab/>
      </w:r>
      <w:r w:rsidRPr="0018335D">
        <w:t xml:space="preserve">focus on the need for interoperability between different metaverse </w:t>
      </w:r>
      <w:r>
        <w:t xml:space="preserve">applications, systems and </w:t>
      </w:r>
      <w:proofErr w:type="gramStart"/>
      <w:r w:rsidRPr="0018335D">
        <w:t>services;</w:t>
      </w:r>
      <w:proofErr w:type="gramEnd"/>
    </w:p>
    <w:p w14:paraId="0F536971" w14:textId="77777777" w:rsidR="00515F5E" w:rsidRPr="0018335D" w:rsidRDefault="00515F5E" w:rsidP="00515F5E">
      <w:pPr>
        <w:pStyle w:val="enumlev1"/>
        <w:rPr>
          <w:i/>
        </w:rPr>
      </w:pPr>
      <w:r w:rsidRPr="00244BA7">
        <w:t>iii)</w:t>
      </w:r>
      <w:r>
        <w:tab/>
      </w:r>
      <w:r w:rsidRPr="0018335D">
        <w:t>collaborate and cooperate effectively with other standardization organizations and other related organizations dealing with metaverse standardization to ensure complementarity and avoid duplication</w:t>
      </w:r>
      <w:r>
        <w:t>,</w:t>
      </w:r>
    </w:p>
    <w:p w14:paraId="0E00CD86" w14:textId="77777777" w:rsidR="00515F5E" w:rsidRPr="00244BA7" w:rsidRDefault="00515F5E" w:rsidP="00515F5E">
      <w:pPr>
        <w:pStyle w:val="Call"/>
      </w:pPr>
      <w:r w:rsidRPr="00244BA7">
        <w:t>instructs the Director of the Telecommunication Standardization Bureau, in collaboration with the Directors of the Telecommunication Development Bureau and the Radiocommunication Bureau</w:t>
      </w:r>
    </w:p>
    <w:p w14:paraId="4FD94D5E" w14:textId="77777777" w:rsidR="00515F5E" w:rsidRPr="00A46592" w:rsidRDefault="00515F5E" w:rsidP="00515F5E">
      <w:pPr>
        <w:rPr>
          <w:lang w:val="en-US"/>
        </w:rPr>
      </w:pPr>
      <w:r>
        <w:t>1</w:t>
      </w:r>
      <w:r>
        <w:tab/>
      </w:r>
      <w:r w:rsidRPr="481A561C">
        <w:t xml:space="preserve">to </w:t>
      </w:r>
      <w:r>
        <w:t xml:space="preserve">work together to take into account </w:t>
      </w:r>
      <w:r w:rsidRPr="481A561C">
        <w:t xml:space="preserve">the </w:t>
      </w:r>
      <w:r>
        <w:t xml:space="preserve">particular </w:t>
      </w:r>
      <w:r w:rsidRPr="481A561C">
        <w:t>needs of developing countries</w:t>
      </w:r>
      <w:r w:rsidRPr="481A561C">
        <w:rPr>
          <w:vertAlign w:val="subscript"/>
        </w:rPr>
        <w:t xml:space="preserve"> </w:t>
      </w:r>
      <w:r>
        <w:t xml:space="preserve">in </w:t>
      </w:r>
      <w:r w:rsidRPr="481A561C">
        <w:t xml:space="preserve">the study </w:t>
      </w:r>
      <w:r>
        <w:t xml:space="preserve">and implementation of Recommendations </w:t>
      </w:r>
      <w:r w:rsidRPr="481A561C">
        <w:t>of metaverse and its infrastructure, systems, services and applications</w:t>
      </w:r>
      <w:r>
        <w:t xml:space="preserve">; and to consider the contribution of metaverse in the achievement of the </w:t>
      </w:r>
      <w:proofErr w:type="gramStart"/>
      <w:r>
        <w:t>SDGs</w:t>
      </w:r>
      <w:r w:rsidRPr="481A561C">
        <w:t>;</w:t>
      </w:r>
      <w:proofErr w:type="gramEnd"/>
    </w:p>
    <w:p w14:paraId="5E79F81F" w14:textId="77777777" w:rsidR="00515F5E" w:rsidRPr="00164459" w:rsidRDefault="00515F5E" w:rsidP="00515F5E">
      <w:r>
        <w:t>2</w:t>
      </w:r>
      <w:r>
        <w:tab/>
      </w:r>
      <w:r w:rsidRPr="00164459">
        <w:t xml:space="preserve">to ensure that the implementation of Recommendations, technical papers and guidelines related to the metaverse is reflected in TSB initiatives around Bridging the Standardization Gap aimed at assisting developing </w:t>
      </w:r>
      <w:proofErr w:type="gramStart"/>
      <w:r w:rsidRPr="00164459">
        <w:t>countries</w:t>
      </w:r>
      <w:r>
        <w:t>;</w:t>
      </w:r>
      <w:proofErr w:type="gramEnd"/>
    </w:p>
    <w:p w14:paraId="0830A976" w14:textId="77777777" w:rsidR="00515F5E" w:rsidRPr="00FA3FA6" w:rsidRDefault="00515F5E" w:rsidP="00515F5E">
      <w:r>
        <w:t>3</w:t>
      </w:r>
      <w:r>
        <w:tab/>
      </w:r>
      <w:r w:rsidRPr="00FA3FA6">
        <w:t xml:space="preserve">to </w:t>
      </w:r>
      <w:proofErr w:type="gramStart"/>
      <w:r w:rsidRPr="00FA3FA6">
        <w:t>take into account</w:t>
      </w:r>
      <w:proofErr w:type="gramEnd"/>
      <w:r w:rsidRPr="00FA3FA6">
        <w:t xml:space="preserve"> the need to share information relating to metaverse standardization between relevant groups in ITU-T, ITU-R and ITU-D</w:t>
      </w:r>
      <w:r>
        <w:t>,</w:t>
      </w:r>
    </w:p>
    <w:p w14:paraId="4DE1D26F" w14:textId="77777777" w:rsidR="00515F5E" w:rsidRPr="0055741E" w:rsidRDefault="00515F5E" w:rsidP="00515F5E">
      <w:pPr>
        <w:pStyle w:val="Call"/>
      </w:pPr>
      <w:r w:rsidRPr="0070464D">
        <w:rPr>
          <w:iCs/>
          <w:color w:val="000000" w:themeColor="text1"/>
          <w:lang w:eastAsia="ko-KR"/>
        </w:rPr>
        <w:t>instructs the Director of the Telecommunication Standardization Bureau</w:t>
      </w:r>
    </w:p>
    <w:p w14:paraId="6B52B97F" w14:textId="77777777" w:rsidR="00515F5E" w:rsidRDefault="00515F5E" w:rsidP="00515F5E">
      <w:pPr>
        <w:rPr>
          <w:lang w:eastAsia="ko-KR"/>
        </w:rPr>
      </w:pPr>
      <w:r>
        <w:rPr>
          <w:lang w:eastAsia="ko-KR"/>
        </w:rPr>
        <w:t>to support the coordination of activities and studies relating to metaverse standardization work among the relevant study groups, focus groups and other relevant groups in ITU-T and to be proactive in collaborating with other SDOs in relation to their work on metaverse,</w:t>
      </w:r>
    </w:p>
    <w:p w14:paraId="5FA340C9" w14:textId="77777777" w:rsidR="00515F5E" w:rsidRPr="00244BA7" w:rsidRDefault="00515F5E" w:rsidP="00515F5E">
      <w:pPr>
        <w:pStyle w:val="Call"/>
      </w:pPr>
      <w:r w:rsidRPr="00244BA7">
        <w:t>instructs the study groups of the ITU Telecommunication Standardization Sector</w:t>
      </w:r>
    </w:p>
    <w:p w14:paraId="14F93E68" w14:textId="77777777" w:rsidR="00515F5E" w:rsidRDefault="00515F5E" w:rsidP="00515F5E">
      <w:pPr>
        <w:widowControl w:val="0"/>
        <w:jc w:val="both"/>
        <w:rPr>
          <w:color w:val="000000" w:themeColor="text1"/>
          <w:lang w:eastAsia="ko-KR"/>
        </w:rPr>
      </w:pPr>
      <w:r>
        <w:rPr>
          <w:color w:val="000000" w:themeColor="text1"/>
          <w:lang w:eastAsia="ko-KR"/>
        </w:rPr>
        <w:t>1</w:t>
      </w:r>
      <w:r>
        <w:rPr>
          <w:color w:val="000000" w:themeColor="text1"/>
          <w:lang w:eastAsia="ko-KR"/>
        </w:rPr>
        <w:tab/>
      </w:r>
      <w:r w:rsidRPr="00AF01BD">
        <w:rPr>
          <w:color w:val="000000" w:themeColor="text1"/>
          <w:lang w:eastAsia="ko-KR"/>
        </w:rPr>
        <w:t xml:space="preserve">to </w:t>
      </w:r>
      <w:r w:rsidRPr="00244BA7">
        <w:t>develop</w:t>
      </w:r>
      <w:r w:rsidRPr="00AF01BD">
        <w:rPr>
          <w:color w:val="000000" w:themeColor="text1"/>
          <w:lang w:eastAsia="ko-KR"/>
        </w:rPr>
        <w:t xml:space="preserve"> follow-up standardization work, as appropriate to their respective study Questions, based on the relevant deliverables developed and provided by the pre-standardization work of ITU Focus Group </w:t>
      </w:r>
      <w:r>
        <w:rPr>
          <w:color w:val="000000" w:themeColor="text1"/>
          <w:lang w:eastAsia="ko-KR"/>
        </w:rPr>
        <w:t xml:space="preserve">on metaverse </w:t>
      </w:r>
      <w:r w:rsidRPr="00AF01BD">
        <w:rPr>
          <w:color w:val="000000" w:themeColor="text1"/>
          <w:lang w:eastAsia="ko-KR"/>
        </w:rPr>
        <w:t>(FG-MV</w:t>
      </w:r>
      <w:proofErr w:type="gramStart"/>
      <w:r w:rsidRPr="00AF01BD">
        <w:rPr>
          <w:color w:val="000000" w:themeColor="text1"/>
          <w:lang w:eastAsia="ko-KR"/>
        </w:rPr>
        <w:t>)</w:t>
      </w:r>
      <w:r>
        <w:rPr>
          <w:color w:val="000000" w:themeColor="text1"/>
          <w:lang w:eastAsia="ko-KR"/>
        </w:rPr>
        <w:t>;</w:t>
      </w:r>
      <w:proofErr w:type="gramEnd"/>
    </w:p>
    <w:p w14:paraId="38DBD806" w14:textId="77777777" w:rsidR="00515F5E" w:rsidRPr="00407D26" w:rsidRDefault="00515F5E" w:rsidP="00515F5E">
      <w:pPr>
        <w:rPr>
          <w:lang w:eastAsia="ko-KR"/>
        </w:rPr>
      </w:pPr>
      <w:r>
        <w:rPr>
          <w:lang w:eastAsia="ko-KR"/>
        </w:rPr>
        <w:t>2</w:t>
      </w:r>
      <w:r>
        <w:rPr>
          <w:lang w:eastAsia="ko-KR"/>
        </w:rPr>
        <w:tab/>
      </w:r>
      <w:r w:rsidRPr="00407D26">
        <w:rPr>
          <w:lang w:eastAsia="ko-KR"/>
        </w:rPr>
        <w:t>to continue to develop metaverse related standardization work in accordance with the ITU Roadmap on metaverse, as developed by ITU-T SG 16, to enhance the value of the deliverables developed by each SG according to its mandate</w:t>
      </w:r>
      <w:r>
        <w:rPr>
          <w:lang w:eastAsia="ko-KR"/>
        </w:rPr>
        <w:t>,</w:t>
      </w:r>
    </w:p>
    <w:p w14:paraId="64FB3984" w14:textId="77777777" w:rsidR="00515F5E" w:rsidRPr="00244BA7" w:rsidRDefault="00515F5E" w:rsidP="00515F5E">
      <w:pPr>
        <w:pStyle w:val="Call"/>
      </w:pPr>
      <w:r w:rsidRPr="00244BA7">
        <w:rPr>
          <w:rFonts w:eastAsiaTheme="minorEastAsia"/>
        </w:rPr>
        <w:t>invites</w:t>
      </w:r>
      <w:r w:rsidRPr="00244BA7">
        <w:rPr>
          <w:rFonts w:eastAsiaTheme="minorEastAsia" w:hint="eastAsia"/>
        </w:rPr>
        <w:t xml:space="preserve"> </w:t>
      </w:r>
      <w:r w:rsidRPr="00244BA7">
        <w:rPr>
          <w:rFonts w:eastAsiaTheme="minorEastAsia"/>
        </w:rPr>
        <w:t>Member States, Sector Members, Associates and Academia</w:t>
      </w:r>
    </w:p>
    <w:p w14:paraId="14DA66E8" w14:textId="77777777" w:rsidR="00515F5E" w:rsidRDefault="00515F5E" w:rsidP="00515F5E">
      <w:pPr>
        <w:rPr>
          <w:rFonts w:eastAsiaTheme="minorEastAsia"/>
          <w:lang w:eastAsia="ko-KR"/>
        </w:rPr>
      </w:pPr>
      <w:r>
        <w:rPr>
          <w:rFonts w:eastAsiaTheme="minorEastAsia"/>
          <w:lang w:eastAsia="ko-KR"/>
        </w:rPr>
        <w:t>1</w:t>
      </w:r>
      <w:r>
        <w:rPr>
          <w:rFonts w:eastAsiaTheme="minorEastAsia"/>
          <w:lang w:eastAsia="ko-KR"/>
        </w:rPr>
        <w:tab/>
      </w:r>
      <w:r w:rsidRPr="481A561C">
        <w:rPr>
          <w:rFonts w:eastAsiaTheme="minorEastAsia"/>
          <w:lang w:eastAsia="ko-KR"/>
        </w:rPr>
        <w:t xml:space="preserve">to make contributions </w:t>
      </w:r>
      <w:r>
        <w:rPr>
          <w:rFonts w:eastAsiaTheme="minorEastAsia"/>
          <w:lang w:eastAsia="ko-KR"/>
        </w:rPr>
        <w:t xml:space="preserve">based on best technical practices </w:t>
      </w:r>
      <w:r w:rsidRPr="481A561C">
        <w:rPr>
          <w:rFonts w:eastAsiaTheme="minorEastAsia"/>
          <w:lang w:eastAsia="ko-KR"/>
        </w:rPr>
        <w:t xml:space="preserve">and </w:t>
      </w:r>
      <w:r>
        <w:rPr>
          <w:rFonts w:eastAsiaTheme="minorEastAsia"/>
          <w:lang w:eastAsia="ko-KR"/>
        </w:rPr>
        <w:t xml:space="preserve">to </w:t>
      </w:r>
      <w:r w:rsidRPr="481A561C">
        <w:rPr>
          <w:rFonts w:eastAsiaTheme="minorEastAsia"/>
          <w:lang w:eastAsia="ko-KR"/>
        </w:rPr>
        <w:t xml:space="preserve">actively participate in </w:t>
      </w:r>
      <w:r w:rsidRPr="481A561C">
        <w:rPr>
          <w:rFonts w:eastAsiaTheme="minorEastAsia"/>
          <w:color w:val="000000" w:themeColor="text1"/>
          <w:lang w:eastAsia="ko-KR"/>
        </w:rPr>
        <w:t>metaverse</w:t>
      </w:r>
      <w:r w:rsidRPr="481A561C">
        <w:rPr>
          <w:rFonts w:eastAsiaTheme="minorEastAsia"/>
          <w:lang w:eastAsia="ko-KR"/>
        </w:rPr>
        <w:t xml:space="preserve">-related standardization work and relevant activities of the </w:t>
      </w:r>
      <w:proofErr w:type="gramStart"/>
      <w:r w:rsidRPr="481A561C">
        <w:rPr>
          <w:rFonts w:eastAsiaTheme="minorEastAsia"/>
          <w:lang w:eastAsia="ko-KR"/>
        </w:rPr>
        <w:t>ITU;</w:t>
      </w:r>
      <w:proofErr w:type="gramEnd"/>
    </w:p>
    <w:p w14:paraId="19AA7F9E" w14:textId="77777777" w:rsidR="00515F5E" w:rsidRDefault="00515F5E" w:rsidP="00515F5E">
      <w:r>
        <w:rPr>
          <w:rFonts w:eastAsiaTheme="minorEastAsia"/>
          <w:lang w:eastAsia="ko-KR"/>
        </w:rPr>
        <w:lastRenderedPageBreak/>
        <w:t>2</w:t>
      </w:r>
      <w:r>
        <w:rPr>
          <w:rFonts w:eastAsiaTheme="minorEastAsia"/>
          <w:lang w:eastAsia="ko-KR"/>
        </w:rPr>
        <w:tab/>
      </w:r>
      <w:r w:rsidRPr="006725C0">
        <w:t xml:space="preserve">to collaborate and share expertise in </w:t>
      </w:r>
      <w:r>
        <w:t>metaverse-related</w:t>
      </w:r>
      <w:r w:rsidRPr="006725C0">
        <w:t xml:space="preserve"> area</w:t>
      </w:r>
      <w:r>
        <w:t>s with other ITU members, other relevant standards development organizations and other relevant.</w:t>
      </w:r>
    </w:p>
    <w:p w14:paraId="2B931182" w14:textId="356DB23D" w:rsidR="009E6EF0" w:rsidRDefault="00515F5E" w:rsidP="00515F5E">
      <w:pPr>
        <w:pStyle w:val="Reasons"/>
      </w:pPr>
      <w:r w:rsidRPr="00244BA7">
        <w:rPr>
          <w:b/>
          <w:bCs/>
        </w:rPr>
        <w:t>Reasons:</w:t>
      </w:r>
      <w:r w:rsidRPr="00244BA7">
        <w:tab/>
        <w:t>The concept of the metaverse is one of the most significant ICT developments in the last 2-3 years. The metaverse is a platform which combines one or more technologies to develop new and exciting applications and, already, there many new ground breaking commercial applications have been developed, in particular by combining AI, virtual reality and digital twins.</w:t>
      </w:r>
      <w:r>
        <w:br/>
      </w:r>
      <w:r w:rsidRPr="00244BA7">
        <w:t>The ITU-T Focus Group on metaverse (FG-MV) completed its work in June 2024 and the June-July 2024 TSAG meeting approved 52 deliverables</w:t>
      </w:r>
      <w:r>
        <w:t>,</w:t>
      </w:r>
      <w:r w:rsidRPr="00244BA7">
        <w:t xml:space="preserve"> which it has passed to study groups to consider and take forward as appropriate. Europe endorses the work of the focus group and looks forward to participating in future metaverse-related work in the next ITU-T Study Period and beyond. However, in order for the full benefits of the metaverse to be reali</w:t>
      </w:r>
      <w:r>
        <w:t>z</w:t>
      </w:r>
      <w:r w:rsidRPr="00244BA7">
        <w:t>ed, individual metaverse applications, systems and services need to inter-operate and, also, ITU and other SDOs need to collaborate to share best practice, identify gaps and avoid overlaps.</w:t>
      </w:r>
      <w:r>
        <w:br/>
      </w:r>
      <w:r w:rsidRPr="00244BA7">
        <w:t xml:space="preserve">This ECP seeks to provide guidance on the best approach for ITU-T and, in particular, for ITU-T Study Group 16 to lead that work building on the output of the FG-MV. </w:t>
      </w:r>
    </w:p>
    <w:sectPr w:rsidR="009E6EF0" w:rsidSect="000D5970">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A7615" w14:textId="77777777" w:rsidR="00D17682" w:rsidRDefault="00D17682">
      <w:r>
        <w:separator/>
      </w:r>
    </w:p>
  </w:endnote>
  <w:endnote w:type="continuationSeparator" w:id="0">
    <w:p w14:paraId="276093A0" w14:textId="77777777" w:rsidR="00D17682" w:rsidRDefault="00D17682">
      <w:r>
        <w:continuationSeparator/>
      </w:r>
    </w:p>
  </w:endnote>
  <w:endnote w:type="continuationNotice" w:id="1">
    <w:p w14:paraId="4FA430EA"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40AB5" w14:textId="77777777" w:rsidR="009D4900" w:rsidRDefault="009D4900">
    <w:pPr>
      <w:framePr w:wrap="around" w:vAnchor="text" w:hAnchor="margin" w:xAlign="right" w:y="1"/>
    </w:pPr>
    <w:r>
      <w:fldChar w:fldCharType="begin"/>
    </w:r>
    <w:r>
      <w:instrText xml:space="preserve">PAGE  </w:instrText>
    </w:r>
    <w:r>
      <w:fldChar w:fldCharType="end"/>
    </w:r>
  </w:p>
  <w:p w14:paraId="653B88C9" w14:textId="777777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15F5E">
      <w:rPr>
        <w:noProof/>
      </w:rPr>
      <w:t>22.09.24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A5529" w14:textId="77777777" w:rsidR="00D17682" w:rsidRDefault="00D17682">
      <w:r>
        <w:rPr>
          <w:b/>
        </w:rPr>
        <w:t>_______________</w:t>
      </w:r>
    </w:p>
  </w:footnote>
  <w:footnote w:type="continuationSeparator" w:id="0">
    <w:p w14:paraId="52AA4CCC"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FC957"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WTSA-24/38(Add.21)-E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34790515">
    <w:abstractNumId w:val="8"/>
  </w:num>
  <w:num w:numId="2" w16cid:durableId="129678909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53080373">
    <w:abstractNumId w:val="9"/>
  </w:num>
  <w:num w:numId="4" w16cid:durableId="1300844402">
    <w:abstractNumId w:val="7"/>
  </w:num>
  <w:num w:numId="5" w16cid:durableId="115029922">
    <w:abstractNumId w:val="6"/>
  </w:num>
  <w:num w:numId="6" w16cid:durableId="959845885">
    <w:abstractNumId w:val="5"/>
  </w:num>
  <w:num w:numId="7" w16cid:durableId="1724864636">
    <w:abstractNumId w:val="4"/>
  </w:num>
  <w:num w:numId="8" w16cid:durableId="832254899">
    <w:abstractNumId w:val="3"/>
  </w:num>
  <w:num w:numId="9" w16cid:durableId="2113668829">
    <w:abstractNumId w:val="2"/>
  </w:num>
  <w:num w:numId="10" w16cid:durableId="424810956">
    <w:abstractNumId w:val="1"/>
  </w:num>
  <w:num w:numId="11" w16cid:durableId="162822593">
    <w:abstractNumId w:val="0"/>
  </w:num>
  <w:num w:numId="12" w16cid:durableId="179125869">
    <w:abstractNumId w:val="12"/>
  </w:num>
  <w:num w:numId="13" w16cid:durableId="18744142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5F5E"/>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E6EF0"/>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5542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CallChar">
    <w:name w:val="Call Char"/>
    <w:link w:val="Call"/>
    <w:rsid w:val="00515F5E"/>
    <w:rPr>
      <w:rFonts w:ascii="Times New Roman" w:hAnsi="Times New Roman"/>
      <w:i/>
      <w:sz w:val="24"/>
      <w:lang w:val="en-GB" w:eastAsia="en-US"/>
    </w:rPr>
  </w:style>
  <w:style w:type="character" w:customStyle="1" w:styleId="NormalaftertitleChar">
    <w:name w:val="Normal after title Char"/>
    <w:link w:val="Normalaftertitle"/>
    <w:locked/>
    <w:rsid w:val="00515F5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ncentaffleck2@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37a3f4-1cec-407c-b3fd-8e8dab54f20d" targetNamespace="http://schemas.microsoft.com/office/2006/metadata/properties" ma:root="true" ma:fieldsID="d41af5c836d734370eb92e7ee5f83852" ns2:_="" ns3:_="">
    <xsd:import namespace="996b2e75-67fd-4955-a3b0-5ab9934cb50b"/>
    <xsd:import namespace="a937a3f4-1cec-407c-b3fd-8e8dab54f2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37a3f4-1cec-407c-b3fd-8e8dab54f2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937a3f4-1cec-407c-b3fd-8e8dab54f20d">DPM</DPM_x0020_Author>
    <DPM_x0020_File_x0020_name xmlns="a937a3f4-1cec-407c-b3fd-8e8dab54f20d">T22-WTSA.24-C-0038!A21!MSW-E</DPM_x0020_File_x0020_name>
    <DPM_x0020_Version xmlns="a937a3f4-1cec-407c-b3fd-8e8dab54f20d">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37a3f4-1cec-407c-b3fd-8e8dab54f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a3f4-1cec-407c-b3fd-8e8dab54f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8409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T22-WTSA.24-C-0038!A21!MSW-E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2</cp:revision>
  <cp:lastPrinted>2016-06-06T07:49:00Z</cp:lastPrinted>
  <dcterms:created xsi:type="dcterms:W3CDTF">2024-09-22T15:37:00Z</dcterms:created>
  <dcterms:modified xsi:type="dcterms:W3CDTF">2024-09-22T15:37:00Z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