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1AE41200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669D55AF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4ED9C0A9" wp14:editId="12C0EE4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CECFE14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ADC277F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0E8226A9" wp14:editId="3211E77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3D70C594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A933BFA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07F4C1EC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A589DDA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4AC7AEE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01C35BF5" w14:textId="77777777" w:rsidTr="00DE1F2F">
        <w:trPr>
          <w:cantSplit/>
        </w:trPr>
        <w:tc>
          <w:tcPr>
            <w:tcW w:w="6237" w:type="dxa"/>
            <w:gridSpan w:val="2"/>
          </w:tcPr>
          <w:p w14:paraId="53C03CD2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10EA2613" w14:textId="77777777" w:rsidR="00752D4D" w:rsidRPr="0077349A" w:rsidRDefault="00E83B2D" w:rsidP="00A52D1A">
            <w:pPr>
              <w:pStyle w:val="Docnumber"/>
            </w:pPr>
            <w:r>
              <w:t>Addendum 15 to</w:t>
            </w:r>
            <w:r>
              <w:br/>
              <w:t>Document 38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4CCF72C1" w14:textId="77777777" w:rsidTr="00DE1F2F">
        <w:trPr>
          <w:cantSplit/>
        </w:trPr>
        <w:tc>
          <w:tcPr>
            <w:tcW w:w="6237" w:type="dxa"/>
            <w:gridSpan w:val="2"/>
          </w:tcPr>
          <w:p w14:paraId="3EAB6A32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115CFBD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16 September 2024</w:t>
            </w:r>
          </w:p>
        </w:tc>
      </w:tr>
      <w:tr w:rsidR="00931298" w:rsidRPr="0077349A" w14:paraId="5EF29D36" w14:textId="77777777" w:rsidTr="00DE1F2F">
        <w:trPr>
          <w:cantSplit/>
        </w:trPr>
        <w:tc>
          <w:tcPr>
            <w:tcW w:w="6237" w:type="dxa"/>
            <w:gridSpan w:val="2"/>
          </w:tcPr>
          <w:p w14:paraId="4D7241EF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3585646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5B228975" w14:textId="77777777" w:rsidTr="00DE1F2F">
        <w:trPr>
          <w:cantSplit/>
        </w:trPr>
        <w:tc>
          <w:tcPr>
            <w:tcW w:w="9811" w:type="dxa"/>
            <w:gridSpan w:val="4"/>
          </w:tcPr>
          <w:p w14:paraId="1C85FC08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40281C25" w14:textId="77777777" w:rsidTr="00DE1F2F">
        <w:trPr>
          <w:cantSplit/>
        </w:trPr>
        <w:tc>
          <w:tcPr>
            <w:tcW w:w="9811" w:type="dxa"/>
            <w:gridSpan w:val="4"/>
          </w:tcPr>
          <w:p w14:paraId="57004371" w14:textId="77777777" w:rsidR="00931298" w:rsidRPr="0077349A" w:rsidRDefault="00E83B2D" w:rsidP="00C30155">
            <w:pPr>
              <w:pStyle w:val="Source"/>
            </w:pPr>
            <w:r>
              <w:t>Member States of European Conference of Postal and Telecommunications Administrations (CEPT)</w:t>
            </w:r>
          </w:p>
        </w:tc>
      </w:tr>
      <w:tr w:rsidR="00931298" w:rsidRPr="0077349A" w14:paraId="0A3C3C5C" w14:textId="77777777" w:rsidTr="00DE1F2F">
        <w:trPr>
          <w:cantSplit/>
        </w:trPr>
        <w:tc>
          <w:tcPr>
            <w:tcW w:w="9811" w:type="dxa"/>
            <w:gridSpan w:val="4"/>
          </w:tcPr>
          <w:p w14:paraId="5DCC85F7" w14:textId="77777777" w:rsidR="00931298" w:rsidRPr="0077349A" w:rsidRDefault="00E83B2D" w:rsidP="00C30155">
            <w:pPr>
              <w:pStyle w:val="Title1"/>
            </w:pPr>
            <w:r>
              <w:t>PROPOSED MODIFICATION OF RESOLUTION 60</w:t>
            </w:r>
          </w:p>
        </w:tc>
      </w:tr>
      <w:tr w:rsidR="00657CDA" w:rsidRPr="0077349A" w14:paraId="29010364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3E450EA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410DDDC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26EBD9C3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4C0260F4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06B6690D" w14:textId="77777777" w:rsidTr="009E4993">
        <w:trPr>
          <w:cantSplit/>
        </w:trPr>
        <w:tc>
          <w:tcPr>
            <w:tcW w:w="1885" w:type="dxa"/>
          </w:tcPr>
          <w:p w14:paraId="124E50ED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6183573B" w14:textId="0C6C0ED4" w:rsidR="00931298" w:rsidRPr="0077349A" w:rsidRDefault="009E4993" w:rsidP="00C30155">
            <w:pPr>
              <w:pStyle w:val="Abstract"/>
              <w:rPr>
                <w:lang w:val="en-GB"/>
              </w:rPr>
            </w:pPr>
            <w:r w:rsidRPr="009E4993">
              <w:rPr>
                <w:lang w:val="en-GB"/>
              </w:rPr>
              <w:t>The proposed modification</w:t>
            </w:r>
            <w:r w:rsidR="00C21071">
              <w:rPr>
                <w:lang w:val="en-GB"/>
              </w:rPr>
              <w:t xml:space="preserve"> to WTSA Resolution 60</w:t>
            </w:r>
            <w:r w:rsidRPr="009E4993">
              <w:rPr>
                <w:lang w:val="en-GB"/>
              </w:rPr>
              <w:t xml:space="preserve"> updates the text to reflect the current role of ITU-T SG2 and aligns appropriate terminology.</w:t>
            </w:r>
          </w:p>
        </w:tc>
      </w:tr>
      <w:tr w:rsidR="009E4993" w:rsidRPr="009E4993" w14:paraId="20DBCB8B" w14:textId="77777777" w:rsidTr="009E4993">
        <w:trPr>
          <w:cantSplit/>
        </w:trPr>
        <w:tc>
          <w:tcPr>
            <w:tcW w:w="1885" w:type="dxa"/>
          </w:tcPr>
          <w:p w14:paraId="1EE8B971" w14:textId="77777777" w:rsidR="009E4993" w:rsidRPr="0077349A" w:rsidRDefault="009E4993" w:rsidP="009E4993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611EF3D9" w14:textId="20C612ED" w:rsidR="009E4993" w:rsidRPr="0077349A" w:rsidRDefault="009E4993" w:rsidP="009E4993">
            <w:r w:rsidRPr="00653D52">
              <w:t>Tony Holmes</w:t>
            </w:r>
            <w:r w:rsidRPr="0077349A">
              <w:br/>
            </w:r>
            <w:r w:rsidRPr="001238E5">
              <w:t>Department for Science, Innovation and Technology (DSIT)</w:t>
            </w:r>
            <w:r w:rsidRPr="0077349A">
              <w:br/>
            </w:r>
            <w:r>
              <w:t>United Kingdom</w:t>
            </w:r>
          </w:p>
        </w:tc>
        <w:tc>
          <w:tcPr>
            <w:tcW w:w="3877" w:type="dxa"/>
          </w:tcPr>
          <w:p w14:paraId="7B7DB6D4" w14:textId="0D19E27A" w:rsidR="009E4993" w:rsidRPr="009E4993" w:rsidRDefault="009E4993" w:rsidP="009E4993">
            <w:pPr>
              <w:rPr>
                <w:lang w:val="fr-CH"/>
              </w:rPr>
            </w:pPr>
            <w:r w:rsidRPr="00A33AAA">
              <w:rPr>
                <w:lang w:val="it-IT"/>
              </w:rPr>
              <w:t xml:space="preserve">E-mail: </w:t>
            </w:r>
            <w:hyperlink r:id="rId14" w:history="1">
              <w:r w:rsidRPr="00A33AAA">
                <w:rPr>
                  <w:rStyle w:val="Hyperlink"/>
                  <w:lang w:val="it-IT"/>
                </w:rPr>
                <w:t>tonyarholmes@btinternet.com</w:t>
              </w:r>
            </w:hyperlink>
          </w:p>
        </w:tc>
      </w:tr>
    </w:tbl>
    <w:p w14:paraId="2B1C55F6" w14:textId="77777777" w:rsidR="00A52D1A" w:rsidRPr="009E4993" w:rsidRDefault="00A52D1A" w:rsidP="00A52D1A">
      <w:pPr>
        <w:rPr>
          <w:lang w:val="fr-CH"/>
        </w:rPr>
      </w:pPr>
    </w:p>
    <w:p w14:paraId="791A7643" w14:textId="77777777" w:rsidR="009F4801" w:rsidRPr="009E4993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9E4993">
        <w:rPr>
          <w:lang w:val="fr-CH"/>
        </w:rPr>
        <w:br w:type="page"/>
      </w:r>
    </w:p>
    <w:p w14:paraId="0737D584" w14:textId="77777777" w:rsidR="00931298" w:rsidRPr="009E4993" w:rsidRDefault="00931298" w:rsidP="00A52D1A">
      <w:pPr>
        <w:rPr>
          <w:lang w:val="fr-CH"/>
        </w:rPr>
      </w:pPr>
    </w:p>
    <w:p w14:paraId="0406CF18" w14:textId="77777777" w:rsidR="00EE4A55" w:rsidRDefault="00411E95">
      <w:pPr>
        <w:pStyle w:val="Proposal"/>
      </w:pPr>
      <w:r>
        <w:t>MOD</w:t>
      </w:r>
      <w:r>
        <w:tab/>
        <w:t>ECP/38A15/1</w:t>
      </w:r>
    </w:p>
    <w:p w14:paraId="144390A8" w14:textId="063D3B66" w:rsidR="00411E95" w:rsidRPr="00380B40" w:rsidRDefault="00411E95" w:rsidP="008A70C9">
      <w:pPr>
        <w:pStyle w:val="ResNo"/>
      </w:pPr>
      <w:bookmarkStart w:id="0" w:name="_Toc104459737"/>
      <w:bookmarkStart w:id="1" w:name="_Toc104476545"/>
      <w:bookmarkStart w:id="2" w:name="_Toc111636780"/>
      <w:bookmarkStart w:id="3" w:name="_Toc111638438"/>
      <w:r w:rsidRPr="00380B40">
        <w:t xml:space="preserve">RESOLUTION </w:t>
      </w:r>
      <w:r w:rsidRPr="00380B40">
        <w:rPr>
          <w:rStyle w:val="href"/>
        </w:rPr>
        <w:t xml:space="preserve">60 </w:t>
      </w:r>
      <w:r w:rsidRPr="00380B40">
        <w:t xml:space="preserve">(Rev. </w:t>
      </w:r>
      <w:del w:id="4" w:author="TSB - JB" w:date="2024-09-19T16:14:00Z" w16du:dateUtc="2024-09-19T14:14:00Z">
        <w:r w:rsidRPr="00380B40" w:rsidDel="009E4993">
          <w:delText>Geneva, 2022</w:delText>
        </w:r>
      </w:del>
      <w:ins w:id="5" w:author="TSB - JB" w:date="2024-09-19T16:14:00Z" w16du:dateUtc="2024-09-19T14:14:00Z">
        <w:r w:rsidR="009E4993">
          <w:t>New Delhi, 2024</w:t>
        </w:r>
      </w:ins>
      <w:r w:rsidRPr="00380B40">
        <w:t>)</w:t>
      </w:r>
      <w:bookmarkEnd w:id="0"/>
      <w:bookmarkEnd w:id="1"/>
      <w:bookmarkEnd w:id="2"/>
      <w:bookmarkEnd w:id="3"/>
    </w:p>
    <w:p w14:paraId="7F1134B3" w14:textId="77777777" w:rsidR="00411E95" w:rsidRPr="00380B40" w:rsidRDefault="00411E95" w:rsidP="008A70C9">
      <w:pPr>
        <w:pStyle w:val="Restitle"/>
      </w:pPr>
      <w:bookmarkStart w:id="6" w:name="_Toc104459738"/>
      <w:bookmarkStart w:id="7" w:name="_Toc104476546"/>
      <w:bookmarkStart w:id="8" w:name="_Toc111638439"/>
      <w:r w:rsidRPr="00380B40">
        <w:t>Responding to the challenges of the evolution of the identification/numbering system and its convergence with Internet Protocol-based systems/networks</w:t>
      </w:r>
      <w:bookmarkEnd w:id="6"/>
      <w:bookmarkEnd w:id="7"/>
      <w:bookmarkEnd w:id="8"/>
    </w:p>
    <w:p w14:paraId="521FB5A8" w14:textId="6D50FABC" w:rsidR="00411E95" w:rsidRPr="00380B40" w:rsidRDefault="00411E95" w:rsidP="008A70C9">
      <w:pPr>
        <w:pStyle w:val="Resref"/>
      </w:pPr>
      <w:r w:rsidRPr="00380B40">
        <w:t>(Johannesburg, 2008; Dubai, 2012; Geneva, 2022</w:t>
      </w:r>
      <w:ins w:id="9" w:author="TSB - JB" w:date="2024-09-19T16:15:00Z" w16du:dateUtc="2024-09-19T14:15:00Z">
        <w:r w:rsidR="009E4993">
          <w:t>; New Delhi, 2024</w:t>
        </w:r>
      </w:ins>
      <w:r w:rsidRPr="00380B40">
        <w:t>)</w:t>
      </w:r>
    </w:p>
    <w:p w14:paraId="2588C6F9" w14:textId="7AA5DAF3" w:rsidR="00411E95" w:rsidRPr="00380B40" w:rsidRDefault="00411E95" w:rsidP="008A70C9">
      <w:pPr>
        <w:pStyle w:val="Normalaftertitle0"/>
      </w:pPr>
      <w:r w:rsidRPr="00380B40">
        <w:t>The World Telecommunication Standardization Assembly (</w:t>
      </w:r>
      <w:del w:id="10" w:author="TSB - JB" w:date="2024-09-19T16:15:00Z" w16du:dateUtc="2024-09-19T14:15:00Z">
        <w:r w:rsidRPr="00380B40" w:rsidDel="009E4993">
          <w:delText>Geneva, 2022</w:delText>
        </w:r>
      </w:del>
      <w:ins w:id="11" w:author="TSB - JB" w:date="2024-09-19T16:15:00Z" w16du:dateUtc="2024-09-19T14:15:00Z">
        <w:r w:rsidR="009E4993">
          <w:t>New Delhi, 2024</w:t>
        </w:r>
      </w:ins>
      <w:r w:rsidRPr="00380B40">
        <w:t>),</w:t>
      </w:r>
    </w:p>
    <w:p w14:paraId="0B46093D" w14:textId="77777777" w:rsidR="00411E95" w:rsidRPr="00380B40" w:rsidRDefault="00411E95" w:rsidP="008A70C9">
      <w:pPr>
        <w:pStyle w:val="Call"/>
      </w:pPr>
      <w:r w:rsidRPr="00380B40">
        <w:t>recognizing</w:t>
      </w:r>
    </w:p>
    <w:p w14:paraId="18DD2747" w14:textId="05E49578" w:rsidR="00411E95" w:rsidRPr="00380B40" w:rsidRDefault="00411E95" w:rsidP="008A70C9">
      <w:r w:rsidRPr="00380B40">
        <w:rPr>
          <w:i/>
          <w:iCs/>
        </w:rPr>
        <w:t>a)</w:t>
      </w:r>
      <w:r w:rsidRPr="00380B40">
        <w:tab/>
        <w:t xml:space="preserve">Resolution 133 (Rev. </w:t>
      </w:r>
      <w:del w:id="12" w:author="TSB - JB" w:date="2024-09-19T16:15:00Z" w16du:dateUtc="2024-09-19T14:15:00Z">
        <w:r w:rsidRPr="00380B40" w:rsidDel="009E4993">
          <w:delText>Dubai, 2018</w:delText>
        </w:r>
      </w:del>
      <w:ins w:id="13" w:author="TSB - JB" w:date="2024-09-19T16:15:00Z" w16du:dateUtc="2024-09-19T14:15:00Z">
        <w:r w:rsidR="009E4993">
          <w:t>Bucharest, 2022</w:t>
        </w:r>
      </w:ins>
      <w:r w:rsidRPr="00380B40">
        <w:t>) of the Plenipotentiary Conference, with regard to the continuing progress towards integration of telecommunications and the Internet;</w:t>
      </w:r>
    </w:p>
    <w:p w14:paraId="77389885" w14:textId="23EB8D6F" w:rsidR="00411E95" w:rsidRPr="00380B40" w:rsidRDefault="00411E95" w:rsidP="008A70C9">
      <w:r w:rsidRPr="00380B40">
        <w:rPr>
          <w:i/>
          <w:iCs/>
        </w:rPr>
        <w:t>b)</w:t>
      </w:r>
      <w:r w:rsidRPr="00380B40">
        <w:tab/>
        <w:t xml:space="preserve">Resolutions 101 and 102 (Rev. </w:t>
      </w:r>
      <w:del w:id="14" w:author="TSB - JB" w:date="2024-09-19T16:15:00Z" w16du:dateUtc="2024-09-19T14:15:00Z">
        <w:r w:rsidRPr="00380B40" w:rsidDel="009E4993">
          <w:delText>Dubai, 2018</w:delText>
        </w:r>
      </w:del>
      <w:ins w:id="15" w:author="TSB - JB" w:date="2024-09-19T16:15:00Z" w16du:dateUtc="2024-09-19T14:15:00Z">
        <w:r w:rsidR="009E4993">
          <w:t>Bucharest, 2022</w:t>
        </w:r>
      </w:ins>
      <w:r w:rsidRPr="00380B40">
        <w:t>) of the Plenipotentiary Conference;</w:t>
      </w:r>
    </w:p>
    <w:p w14:paraId="48AD4223" w14:textId="77777777" w:rsidR="00411E95" w:rsidRPr="00380B40" w:rsidRDefault="00411E95" w:rsidP="00411E95">
      <w:r w:rsidRPr="00380B40">
        <w:rPr>
          <w:i/>
          <w:iCs/>
        </w:rPr>
        <w:t>c)</w:t>
      </w:r>
      <w:r w:rsidRPr="00380B40">
        <w:tab/>
        <w:t>the evolving role of the World Telecommunication Standardization Assembly, as reflected in Resolution 122 (Rev. Guadalajara, 2010) of the Plenipotentiary Conference,</w:t>
      </w:r>
    </w:p>
    <w:p w14:paraId="39CF1DDE" w14:textId="77777777" w:rsidR="00411E95" w:rsidRPr="00380B40" w:rsidRDefault="00411E95" w:rsidP="00411E95">
      <w:pPr>
        <w:pStyle w:val="Call"/>
      </w:pPr>
      <w:r w:rsidRPr="00380B40">
        <w:t>noting</w:t>
      </w:r>
    </w:p>
    <w:p w14:paraId="59B9AFBA" w14:textId="67FCA957" w:rsidR="00411E95" w:rsidRPr="00380B40" w:rsidRDefault="00411E95" w:rsidP="00411E95">
      <w:r w:rsidRPr="00380B40">
        <w:rPr>
          <w:i/>
          <w:iCs/>
        </w:rPr>
        <w:t>a)</w:t>
      </w:r>
      <w:r w:rsidRPr="00380B40">
        <w:tab/>
        <w:t>the work in Study Group 2 of the ITU Telecommunication Standardization Sector (ITU</w:t>
      </w:r>
      <w:r w:rsidRPr="00380B40">
        <w:noBreakHyphen/>
        <w:t xml:space="preserve">T), on investigating the evolutionary aspect of </w:t>
      </w:r>
      <w:del w:id="16" w:author="Author">
        <w:r w:rsidRPr="00380B40" w:rsidDel="00B73D55">
          <w:delText>the numbering system</w:delText>
        </w:r>
      </w:del>
      <w:del w:id="17" w:author="TSB - JB" w:date="2024-09-19T16:16:00Z" w16du:dateUtc="2024-09-19T14:16:00Z">
        <w:r w:rsidDel="00411E95">
          <w:delText xml:space="preserve">, </w:delText>
        </w:r>
      </w:del>
      <w:del w:id="18" w:author="Author">
        <w:r w:rsidRPr="00380B40" w:rsidDel="00984625">
          <w:delText xml:space="preserve">including the "future of numbering", considering next-generation networks (NGN) </w:delText>
        </w:r>
        <w:r w:rsidRPr="00380B40" w:rsidDel="002A2417">
          <w:rPr>
            <w:szCs w:val="24"/>
          </w:rPr>
          <w:delText>and</w:delText>
        </w:r>
      </w:del>
      <w:r w:rsidRPr="00380B40">
        <w:rPr>
          <w:szCs w:val="24"/>
        </w:rPr>
        <w:t xml:space="preserve"> </w:t>
      </w:r>
      <w:ins w:id="19" w:author="Author">
        <w:r w:rsidRPr="00057E4D">
          <w:t>numbering, naming, addressing and identification</w:t>
        </w:r>
        <w:r>
          <w:t xml:space="preserve"> (NNAI) systems</w:t>
        </w:r>
      </w:ins>
      <w:ins w:id="20" w:author="TSB - JB" w:date="2024-09-19T16:17:00Z" w16du:dateUtc="2024-09-19T14:17:00Z">
        <w:r>
          <w:t xml:space="preserve">, </w:t>
        </w:r>
      </w:ins>
      <w:ins w:id="21" w:author="Author">
        <w:r>
          <w:t xml:space="preserve">as applicable to </w:t>
        </w:r>
      </w:ins>
      <w:r w:rsidRPr="00380B40">
        <w:rPr>
          <w:szCs w:val="24"/>
        </w:rPr>
        <w:t>future networks (FN)</w:t>
      </w:r>
      <w:del w:id="22" w:author="Author">
        <w:r w:rsidRPr="00380B40" w:rsidDel="00B7284A">
          <w:rPr>
            <w:szCs w:val="24"/>
          </w:rPr>
          <w:delText xml:space="preserve"> </w:delText>
        </w:r>
        <w:r w:rsidRPr="00380B40" w:rsidDel="00B7284A">
          <w:delText>as the working environment of the numbering system in the future</w:delText>
        </w:r>
      </w:del>
      <w:r w:rsidRPr="00380B40">
        <w:t>;</w:t>
      </w:r>
    </w:p>
    <w:p w14:paraId="439769DB" w14:textId="77777777" w:rsidR="00411E95" w:rsidRPr="00380B40" w:rsidRDefault="00411E95" w:rsidP="00411E95">
      <w:r w:rsidRPr="00380B40">
        <w:rPr>
          <w:i/>
          <w:iCs/>
        </w:rPr>
        <w:t>b)</w:t>
      </w:r>
      <w:r w:rsidRPr="00380B40">
        <w:tab/>
        <w:t xml:space="preserve">that the transition from traditional networks to Internet Protocol (IP)-based networks is taking place at a fast pace, whilst there is a transition to </w:t>
      </w:r>
      <w:del w:id="23" w:author="Author">
        <w:r w:rsidRPr="00380B40" w:rsidDel="00D355CA">
          <w:delText xml:space="preserve">NGN and </w:delText>
        </w:r>
      </w:del>
      <w:r w:rsidRPr="00380B40">
        <w:t>FN;</w:t>
      </w:r>
    </w:p>
    <w:p w14:paraId="22C4D6FE" w14:textId="77777777" w:rsidR="00411E95" w:rsidRPr="00380B40" w:rsidRDefault="00411E95" w:rsidP="00411E95">
      <w:r w:rsidRPr="00380B40">
        <w:rPr>
          <w:i/>
          <w:iCs/>
        </w:rPr>
        <w:t>c)</w:t>
      </w:r>
      <w:r w:rsidRPr="00380B40">
        <w:tab/>
        <w:t>the emerging issues concerning administrative control for international telecommunication service-based numbers;</w:t>
      </w:r>
    </w:p>
    <w:p w14:paraId="74789F58" w14:textId="77777777" w:rsidR="00411E95" w:rsidRPr="00380B40" w:rsidRDefault="00411E95" w:rsidP="00411E95">
      <w:r w:rsidRPr="00380B40">
        <w:rPr>
          <w:i/>
          <w:iCs/>
        </w:rPr>
        <w:t>d)</w:t>
      </w:r>
      <w:r w:rsidRPr="00380B40">
        <w:tab/>
        <w:t xml:space="preserve">the forthcoming issues concerning the convergence of </w:t>
      </w:r>
      <w:del w:id="24" w:author="Author">
        <w:r w:rsidRPr="00380B40" w:rsidDel="00177C6D">
          <w:delText>numbering, naming, addressing and identification (</w:delText>
        </w:r>
      </w:del>
      <w:r w:rsidRPr="00380B40">
        <w:t>NNAI</w:t>
      </w:r>
      <w:del w:id="25" w:author="Author">
        <w:r w:rsidRPr="00380B40" w:rsidDel="00177C6D">
          <w:delText>)</w:delText>
        </w:r>
      </w:del>
      <w:r w:rsidRPr="00380B40">
        <w:t xml:space="preserve"> systems along with the development of </w:t>
      </w:r>
      <w:del w:id="26" w:author="Author">
        <w:r w:rsidRPr="00380B40" w:rsidDel="00CB3646">
          <w:delText>NGN</w:delText>
        </w:r>
        <w:r w:rsidRPr="00380B40" w:rsidDel="00CB3646">
          <w:rPr>
            <w:szCs w:val="24"/>
          </w:rPr>
          <w:delText xml:space="preserve"> and </w:delText>
        </w:r>
      </w:del>
      <w:r w:rsidRPr="00380B40">
        <w:rPr>
          <w:szCs w:val="24"/>
        </w:rPr>
        <w:t>FN</w:t>
      </w:r>
      <w:del w:id="27" w:author="Author">
        <w:r w:rsidRPr="00380B40" w:rsidDel="0077450E">
          <w:rPr>
            <w:szCs w:val="24"/>
          </w:rPr>
          <w:delText>s</w:delText>
        </w:r>
      </w:del>
      <w:r w:rsidRPr="00380B40">
        <w:t>, and associated issues concerning security, signalling, portability and migration;</w:t>
      </w:r>
    </w:p>
    <w:p w14:paraId="5285E156" w14:textId="77777777" w:rsidR="00411E95" w:rsidRPr="00380B40" w:rsidRDefault="00411E95" w:rsidP="00411E95">
      <w:r w:rsidRPr="00380B40">
        <w:rPr>
          <w:i/>
          <w:iCs/>
          <w:szCs w:val="24"/>
        </w:rPr>
        <w:t>e)</w:t>
      </w:r>
      <w:r w:rsidRPr="00380B40">
        <w:rPr>
          <w:szCs w:val="24"/>
        </w:rPr>
        <w:tab/>
      </w:r>
      <w:r w:rsidRPr="00380B40">
        <w:t xml:space="preserve">the growing demand for </w:t>
      </w:r>
      <w:del w:id="28" w:author="Author">
        <w:r w:rsidRPr="00380B40" w:rsidDel="002D5B9B">
          <w:delText xml:space="preserve">numbering/identification </w:delText>
        </w:r>
      </w:del>
      <w:ins w:id="29" w:author="Author">
        <w:r>
          <w:t xml:space="preserve">NNAI </w:t>
        </w:r>
      </w:ins>
      <w:r w:rsidRPr="00380B40">
        <w:t>resources for communications referred to as machine-to-machine (M2M)</w:t>
      </w:r>
      <w:r w:rsidRPr="00D51837">
        <w:t xml:space="preserve"> </w:t>
      </w:r>
      <w:ins w:id="30" w:author="Author">
        <w:r>
          <w:t>and on-going studies in ITU-T Study Group 2</w:t>
        </w:r>
      </w:ins>
      <w:r w:rsidRPr="00380B40">
        <w:t>;</w:t>
      </w:r>
    </w:p>
    <w:p w14:paraId="75228F82" w14:textId="0FA6C33A" w:rsidR="00411E95" w:rsidRPr="00380B40" w:rsidRDefault="00411E95" w:rsidP="00411E95">
      <w:r w:rsidRPr="00380B40">
        <w:rPr>
          <w:i/>
          <w:iCs/>
        </w:rPr>
        <w:t>f)</w:t>
      </w:r>
      <w:r w:rsidRPr="00380B40">
        <w:tab/>
        <w:t xml:space="preserve">the need for </w:t>
      </w:r>
      <w:del w:id="31" w:author="Author">
        <w:r w:rsidRPr="00057E4D" w:rsidDel="005D3B86">
          <w:delText>principles and a roadmap for</w:delText>
        </w:r>
      </w:del>
      <w:del w:id="32" w:author="TSB - JB" w:date="2024-09-19T16:18:00Z" w16du:dateUtc="2024-09-19T14:18:00Z">
        <w:r w:rsidDel="00411E95">
          <w:delText xml:space="preserve"> </w:delText>
        </w:r>
      </w:del>
      <w:ins w:id="33" w:author="Author">
        <w:r>
          <w:t>continued studies on</w:t>
        </w:r>
      </w:ins>
      <w:ins w:id="34" w:author="TSB - JB" w:date="2024-09-19T16:18:00Z" w16du:dateUtc="2024-09-19T14:18:00Z">
        <w:r>
          <w:t xml:space="preserve"> </w:t>
        </w:r>
      </w:ins>
      <w:r w:rsidRPr="00380B40">
        <w:t>the evolution of international telecommunication resources, which would be expected to help the timely, predictable deployment of advanced identification technologies,</w:t>
      </w:r>
    </w:p>
    <w:p w14:paraId="49E86450" w14:textId="77777777" w:rsidR="00411E95" w:rsidRPr="00380B40" w:rsidRDefault="00411E95" w:rsidP="00411E95">
      <w:pPr>
        <w:pStyle w:val="Call"/>
      </w:pPr>
      <w:r w:rsidRPr="00380B40">
        <w:t xml:space="preserve">resolves to instruct Study Group 2 </w:t>
      </w:r>
      <w:bookmarkStart w:id="35" w:name="_Hlk98099692"/>
      <w:r w:rsidRPr="00380B40">
        <w:t>of the ITU Telecommunication Standardization Sector</w:t>
      </w:r>
      <w:bookmarkEnd w:id="35"/>
      <w:r w:rsidRPr="00380B40">
        <w:t xml:space="preserve">, within the Sector's mandate </w:t>
      </w:r>
    </w:p>
    <w:p w14:paraId="735D3517" w14:textId="77777777" w:rsidR="00411E95" w:rsidRPr="00380B40" w:rsidRDefault="00411E95" w:rsidP="00411E95">
      <w:r w:rsidRPr="00380B40">
        <w:t>1</w:t>
      </w:r>
      <w:r w:rsidRPr="00380B40">
        <w:tab/>
        <w:t xml:space="preserve">to continue studying, in liaison with the other relevant study groups, the necessary requirements for the structure and maintenance of </w:t>
      </w:r>
      <w:ins w:id="36" w:author="Author">
        <w:r>
          <w:t xml:space="preserve">current and future </w:t>
        </w:r>
      </w:ins>
      <w:r w:rsidRPr="00380B40">
        <w:t>telecommunication NNAI resources in relation to the deployment of future telecommunications/information and communication technologies (ICTs), including IP-based networks;</w:t>
      </w:r>
    </w:p>
    <w:p w14:paraId="59CAA000" w14:textId="77777777" w:rsidR="00411E95" w:rsidRPr="00380B40" w:rsidRDefault="00411E95" w:rsidP="00411E95">
      <w:r w:rsidRPr="00380B40">
        <w:t>2</w:t>
      </w:r>
      <w:r w:rsidRPr="00380B40">
        <w:tab/>
        <w:t>to ensure the continued development of the administrative requirements for the use of existing NNAI resource management systems;</w:t>
      </w:r>
    </w:p>
    <w:p w14:paraId="4D690886" w14:textId="77777777" w:rsidR="00411E95" w:rsidRPr="00380B40" w:rsidRDefault="00411E95" w:rsidP="00411E95">
      <w:r w:rsidRPr="00380B40">
        <w:lastRenderedPageBreak/>
        <w:t>3</w:t>
      </w:r>
      <w:r w:rsidRPr="00380B40">
        <w:tab/>
        <w:t>to continue developing guidelines, as well as a framework, for the evolution of the international telecommunication NNAI system and its convergence with IP-based systems and use for emerging telecommunications/ICTs and services, in coordination with related study groups and associated regional groups, so that a basis for any new application can be provided,</w:t>
      </w:r>
    </w:p>
    <w:p w14:paraId="5178E56E" w14:textId="77777777" w:rsidR="00411E95" w:rsidRPr="00380B40" w:rsidRDefault="00411E95" w:rsidP="00411E95">
      <w:pPr>
        <w:pStyle w:val="Call"/>
      </w:pPr>
      <w:r w:rsidRPr="00380B40">
        <w:t>instructs relevant study groups</w:t>
      </w:r>
      <w:r w:rsidRPr="00380B40">
        <w:rPr>
          <w:szCs w:val="24"/>
        </w:rPr>
        <w:t>, and in particular Study Group 13</w:t>
      </w:r>
      <w:r w:rsidRPr="00380B40">
        <w:t xml:space="preserve"> of the ITU Telecommunication Standardization Sector</w:t>
      </w:r>
    </w:p>
    <w:p w14:paraId="26068441" w14:textId="77777777" w:rsidR="00411E95" w:rsidRPr="00380B40" w:rsidRDefault="00411E95" w:rsidP="00411E95">
      <w:r w:rsidRPr="00380B40">
        <w:t>1</w:t>
      </w:r>
      <w:r w:rsidRPr="00380B40">
        <w:tab/>
        <w:t xml:space="preserve">to support the work of Study Group 2, </w:t>
      </w:r>
      <w:ins w:id="37" w:author="Author">
        <w:r>
          <w:t xml:space="preserve">through collaboration, </w:t>
        </w:r>
      </w:ins>
      <w:r w:rsidRPr="00380B40">
        <w:t>in order to ensure that such applications are based on appropriate guidelines, as well as a framework, for the evolution of the international telecommunication numbering</w:t>
      </w:r>
      <w:r w:rsidRPr="00380B40">
        <w:rPr>
          <w:szCs w:val="24"/>
        </w:rPr>
        <w:t>/identification</w:t>
      </w:r>
      <w:r w:rsidRPr="00380B40">
        <w:t xml:space="preserve"> system to meet the needs of emerging telecommunications/ICTs and services; </w:t>
      </w:r>
    </w:p>
    <w:p w14:paraId="630C7C8A" w14:textId="77777777" w:rsidR="00411E95" w:rsidRPr="00380B40" w:rsidRDefault="00411E95" w:rsidP="00411E95">
      <w:r w:rsidRPr="00380B40">
        <w:t>2</w:t>
      </w:r>
      <w:r w:rsidRPr="00380B40">
        <w:tab/>
        <w:t xml:space="preserve">to </w:t>
      </w:r>
      <w:del w:id="38" w:author="Author">
        <w:r w:rsidRPr="007564D1" w:rsidDel="00E44F01">
          <w:delText xml:space="preserve">help </w:delText>
        </w:r>
      </w:del>
      <w:ins w:id="39" w:author="Author">
        <w:r w:rsidRPr="007564D1">
          <w:t>assist the work of ITU-T Study Group 2 by</w:t>
        </w:r>
      </w:ins>
      <w:r w:rsidRPr="00380B40">
        <w:t xml:space="preserve"> investigat</w:t>
      </w:r>
      <w:ins w:id="40" w:author="Author">
        <w:r>
          <w:t>ing</w:t>
        </w:r>
      </w:ins>
      <w:del w:id="41" w:author="Author">
        <w:r w:rsidRPr="00380B40" w:rsidDel="00217413">
          <w:delText>e</w:delText>
        </w:r>
      </w:del>
      <w:r w:rsidRPr="00380B40">
        <w:t xml:space="preserve"> the impact of emerging telecommunications/ICTs and services on the numbering</w:t>
      </w:r>
      <w:r w:rsidRPr="00380B40">
        <w:rPr>
          <w:szCs w:val="24"/>
        </w:rPr>
        <w:t>/identification</w:t>
      </w:r>
      <w:r w:rsidRPr="00380B40">
        <w:t xml:space="preserve"> system,</w:t>
      </w:r>
    </w:p>
    <w:p w14:paraId="7112AC8C" w14:textId="77777777" w:rsidR="00411E95" w:rsidRPr="00380B40" w:rsidRDefault="00411E95" w:rsidP="00411E95">
      <w:pPr>
        <w:pStyle w:val="Call"/>
      </w:pPr>
      <w:r w:rsidRPr="00380B40">
        <w:t>instructs the Director of the Telecommunication Standardization Bureau</w:t>
      </w:r>
    </w:p>
    <w:p w14:paraId="74725EB5" w14:textId="77777777" w:rsidR="00411E95" w:rsidRPr="00380B40" w:rsidDel="00D72359" w:rsidRDefault="00411E95" w:rsidP="00411E95">
      <w:pPr>
        <w:rPr>
          <w:del w:id="42" w:author="Author"/>
        </w:rPr>
      </w:pPr>
      <w:del w:id="43" w:author="Author">
        <w:r w:rsidRPr="00380B40" w:rsidDel="00661FF1">
          <w:delText>1</w:delText>
        </w:r>
        <w:r w:rsidRPr="00380B40" w:rsidDel="00661FF1">
          <w:tab/>
        </w:r>
      </w:del>
      <w:r w:rsidRPr="00380B40">
        <w:t>to take appropriate action to facilitate the foregoing work regarding the evolution of the international telecommunication NNAI system and its applications</w:t>
      </w:r>
      <w:del w:id="44" w:author="Author">
        <w:r w:rsidRPr="00380B40" w:rsidDel="00661FF1">
          <w:delText>;</w:delText>
        </w:r>
      </w:del>
      <w:ins w:id="45" w:author="Author">
        <w:r>
          <w:t>,</w:t>
        </w:r>
      </w:ins>
    </w:p>
    <w:p w14:paraId="62A83CAA" w14:textId="77777777" w:rsidR="00411E95" w:rsidRPr="00380B40" w:rsidRDefault="00411E95" w:rsidP="00411E95">
      <w:del w:id="46" w:author="Author">
        <w:r w:rsidRPr="00380B40" w:rsidDel="00661FF1">
          <w:delText>2</w:delText>
        </w:r>
        <w:r w:rsidRPr="00380B40" w:rsidDel="00661FF1">
          <w:tab/>
          <w:delText>to share experiences in relation to this resolution,</w:delText>
        </w:r>
      </w:del>
    </w:p>
    <w:p w14:paraId="6B2C29C9" w14:textId="77777777" w:rsidR="00411E95" w:rsidRPr="00380B40" w:rsidRDefault="00411E95" w:rsidP="00411E95">
      <w:pPr>
        <w:pStyle w:val="Call"/>
      </w:pPr>
      <w:r w:rsidRPr="00380B40">
        <w:t>invites Member States and Sector Members</w:t>
      </w:r>
    </w:p>
    <w:p w14:paraId="184BF0AB" w14:textId="77777777" w:rsidR="00411E95" w:rsidRPr="00380B40" w:rsidRDefault="00411E95" w:rsidP="00411E95">
      <w:r w:rsidRPr="00380B40">
        <w:t>1</w:t>
      </w:r>
      <w:r w:rsidRPr="00380B40">
        <w:tab/>
        <w:t>to contribute to these activities, taking into consideration their national concerns and experiences;</w:t>
      </w:r>
    </w:p>
    <w:p w14:paraId="345C9249" w14:textId="77777777" w:rsidR="00411E95" w:rsidRPr="00380B40" w:rsidRDefault="00411E95" w:rsidP="00411E95">
      <w:r w:rsidRPr="00380B40">
        <w:t>2</w:t>
      </w:r>
      <w:r w:rsidRPr="00380B40">
        <w:tab/>
        <w:t>to participate in and to contribute to regional groups discussing the issue and to promote the participation of developing countries</w:t>
      </w:r>
      <w:r>
        <w:rPr>
          <w:rStyle w:val="FootnoteReference"/>
        </w:rPr>
        <w:footnoteReference w:customMarkFollows="1" w:id="1"/>
        <w:t>1</w:t>
      </w:r>
      <w:r w:rsidRPr="00380B40">
        <w:t xml:space="preserve"> in those discussions.</w:t>
      </w:r>
    </w:p>
    <w:p w14:paraId="5014F3CC" w14:textId="77777777" w:rsidR="00EE4A55" w:rsidRDefault="00EE4A55" w:rsidP="00411E95">
      <w:pPr>
        <w:pStyle w:val="Reasons"/>
      </w:pPr>
    </w:p>
    <w:sectPr w:rsidR="00EE4A5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D0FF" w14:textId="77777777" w:rsidR="00D17682" w:rsidRDefault="00D17682">
      <w:r>
        <w:separator/>
      </w:r>
    </w:p>
  </w:endnote>
  <w:endnote w:type="continuationSeparator" w:id="0">
    <w:p w14:paraId="630F839E" w14:textId="77777777" w:rsidR="00D17682" w:rsidRDefault="00D17682">
      <w:r>
        <w:continuationSeparator/>
      </w:r>
    </w:p>
  </w:endnote>
  <w:endnote w:type="continuationNotice" w:id="1">
    <w:p w14:paraId="5D9CE10F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D91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70EC2D" w14:textId="3044C01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1071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4E51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301B0625" w14:textId="77777777" w:rsidR="00D17682" w:rsidRDefault="00D17682">
      <w:r>
        <w:continuationSeparator/>
      </w:r>
    </w:p>
  </w:footnote>
  <w:footnote w:id="1">
    <w:p w14:paraId="59AFE792" w14:textId="77777777" w:rsidR="00411E95" w:rsidRPr="00FD162E" w:rsidRDefault="00411E95" w:rsidP="00411E95">
      <w:pPr>
        <w:pStyle w:val="FootnoteText"/>
        <w:rPr>
          <w:lang w:val="en-US"/>
        </w:rPr>
      </w:pPr>
      <w:r w:rsidRPr="008453A1">
        <w:rPr>
          <w:rStyle w:val="FootnoteReference"/>
        </w:rPr>
        <w:t>1</w:t>
      </w:r>
      <w:r w:rsidRPr="003C1D11">
        <w:t xml:space="preserve"> </w:t>
      </w:r>
      <w:r>
        <w:tab/>
      </w:r>
      <w:r>
        <w:rPr>
          <w:lang w:val="en-US"/>
        </w:rPr>
        <w:t>These include the least developed countries, small island developing states, landlocked 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54C3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WTSA-24/38(Add.15)-E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90727718">
    <w:abstractNumId w:val="8"/>
  </w:num>
  <w:num w:numId="2" w16cid:durableId="49160037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2622038">
    <w:abstractNumId w:val="9"/>
  </w:num>
  <w:num w:numId="4" w16cid:durableId="2061173159">
    <w:abstractNumId w:val="7"/>
  </w:num>
  <w:num w:numId="5" w16cid:durableId="828518716">
    <w:abstractNumId w:val="6"/>
  </w:num>
  <w:num w:numId="6" w16cid:durableId="1565337598">
    <w:abstractNumId w:val="5"/>
  </w:num>
  <w:num w:numId="7" w16cid:durableId="1534926232">
    <w:abstractNumId w:val="4"/>
  </w:num>
  <w:num w:numId="8" w16cid:durableId="834952225">
    <w:abstractNumId w:val="3"/>
  </w:num>
  <w:num w:numId="9" w16cid:durableId="231505824">
    <w:abstractNumId w:val="2"/>
  </w:num>
  <w:num w:numId="10" w16cid:durableId="309940724">
    <w:abstractNumId w:val="1"/>
  </w:num>
  <w:num w:numId="11" w16cid:durableId="857353822">
    <w:abstractNumId w:val="0"/>
  </w:num>
  <w:num w:numId="12" w16cid:durableId="1441099642">
    <w:abstractNumId w:val="12"/>
  </w:num>
  <w:num w:numId="13" w16cid:durableId="65695662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3F147E"/>
    <w:rsid w:val="00411E95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74ACC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4993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071"/>
    <w:rsid w:val="00C214ED"/>
    <w:rsid w:val="00C218F0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21C5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EE4A55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2353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nyarholme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d751263-7734-4218-a375-c4cfe1cb011c">DPM</DPM_x0020_Author>
    <DPM_x0020_File_x0020_name xmlns="6d751263-7734-4218-a375-c4cfe1cb011c">T22-WTSA.24-C-0038!A15!MSW-E</DPM_x0020_File_x0020_name>
    <DPM_x0020_Version xmlns="6d751263-7734-4218-a375-c4cfe1cb011c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d751263-7734-4218-a375-c4cfe1cb011c" targetNamespace="http://schemas.microsoft.com/office/2006/metadata/properties" ma:root="true" ma:fieldsID="d41af5c836d734370eb92e7ee5f83852" ns2:_="" ns3:_="">
    <xsd:import namespace="996b2e75-67fd-4955-a3b0-5ab9934cb50b"/>
    <xsd:import namespace="6d751263-7734-4218-a375-c4cfe1cb01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1263-7734-4218-a375-c4cfe1cb01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1263-7734-4218-a375-c4cfe1cb0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d751263-7734-4218-a375-c4cfe1cb0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611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4966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T22-WTSA.24-C-0038!A15!MSW-E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5</cp:revision>
  <cp:lastPrinted>2016-06-06T07:49:00Z</cp:lastPrinted>
  <dcterms:created xsi:type="dcterms:W3CDTF">2024-09-19T14:14:00Z</dcterms:created>
  <dcterms:modified xsi:type="dcterms:W3CDTF">2024-09-20T11:53:00Z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