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7C07D0" w14:paraId="1F668645" w14:textId="77777777" w:rsidTr="008077A5">
        <w:trPr>
          <w:cantSplit/>
          <w:trHeight w:val="20"/>
        </w:trPr>
        <w:tc>
          <w:tcPr>
            <w:tcW w:w="1310" w:type="dxa"/>
          </w:tcPr>
          <w:p w14:paraId="18A09DB6" w14:textId="77777777" w:rsidR="00314F41" w:rsidRPr="007C07D0" w:rsidRDefault="00863FEE" w:rsidP="009D0810">
            <w:pPr>
              <w:rPr>
                <w:sz w:val="24"/>
                <w:szCs w:val="24"/>
                <w:rtl/>
              </w:rPr>
            </w:pPr>
            <w:r w:rsidRPr="007C07D0">
              <w:rPr>
                <w:noProof/>
              </w:rPr>
              <w:drawing>
                <wp:inline distT="0" distB="0" distL="0" distR="0" wp14:anchorId="63B35BF2" wp14:editId="72DB460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64CEFBC6" w14:textId="77777777" w:rsidR="00314F41" w:rsidRPr="007C07D0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7C07D0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7C07D0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39DBEA8" w14:textId="77777777" w:rsidR="00314F41" w:rsidRPr="007C07D0" w:rsidRDefault="00314F41" w:rsidP="003309DA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7C07D0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7C07D0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7C07D0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7C07D0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05A82A2C" w14:textId="77777777" w:rsidR="00314F41" w:rsidRPr="007C07D0" w:rsidRDefault="00314F41" w:rsidP="009D0810">
            <w:pPr>
              <w:rPr>
                <w:rtl/>
                <w:lang w:bidi="ar-EG"/>
              </w:rPr>
            </w:pPr>
            <w:r w:rsidRPr="007C07D0">
              <w:rPr>
                <w:noProof/>
                <w:lang w:eastAsia="zh-CN"/>
              </w:rPr>
              <w:drawing>
                <wp:inline distT="0" distB="0" distL="0" distR="0" wp14:anchorId="61196E33" wp14:editId="27A592A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7C07D0" w14:paraId="75561B70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3B39C5F4" w14:textId="77777777" w:rsidR="00280E04" w:rsidRPr="007C07D0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26C0705" w14:textId="77777777" w:rsidR="00280E04" w:rsidRPr="007C07D0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7C07D0" w14:paraId="6E4F89CF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0367829D" w14:textId="77777777" w:rsidR="00280E04" w:rsidRPr="007C07D0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350A7C4E" w14:textId="77777777" w:rsidR="00280E04" w:rsidRPr="007C07D0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7C07D0" w14:paraId="6DF880F7" w14:textId="77777777" w:rsidTr="008077A5">
        <w:trPr>
          <w:cantSplit/>
        </w:trPr>
        <w:tc>
          <w:tcPr>
            <w:tcW w:w="6456" w:type="dxa"/>
            <w:gridSpan w:val="2"/>
          </w:tcPr>
          <w:p w14:paraId="7C66C35B" w14:textId="77777777" w:rsidR="00AD538E" w:rsidRPr="007C07D0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7C07D0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0D616F53" w14:textId="503D94C2" w:rsidR="00AD538E" w:rsidRPr="007C07D0" w:rsidRDefault="007C07D0" w:rsidP="003309DA">
            <w:pPr>
              <w:pStyle w:val="Docnumber"/>
              <w:bidi/>
            </w:pPr>
            <w:r w:rsidRPr="007C07D0">
              <w:rPr>
                <w:rtl/>
              </w:rPr>
              <w:t xml:space="preserve">الإضافة </w:t>
            </w:r>
            <w:r w:rsidR="00D21D8E" w:rsidRPr="007C07D0">
              <w:t>1</w:t>
            </w:r>
            <w:r w:rsidR="00D21D8E" w:rsidRPr="007C07D0">
              <w:br/>
            </w:r>
            <w:r w:rsidRPr="007C07D0">
              <w:rPr>
                <w:rtl/>
                <w:lang w:bidi="ar-EG"/>
              </w:rPr>
              <w:t xml:space="preserve">للوثيقة </w:t>
            </w:r>
            <w:r w:rsidR="00D21D8E" w:rsidRPr="007C07D0">
              <w:rPr>
                <w:rFonts w:eastAsia="SimSun"/>
              </w:rPr>
              <w:t>38-A</w:t>
            </w:r>
          </w:p>
        </w:tc>
      </w:tr>
      <w:tr w:rsidR="006175E7" w:rsidRPr="007C07D0" w14:paraId="328B90CD" w14:textId="77777777" w:rsidTr="008077A5">
        <w:trPr>
          <w:cantSplit/>
        </w:trPr>
        <w:tc>
          <w:tcPr>
            <w:tcW w:w="6456" w:type="dxa"/>
            <w:gridSpan w:val="2"/>
          </w:tcPr>
          <w:p w14:paraId="71787E4F" w14:textId="77777777" w:rsidR="006175E7" w:rsidRPr="007C07D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692A332" w14:textId="77777777" w:rsidR="006175E7" w:rsidRPr="007C07D0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7C07D0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7C07D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7C07D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7C07D0" w14:paraId="139A537D" w14:textId="77777777" w:rsidTr="008077A5">
        <w:trPr>
          <w:cantSplit/>
        </w:trPr>
        <w:tc>
          <w:tcPr>
            <w:tcW w:w="6456" w:type="dxa"/>
            <w:gridSpan w:val="2"/>
          </w:tcPr>
          <w:p w14:paraId="2F3EE7EF" w14:textId="77777777" w:rsidR="006175E7" w:rsidRPr="007C07D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B547F0A" w14:textId="77777777" w:rsidR="006175E7" w:rsidRPr="007C07D0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7C07D0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7C07D0" w14:paraId="62D85AAF" w14:textId="77777777" w:rsidTr="008077A5">
        <w:trPr>
          <w:cantSplit/>
        </w:trPr>
        <w:tc>
          <w:tcPr>
            <w:tcW w:w="9579" w:type="dxa"/>
            <w:gridSpan w:val="4"/>
          </w:tcPr>
          <w:p w14:paraId="2281A65F" w14:textId="77777777" w:rsidR="006175E7" w:rsidRPr="007C07D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7C07D0" w14:paraId="437C6DA4" w14:textId="77777777" w:rsidTr="008077A5">
        <w:trPr>
          <w:cantSplit/>
        </w:trPr>
        <w:tc>
          <w:tcPr>
            <w:tcW w:w="9579" w:type="dxa"/>
            <w:gridSpan w:val="4"/>
          </w:tcPr>
          <w:p w14:paraId="211BD30D" w14:textId="77777777" w:rsidR="006175E7" w:rsidRPr="007C07D0" w:rsidRDefault="00D21D8E" w:rsidP="006175E7">
            <w:pPr>
              <w:pStyle w:val="Source"/>
              <w:rPr>
                <w:rtl/>
              </w:rPr>
            </w:pPr>
            <w:r w:rsidRPr="007C07D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7C07D0" w14:paraId="3491EB93" w14:textId="77777777" w:rsidTr="008077A5">
        <w:trPr>
          <w:cantSplit/>
        </w:trPr>
        <w:tc>
          <w:tcPr>
            <w:tcW w:w="9579" w:type="dxa"/>
            <w:gridSpan w:val="4"/>
          </w:tcPr>
          <w:p w14:paraId="17871734" w14:textId="5CAD6466" w:rsidR="006175E7" w:rsidRPr="007C07D0" w:rsidRDefault="002639F0" w:rsidP="007C07D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val="en-GB"/>
              </w:rPr>
              <w:t>دور الاتحاد الدولي للاتصالات</w:t>
            </w:r>
            <w:r w:rsidR="00583041">
              <w:rPr>
                <w:lang w:val="en-GB"/>
              </w:rPr>
              <w:t xml:space="preserve"> </w:t>
            </w:r>
            <w:r w:rsidR="001C27A3">
              <w:rPr>
                <w:rFonts w:hint="cs"/>
                <w:rtl/>
                <w:lang w:val="en-GB"/>
              </w:rPr>
              <w:t>ورؤيتنا</w:t>
            </w:r>
            <w:r w:rsidR="00583041">
              <w:rPr>
                <w:rFonts w:hint="cs"/>
                <w:rtl/>
                <w:lang w:val="en-GB"/>
              </w:rPr>
              <w:t xml:space="preserve"> </w:t>
            </w:r>
            <w:r w:rsidR="00CC7C9B">
              <w:rPr>
                <w:rFonts w:hint="cs"/>
                <w:rtl/>
                <w:lang w:val="en-GB"/>
              </w:rPr>
              <w:t>ل</w:t>
            </w:r>
            <w:r w:rsidR="00583041">
              <w:rPr>
                <w:rFonts w:hint="cs"/>
                <w:rtl/>
                <w:lang w:val="en-GB"/>
              </w:rPr>
              <w:t>قطاع تقييس الاتصالات به</w:t>
            </w:r>
          </w:p>
        </w:tc>
      </w:tr>
      <w:tr w:rsidR="006175E7" w:rsidRPr="007C07D0" w14:paraId="79CB211B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5D073D65" w14:textId="77777777" w:rsidR="006175E7" w:rsidRPr="007C07D0" w:rsidRDefault="006175E7" w:rsidP="006175E7">
            <w:pPr>
              <w:pStyle w:val="Title2"/>
              <w:spacing w:before="240"/>
            </w:pPr>
          </w:p>
        </w:tc>
      </w:tr>
      <w:tr w:rsidR="006175E7" w:rsidRPr="007C07D0" w14:paraId="2F48052F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00C20BB6" w14:textId="77777777" w:rsidR="006175E7" w:rsidRPr="007C07D0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78FB9B29" w14:textId="77777777" w:rsidR="00FC7FD8" w:rsidRPr="007C07D0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7C07D0" w14:paraId="46E58ECE" w14:textId="77777777" w:rsidTr="008077A5">
        <w:tc>
          <w:tcPr>
            <w:tcW w:w="1355" w:type="dxa"/>
            <w:shd w:val="clear" w:color="auto" w:fill="FFFFFF"/>
          </w:tcPr>
          <w:p w14:paraId="677C7D59" w14:textId="77777777" w:rsidR="00314F41" w:rsidRPr="007C07D0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7C07D0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DE1B4E5" w14:textId="544BA205" w:rsidR="00314F41" w:rsidRPr="007C07D0" w:rsidRDefault="00583041" w:rsidP="009E593D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تقدم هذه المساهمة الرأي الأوروبي في </w:t>
            </w:r>
            <w:r w:rsidR="00C733BF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eastAsia="zh-CN" w:bidi="ar-EG"/>
              </w:rPr>
              <w:t xml:space="preserve">دور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الاتحاد الدولي للاتصالات</w:t>
            </w:r>
            <w:r w:rsidR="00016E3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="00A863C4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(ITU)</w:t>
            </w:r>
            <w:r w:rsidR="00016E3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والرؤية الأوروبية المتوخاة </w:t>
            </w:r>
            <w:r w:rsidR="00CC7C9B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ل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قطاع تقييس الاتصالات به</w:t>
            </w:r>
            <w:r w:rsidR="00A863C4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en-GB" w:eastAsia="zh-CN" w:bidi="ar-EG"/>
              </w:rPr>
              <w:t xml:space="preserve"> </w:t>
            </w:r>
            <w:r w:rsidR="00A863C4">
              <w:rPr>
                <w:rFonts w:ascii="Dubai" w:eastAsia="SimSun" w:hAnsi="Dubai" w:cs="Dubai"/>
                <w:position w:val="2"/>
                <w:sz w:val="22"/>
                <w:szCs w:val="22"/>
                <w:lang w:eastAsia="zh-CN" w:bidi="ar-EG"/>
              </w:rPr>
              <w:t>(ITU-T)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.</w:t>
            </w:r>
          </w:p>
        </w:tc>
      </w:tr>
      <w:tr w:rsidR="00314F41" w:rsidRPr="007C07D0" w14:paraId="6F6D85DC" w14:textId="77777777" w:rsidTr="008077A5">
        <w:tc>
          <w:tcPr>
            <w:tcW w:w="1355" w:type="dxa"/>
            <w:shd w:val="clear" w:color="auto" w:fill="FFFFFF"/>
            <w:hideMark/>
          </w:tcPr>
          <w:p w14:paraId="6FA457F7" w14:textId="77777777" w:rsidR="00314F41" w:rsidRPr="007C07D0" w:rsidRDefault="00314F41" w:rsidP="009E593D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7C07D0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0ECF847D" w14:textId="02225F27" w:rsidR="00314F41" w:rsidRPr="007C07D0" w:rsidRDefault="007C07D0" w:rsidP="009E593D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proofErr w:type="spellStart"/>
            <w:r w:rsidRPr="00DA0B2D">
              <w:t>Mihail</w:t>
            </w:r>
            <w:proofErr w:type="spellEnd"/>
            <w:r w:rsidRPr="00DA0B2D">
              <w:t xml:space="preserve"> Ion</w:t>
            </w:r>
            <w:r w:rsidR="00314F41" w:rsidRPr="007C07D0">
              <w:br/>
            </w:r>
            <w:r w:rsidR="00F3079D">
              <w:rPr>
                <w:rFonts w:hint="cs"/>
                <w:rtl/>
                <w:lang w:val="en-GB"/>
              </w:rPr>
              <w:t>الهيئة الرومانية الوطنية لإدارة</w:t>
            </w:r>
            <w:r w:rsidR="00162459">
              <w:rPr>
                <w:rFonts w:hint="cs"/>
                <w:rtl/>
                <w:lang w:val="en-GB"/>
              </w:rPr>
              <w:t xml:space="preserve"> </w:t>
            </w:r>
            <w:r w:rsidR="00F3079D">
              <w:rPr>
                <w:rFonts w:hint="cs"/>
                <w:rtl/>
                <w:lang w:val="en-GB"/>
              </w:rPr>
              <w:t>وتنظيم الاتصالات</w:t>
            </w:r>
          </w:p>
        </w:tc>
        <w:tc>
          <w:tcPr>
            <w:tcW w:w="4250" w:type="dxa"/>
            <w:shd w:val="clear" w:color="auto" w:fill="FFFFFF"/>
          </w:tcPr>
          <w:p w14:paraId="4A1A564C" w14:textId="1ADC9D47" w:rsidR="00314F41" w:rsidRPr="007C07D0" w:rsidRDefault="00314F41" w:rsidP="009E593D">
            <w:pPr>
              <w:spacing w:after="40" w:line="260" w:lineRule="exact"/>
              <w:rPr>
                <w:rFonts w:eastAsia="SimSun"/>
                <w:position w:val="2"/>
                <w:rtl/>
                <w:lang w:eastAsia="zh-CN" w:bidi="ar-EG"/>
              </w:rPr>
            </w:pPr>
            <w:r w:rsidRPr="007C07D0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7C07D0" w:rsidRPr="0088241C">
                <w:rPr>
                  <w:rStyle w:val="Hyperlink"/>
                  <w:lang w:val="de-DE"/>
                </w:rPr>
                <w:t>mihail.ion@ancom.ro</w:t>
              </w:r>
            </w:hyperlink>
          </w:p>
        </w:tc>
      </w:tr>
    </w:tbl>
    <w:p w14:paraId="79FDE8E6" w14:textId="77777777" w:rsidR="0012545F" w:rsidRPr="007C07D0" w:rsidRDefault="0012545F">
      <w:pPr>
        <w:bidi w:val="0"/>
        <w:spacing w:before="0" w:line="240" w:lineRule="auto"/>
        <w:jc w:val="left"/>
        <w:rPr>
          <w:rtl/>
        </w:rPr>
      </w:pPr>
      <w:r w:rsidRPr="007C07D0">
        <w:rPr>
          <w:rtl/>
        </w:rPr>
        <w:br w:type="page"/>
      </w:r>
    </w:p>
    <w:p w14:paraId="1CDCB6C5" w14:textId="2F3D6253" w:rsidR="008854F0" w:rsidRPr="007C07D0" w:rsidRDefault="00F37BD3" w:rsidP="007C07D0">
      <w:pPr>
        <w:pStyle w:val="Proposal"/>
        <w:tabs>
          <w:tab w:val="center" w:pos="4819"/>
        </w:tabs>
      </w:pPr>
      <w:r w:rsidRPr="007C07D0">
        <w:lastRenderedPageBreak/>
        <w:tab/>
        <w:t>ECP/38A1/1</w:t>
      </w:r>
    </w:p>
    <w:p w14:paraId="5A5C56BE" w14:textId="77777777" w:rsidR="00F37BD3" w:rsidRDefault="00F37BD3" w:rsidP="00341DD0">
      <w:pPr>
        <w:pStyle w:val="Volumetitle"/>
        <w:rPr>
          <w:rtl/>
        </w:rPr>
      </w:pPr>
      <w:r w:rsidRPr="007C07D0">
        <w:rPr>
          <w:rtl/>
        </w:rPr>
        <w:t>مسائل عامة</w:t>
      </w:r>
    </w:p>
    <w:p w14:paraId="405DBC52" w14:textId="2FA21ABA" w:rsidR="007C07D0" w:rsidRPr="004146BB" w:rsidRDefault="00A863C4" w:rsidP="007C07D0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 xml:space="preserve">دور الاتحاد الدولي للاتصالات </w:t>
      </w:r>
      <w:r>
        <w:t>(ITU)</w:t>
      </w:r>
      <w:r w:rsidR="004146BB">
        <w:rPr>
          <w:rFonts w:hint="cs"/>
          <w:rtl/>
          <w:lang w:val="en-GB"/>
        </w:rPr>
        <w:t xml:space="preserve"> في سياقه</w:t>
      </w:r>
    </w:p>
    <w:p w14:paraId="400600A3" w14:textId="55B75DD6" w:rsidR="007C07D0" w:rsidRDefault="007C07D0" w:rsidP="007C07D0">
      <w:pPr>
        <w:rPr>
          <w:rtl/>
          <w:lang w:val="en-GB"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991585">
        <w:rPr>
          <w:rFonts w:hint="cs"/>
          <w:rtl/>
          <w:lang w:val="en-GB" w:bidi="ar-EG"/>
        </w:rPr>
        <w:t xml:space="preserve">شهد العالم منذ أن تأسس الاتحاد الدولي للاتصالات في عام </w:t>
      </w:r>
      <w:r w:rsidR="00991585">
        <w:rPr>
          <w:rFonts w:hint="cs"/>
          <w:lang w:val="en-GB" w:bidi="ar-EG"/>
        </w:rPr>
        <w:t>1865</w:t>
      </w:r>
      <w:r w:rsidR="00991585">
        <w:rPr>
          <w:rFonts w:hint="cs"/>
          <w:rtl/>
          <w:lang w:val="en-GB" w:bidi="ar-EG"/>
        </w:rPr>
        <w:t xml:space="preserve"> تغيراً تكنولوجياً هائلاً في مجال تكنولوجيا الاتصالات. وقد تسارعت سرعة هذا التغير التكنولوجي لتصبح تكنولوجيات تكنولوجيا المعلومات والاتصالات </w:t>
      </w:r>
      <w:r w:rsidR="00991585">
        <w:rPr>
          <w:lang w:bidi="ar-EG"/>
        </w:rPr>
        <w:t>(ICT)</w:t>
      </w:r>
      <w:r w:rsidR="00991585">
        <w:rPr>
          <w:rFonts w:hint="cs"/>
          <w:rtl/>
          <w:lang w:val="en-GB" w:bidi="ar-EG"/>
        </w:rPr>
        <w:t xml:space="preserve"> </w:t>
      </w:r>
      <w:r w:rsidR="00E1034C">
        <w:rPr>
          <w:rFonts w:hint="cs"/>
          <w:rtl/>
          <w:lang w:val="en-GB" w:bidi="ar-EG"/>
        </w:rPr>
        <w:t>مرتكزَ</w:t>
      </w:r>
      <w:r w:rsidR="00991585">
        <w:rPr>
          <w:rFonts w:hint="cs"/>
          <w:rtl/>
          <w:lang w:val="en-GB" w:bidi="ar-EG"/>
        </w:rPr>
        <w:t xml:space="preserve"> </w:t>
      </w:r>
      <w:r w:rsidR="00E1034C">
        <w:rPr>
          <w:rFonts w:hint="cs"/>
          <w:rtl/>
          <w:lang w:val="en-GB" w:bidi="ar-EG"/>
        </w:rPr>
        <w:t>كل</w:t>
      </w:r>
      <w:r w:rsidR="00991585">
        <w:rPr>
          <w:rFonts w:hint="cs"/>
          <w:rtl/>
          <w:lang w:val="en-GB" w:bidi="ar-EG"/>
        </w:rPr>
        <w:t xml:space="preserve"> </w:t>
      </w:r>
      <w:r w:rsidR="00E1034C">
        <w:rPr>
          <w:rFonts w:hint="cs"/>
          <w:rtl/>
          <w:lang w:val="en-GB" w:bidi="ar-EG"/>
        </w:rPr>
        <w:t>التطورات الصناعية وجميع مناحي الحياة.</w:t>
      </w:r>
    </w:p>
    <w:p w14:paraId="57194642" w14:textId="787B8E36" w:rsidR="007C07D0" w:rsidRDefault="007C07D0" w:rsidP="007C07D0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E1034C">
        <w:rPr>
          <w:rFonts w:hint="cs"/>
          <w:rtl/>
          <w:lang w:val="en-GB" w:bidi="ar-EG"/>
        </w:rPr>
        <w:t xml:space="preserve">ويطرح هذا الوضع تحدييْن </w:t>
      </w:r>
      <w:r w:rsidR="00436438">
        <w:rPr>
          <w:rFonts w:hint="cs"/>
          <w:rtl/>
          <w:lang w:val="en-GB" w:bidi="ar-EG"/>
        </w:rPr>
        <w:t>يقترن</w:t>
      </w:r>
      <w:r w:rsidR="00E1034C">
        <w:rPr>
          <w:rFonts w:hint="cs"/>
          <w:rtl/>
          <w:lang w:val="en-GB" w:bidi="ar-EG"/>
        </w:rPr>
        <w:t xml:space="preserve"> أحدهما بالآخر: إذ يجب</w:t>
      </w:r>
      <w:r w:rsidR="00436438">
        <w:rPr>
          <w:rFonts w:hint="cs"/>
          <w:rtl/>
          <w:lang w:val="en-GB" w:bidi="ar-EG"/>
        </w:rPr>
        <w:t xml:space="preserve"> على الاتحاد</w:t>
      </w:r>
      <w:r w:rsidR="00E1034C">
        <w:rPr>
          <w:rFonts w:hint="cs"/>
          <w:rtl/>
          <w:lang w:val="en-GB" w:bidi="ar-EG"/>
        </w:rPr>
        <w:t xml:space="preserve"> أن يواكب الثورة الرقمية ويجابه التحديات التكنولوجية</w:t>
      </w:r>
      <w:r w:rsidR="00436438">
        <w:rPr>
          <w:rFonts w:hint="cs"/>
          <w:rtl/>
          <w:lang w:val="en-GB" w:bidi="ar-EG"/>
        </w:rPr>
        <w:t xml:space="preserve"> الجديدة</w:t>
      </w:r>
      <w:r w:rsidR="00E1034C">
        <w:rPr>
          <w:rFonts w:hint="cs"/>
          <w:rtl/>
          <w:lang w:val="en-GB" w:bidi="ar-EG"/>
        </w:rPr>
        <w:t xml:space="preserve">، </w:t>
      </w:r>
      <w:r w:rsidR="00301428">
        <w:rPr>
          <w:rFonts w:hint="cs"/>
          <w:rtl/>
          <w:lang w:val="en-GB" w:bidi="ar-EG"/>
        </w:rPr>
        <w:t>غير أن عليه</w:t>
      </w:r>
      <w:r w:rsidR="00436438">
        <w:rPr>
          <w:rFonts w:hint="cs"/>
          <w:rtl/>
          <w:lang w:val="en-GB" w:bidi="ar-EG"/>
        </w:rPr>
        <w:t xml:space="preserve"> إبقاء تركيزه على اختصاصه وخبرته التقنية ليكون له تأثير ملموس.</w:t>
      </w:r>
    </w:p>
    <w:p w14:paraId="196D35A3" w14:textId="370B946B" w:rsidR="007C07D0" w:rsidRPr="00436438" w:rsidRDefault="007C07D0" w:rsidP="007C07D0">
      <w:pPr>
        <w:rPr>
          <w:rtl/>
          <w:lang w:val="en-GB"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1C27A3" w:rsidRPr="00016E39">
        <w:rPr>
          <w:rFonts w:hint="cs"/>
          <w:spacing w:val="-4"/>
          <w:rtl/>
          <w:lang w:bidi="ar-EG"/>
        </w:rPr>
        <w:t xml:space="preserve">وبأخذ خطة الاتحاد الاستراتيجية في الحسبان، </w:t>
      </w:r>
      <w:r w:rsidR="00436438" w:rsidRPr="00016E39">
        <w:rPr>
          <w:rFonts w:hint="cs"/>
          <w:spacing w:val="-4"/>
          <w:rtl/>
          <w:lang w:bidi="ar-EG"/>
        </w:rPr>
        <w:t>ينبغي أن تكون أهداف</w:t>
      </w:r>
      <w:r w:rsidR="001C27A3" w:rsidRPr="00016E39">
        <w:rPr>
          <w:rFonts w:hint="cs"/>
          <w:spacing w:val="-4"/>
          <w:rtl/>
          <w:lang w:bidi="ar-EG"/>
        </w:rPr>
        <w:t xml:space="preserve"> الاتحاد </w:t>
      </w:r>
      <w:r w:rsidR="00436438" w:rsidRPr="00016E39">
        <w:rPr>
          <w:rFonts w:hint="cs"/>
          <w:spacing w:val="-4"/>
          <w:rtl/>
          <w:lang w:bidi="ar-EG"/>
        </w:rPr>
        <w:t>زيادة التوصيلية عالمياً، وتيسير تطوير البنى التحتية والتكنولوجيات الرقمي</w:t>
      </w:r>
      <w:r w:rsidR="00301428" w:rsidRPr="00016E39">
        <w:rPr>
          <w:rFonts w:hint="cs"/>
          <w:spacing w:val="-4"/>
          <w:rtl/>
          <w:lang w:bidi="ar-EG"/>
        </w:rPr>
        <w:t>تين</w:t>
      </w:r>
      <w:r w:rsidR="00436438" w:rsidRPr="00016E39">
        <w:rPr>
          <w:rFonts w:hint="cs"/>
          <w:spacing w:val="-4"/>
          <w:rtl/>
          <w:lang w:bidi="ar-EG"/>
        </w:rPr>
        <w:t xml:space="preserve"> وسد الفجوات الرقمية، والإسهام في </w:t>
      </w:r>
      <w:r w:rsidR="00171F75" w:rsidRPr="00016E39">
        <w:rPr>
          <w:rFonts w:hint="cs"/>
          <w:spacing w:val="-4"/>
          <w:rtl/>
          <w:lang w:bidi="ar-EG"/>
        </w:rPr>
        <w:t>بلوغ</w:t>
      </w:r>
      <w:r w:rsidR="00436438" w:rsidRPr="00016E39">
        <w:rPr>
          <w:rFonts w:hint="cs"/>
          <w:spacing w:val="-4"/>
          <w:rtl/>
          <w:lang w:bidi="ar-EG"/>
        </w:rPr>
        <w:t xml:space="preserve"> أهداف أوسع كخطوط عمل القمة العالمية لمجتمع المعلومات </w:t>
      </w:r>
      <w:r w:rsidR="00436438" w:rsidRPr="00016E39">
        <w:rPr>
          <w:spacing w:val="-4"/>
          <w:lang w:bidi="ar-EG"/>
        </w:rPr>
        <w:t>(WSIS)</w:t>
      </w:r>
      <w:r w:rsidR="00436438" w:rsidRPr="00016E39">
        <w:rPr>
          <w:rFonts w:hint="cs"/>
          <w:spacing w:val="-4"/>
          <w:rtl/>
          <w:lang w:val="en-GB" w:bidi="ar-EG"/>
        </w:rPr>
        <w:t xml:space="preserve"> وتحقيق أهداف التنمية المستدامة </w:t>
      </w:r>
      <w:r w:rsidR="00436438" w:rsidRPr="00016E39">
        <w:rPr>
          <w:spacing w:val="-4"/>
          <w:lang w:bidi="ar-EG"/>
        </w:rPr>
        <w:t>(SGD)</w:t>
      </w:r>
      <w:r w:rsidR="00436438" w:rsidRPr="00016E39">
        <w:rPr>
          <w:rFonts w:hint="cs"/>
          <w:spacing w:val="-4"/>
          <w:rtl/>
          <w:lang w:val="en-GB" w:bidi="ar-EG"/>
        </w:rPr>
        <w:t>.</w:t>
      </w:r>
      <w:r w:rsidR="001C27A3" w:rsidRPr="00016E39">
        <w:rPr>
          <w:rFonts w:hint="cs"/>
          <w:spacing w:val="-4"/>
          <w:rtl/>
          <w:lang w:val="en-GB" w:bidi="ar-EG"/>
        </w:rPr>
        <w:t xml:space="preserve"> </w:t>
      </w:r>
      <w:r w:rsidR="00436438" w:rsidRPr="00016E39">
        <w:rPr>
          <w:rFonts w:hint="cs"/>
          <w:spacing w:val="-4"/>
          <w:rtl/>
          <w:lang w:val="en-GB" w:bidi="ar-EG"/>
        </w:rPr>
        <w:t xml:space="preserve">كما ينبغي أن يراعي الاتحاد أعمال سائر وكالات الأمم المتحدة ومنظمات وضع المعايير </w:t>
      </w:r>
      <w:r w:rsidR="00436438" w:rsidRPr="00016E39">
        <w:rPr>
          <w:spacing w:val="-4"/>
          <w:lang w:bidi="ar-EG"/>
        </w:rPr>
        <w:t>(SDO)</w:t>
      </w:r>
      <w:r w:rsidR="00436438" w:rsidRPr="00016E39">
        <w:rPr>
          <w:rFonts w:hint="cs"/>
          <w:spacing w:val="-4"/>
          <w:rtl/>
          <w:lang w:val="en-GB" w:bidi="ar-EG"/>
        </w:rPr>
        <w:t xml:space="preserve"> المعنية بالاعتراف بما تُنجزه من أعمال في الميدان الرقمي والسعي إلى</w:t>
      </w:r>
      <w:r w:rsidR="00171F75" w:rsidRPr="00016E39">
        <w:rPr>
          <w:rFonts w:hint="cs"/>
          <w:spacing w:val="-4"/>
          <w:rtl/>
          <w:lang w:val="en-GB" w:bidi="ar-EG"/>
        </w:rPr>
        <w:t xml:space="preserve"> التعاون معها حسب الاقتضاء.</w:t>
      </w:r>
    </w:p>
    <w:p w14:paraId="542B4685" w14:textId="2EA3894C" w:rsidR="007C07D0" w:rsidRPr="005A4E39" w:rsidRDefault="007C07D0" w:rsidP="007C07D0">
      <w:pPr>
        <w:rPr>
          <w:lang w:val="en-GB"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171F75">
        <w:rPr>
          <w:rFonts w:hint="cs"/>
          <w:rtl/>
          <w:lang w:val="en-GB" w:bidi="ar-EG"/>
        </w:rPr>
        <w:t xml:space="preserve">وعند تنفيذ الاتحاد أهدافه، ينبغي أن تركز أعماله على </w:t>
      </w:r>
      <w:r w:rsidR="005A4E39">
        <w:rPr>
          <w:rFonts w:hint="cs"/>
          <w:rtl/>
          <w:lang w:val="en-GB" w:bidi="ar-EG"/>
        </w:rPr>
        <w:t xml:space="preserve">مجالات </w:t>
      </w:r>
      <w:r w:rsidR="00701596">
        <w:rPr>
          <w:rFonts w:hint="cs"/>
          <w:rtl/>
          <w:lang w:val="en-GB" w:bidi="ar-EG"/>
        </w:rPr>
        <w:t xml:space="preserve">اختصاص خبراء قطاعاته </w:t>
      </w:r>
      <w:r w:rsidR="005A4E39">
        <w:rPr>
          <w:rFonts w:hint="cs"/>
          <w:rtl/>
          <w:lang w:val="en-GB" w:bidi="ar-EG"/>
        </w:rPr>
        <w:t>الثلاثة، أي معايير الاتصالات، والاتصالات الراديوية، وتقديم الدعم إلى البلدان النامية</w:t>
      </w:r>
      <w:r w:rsidR="00701596">
        <w:rPr>
          <w:rFonts w:hint="cs"/>
          <w:rtl/>
          <w:lang w:val="en-GB" w:bidi="ar-EG"/>
        </w:rPr>
        <w:t xml:space="preserve"> </w:t>
      </w:r>
      <w:r w:rsidR="005A4E39">
        <w:rPr>
          <w:rFonts w:hint="cs"/>
          <w:rtl/>
          <w:lang w:val="en-GB" w:bidi="ar-EG"/>
        </w:rPr>
        <w:t>وعلى اغتنام التآز</w:t>
      </w:r>
      <w:r w:rsidR="00701596">
        <w:rPr>
          <w:rFonts w:hint="cs"/>
          <w:rtl/>
          <w:lang w:val="en-GB" w:bidi="ar-EG"/>
        </w:rPr>
        <w:t xml:space="preserve">ر </w:t>
      </w:r>
      <w:r w:rsidR="005A4E39">
        <w:rPr>
          <w:rFonts w:hint="cs"/>
          <w:rtl/>
          <w:lang w:val="en-GB" w:bidi="ar-EG"/>
        </w:rPr>
        <w:t>فيما بين</w:t>
      </w:r>
      <w:r w:rsidR="00701596">
        <w:rPr>
          <w:rFonts w:hint="cs"/>
          <w:rtl/>
          <w:lang w:val="en-GB" w:bidi="ar-EG"/>
        </w:rPr>
        <w:t xml:space="preserve"> هذه</w:t>
      </w:r>
      <w:r w:rsidR="005A4E39">
        <w:rPr>
          <w:rFonts w:hint="cs"/>
          <w:rtl/>
          <w:lang w:val="en-GB" w:bidi="ar-EG"/>
        </w:rPr>
        <w:t xml:space="preserve"> القطاعات</w:t>
      </w:r>
      <w:r w:rsidR="001C27A3">
        <w:rPr>
          <w:rFonts w:hint="cs"/>
          <w:rtl/>
          <w:lang w:val="en-GB" w:bidi="ar-EG"/>
        </w:rPr>
        <w:t>، في آن،</w:t>
      </w:r>
      <w:r w:rsidR="005A4E39">
        <w:rPr>
          <w:rFonts w:hint="cs"/>
          <w:rtl/>
          <w:lang w:val="en-GB" w:bidi="ar-EG"/>
        </w:rPr>
        <w:t xml:space="preserve"> بانتهاج نهج ’الاتحاد </w:t>
      </w:r>
      <w:proofErr w:type="gramStart"/>
      <w:r w:rsidR="005A4E39">
        <w:rPr>
          <w:rFonts w:hint="cs"/>
          <w:rtl/>
          <w:lang w:val="en-GB" w:bidi="ar-EG"/>
        </w:rPr>
        <w:t>الواح</w:t>
      </w:r>
      <w:r w:rsidR="00701596">
        <w:rPr>
          <w:rFonts w:hint="cs"/>
          <w:rtl/>
          <w:lang w:val="en-GB" w:bidi="ar-EG"/>
        </w:rPr>
        <w:t>د</w:t>
      </w:r>
      <w:r w:rsidR="001C27A3">
        <w:rPr>
          <w:rFonts w:hint="cs"/>
          <w:rtl/>
          <w:lang w:val="en-GB" w:bidi="ar-EG"/>
        </w:rPr>
        <w:t>‘</w:t>
      </w:r>
      <w:proofErr w:type="gramEnd"/>
      <w:r w:rsidR="00701596">
        <w:rPr>
          <w:rFonts w:hint="cs"/>
          <w:rtl/>
          <w:lang w:val="en-GB" w:bidi="ar-EG"/>
        </w:rPr>
        <w:t xml:space="preserve">. </w:t>
      </w:r>
      <w:r w:rsidR="00301428">
        <w:rPr>
          <w:rFonts w:hint="cs"/>
          <w:rtl/>
          <w:lang w:val="en-GB" w:bidi="ar-EG"/>
        </w:rPr>
        <w:t>وفيما يتعلق بما ينفذه</w:t>
      </w:r>
      <w:r w:rsidR="00701596">
        <w:rPr>
          <w:rFonts w:hint="cs"/>
          <w:rtl/>
          <w:lang w:val="en-GB" w:bidi="ar-EG"/>
        </w:rPr>
        <w:t xml:space="preserve"> الاتحاد من مبادرات أوسع نطاقاً، ينبغي أن ينصب تركيز</w:t>
      </w:r>
      <w:r w:rsidR="00301428">
        <w:rPr>
          <w:rFonts w:hint="cs"/>
          <w:rtl/>
          <w:lang w:val="en-GB" w:bidi="ar-EG"/>
        </w:rPr>
        <w:t xml:space="preserve"> هذه المبادرات</w:t>
      </w:r>
      <w:r w:rsidR="00701596">
        <w:rPr>
          <w:rFonts w:hint="cs"/>
          <w:rtl/>
          <w:lang w:val="en-GB" w:bidi="ar-EG"/>
        </w:rPr>
        <w:t xml:space="preserve"> على زيادة التعاون الدولي والتعاون فيما بين أصحاب مصلحة متعددين، </w:t>
      </w:r>
      <w:r w:rsidR="00357747">
        <w:rPr>
          <w:rFonts w:hint="cs"/>
          <w:rtl/>
          <w:lang w:val="en-GB" w:bidi="ar-EG"/>
        </w:rPr>
        <w:t>مع الاعتراف بالأدوار التكميلية التي تؤديها سائر الجهات الفاعلة، ودعمها.</w:t>
      </w:r>
    </w:p>
    <w:p w14:paraId="65A0C3F6" w14:textId="22DCCEA8" w:rsidR="007C07D0" w:rsidRPr="00EF412C" w:rsidRDefault="007C07D0" w:rsidP="007C07D0">
      <w:pPr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357747" w:rsidRPr="00016E39">
        <w:rPr>
          <w:rFonts w:hint="cs"/>
          <w:spacing w:val="-4"/>
          <w:rtl/>
          <w:lang w:val="en-GB" w:bidi="ar-EG"/>
        </w:rPr>
        <w:t>إن أهم تغيريْن تكنولوجييْن ينبغي أن يستجيب لهما الاتحاد هما استمرار رقمنة الاتصالات، واستحداث</w:t>
      </w:r>
      <w:r w:rsidR="007A717D" w:rsidRPr="00016E39">
        <w:rPr>
          <w:rFonts w:hint="cs"/>
          <w:spacing w:val="-4"/>
          <w:rtl/>
          <w:lang w:val="en-GB" w:bidi="ar-EG"/>
        </w:rPr>
        <w:t xml:space="preserve"> ال</w:t>
      </w:r>
      <w:r w:rsidR="00357747" w:rsidRPr="00016E39">
        <w:rPr>
          <w:rFonts w:hint="cs"/>
          <w:spacing w:val="-4"/>
          <w:rtl/>
          <w:lang w:val="en-GB" w:bidi="ar-EG"/>
        </w:rPr>
        <w:t xml:space="preserve">تكنولوجيات </w:t>
      </w:r>
      <w:r w:rsidR="007A717D" w:rsidRPr="00016E39">
        <w:rPr>
          <w:rFonts w:hint="cs"/>
          <w:spacing w:val="-4"/>
          <w:rtl/>
          <w:lang w:val="en-GB" w:bidi="ar-EG"/>
        </w:rPr>
        <w:t>ال</w:t>
      </w:r>
      <w:r w:rsidR="00357747" w:rsidRPr="00016E39">
        <w:rPr>
          <w:rFonts w:hint="cs"/>
          <w:spacing w:val="-4"/>
          <w:rtl/>
          <w:lang w:val="en-GB" w:bidi="ar-EG"/>
        </w:rPr>
        <w:t>جديدة و</w:t>
      </w:r>
      <w:r w:rsidR="007A717D" w:rsidRPr="00016E39">
        <w:rPr>
          <w:rFonts w:hint="cs"/>
          <w:spacing w:val="-4"/>
          <w:rtl/>
          <w:lang w:val="en-GB" w:bidi="ar-EG"/>
        </w:rPr>
        <w:t>ال</w:t>
      </w:r>
      <w:r w:rsidR="00357747" w:rsidRPr="00016E39">
        <w:rPr>
          <w:rFonts w:hint="cs"/>
          <w:spacing w:val="-4"/>
          <w:rtl/>
          <w:lang w:val="en-GB" w:bidi="ar-EG"/>
        </w:rPr>
        <w:t xml:space="preserve">ناشئة </w:t>
      </w:r>
      <w:r w:rsidR="007A717D" w:rsidRPr="00016E39">
        <w:rPr>
          <w:rFonts w:hint="cs"/>
          <w:spacing w:val="-4"/>
          <w:rtl/>
          <w:lang w:val="en-GB" w:bidi="ar-EG"/>
        </w:rPr>
        <w:t xml:space="preserve">المتصلة بصميم أعماله. وهنا، يلزمنا أن يؤدي الاتحاد دوراً مهماً في هذا المشهد دائم التغير. فإن ركَّز استجابته على هذين التغيرين وفقاً لبرنامج العمل والخبرة التقنية الخاصيْن </w:t>
      </w:r>
      <w:r w:rsidR="00EF412C" w:rsidRPr="00016E39">
        <w:rPr>
          <w:rFonts w:hint="cs"/>
          <w:spacing w:val="-4"/>
          <w:rtl/>
          <w:lang w:val="en-GB" w:bidi="ar-EG"/>
        </w:rPr>
        <w:t>بكل من قطاعاته الثلاثة، فقدرته عظيمة على تحقيق الأهداف أعلاه.</w:t>
      </w:r>
    </w:p>
    <w:p w14:paraId="1A452D66" w14:textId="5F41070B" w:rsidR="007C07D0" w:rsidRPr="008E0058" w:rsidRDefault="007C07D0" w:rsidP="007C07D0">
      <w:pPr>
        <w:rPr>
          <w:lang w:val="en-GB"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B21B08">
        <w:rPr>
          <w:rFonts w:hint="cs"/>
          <w:rtl/>
          <w:lang w:bidi="ar-EG"/>
        </w:rPr>
        <w:t>و</w:t>
      </w:r>
      <w:r w:rsidR="006B021A">
        <w:rPr>
          <w:rFonts w:hint="cs"/>
          <w:rtl/>
          <w:lang w:bidi="ar-EG"/>
        </w:rPr>
        <w:t xml:space="preserve">بوضع الاتحاد هذه الاعتبارات نصب عينيه، </w:t>
      </w:r>
      <w:r w:rsidR="0012485E">
        <w:rPr>
          <w:rFonts w:hint="cs"/>
          <w:rtl/>
          <w:lang w:bidi="ar-EG"/>
        </w:rPr>
        <w:t>بوسعه</w:t>
      </w:r>
      <w:r w:rsidR="006B021A">
        <w:rPr>
          <w:rFonts w:hint="cs"/>
          <w:rtl/>
          <w:lang w:bidi="ar-EG"/>
        </w:rPr>
        <w:t xml:space="preserve"> أن يكون </w:t>
      </w:r>
      <w:r w:rsidR="0012485E">
        <w:rPr>
          <w:rFonts w:hint="cs"/>
          <w:rtl/>
          <w:lang w:bidi="ar-EG"/>
        </w:rPr>
        <w:t>ساحةً للنقاش محل تقدير، ت</w:t>
      </w:r>
      <w:r w:rsidR="006B021A">
        <w:rPr>
          <w:rFonts w:hint="cs"/>
          <w:rtl/>
          <w:lang w:bidi="ar-EG"/>
        </w:rPr>
        <w:t>ضمن لأصحاب المصلحة وجود منبر مفتوح يمكن فيه معالجة المسائل التي ت</w:t>
      </w:r>
      <w:r w:rsidR="005E1FB0">
        <w:rPr>
          <w:rFonts w:hint="cs"/>
          <w:rtl/>
          <w:lang w:bidi="ar-EG"/>
        </w:rPr>
        <w:t>فرض</w:t>
      </w:r>
      <w:r w:rsidR="006B021A">
        <w:rPr>
          <w:rFonts w:hint="cs"/>
          <w:rtl/>
          <w:lang w:bidi="ar-EG"/>
        </w:rPr>
        <w:t xml:space="preserve"> تحديات و</w:t>
      </w:r>
      <w:r w:rsidR="008E0058">
        <w:rPr>
          <w:rFonts w:hint="cs"/>
          <w:rtl/>
          <w:lang w:bidi="ar-EG"/>
        </w:rPr>
        <w:t>تحقيق الاتساق بين</w:t>
      </w:r>
      <w:r w:rsidR="006B021A">
        <w:rPr>
          <w:rFonts w:hint="cs"/>
          <w:rtl/>
          <w:lang w:bidi="ar-EG"/>
        </w:rPr>
        <w:t xml:space="preserve"> الأولويات المتنافسة.</w:t>
      </w:r>
      <w:r w:rsidR="008E0058">
        <w:rPr>
          <w:rFonts w:hint="cs"/>
          <w:rtl/>
          <w:lang w:bidi="ar-EG"/>
        </w:rPr>
        <w:t xml:space="preserve"> وبذلك، ي</w:t>
      </w:r>
      <w:r w:rsidR="0012485E">
        <w:rPr>
          <w:rFonts w:hint="cs"/>
          <w:rtl/>
          <w:lang w:bidi="ar-EG"/>
        </w:rPr>
        <w:t>مكن للاتحاد</w:t>
      </w:r>
      <w:r w:rsidR="008E0058">
        <w:rPr>
          <w:rFonts w:hint="cs"/>
          <w:rtl/>
          <w:lang w:bidi="ar-EG"/>
        </w:rPr>
        <w:t xml:space="preserve"> </w:t>
      </w:r>
      <w:r w:rsidR="00C4558B">
        <w:rPr>
          <w:rFonts w:hint="cs"/>
          <w:rtl/>
          <w:lang w:bidi="ar-EG"/>
        </w:rPr>
        <w:t>السعي إلى</w:t>
      </w:r>
      <w:r w:rsidR="008E0058">
        <w:rPr>
          <w:rFonts w:hint="cs"/>
          <w:rtl/>
          <w:lang w:bidi="ar-EG"/>
        </w:rPr>
        <w:t xml:space="preserve"> حشد قد</w:t>
      </w:r>
      <w:r w:rsidR="00094CBB">
        <w:rPr>
          <w:rFonts w:hint="cs"/>
          <w:rtl/>
          <w:lang w:bidi="ar-EG"/>
        </w:rPr>
        <w:t>رات</w:t>
      </w:r>
      <w:r w:rsidR="008E0058">
        <w:rPr>
          <w:rFonts w:hint="cs"/>
          <w:rtl/>
          <w:lang w:bidi="ar-EG"/>
        </w:rPr>
        <w:t xml:space="preserve"> </w:t>
      </w:r>
      <w:r w:rsidR="0012485E">
        <w:rPr>
          <w:rFonts w:hint="cs"/>
          <w:rtl/>
          <w:lang w:bidi="ar-EG"/>
        </w:rPr>
        <w:t>كل قطاع</w:t>
      </w:r>
      <w:r w:rsidR="008E0058">
        <w:rPr>
          <w:rFonts w:hint="cs"/>
          <w:rtl/>
          <w:lang w:bidi="ar-EG"/>
        </w:rPr>
        <w:t xml:space="preserve"> بأكمله للمساعدة في التصدي للتحديات التي تواجهها البلدان النامية وتقديم المنافع الاقتصادية والاجتماعية للاتصالات/تكنولوجيا المعلومات والاتصالات إلى الجميع.</w:t>
      </w:r>
    </w:p>
    <w:p w14:paraId="57F0FAF9" w14:textId="12B6939D" w:rsidR="007C07D0" w:rsidRPr="001C27A3" w:rsidRDefault="001C27A3" w:rsidP="007C07D0">
      <w:pPr>
        <w:pStyle w:val="Headingb"/>
      </w:pPr>
      <w:r>
        <w:rPr>
          <w:rFonts w:hint="cs"/>
          <w:rtl/>
          <w:lang w:val="en-GB"/>
        </w:rPr>
        <w:t xml:space="preserve">الرؤية المأمولة لقطاع تقييس الاتصالات بالاتحاد </w:t>
      </w:r>
      <w:r>
        <w:t>(ITU-T)</w:t>
      </w:r>
    </w:p>
    <w:p w14:paraId="52D912C6" w14:textId="0F745D16" w:rsidR="007C07D0" w:rsidRDefault="007C07D0" w:rsidP="007C07D0">
      <w:pPr>
        <w:rPr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C733BF" w:rsidRPr="00016E39">
        <w:rPr>
          <w:rFonts w:hint="cs"/>
          <w:spacing w:val="-4"/>
          <w:rtl/>
          <w:lang w:val="en-GB" w:bidi="ar-EG"/>
        </w:rPr>
        <w:t xml:space="preserve">إن أعمال التقييس الدولية في مجال الاتصالات/تكنولوجيا المعلومات والاتصالات </w:t>
      </w:r>
      <w:r w:rsidR="00426533" w:rsidRPr="00016E39">
        <w:rPr>
          <w:rFonts w:hint="cs"/>
          <w:spacing w:val="-4"/>
          <w:rtl/>
          <w:lang w:val="en-GB" w:bidi="ar-EG"/>
        </w:rPr>
        <w:t xml:space="preserve">مسألة </w:t>
      </w:r>
      <w:r w:rsidR="00C733BF" w:rsidRPr="00016E39">
        <w:rPr>
          <w:rFonts w:hint="cs"/>
          <w:spacing w:val="-4"/>
          <w:rtl/>
          <w:lang w:val="en-GB" w:bidi="ar-EG"/>
        </w:rPr>
        <w:t>حيوية. إذ يمكنها الإسهام في تحقيق بنية تحتية عالمية للاتصالات/تكنولوجيا المعلومات والاتصالات</w:t>
      </w:r>
      <w:r w:rsidR="00426533" w:rsidRPr="00016E39">
        <w:rPr>
          <w:rFonts w:hint="cs"/>
          <w:spacing w:val="-4"/>
          <w:rtl/>
          <w:lang w:val="en-GB" w:bidi="ar-EG"/>
        </w:rPr>
        <w:t xml:space="preserve"> موصولة بينياً</w:t>
      </w:r>
      <w:r w:rsidR="00C733BF" w:rsidRPr="00016E39">
        <w:rPr>
          <w:rFonts w:hint="cs"/>
          <w:spacing w:val="-4"/>
          <w:rtl/>
          <w:lang w:val="en-GB" w:bidi="ar-EG"/>
        </w:rPr>
        <w:t>، و</w:t>
      </w:r>
      <w:r w:rsidR="00426533" w:rsidRPr="00016E39">
        <w:rPr>
          <w:rFonts w:hint="cs"/>
          <w:spacing w:val="-4"/>
          <w:rtl/>
          <w:lang w:val="en-GB" w:bidi="ar-EG"/>
        </w:rPr>
        <w:t xml:space="preserve">في </w:t>
      </w:r>
      <w:r w:rsidR="00C733BF" w:rsidRPr="00016E39">
        <w:rPr>
          <w:rFonts w:hint="cs"/>
          <w:spacing w:val="-4"/>
          <w:rtl/>
          <w:lang w:val="en-GB" w:bidi="ar-EG"/>
        </w:rPr>
        <w:t xml:space="preserve">درء </w:t>
      </w:r>
      <w:r w:rsidR="00426533" w:rsidRPr="00016E39">
        <w:rPr>
          <w:rFonts w:hint="cs"/>
          <w:spacing w:val="-4"/>
          <w:rtl/>
          <w:lang w:val="en-GB" w:bidi="ar-EG"/>
        </w:rPr>
        <w:t>التعارك السوقي المكلف</w:t>
      </w:r>
      <w:r w:rsidR="00C733BF" w:rsidRPr="00016E39">
        <w:rPr>
          <w:rFonts w:hint="cs"/>
          <w:spacing w:val="-4"/>
          <w:rtl/>
          <w:lang w:val="en-GB" w:bidi="ar-EG"/>
        </w:rPr>
        <w:t xml:space="preserve"> على التكنولوجيات المفضلة، لتدعم بذلك بيئة تمكِّن المستخدِمين من النفاذ إلى الخدمات في شتى أنحاء العالم بتكلفة يسيرة وبصرف النظر عن طبيعة التكنولوجيا الأساسية المستخدمة.</w:t>
      </w:r>
    </w:p>
    <w:p w14:paraId="6CB21A7B" w14:textId="5B0CE783" w:rsidR="007C07D0" w:rsidRPr="00C733BF" w:rsidRDefault="007C07D0" w:rsidP="007C07D0">
      <w:pPr>
        <w:rPr>
          <w:rtl/>
          <w:lang w:val="en-GB"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="00C733BF">
        <w:rPr>
          <w:rFonts w:hint="cs"/>
          <w:rtl/>
          <w:lang w:val="en-GB" w:bidi="ar-EG"/>
        </w:rPr>
        <w:t>ومشهد التقييس في ميدان تكنولوجيا المعلومات والاتصالات معقد. لكن</w:t>
      </w:r>
      <w:r w:rsidR="00EB2328">
        <w:rPr>
          <w:rFonts w:hint="cs"/>
          <w:rtl/>
          <w:lang w:val="en-GB" w:bidi="ar-EG"/>
        </w:rPr>
        <w:t xml:space="preserve">َّ للاتحاد دور </w:t>
      </w:r>
      <w:r w:rsidR="00C4558B">
        <w:rPr>
          <w:rFonts w:hint="cs"/>
          <w:rtl/>
          <w:lang w:val="en-GB" w:bidi="ar-EG"/>
        </w:rPr>
        <w:t xml:space="preserve">اً </w:t>
      </w:r>
      <w:r w:rsidR="00EB2328">
        <w:rPr>
          <w:rFonts w:hint="cs"/>
          <w:rtl/>
          <w:lang w:val="en-GB" w:bidi="ar-EG"/>
        </w:rPr>
        <w:t>فريد</w:t>
      </w:r>
      <w:r w:rsidR="00C4558B">
        <w:rPr>
          <w:rFonts w:hint="cs"/>
          <w:rtl/>
          <w:lang w:val="en-GB" w:bidi="ar-EG"/>
        </w:rPr>
        <w:t>اً</w:t>
      </w:r>
      <w:r w:rsidR="00EB2328">
        <w:rPr>
          <w:rFonts w:hint="cs"/>
          <w:rtl/>
          <w:lang w:val="en-GB" w:bidi="ar-EG"/>
        </w:rPr>
        <w:t xml:space="preserve"> </w:t>
      </w:r>
      <w:r w:rsidR="00C4558B">
        <w:rPr>
          <w:rFonts w:hint="cs"/>
          <w:rtl/>
          <w:lang w:val="en-GB" w:bidi="ar-EG"/>
        </w:rPr>
        <w:t xml:space="preserve">في هذا السياق </w:t>
      </w:r>
      <w:r w:rsidR="00EB2328">
        <w:rPr>
          <w:rFonts w:hint="cs"/>
          <w:rtl/>
          <w:lang w:val="en-GB" w:bidi="ar-EG"/>
        </w:rPr>
        <w:t xml:space="preserve">بما لديه من علاقات وطيدة مع الدول الأعضاء فيه، لا سيما من البلدان النامية. ولا بد من أن يكون هذا الدور استراتيجياً، الأمر الذي سيشكل قيمة مضافة إلى جانب دور </w:t>
      </w:r>
      <w:r w:rsidR="00C841A8">
        <w:rPr>
          <w:rFonts w:hint="cs"/>
          <w:rtl/>
          <w:lang w:val="en-GB" w:bidi="ar-EG"/>
        </w:rPr>
        <w:t xml:space="preserve">سائر </w:t>
      </w:r>
      <w:r w:rsidR="00EB2328">
        <w:rPr>
          <w:rFonts w:hint="cs"/>
          <w:rtl/>
          <w:lang w:val="en-GB" w:bidi="ar-EG"/>
        </w:rPr>
        <w:t>منظمات وضع المعايير المعنية، وهو ما يمكن تحقيقه بسبل منها بناء</w:t>
      </w:r>
      <w:r w:rsidR="00094CBB">
        <w:rPr>
          <w:rFonts w:hint="cs"/>
          <w:rtl/>
          <w:lang w:val="en-GB" w:bidi="ar-EG"/>
        </w:rPr>
        <w:t xml:space="preserve"> شراكات وتوطيدها وحشد قدرات القطاع </w:t>
      </w:r>
      <w:r w:rsidR="00C841A8">
        <w:rPr>
          <w:rFonts w:hint="cs"/>
          <w:rtl/>
          <w:lang w:val="en-GB" w:bidi="ar-EG"/>
        </w:rPr>
        <w:t xml:space="preserve">الواحد </w:t>
      </w:r>
      <w:r w:rsidR="00094CBB">
        <w:rPr>
          <w:rFonts w:hint="cs"/>
          <w:rtl/>
          <w:lang w:val="en-GB" w:bidi="ar-EG"/>
        </w:rPr>
        <w:t>بأسره. ول</w:t>
      </w:r>
      <w:r w:rsidR="00C4558B">
        <w:rPr>
          <w:rFonts w:hint="cs"/>
          <w:rtl/>
          <w:lang w:val="en-GB" w:bidi="ar-EG"/>
        </w:rPr>
        <w:t>ن</w:t>
      </w:r>
      <w:r w:rsidR="00094CBB">
        <w:rPr>
          <w:rFonts w:hint="cs"/>
          <w:rtl/>
          <w:lang w:val="en-GB" w:bidi="ar-EG"/>
        </w:rPr>
        <w:t xml:space="preserve"> تظل أعمال</w:t>
      </w:r>
      <w:r w:rsidR="00C841A8">
        <w:rPr>
          <w:rFonts w:hint="cs"/>
          <w:rtl/>
          <w:lang w:val="en-GB" w:bidi="ar-EG"/>
        </w:rPr>
        <w:t xml:space="preserve"> الاتحاد </w:t>
      </w:r>
      <w:r w:rsidR="000433BF">
        <w:rPr>
          <w:rFonts w:hint="cs"/>
          <w:rtl/>
          <w:lang w:val="en-GB" w:bidi="ar-EG"/>
        </w:rPr>
        <w:t>عالمية المستوى</w:t>
      </w:r>
      <w:r w:rsidR="00094CBB">
        <w:rPr>
          <w:rFonts w:hint="cs"/>
          <w:rtl/>
          <w:lang w:val="en-GB" w:bidi="ar-EG"/>
        </w:rPr>
        <w:t xml:space="preserve"> إلا باجتذاب الخبرات التقنية، الخاصة والعامة على السواء.</w:t>
      </w:r>
    </w:p>
    <w:p w14:paraId="07AED7C0" w14:textId="59F2F578" w:rsidR="007C07D0" w:rsidRPr="00C4558B" w:rsidRDefault="007C07D0" w:rsidP="007C07D0">
      <w:pPr>
        <w:rPr>
          <w:rtl/>
          <w:lang w:val="en-GB"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 w:rsidR="00094CBB">
        <w:rPr>
          <w:rFonts w:hint="cs"/>
          <w:rtl/>
          <w:lang w:val="en-GB" w:bidi="ar-EG"/>
        </w:rPr>
        <w:t>فب</w:t>
      </w:r>
      <w:r w:rsidR="0012485E">
        <w:rPr>
          <w:rFonts w:hint="cs"/>
          <w:rtl/>
          <w:lang w:val="en-GB" w:bidi="ar-EG"/>
        </w:rPr>
        <w:t>مقدور</w:t>
      </w:r>
      <w:r w:rsidR="00094CBB">
        <w:rPr>
          <w:rFonts w:hint="cs"/>
          <w:rtl/>
          <w:lang w:val="en-GB" w:bidi="ar-EG"/>
        </w:rPr>
        <w:t xml:space="preserve"> الاتحاد أن يضطلع بدور مهم</w:t>
      </w:r>
      <w:r w:rsidR="00C4558B">
        <w:rPr>
          <w:rFonts w:hint="cs"/>
          <w:rtl/>
          <w:lang w:val="en-GB" w:bidi="ar-EG"/>
        </w:rPr>
        <w:t xml:space="preserve"> في هذا المضمار، لا باستحداث معاييره الخاصة فحسب، بل </w:t>
      </w:r>
      <w:r w:rsidR="008852D4">
        <w:rPr>
          <w:rFonts w:hint="cs"/>
          <w:rtl/>
          <w:lang w:val="en-GB" w:bidi="ar-EG"/>
        </w:rPr>
        <w:t xml:space="preserve">بتعزيز فهم البيئة الأوسع </w:t>
      </w:r>
      <w:r w:rsidR="00346C9B">
        <w:rPr>
          <w:rFonts w:hint="cs"/>
          <w:rtl/>
          <w:lang w:val="en-GB" w:bidi="ar-EG"/>
        </w:rPr>
        <w:t xml:space="preserve">عن طريق </w:t>
      </w:r>
      <w:r w:rsidR="008852D4">
        <w:rPr>
          <w:rFonts w:hint="cs"/>
          <w:rtl/>
          <w:lang w:val="en-GB" w:bidi="ar-EG"/>
        </w:rPr>
        <w:t xml:space="preserve">تقديم المعلومات والتوجيه إلى الأعضاء، ويمكنه تحقيق ذلك بالتوعية بالمعايير المعترف بها دولياً المستحدثة في هيئات أخرى، إلى جانب معاييره هو، وتوجيه الأعضاء إلى </w:t>
      </w:r>
      <w:r w:rsidR="0036699F">
        <w:rPr>
          <w:rFonts w:hint="cs"/>
          <w:rtl/>
          <w:lang w:val="en-GB" w:bidi="ar-EG"/>
        </w:rPr>
        <w:t>ال</w:t>
      </w:r>
      <w:r w:rsidR="008852D4">
        <w:rPr>
          <w:rFonts w:hint="cs"/>
          <w:rtl/>
          <w:lang w:val="en-GB" w:bidi="ar-EG"/>
        </w:rPr>
        <w:t xml:space="preserve">منظمات </w:t>
      </w:r>
      <w:r w:rsidR="0036699F">
        <w:rPr>
          <w:rFonts w:hint="cs"/>
          <w:rtl/>
          <w:lang w:val="en-GB" w:bidi="ar-EG"/>
        </w:rPr>
        <w:t>ال</w:t>
      </w:r>
      <w:r w:rsidR="008852D4">
        <w:rPr>
          <w:rFonts w:hint="cs"/>
          <w:rtl/>
          <w:lang w:val="en-GB" w:bidi="ar-EG"/>
        </w:rPr>
        <w:t xml:space="preserve">أخرى </w:t>
      </w:r>
      <w:r w:rsidR="0036699F">
        <w:rPr>
          <w:rFonts w:hint="cs"/>
          <w:rtl/>
          <w:lang w:val="en-GB" w:bidi="ar-EG"/>
        </w:rPr>
        <w:t>ال</w:t>
      </w:r>
      <w:r w:rsidR="008852D4">
        <w:rPr>
          <w:rFonts w:hint="cs"/>
          <w:rtl/>
          <w:lang w:val="en-GB" w:bidi="ar-EG"/>
        </w:rPr>
        <w:t>معنية حسب الاقتضاء.</w:t>
      </w:r>
    </w:p>
    <w:p w14:paraId="599785FD" w14:textId="125A08D9" w:rsidR="007C07D0" w:rsidRDefault="007C07D0" w:rsidP="00286670">
      <w:pPr>
        <w:rPr>
          <w:rtl/>
          <w:lang w:val="en-GB"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="008852D4">
        <w:rPr>
          <w:rFonts w:hint="cs"/>
          <w:rtl/>
          <w:lang w:val="en-GB" w:bidi="ar-EG"/>
        </w:rPr>
        <w:t xml:space="preserve">وفيما يتعلق بطرائق عمل قطاع تقييس الاتصالات بالاتحاد، ينبغي </w:t>
      </w:r>
      <w:r w:rsidR="00D06E30">
        <w:rPr>
          <w:rFonts w:hint="cs"/>
          <w:rtl/>
          <w:lang w:val="en-GB" w:bidi="ar-EG"/>
        </w:rPr>
        <w:t xml:space="preserve">للقطاع </w:t>
      </w:r>
      <w:r w:rsidR="008852D4">
        <w:rPr>
          <w:rFonts w:hint="cs"/>
          <w:rtl/>
          <w:lang w:val="en-GB" w:bidi="ar-EG"/>
        </w:rPr>
        <w:t xml:space="preserve">توثيق تعاونه مع دوائر الصناعة المعنية والمؤسسات الأكاديمية </w:t>
      </w:r>
      <w:r w:rsidR="004C073B">
        <w:rPr>
          <w:rFonts w:hint="cs"/>
          <w:rtl/>
          <w:lang w:val="en-GB" w:bidi="ar-EG"/>
        </w:rPr>
        <w:t xml:space="preserve">وأصحاب المصلحة غير الحكوميين، </w:t>
      </w:r>
      <w:r w:rsidR="00444CE1">
        <w:rPr>
          <w:rFonts w:hint="cs"/>
          <w:rtl/>
          <w:lang w:val="en-GB" w:bidi="ar-EG"/>
        </w:rPr>
        <w:t>والإصغاء إلى القطاع الخاص والمجتمع المدني والمجتمع التقني خارج مجتمع أعضا</w:t>
      </w:r>
      <w:r w:rsidR="00D06E30">
        <w:rPr>
          <w:rFonts w:hint="cs"/>
          <w:rtl/>
          <w:lang w:val="en-GB" w:bidi="ar-EG"/>
        </w:rPr>
        <w:t>ئه</w:t>
      </w:r>
      <w:r w:rsidR="00444CE1">
        <w:rPr>
          <w:rFonts w:hint="cs"/>
          <w:rtl/>
          <w:lang w:val="en-GB" w:bidi="ar-EG"/>
        </w:rPr>
        <w:t xml:space="preserve">، وذلك </w:t>
      </w:r>
      <w:r w:rsidR="00D06E30">
        <w:rPr>
          <w:rFonts w:hint="cs"/>
          <w:rtl/>
          <w:lang w:val="en-GB" w:bidi="ar-EG"/>
        </w:rPr>
        <w:t xml:space="preserve">أيضاً كي </w:t>
      </w:r>
      <w:r w:rsidR="00444CE1">
        <w:rPr>
          <w:rFonts w:hint="cs"/>
          <w:rtl/>
          <w:lang w:val="en-GB" w:bidi="ar-EG"/>
        </w:rPr>
        <w:t>يجتذب أعضاء جدد ويعزز</w:t>
      </w:r>
      <w:r w:rsidR="007A4A66">
        <w:rPr>
          <w:rFonts w:hint="cs"/>
          <w:rtl/>
          <w:lang w:val="en-GB" w:bidi="ar-EG"/>
        </w:rPr>
        <w:t>،</w:t>
      </w:r>
      <w:r w:rsidR="00444CE1">
        <w:rPr>
          <w:rFonts w:hint="cs"/>
          <w:rtl/>
          <w:lang w:val="en-GB" w:bidi="ar-EG"/>
        </w:rPr>
        <w:t xml:space="preserve"> بالتالي</w:t>
      </w:r>
      <w:r w:rsidR="007A4A66">
        <w:rPr>
          <w:rFonts w:hint="cs"/>
          <w:rtl/>
          <w:lang w:val="en-GB" w:bidi="ar-EG"/>
        </w:rPr>
        <w:t>،</w:t>
      </w:r>
      <w:r w:rsidR="00444CE1">
        <w:rPr>
          <w:rFonts w:hint="cs"/>
          <w:rtl/>
          <w:lang w:val="en-GB" w:bidi="ar-EG"/>
        </w:rPr>
        <w:t xml:space="preserve"> نشر معاييره في جميع أرجاء العالم. وينبغي أن تشمل عمليات القطاع أعضاءه</w:t>
      </w:r>
      <w:r w:rsidR="00733B37">
        <w:rPr>
          <w:rFonts w:hint="cs"/>
          <w:rtl/>
          <w:lang w:val="en-GB" w:bidi="ar-EG"/>
        </w:rPr>
        <w:t>،</w:t>
      </w:r>
      <w:r w:rsidR="00444CE1">
        <w:rPr>
          <w:rFonts w:hint="cs"/>
          <w:rtl/>
          <w:lang w:val="en-GB" w:bidi="ar-EG"/>
        </w:rPr>
        <w:t xml:space="preserve"> لضمان مراعاة الخبرة التقنية التشغيلي</w:t>
      </w:r>
      <w:r w:rsidR="00444CE1">
        <w:rPr>
          <w:rFonts w:hint="eastAsia"/>
          <w:rtl/>
          <w:lang w:val="en-GB" w:bidi="ar-EG"/>
        </w:rPr>
        <w:t>ة</w:t>
      </w:r>
      <w:r w:rsidR="00444CE1">
        <w:rPr>
          <w:rFonts w:hint="cs"/>
          <w:rtl/>
          <w:lang w:val="en-GB" w:bidi="ar-EG"/>
        </w:rPr>
        <w:t xml:space="preserve"> </w:t>
      </w:r>
      <w:r w:rsidR="00D33309">
        <w:rPr>
          <w:rFonts w:hint="cs"/>
          <w:rtl/>
          <w:lang w:val="en-GB" w:bidi="ar-EG"/>
        </w:rPr>
        <w:t xml:space="preserve">والآثار العملية </w:t>
      </w:r>
      <w:r w:rsidR="00444CE1">
        <w:rPr>
          <w:rFonts w:hint="cs"/>
          <w:rtl/>
          <w:lang w:val="en-GB" w:bidi="ar-EG"/>
        </w:rPr>
        <w:t xml:space="preserve">مراعةً تامة. وينبغي أن يتعاون </w:t>
      </w:r>
      <w:r w:rsidR="00A10E7A">
        <w:rPr>
          <w:rFonts w:hint="cs"/>
          <w:rtl/>
          <w:lang w:val="en-GB" w:bidi="ar-EG"/>
        </w:rPr>
        <w:t xml:space="preserve">القطاع </w:t>
      </w:r>
      <w:r w:rsidR="00444CE1">
        <w:rPr>
          <w:rFonts w:hint="cs"/>
          <w:rtl/>
          <w:lang w:val="en-GB" w:bidi="ar-EG"/>
        </w:rPr>
        <w:t xml:space="preserve">مع سائر </w:t>
      </w:r>
      <w:r w:rsidR="00444CE1">
        <w:rPr>
          <w:rFonts w:hint="cs"/>
          <w:rtl/>
          <w:lang w:val="en-GB" w:bidi="ar-EG"/>
        </w:rPr>
        <w:lastRenderedPageBreak/>
        <w:t>المنظمات المعنية</w:t>
      </w:r>
      <w:r w:rsidR="00733B37">
        <w:rPr>
          <w:rFonts w:hint="cs"/>
          <w:rtl/>
          <w:lang w:val="en-GB" w:bidi="ar-EG"/>
        </w:rPr>
        <w:t xml:space="preserve">، </w:t>
      </w:r>
      <w:r w:rsidR="00286670">
        <w:rPr>
          <w:rFonts w:hint="cs"/>
          <w:rtl/>
          <w:lang w:val="en-GB" w:bidi="ar-EG"/>
        </w:rPr>
        <w:t>اعترافاً</w:t>
      </w:r>
      <w:r w:rsidR="00444CE1">
        <w:rPr>
          <w:rFonts w:hint="cs"/>
          <w:rtl/>
          <w:lang w:val="en-GB" w:bidi="ar-EG"/>
        </w:rPr>
        <w:t xml:space="preserve"> منه </w:t>
      </w:r>
      <w:r w:rsidR="00286670">
        <w:rPr>
          <w:rFonts w:hint="cs"/>
          <w:rtl/>
          <w:lang w:val="en-GB" w:bidi="ar-EG"/>
        </w:rPr>
        <w:t>بالمشهد الأكبر و</w:t>
      </w:r>
      <w:r w:rsidR="00D33309">
        <w:rPr>
          <w:rFonts w:hint="cs"/>
          <w:rtl/>
          <w:lang w:val="en-GB" w:bidi="ar-EG"/>
        </w:rPr>
        <w:t xml:space="preserve">البيئة السياساتية </w:t>
      </w:r>
      <w:r w:rsidR="00286670">
        <w:rPr>
          <w:rFonts w:hint="cs"/>
          <w:rtl/>
          <w:lang w:val="en-GB" w:bidi="ar-EG"/>
        </w:rPr>
        <w:t>الأوسع اللذين يعمل فيهما وإدراكاً منه للمجالات التي يمكنه إضافة قيمة</w:t>
      </w:r>
      <w:r w:rsidR="00733B37">
        <w:rPr>
          <w:rFonts w:hint="cs"/>
          <w:rtl/>
          <w:lang w:val="en-GB" w:bidi="ar-EG"/>
        </w:rPr>
        <w:t xml:space="preserve"> فيها</w:t>
      </w:r>
      <w:r w:rsidR="00286670">
        <w:rPr>
          <w:rFonts w:hint="cs"/>
          <w:rtl/>
          <w:lang w:val="en-GB" w:bidi="ar-EG"/>
        </w:rPr>
        <w:t xml:space="preserve">، </w:t>
      </w:r>
      <w:r w:rsidR="00CE3EB2">
        <w:rPr>
          <w:rFonts w:hint="cs"/>
          <w:rtl/>
          <w:lang w:val="en-GB" w:bidi="ar-EG"/>
        </w:rPr>
        <w:t xml:space="preserve">كما ينبغي </w:t>
      </w:r>
      <w:r w:rsidR="00D06E30">
        <w:rPr>
          <w:rFonts w:hint="cs"/>
          <w:rtl/>
          <w:lang w:val="en-GB" w:bidi="ar-EG"/>
        </w:rPr>
        <w:t xml:space="preserve">أن يتعاون مع المنظمات الأخرى </w:t>
      </w:r>
      <w:r w:rsidR="00A10E7A">
        <w:rPr>
          <w:rFonts w:hint="cs"/>
          <w:rtl/>
          <w:lang w:val="en-GB" w:bidi="ar-EG"/>
        </w:rPr>
        <w:t>بنهج استباقي تحقيقاً للمص</w:t>
      </w:r>
      <w:r w:rsidR="00933544">
        <w:rPr>
          <w:rFonts w:hint="cs"/>
          <w:rtl/>
          <w:lang w:val="en-GB" w:bidi="ar-EG"/>
        </w:rPr>
        <w:t>لحة العليا.</w:t>
      </w:r>
    </w:p>
    <w:p w14:paraId="24FC1F51" w14:textId="74AFD8C1" w:rsidR="007C07D0" w:rsidRDefault="007C07D0" w:rsidP="007C07D0">
      <w:pPr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="00D33309">
        <w:rPr>
          <w:rFonts w:hint="cs"/>
          <w:rtl/>
          <w:lang w:val="en-GB" w:bidi="ar-EG"/>
        </w:rPr>
        <w:t xml:space="preserve">وينبغي أن يولي قطاع تقييس الاتصالات بالاتحاد أولوية لدعم البلدان النامية، ويشمل ذلك الاتصال استباقياً بالحكومات وغيرها من الجهات صاحبة المصلحة لتمكينها من المشاركة في أعماله، </w:t>
      </w:r>
      <w:r w:rsidR="006E7442">
        <w:rPr>
          <w:rFonts w:hint="cs"/>
          <w:rtl/>
          <w:lang w:val="en-GB" w:bidi="ar-EG"/>
        </w:rPr>
        <w:t xml:space="preserve">وذلك </w:t>
      </w:r>
      <w:r w:rsidR="00D33309">
        <w:rPr>
          <w:rFonts w:hint="cs"/>
          <w:rtl/>
          <w:lang w:val="en-GB" w:bidi="ar-EG"/>
        </w:rPr>
        <w:t xml:space="preserve">بالتركيز على العمل من أجل </w:t>
      </w:r>
      <w:r w:rsidR="006E7442">
        <w:rPr>
          <w:rFonts w:hint="cs"/>
          <w:rtl/>
          <w:lang w:val="en-GB" w:bidi="ar-EG"/>
        </w:rPr>
        <w:t>مواجهة</w:t>
      </w:r>
      <w:r w:rsidR="00D33309">
        <w:rPr>
          <w:rFonts w:hint="cs"/>
          <w:rtl/>
          <w:lang w:val="en-GB" w:bidi="ar-EG"/>
        </w:rPr>
        <w:t xml:space="preserve"> التحديات الإنمائية العملية، وبتوجيه البلدان إلى المنظمات القادرة على تلبية احتياجاتها، بسبل منها </w:t>
      </w:r>
      <w:r w:rsidR="00507561">
        <w:rPr>
          <w:rFonts w:hint="cs"/>
          <w:rtl/>
          <w:lang w:val="en-GB" w:bidi="ar-EG"/>
        </w:rPr>
        <w:t>تيسير نفاذ البلدان إلى موارد محددة في هذه المنظمات. وفي الوقت ذاته، ينبغي ألا يكرر قطاع تقييس الاتصالات أعمال قطاع تنمية الاتصالات</w:t>
      </w:r>
      <w:r w:rsidR="003909A9">
        <w:rPr>
          <w:rFonts w:hint="cs"/>
          <w:rtl/>
          <w:lang w:val="en-GB" w:bidi="ar-EG"/>
        </w:rPr>
        <w:t xml:space="preserve"> </w:t>
      </w:r>
      <w:r w:rsidR="003909A9">
        <w:rPr>
          <w:lang w:bidi="ar-EG"/>
        </w:rPr>
        <w:t>(ITU-D)</w:t>
      </w:r>
      <w:r w:rsidR="00507561">
        <w:rPr>
          <w:rFonts w:hint="cs"/>
          <w:rtl/>
          <w:lang w:val="en-GB" w:bidi="ar-EG"/>
        </w:rPr>
        <w:t xml:space="preserve">، وينبغي توزيع الأعمال بين القطاعات توزيعاً ملائماً، وإعادة توزيعها متى لزم الأمر من أجل استخدام </w:t>
      </w:r>
      <w:r w:rsidR="006E7442">
        <w:rPr>
          <w:rFonts w:hint="cs"/>
          <w:rtl/>
          <w:lang w:val="en-GB" w:bidi="ar-EG"/>
        </w:rPr>
        <w:t>ال</w:t>
      </w:r>
      <w:r w:rsidR="00507561">
        <w:rPr>
          <w:rFonts w:hint="cs"/>
          <w:rtl/>
          <w:lang w:val="en-GB" w:bidi="ar-EG"/>
        </w:rPr>
        <w:t>موارد</w:t>
      </w:r>
      <w:r w:rsidR="006E7442">
        <w:rPr>
          <w:rFonts w:hint="cs"/>
          <w:rtl/>
          <w:lang w:val="en-GB" w:bidi="ar-EG"/>
        </w:rPr>
        <w:t xml:space="preserve"> المحدود</w:t>
      </w:r>
      <w:r w:rsidR="006E7442">
        <w:rPr>
          <w:rFonts w:hint="eastAsia"/>
          <w:rtl/>
          <w:lang w:val="en-GB" w:bidi="ar-EG"/>
        </w:rPr>
        <w:t>ة</w:t>
      </w:r>
      <w:r w:rsidR="00507561">
        <w:rPr>
          <w:rFonts w:hint="cs"/>
          <w:rtl/>
          <w:lang w:val="en-GB" w:bidi="ar-EG"/>
        </w:rPr>
        <w:t xml:space="preserve"> </w:t>
      </w:r>
      <w:r w:rsidR="006E7442">
        <w:rPr>
          <w:rFonts w:hint="cs"/>
          <w:rtl/>
          <w:lang w:val="en-GB" w:bidi="ar-EG"/>
        </w:rPr>
        <w:t>ل</w:t>
      </w:r>
      <w:r w:rsidR="00507561">
        <w:rPr>
          <w:rFonts w:hint="cs"/>
          <w:rtl/>
          <w:lang w:val="en-GB" w:bidi="ar-EG"/>
        </w:rPr>
        <w:t>كل من الاتحاد وأعضائه استخداماً أكفأ. وينبغي أن تظل أعمال قطاع تقييس الاتصالات تقنية</w:t>
      </w:r>
      <w:r w:rsidR="006E7442">
        <w:rPr>
          <w:rFonts w:hint="cs"/>
          <w:rtl/>
          <w:lang w:val="en-GB" w:bidi="ar-EG"/>
        </w:rPr>
        <w:t>ً</w:t>
      </w:r>
      <w:r w:rsidR="00507561">
        <w:rPr>
          <w:rFonts w:hint="cs"/>
          <w:rtl/>
          <w:lang w:val="en-GB" w:bidi="ar-EG"/>
        </w:rPr>
        <w:t xml:space="preserve"> في طبيعتها. ومشروعٌ للدول الأعضاء أن تدعم بعضها بعضاً </w:t>
      </w:r>
      <w:r w:rsidR="006232B2">
        <w:rPr>
          <w:rFonts w:hint="cs"/>
          <w:rtl/>
          <w:lang w:val="en-GB" w:bidi="ar-EG"/>
        </w:rPr>
        <w:t xml:space="preserve">بالاطلاع </w:t>
      </w:r>
      <w:r w:rsidR="003909A9">
        <w:rPr>
          <w:rFonts w:hint="cs"/>
          <w:rtl/>
          <w:lang w:val="en-GB" w:bidi="ar-EG"/>
        </w:rPr>
        <w:t xml:space="preserve">المشترك </w:t>
      </w:r>
      <w:r w:rsidR="006232B2">
        <w:rPr>
          <w:rFonts w:hint="cs"/>
          <w:rtl/>
          <w:lang w:val="en-GB" w:bidi="ar-EG"/>
        </w:rPr>
        <w:t>على أفضل الممارسات المتعلقة</w:t>
      </w:r>
      <w:r w:rsidR="003909A9">
        <w:rPr>
          <w:rFonts w:hint="cs"/>
          <w:rtl/>
          <w:lang w:val="en-GB" w:bidi="ar-EG"/>
        </w:rPr>
        <w:t xml:space="preserve"> بمسائل</w:t>
      </w:r>
      <w:r w:rsidR="006232B2">
        <w:rPr>
          <w:rFonts w:hint="cs"/>
          <w:rtl/>
          <w:lang w:val="en-GB" w:bidi="ar-EG"/>
        </w:rPr>
        <w:t xml:space="preserve"> السياسات العامة</w:t>
      </w:r>
      <w:r w:rsidR="003909A9">
        <w:rPr>
          <w:rFonts w:hint="cs"/>
          <w:rtl/>
          <w:lang w:val="en-GB" w:bidi="ar-EG"/>
        </w:rPr>
        <w:t xml:space="preserve"> ومناقش</w:t>
      </w:r>
      <w:r w:rsidR="006E7442">
        <w:rPr>
          <w:rFonts w:hint="cs"/>
          <w:rtl/>
          <w:lang w:val="en-GB" w:bidi="ar-EG"/>
        </w:rPr>
        <w:t>ة هذه الممارسات</w:t>
      </w:r>
      <w:r w:rsidR="003909A9">
        <w:rPr>
          <w:rFonts w:hint="cs"/>
          <w:rtl/>
          <w:lang w:val="en-GB" w:bidi="ar-EG"/>
        </w:rPr>
        <w:t>، لكن</w:t>
      </w:r>
      <w:r w:rsidR="00395548">
        <w:rPr>
          <w:rFonts w:hint="cs"/>
          <w:rtl/>
          <w:lang w:val="en-GB" w:bidi="ar-EG"/>
        </w:rPr>
        <w:t>َّ</w:t>
      </w:r>
      <w:r w:rsidR="003909A9">
        <w:rPr>
          <w:rFonts w:hint="cs"/>
          <w:rtl/>
          <w:lang w:val="en-GB" w:bidi="ar-EG"/>
        </w:rPr>
        <w:t xml:space="preserve"> تيسير هذه الأعمال منوط بقطاع تنمية الاتصالات. </w:t>
      </w:r>
      <w:r w:rsidR="006232B2">
        <w:rPr>
          <w:rFonts w:hint="cs"/>
          <w:rtl/>
          <w:lang w:val="en-GB" w:bidi="ar-EG"/>
        </w:rPr>
        <w:t xml:space="preserve"> </w:t>
      </w:r>
      <w:r w:rsidR="00507561">
        <w:rPr>
          <w:rFonts w:hint="cs"/>
          <w:rtl/>
          <w:lang w:val="en-GB" w:bidi="ar-EG"/>
        </w:rPr>
        <w:t xml:space="preserve"> </w:t>
      </w:r>
    </w:p>
    <w:p w14:paraId="09D1FD59" w14:textId="6E7E1F3E" w:rsidR="007C07D0" w:rsidRPr="00016E39" w:rsidRDefault="007C07D0" w:rsidP="007C07D0">
      <w:pPr>
        <w:rPr>
          <w:spacing w:val="-2"/>
          <w:rtl/>
          <w:lang w:val="en-GB" w:bidi="ar-EG"/>
        </w:rPr>
      </w:pPr>
      <w:r>
        <w:rPr>
          <w:lang w:bidi="ar-EG"/>
        </w:rPr>
        <w:t>12</w:t>
      </w:r>
      <w:r>
        <w:rPr>
          <w:lang w:bidi="ar-EG"/>
        </w:rPr>
        <w:tab/>
      </w:r>
      <w:r w:rsidR="00A10E7A" w:rsidRPr="00016E39">
        <w:rPr>
          <w:rFonts w:hint="cs"/>
          <w:spacing w:val="-2"/>
          <w:rtl/>
          <w:lang w:val="en-GB" w:bidi="ar-EG"/>
        </w:rPr>
        <w:t xml:space="preserve">وعن طرائق عمل قطاع تقييس الاتصالات بالاتحاد، </w:t>
      </w:r>
      <w:r w:rsidR="00D33309" w:rsidRPr="00016E39">
        <w:rPr>
          <w:rFonts w:hint="cs"/>
          <w:spacing w:val="-2"/>
          <w:rtl/>
          <w:lang w:val="en-GB" w:bidi="ar-EG"/>
        </w:rPr>
        <w:t>ف</w:t>
      </w:r>
      <w:r w:rsidR="00A10E7A" w:rsidRPr="00016E39">
        <w:rPr>
          <w:rFonts w:hint="cs"/>
          <w:spacing w:val="-2"/>
          <w:rtl/>
          <w:lang w:val="en-GB" w:bidi="ar-EG"/>
        </w:rPr>
        <w:t>ينبغي أن يكون القطاع أكثر انفتاحاً وشفافيةً</w:t>
      </w:r>
      <w:r w:rsidR="006E7442" w:rsidRPr="00016E39">
        <w:rPr>
          <w:rFonts w:hint="cs"/>
          <w:spacing w:val="-2"/>
          <w:rtl/>
          <w:lang w:val="en-GB" w:bidi="ar-EG"/>
        </w:rPr>
        <w:t xml:space="preserve"> </w:t>
      </w:r>
      <w:r w:rsidR="00A10E7A" w:rsidRPr="00016E39">
        <w:rPr>
          <w:rFonts w:hint="cs"/>
          <w:spacing w:val="-2"/>
          <w:rtl/>
          <w:lang w:val="en-GB" w:bidi="ar-EG"/>
        </w:rPr>
        <w:t xml:space="preserve">ليعزز بذلك مبادئ إمكانية النفاذ، والعدل، والتنوع. وينبغي </w:t>
      </w:r>
      <w:r w:rsidR="005B42A2" w:rsidRPr="00016E39">
        <w:rPr>
          <w:rFonts w:hint="cs"/>
          <w:spacing w:val="-2"/>
          <w:rtl/>
          <w:lang w:val="en-GB" w:bidi="ar-EG"/>
        </w:rPr>
        <w:t>أ</w:t>
      </w:r>
      <w:r w:rsidR="00A10E7A" w:rsidRPr="00016E39">
        <w:rPr>
          <w:rFonts w:hint="cs"/>
          <w:spacing w:val="-2"/>
          <w:rtl/>
          <w:lang w:val="en-GB" w:bidi="ar-EG"/>
        </w:rPr>
        <w:t xml:space="preserve">ن يتخذ قراراته </w:t>
      </w:r>
      <w:r w:rsidR="006E7442" w:rsidRPr="00016E39">
        <w:rPr>
          <w:rFonts w:hint="cs"/>
          <w:spacing w:val="-2"/>
          <w:rtl/>
          <w:lang w:val="en-GB" w:bidi="ar-EG"/>
        </w:rPr>
        <w:t xml:space="preserve">بالاستناد </w:t>
      </w:r>
      <w:r w:rsidR="00A10E7A" w:rsidRPr="00016E39">
        <w:rPr>
          <w:rFonts w:hint="cs"/>
          <w:spacing w:val="-2"/>
          <w:rtl/>
          <w:lang w:val="en-GB" w:bidi="ar-EG"/>
        </w:rPr>
        <w:t>إلى أدلة وبتوافق</w:t>
      </w:r>
      <w:r w:rsidR="006E7442" w:rsidRPr="00016E39">
        <w:rPr>
          <w:rFonts w:hint="cs"/>
          <w:spacing w:val="-2"/>
          <w:rtl/>
          <w:lang w:val="en-GB" w:bidi="ar-EG"/>
        </w:rPr>
        <w:t>ٍ</w:t>
      </w:r>
      <w:r w:rsidR="00953F49" w:rsidRPr="00016E39">
        <w:rPr>
          <w:rFonts w:hint="cs"/>
          <w:spacing w:val="-2"/>
          <w:rtl/>
          <w:lang w:val="en-GB" w:bidi="ar-EG"/>
        </w:rPr>
        <w:t xml:space="preserve"> دائم في الآراء</w:t>
      </w:r>
      <w:r w:rsidR="00A10E7A" w:rsidRPr="00016E39">
        <w:rPr>
          <w:rFonts w:hint="cs"/>
          <w:spacing w:val="-2"/>
          <w:rtl/>
          <w:lang w:val="en-GB" w:bidi="ar-EG"/>
        </w:rPr>
        <w:t xml:space="preserve">، كما ينبغي أن يرصد </w:t>
      </w:r>
      <w:r w:rsidR="00953F49" w:rsidRPr="00016E39">
        <w:rPr>
          <w:rFonts w:hint="cs"/>
          <w:spacing w:val="-2"/>
          <w:rtl/>
          <w:lang w:val="en-GB" w:bidi="ar-EG"/>
        </w:rPr>
        <w:t xml:space="preserve">تأثيره ليستفيد من الدروس التي تمنحها </w:t>
      </w:r>
      <w:r w:rsidR="00D33309" w:rsidRPr="00016E39">
        <w:rPr>
          <w:rFonts w:hint="cs"/>
          <w:spacing w:val="-2"/>
          <w:rtl/>
          <w:lang w:val="en-GB" w:bidi="ar-EG"/>
        </w:rPr>
        <w:t xml:space="preserve">إياه </w:t>
      </w:r>
      <w:r w:rsidR="00953F49" w:rsidRPr="00016E39">
        <w:rPr>
          <w:rFonts w:hint="cs"/>
          <w:spacing w:val="-2"/>
          <w:rtl/>
          <w:lang w:val="en-GB" w:bidi="ar-EG"/>
        </w:rPr>
        <w:t xml:space="preserve">التجربة. ولن تظل </w:t>
      </w:r>
      <w:r w:rsidR="005B42A2" w:rsidRPr="00016E39">
        <w:rPr>
          <w:rFonts w:hint="cs"/>
          <w:spacing w:val="-2"/>
          <w:rtl/>
          <w:lang w:val="en-GB" w:bidi="ar-EG"/>
        </w:rPr>
        <w:t xml:space="preserve">أعمال التقييس </w:t>
      </w:r>
      <w:r w:rsidR="00953F49" w:rsidRPr="00016E39">
        <w:rPr>
          <w:rFonts w:hint="cs"/>
          <w:spacing w:val="-2"/>
          <w:rtl/>
          <w:lang w:val="en-GB" w:bidi="ar-EG"/>
        </w:rPr>
        <w:t xml:space="preserve">مهمة ولا قيِّمة </w:t>
      </w:r>
      <w:r w:rsidR="004D50A5" w:rsidRPr="00016E39">
        <w:rPr>
          <w:rFonts w:hint="cs"/>
          <w:spacing w:val="-2"/>
          <w:rtl/>
          <w:lang w:val="en-GB" w:bidi="ar-EG"/>
        </w:rPr>
        <w:t>إلا إذا كانت</w:t>
      </w:r>
      <w:r w:rsidR="005B42A2" w:rsidRPr="00016E39">
        <w:rPr>
          <w:rFonts w:hint="cs"/>
          <w:spacing w:val="-2"/>
          <w:rtl/>
          <w:lang w:val="en-GB" w:bidi="ar-EG"/>
        </w:rPr>
        <w:t xml:space="preserve"> تستند استناداً متيناً إلى أدلة.</w:t>
      </w:r>
    </w:p>
    <w:p w14:paraId="23789330" w14:textId="77777777" w:rsidR="008854F0" w:rsidRDefault="008854F0">
      <w:pPr>
        <w:pStyle w:val="Reasons"/>
        <w:rPr>
          <w:rtl/>
        </w:rPr>
      </w:pPr>
    </w:p>
    <w:p w14:paraId="254D2389" w14:textId="609445D2" w:rsidR="007C07D0" w:rsidRPr="007C07D0" w:rsidRDefault="007C07D0" w:rsidP="009E593D">
      <w:pPr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7C07D0" w:rsidRPr="007C07D0">
      <w:headerReference w:type="even" r:id="rId15"/>
      <w:headerReference w:type="defaul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1AC4" w14:textId="77777777" w:rsidR="00095AEB" w:rsidRDefault="00095AEB" w:rsidP="002919E1">
      <w:r>
        <w:separator/>
      </w:r>
    </w:p>
    <w:p w14:paraId="263BB921" w14:textId="77777777" w:rsidR="00095AEB" w:rsidRDefault="00095AEB" w:rsidP="002919E1"/>
    <w:p w14:paraId="5C39FE5A" w14:textId="77777777" w:rsidR="00095AEB" w:rsidRDefault="00095AEB" w:rsidP="002919E1"/>
    <w:p w14:paraId="37DFBAF5" w14:textId="77777777" w:rsidR="00095AEB" w:rsidRDefault="00095AEB"/>
  </w:endnote>
  <w:endnote w:type="continuationSeparator" w:id="0">
    <w:p w14:paraId="25DA890D" w14:textId="77777777" w:rsidR="00095AEB" w:rsidRDefault="00095AEB" w:rsidP="002919E1">
      <w:r>
        <w:continuationSeparator/>
      </w:r>
    </w:p>
    <w:p w14:paraId="4BC88499" w14:textId="77777777" w:rsidR="00095AEB" w:rsidRDefault="00095AEB" w:rsidP="002919E1"/>
    <w:p w14:paraId="6693C95B" w14:textId="77777777" w:rsidR="00095AEB" w:rsidRDefault="00095AEB" w:rsidP="002919E1"/>
    <w:p w14:paraId="4EA097DA" w14:textId="77777777" w:rsidR="00095AEB" w:rsidRDefault="00095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E151" w14:textId="77777777" w:rsidR="00095AEB" w:rsidRDefault="00095AEB" w:rsidP="002919E1">
      <w:r>
        <w:t>___________________</w:t>
      </w:r>
    </w:p>
  </w:footnote>
  <w:footnote w:type="continuationSeparator" w:id="0">
    <w:p w14:paraId="4A480D98" w14:textId="77777777" w:rsidR="00095AEB" w:rsidRDefault="00095AEB" w:rsidP="002919E1">
      <w:r>
        <w:continuationSeparator/>
      </w:r>
    </w:p>
    <w:p w14:paraId="493E5796" w14:textId="77777777" w:rsidR="00095AEB" w:rsidRDefault="00095AEB" w:rsidP="002919E1"/>
    <w:p w14:paraId="77B2E763" w14:textId="77777777" w:rsidR="00095AEB" w:rsidRDefault="00095AEB" w:rsidP="002919E1"/>
    <w:p w14:paraId="2563AF43" w14:textId="77777777" w:rsidR="00095AEB" w:rsidRDefault="00095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44BE" w14:textId="77777777" w:rsidR="00281F5F" w:rsidRDefault="00281F5F" w:rsidP="002919E1"/>
  <w:p w14:paraId="749C0044" w14:textId="77777777" w:rsidR="00281F5F" w:rsidRDefault="00281F5F" w:rsidP="002919E1"/>
  <w:p w14:paraId="1FC3295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3D0" w14:textId="77777777" w:rsidR="00654230" w:rsidRPr="007C07D0" w:rsidRDefault="006175E7" w:rsidP="007C07D0">
    <w:pPr>
      <w:pStyle w:val="Header"/>
      <w:spacing w:after="120"/>
      <w:rPr>
        <w:sz w:val="18"/>
        <w:szCs w:val="18"/>
      </w:rPr>
    </w:pPr>
    <w:r w:rsidRPr="007C07D0">
      <w:rPr>
        <w:sz w:val="18"/>
        <w:szCs w:val="18"/>
      </w:rPr>
      <w:fldChar w:fldCharType="begin"/>
    </w:r>
    <w:r w:rsidRPr="007C07D0">
      <w:rPr>
        <w:sz w:val="18"/>
        <w:szCs w:val="18"/>
      </w:rPr>
      <w:instrText xml:space="preserve"> PAGE  \* MERGEFORMAT </w:instrText>
    </w:r>
    <w:r w:rsidRPr="007C07D0">
      <w:rPr>
        <w:sz w:val="18"/>
        <w:szCs w:val="18"/>
      </w:rPr>
      <w:fldChar w:fldCharType="separate"/>
    </w:r>
    <w:r w:rsidRPr="007C07D0">
      <w:rPr>
        <w:sz w:val="18"/>
        <w:szCs w:val="18"/>
      </w:rPr>
      <w:t>2</w:t>
    </w:r>
    <w:r w:rsidRPr="007C07D0">
      <w:rPr>
        <w:sz w:val="18"/>
        <w:szCs w:val="18"/>
      </w:rPr>
      <w:fldChar w:fldCharType="end"/>
    </w:r>
    <w:r w:rsidR="00EB52D8" w:rsidRPr="007C07D0">
      <w:rPr>
        <w:sz w:val="18"/>
        <w:szCs w:val="18"/>
      </w:rPr>
      <w:br/>
    </w:r>
    <w:r w:rsidR="00966FA2" w:rsidRPr="007C07D0">
      <w:rPr>
        <w:sz w:val="18"/>
        <w:szCs w:val="18"/>
      </w:rPr>
      <w:t>WTSA-24/38(Add.1)-A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EC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D8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47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145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FE7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15447346">
    <w:abstractNumId w:val="9"/>
  </w:num>
  <w:num w:numId="2" w16cid:durableId="151259064">
    <w:abstractNumId w:val="13"/>
  </w:num>
  <w:num w:numId="3" w16cid:durableId="336351487">
    <w:abstractNumId w:val="10"/>
  </w:num>
  <w:num w:numId="4" w16cid:durableId="2048751568">
    <w:abstractNumId w:val="14"/>
  </w:num>
  <w:num w:numId="5" w16cid:durableId="1818917266">
    <w:abstractNumId w:val="7"/>
  </w:num>
  <w:num w:numId="6" w16cid:durableId="1315062558">
    <w:abstractNumId w:val="6"/>
  </w:num>
  <w:num w:numId="7" w16cid:durableId="600257921">
    <w:abstractNumId w:val="5"/>
  </w:num>
  <w:num w:numId="8" w16cid:durableId="325936791">
    <w:abstractNumId w:val="4"/>
  </w:num>
  <w:num w:numId="9" w16cid:durableId="586811665">
    <w:abstractNumId w:val="8"/>
  </w:num>
  <w:num w:numId="10" w16cid:durableId="848298177">
    <w:abstractNumId w:val="3"/>
  </w:num>
  <w:num w:numId="11" w16cid:durableId="742022718">
    <w:abstractNumId w:val="2"/>
  </w:num>
  <w:num w:numId="12" w16cid:durableId="1124350620">
    <w:abstractNumId w:val="1"/>
  </w:num>
  <w:num w:numId="13" w16cid:durableId="645360114">
    <w:abstractNumId w:val="0"/>
  </w:num>
  <w:num w:numId="14" w16cid:durableId="510141690">
    <w:abstractNumId w:val="11"/>
  </w:num>
  <w:num w:numId="15" w16cid:durableId="1169369481">
    <w:abstractNumId w:val="12"/>
  </w:num>
  <w:num w:numId="16" w16cid:durableId="1565333624">
    <w:abstractNumId w:val="3"/>
  </w:num>
  <w:num w:numId="17" w16cid:durableId="928461318">
    <w:abstractNumId w:val="2"/>
  </w:num>
  <w:num w:numId="18" w16cid:durableId="1421101500">
    <w:abstractNumId w:val="3"/>
  </w:num>
  <w:num w:numId="19" w16cid:durableId="724108264">
    <w:abstractNumId w:val="2"/>
  </w:num>
  <w:num w:numId="20" w16cid:durableId="1654288539">
    <w:abstractNumId w:val="3"/>
  </w:num>
  <w:num w:numId="21" w16cid:durableId="1130055035">
    <w:abstractNumId w:val="2"/>
  </w:num>
  <w:num w:numId="22" w16cid:durableId="330642983">
    <w:abstractNumId w:val="3"/>
  </w:num>
  <w:num w:numId="23" w16cid:durableId="47063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16E39"/>
    <w:rsid w:val="00021822"/>
    <w:rsid w:val="00022B74"/>
    <w:rsid w:val="0002327C"/>
    <w:rsid w:val="00032741"/>
    <w:rsid w:val="00034B65"/>
    <w:rsid w:val="00040C94"/>
    <w:rsid w:val="000412AC"/>
    <w:rsid w:val="000425FC"/>
    <w:rsid w:val="000433BF"/>
    <w:rsid w:val="00044D43"/>
    <w:rsid w:val="00051907"/>
    <w:rsid w:val="00075A3F"/>
    <w:rsid w:val="00094CBB"/>
    <w:rsid w:val="00095AEB"/>
    <w:rsid w:val="000A1B16"/>
    <w:rsid w:val="000A3F81"/>
    <w:rsid w:val="000B0891"/>
    <w:rsid w:val="000B3896"/>
    <w:rsid w:val="000B5404"/>
    <w:rsid w:val="000D1708"/>
    <w:rsid w:val="000D79BC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485E"/>
    <w:rsid w:val="0012545F"/>
    <w:rsid w:val="00125B11"/>
    <w:rsid w:val="00136B82"/>
    <w:rsid w:val="001445AE"/>
    <w:rsid w:val="001464F2"/>
    <w:rsid w:val="00155146"/>
    <w:rsid w:val="00162459"/>
    <w:rsid w:val="00167364"/>
    <w:rsid w:val="00171F75"/>
    <w:rsid w:val="00184643"/>
    <w:rsid w:val="001903B2"/>
    <w:rsid w:val="001A75D4"/>
    <w:rsid w:val="001B5953"/>
    <w:rsid w:val="001C27A3"/>
    <w:rsid w:val="001C3310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39F0"/>
    <w:rsid w:val="00266EA9"/>
    <w:rsid w:val="0027069F"/>
    <w:rsid w:val="0027790E"/>
    <w:rsid w:val="00280E04"/>
    <w:rsid w:val="00281F5F"/>
    <w:rsid w:val="002843E4"/>
    <w:rsid w:val="00286670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2E65"/>
    <w:rsid w:val="002D5F64"/>
    <w:rsid w:val="002D6BB4"/>
    <w:rsid w:val="002D6FBF"/>
    <w:rsid w:val="002E48BF"/>
    <w:rsid w:val="002E61C2"/>
    <w:rsid w:val="002F3E46"/>
    <w:rsid w:val="00301428"/>
    <w:rsid w:val="0030201B"/>
    <w:rsid w:val="00311E3F"/>
    <w:rsid w:val="00313871"/>
    <w:rsid w:val="00314B1E"/>
    <w:rsid w:val="00314F41"/>
    <w:rsid w:val="00317A67"/>
    <w:rsid w:val="003309DA"/>
    <w:rsid w:val="0033737F"/>
    <w:rsid w:val="003435EE"/>
    <w:rsid w:val="00344627"/>
    <w:rsid w:val="00346C9B"/>
    <w:rsid w:val="00353652"/>
    <w:rsid w:val="003569E1"/>
    <w:rsid w:val="00357747"/>
    <w:rsid w:val="003636B6"/>
    <w:rsid w:val="0036699F"/>
    <w:rsid w:val="003725C1"/>
    <w:rsid w:val="003736B2"/>
    <w:rsid w:val="003815E2"/>
    <w:rsid w:val="00381FAD"/>
    <w:rsid w:val="00382A66"/>
    <w:rsid w:val="00384AE2"/>
    <w:rsid w:val="00386C79"/>
    <w:rsid w:val="003909A9"/>
    <w:rsid w:val="0039238C"/>
    <w:rsid w:val="003923B1"/>
    <w:rsid w:val="00395548"/>
    <w:rsid w:val="003965FE"/>
    <w:rsid w:val="00397C17"/>
    <w:rsid w:val="003B27AD"/>
    <w:rsid w:val="003B4F23"/>
    <w:rsid w:val="003C12F6"/>
    <w:rsid w:val="003C2A20"/>
    <w:rsid w:val="003C3A13"/>
    <w:rsid w:val="003D3340"/>
    <w:rsid w:val="003E02EF"/>
    <w:rsid w:val="003E0C55"/>
    <w:rsid w:val="003E1D90"/>
    <w:rsid w:val="003E6A28"/>
    <w:rsid w:val="00400CD4"/>
    <w:rsid w:val="00403317"/>
    <w:rsid w:val="004146BB"/>
    <w:rsid w:val="004147B9"/>
    <w:rsid w:val="0042230A"/>
    <w:rsid w:val="00422C04"/>
    <w:rsid w:val="00423A40"/>
    <w:rsid w:val="00426144"/>
    <w:rsid w:val="00426533"/>
    <w:rsid w:val="00436438"/>
    <w:rsid w:val="00444CE1"/>
    <w:rsid w:val="004606D0"/>
    <w:rsid w:val="004636E2"/>
    <w:rsid w:val="00470CBD"/>
    <w:rsid w:val="0047407D"/>
    <w:rsid w:val="00482109"/>
    <w:rsid w:val="00485F9E"/>
    <w:rsid w:val="00486B2B"/>
    <w:rsid w:val="004909DD"/>
    <w:rsid w:val="004A05E6"/>
    <w:rsid w:val="004A6230"/>
    <w:rsid w:val="004A6C66"/>
    <w:rsid w:val="004A7AA0"/>
    <w:rsid w:val="004C073B"/>
    <w:rsid w:val="004C11BC"/>
    <w:rsid w:val="004C5C04"/>
    <w:rsid w:val="004D0448"/>
    <w:rsid w:val="004D4AE6"/>
    <w:rsid w:val="004D50A5"/>
    <w:rsid w:val="004D7429"/>
    <w:rsid w:val="004E2A5D"/>
    <w:rsid w:val="00500DC2"/>
    <w:rsid w:val="00505AA6"/>
    <w:rsid w:val="00505FCA"/>
    <w:rsid w:val="00507561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3041"/>
    <w:rsid w:val="00584333"/>
    <w:rsid w:val="00586B66"/>
    <w:rsid w:val="005953EC"/>
    <w:rsid w:val="005A4E39"/>
    <w:rsid w:val="005B00A1"/>
    <w:rsid w:val="005B42A2"/>
    <w:rsid w:val="005C29C8"/>
    <w:rsid w:val="005C3880"/>
    <w:rsid w:val="005C5D25"/>
    <w:rsid w:val="005D2606"/>
    <w:rsid w:val="005D6D48"/>
    <w:rsid w:val="005D72A4"/>
    <w:rsid w:val="005E1FB0"/>
    <w:rsid w:val="005F05CC"/>
    <w:rsid w:val="005F65DE"/>
    <w:rsid w:val="00613492"/>
    <w:rsid w:val="006175E7"/>
    <w:rsid w:val="006232B2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1E72"/>
    <w:rsid w:val="006A2162"/>
    <w:rsid w:val="006B021A"/>
    <w:rsid w:val="006B4B90"/>
    <w:rsid w:val="006B600C"/>
    <w:rsid w:val="006B658C"/>
    <w:rsid w:val="006D2674"/>
    <w:rsid w:val="006E38D0"/>
    <w:rsid w:val="006E465B"/>
    <w:rsid w:val="006E7442"/>
    <w:rsid w:val="006F70BF"/>
    <w:rsid w:val="006F73D0"/>
    <w:rsid w:val="00701596"/>
    <w:rsid w:val="007028CB"/>
    <w:rsid w:val="00716B1D"/>
    <w:rsid w:val="007246AF"/>
    <w:rsid w:val="007248EC"/>
    <w:rsid w:val="007263B4"/>
    <w:rsid w:val="00726744"/>
    <w:rsid w:val="00731053"/>
    <w:rsid w:val="00731150"/>
    <w:rsid w:val="00733B37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A4A66"/>
    <w:rsid w:val="007A717D"/>
    <w:rsid w:val="007B1FCA"/>
    <w:rsid w:val="007C07D0"/>
    <w:rsid w:val="007C2C12"/>
    <w:rsid w:val="007C3CFA"/>
    <w:rsid w:val="007E0E8B"/>
    <w:rsid w:val="007E6847"/>
    <w:rsid w:val="007E6B0A"/>
    <w:rsid w:val="007F08CA"/>
    <w:rsid w:val="007F1662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52D4"/>
    <w:rsid w:val="008854F0"/>
    <w:rsid w:val="008879AE"/>
    <w:rsid w:val="00893E53"/>
    <w:rsid w:val="00894FB4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42B6"/>
    <w:rsid w:val="008D6ACC"/>
    <w:rsid w:val="008D7AF0"/>
    <w:rsid w:val="008E0058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33544"/>
    <w:rsid w:val="00941CDF"/>
    <w:rsid w:val="00951718"/>
    <w:rsid w:val="00953F49"/>
    <w:rsid w:val="00960962"/>
    <w:rsid w:val="00966FA2"/>
    <w:rsid w:val="00972CE0"/>
    <w:rsid w:val="0097742C"/>
    <w:rsid w:val="00991585"/>
    <w:rsid w:val="009A3D30"/>
    <w:rsid w:val="009C13BE"/>
    <w:rsid w:val="009C3887"/>
    <w:rsid w:val="009D0810"/>
    <w:rsid w:val="009D6348"/>
    <w:rsid w:val="009D6F51"/>
    <w:rsid w:val="009E5007"/>
    <w:rsid w:val="009E593D"/>
    <w:rsid w:val="009E613F"/>
    <w:rsid w:val="009F042B"/>
    <w:rsid w:val="00A03FD6"/>
    <w:rsid w:val="00A04CF4"/>
    <w:rsid w:val="00A10E7A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6C3"/>
    <w:rsid w:val="00A5053E"/>
    <w:rsid w:val="00A65EC8"/>
    <w:rsid w:val="00A66D2B"/>
    <w:rsid w:val="00A770F2"/>
    <w:rsid w:val="00A7740B"/>
    <w:rsid w:val="00A809E8"/>
    <w:rsid w:val="00A863C4"/>
    <w:rsid w:val="00A870AD"/>
    <w:rsid w:val="00A90843"/>
    <w:rsid w:val="00A92994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2106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21B08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273E"/>
    <w:rsid w:val="00BA7D44"/>
    <w:rsid w:val="00BC196E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4558B"/>
    <w:rsid w:val="00C51C89"/>
    <w:rsid w:val="00C53F6F"/>
    <w:rsid w:val="00C5489D"/>
    <w:rsid w:val="00C71759"/>
    <w:rsid w:val="00C733BF"/>
    <w:rsid w:val="00C8199C"/>
    <w:rsid w:val="00C84112"/>
    <w:rsid w:val="00C841A8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C7C9B"/>
    <w:rsid w:val="00CD0FDE"/>
    <w:rsid w:val="00CE0E68"/>
    <w:rsid w:val="00CE3EB2"/>
    <w:rsid w:val="00CE5BA4"/>
    <w:rsid w:val="00CF2A40"/>
    <w:rsid w:val="00CF2EDE"/>
    <w:rsid w:val="00CF45F6"/>
    <w:rsid w:val="00D06E30"/>
    <w:rsid w:val="00D1150D"/>
    <w:rsid w:val="00D1576B"/>
    <w:rsid w:val="00D21D8E"/>
    <w:rsid w:val="00D232BA"/>
    <w:rsid w:val="00D25120"/>
    <w:rsid w:val="00D33309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34C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2328"/>
    <w:rsid w:val="00EB3A4C"/>
    <w:rsid w:val="00EB52D8"/>
    <w:rsid w:val="00EC09B9"/>
    <w:rsid w:val="00EC0AD3"/>
    <w:rsid w:val="00ED048C"/>
    <w:rsid w:val="00EE60E9"/>
    <w:rsid w:val="00EF38AF"/>
    <w:rsid w:val="00EF412C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079D"/>
    <w:rsid w:val="00F33A34"/>
    <w:rsid w:val="00F350C8"/>
    <w:rsid w:val="00F37046"/>
    <w:rsid w:val="00F37BD3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4051E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93735b-ed15-41bc-90ae-d3deff3a8f2f" targetNamespace="http://schemas.microsoft.com/office/2006/metadata/properties" ma:root="true" ma:fieldsID="d41af5c836d734370eb92e7ee5f83852" ns2:_="" ns3:_="">
    <xsd:import namespace="996b2e75-67fd-4955-a3b0-5ab9934cb50b"/>
    <xsd:import namespace="f693735b-ed15-41bc-90ae-d3deff3a8f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3735b-ed15-41bc-90ae-d3deff3a8f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93735b-ed15-41bc-90ae-d3deff3a8f2f">DPM</DPM_x0020_Author>
    <DPM_x0020_File_x0020_name xmlns="f693735b-ed15-41bc-90ae-d3deff3a8f2f">T22-WTSA.24-C-0038!A1!MSW-A</DPM_x0020_File_x0020_name>
    <DPM_x0020_Version xmlns="f693735b-ed15-41bc-90ae-d3deff3a8f2f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93735b-ed15-41bc-90ae-d3deff3a8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693735b-ed15-41bc-90ae-d3deff3a8f2f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T22-WTSA.24-C-0038!A1!MSW-A</vt:lpstr>
    </vt:vector>
  </TitlesOfParts>
  <Manager>General Secretariat - Pool</Manager>
  <Company>International Telecommunication Union (ITU)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3</cp:revision>
  <cp:lastPrinted>2019-06-26T10:10:00Z</cp:lastPrinted>
  <dcterms:created xsi:type="dcterms:W3CDTF">2024-09-27T14:08:00Z</dcterms:created>
  <dcterms:modified xsi:type="dcterms:W3CDTF">2024-09-27T14:10:00Z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