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7C310386" w14:textId="77777777" w:rsidTr="00DE1F2F">
        <w:trPr>
          <w:cantSplit/>
          <w:trHeight w:val="1132"/>
        </w:trPr>
        <w:tc>
          <w:tcPr>
            <w:tcW w:w="1290" w:type="dxa"/>
            <w:vAlign w:val="center"/>
          </w:tcPr>
          <w:p w14:paraId="32F8BDEA" w14:textId="77777777" w:rsidR="00D2023F" w:rsidRPr="0077349A" w:rsidRDefault="0018215C" w:rsidP="00C30155">
            <w:pPr>
              <w:spacing w:before="0"/>
            </w:pPr>
            <w:r w:rsidRPr="0077349A">
              <w:rPr>
                <w:noProof/>
              </w:rPr>
              <w:drawing>
                <wp:inline distT="0" distB="0" distL="0" distR="0" wp14:anchorId="5B727DEC" wp14:editId="5255B50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B9A8337"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1A89A37" w14:textId="77777777" w:rsidR="00D2023F" w:rsidRPr="0077349A" w:rsidRDefault="00D2023F" w:rsidP="00C30155">
            <w:pPr>
              <w:spacing w:before="0"/>
            </w:pPr>
            <w:r w:rsidRPr="0077349A">
              <w:rPr>
                <w:noProof/>
                <w:lang w:eastAsia="zh-CN"/>
              </w:rPr>
              <w:drawing>
                <wp:inline distT="0" distB="0" distL="0" distR="0" wp14:anchorId="3D0EB5C5" wp14:editId="7860137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B288E17" w14:textId="77777777" w:rsidTr="00DE1F2F">
        <w:trPr>
          <w:cantSplit/>
        </w:trPr>
        <w:tc>
          <w:tcPr>
            <w:tcW w:w="9811" w:type="dxa"/>
            <w:gridSpan w:val="4"/>
            <w:tcBorders>
              <w:bottom w:val="single" w:sz="12" w:space="0" w:color="auto"/>
            </w:tcBorders>
          </w:tcPr>
          <w:p w14:paraId="7F6119D2" w14:textId="77777777" w:rsidR="00D2023F" w:rsidRPr="0077349A" w:rsidRDefault="00D2023F" w:rsidP="00C30155">
            <w:pPr>
              <w:spacing w:before="0"/>
            </w:pPr>
          </w:p>
        </w:tc>
      </w:tr>
      <w:tr w:rsidR="00931298" w:rsidRPr="002D0535" w14:paraId="0C055ABA" w14:textId="77777777" w:rsidTr="00DE1F2F">
        <w:trPr>
          <w:cantSplit/>
        </w:trPr>
        <w:tc>
          <w:tcPr>
            <w:tcW w:w="6237" w:type="dxa"/>
            <w:gridSpan w:val="2"/>
            <w:tcBorders>
              <w:top w:val="single" w:sz="12" w:space="0" w:color="auto"/>
            </w:tcBorders>
          </w:tcPr>
          <w:p w14:paraId="6DDFEB7C" w14:textId="77777777" w:rsidR="00931298" w:rsidRPr="002D0535" w:rsidRDefault="00931298" w:rsidP="00C30155">
            <w:pPr>
              <w:spacing w:before="0"/>
              <w:rPr>
                <w:sz w:val="20"/>
              </w:rPr>
            </w:pPr>
          </w:p>
        </w:tc>
        <w:tc>
          <w:tcPr>
            <w:tcW w:w="3574" w:type="dxa"/>
            <w:gridSpan w:val="2"/>
          </w:tcPr>
          <w:p w14:paraId="4259D9CD" w14:textId="77777777" w:rsidR="00931298" w:rsidRPr="002D0535" w:rsidRDefault="00931298" w:rsidP="00C30155">
            <w:pPr>
              <w:spacing w:before="0"/>
              <w:rPr>
                <w:sz w:val="20"/>
              </w:rPr>
            </w:pPr>
          </w:p>
        </w:tc>
      </w:tr>
      <w:tr w:rsidR="00752D4D" w:rsidRPr="0077349A" w14:paraId="07DA1E1A" w14:textId="77777777" w:rsidTr="00DE1F2F">
        <w:trPr>
          <w:cantSplit/>
        </w:trPr>
        <w:tc>
          <w:tcPr>
            <w:tcW w:w="6237" w:type="dxa"/>
            <w:gridSpan w:val="2"/>
          </w:tcPr>
          <w:p w14:paraId="44764F76" w14:textId="77777777" w:rsidR="00752D4D" w:rsidRPr="0077349A" w:rsidRDefault="00E83B2D" w:rsidP="00E83B2D">
            <w:pPr>
              <w:pStyle w:val="Committee"/>
            </w:pPr>
            <w:r w:rsidRPr="00E83B2D">
              <w:t>PLENARY MEETING</w:t>
            </w:r>
          </w:p>
        </w:tc>
        <w:tc>
          <w:tcPr>
            <w:tcW w:w="3574" w:type="dxa"/>
            <w:gridSpan w:val="2"/>
          </w:tcPr>
          <w:p w14:paraId="09D33D0F" w14:textId="5ACDCA85" w:rsidR="00752D4D" w:rsidRPr="0077349A" w:rsidRDefault="009F36DA" w:rsidP="00A52D1A">
            <w:pPr>
              <w:pStyle w:val="Docnumber"/>
            </w:pPr>
            <w:r>
              <w:t>Document 38</w:t>
            </w:r>
            <w:r w:rsidR="00E83B2D" w:rsidRPr="0056747D">
              <w:t>-</w:t>
            </w:r>
            <w:r w:rsidR="00E83B2D" w:rsidRPr="003251EA">
              <w:t>E</w:t>
            </w:r>
          </w:p>
        </w:tc>
      </w:tr>
      <w:tr w:rsidR="00931298" w:rsidRPr="0077349A" w14:paraId="633D051C" w14:textId="77777777" w:rsidTr="00DE1F2F">
        <w:trPr>
          <w:cantSplit/>
        </w:trPr>
        <w:tc>
          <w:tcPr>
            <w:tcW w:w="6237" w:type="dxa"/>
            <w:gridSpan w:val="2"/>
          </w:tcPr>
          <w:p w14:paraId="55C18105" w14:textId="77777777" w:rsidR="00931298" w:rsidRPr="002D0535" w:rsidRDefault="00931298" w:rsidP="00C30155">
            <w:pPr>
              <w:spacing w:before="0"/>
              <w:rPr>
                <w:sz w:val="20"/>
              </w:rPr>
            </w:pPr>
          </w:p>
        </w:tc>
        <w:tc>
          <w:tcPr>
            <w:tcW w:w="3574" w:type="dxa"/>
            <w:gridSpan w:val="2"/>
          </w:tcPr>
          <w:p w14:paraId="7B7F71C8" w14:textId="73A7EE36" w:rsidR="00931298" w:rsidRPr="0077349A" w:rsidRDefault="009F36DA" w:rsidP="00C30155">
            <w:pPr>
              <w:pStyle w:val="TopHeader"/>
              <w:spacing w:before="0"/>
              <w:rPr>
                <w:sz w:val="20"/>
                <w:szCs w:val="20"/>
              </w:rPr>
            </w:pPr>
            <w:r>
              <w:rPr>
                <w:sz w:val="20"/>
                <w:szCs w:val="16"/>
              </w:rPr>
              <w:t>16</w:t>
            </w:r>
            <w:r w:rsidR="00E83B2D" w:rsidRPr="00622829">
              <w:rPr>
                <w:sz w:val="20"/>
                <w:szCs w:val="16"/>
              </w:rPr>
              <w:t xml:space="preserve"> September 2024</w:t>
            </w:r>
          </w:p>
        </w:tc>
      </w:tr>
      <w:tr w:rsidR="00931298" w:rsidRPr="0077349A" w14:paraId="649180C2" w14:textId="77777777" w:rsidTr="00DE1F2F">
        <w:trPr>
          <w:cantSplit/>
        </w:trPr>
        <w:tc>
          <w:tcPr>
            <w:tcW w:w="6237" w:type="dxa"/>
            <w:gridSpan w:val="2"/>
          </w:tcPr>
          <w:p w14:paraId="36F9DBF6" w14:textId="77777777" w:rsidR="00931298" w:rsidRPr="002D0535" w:rsidRDefault="00931298" w:rsidP="00C30155">
            <w:pPr>
              <w:spacing w:before="0"/>
              <w:rPr>
                <w:sz w:val="20"/>
              </w:rPr>
            </w:pPr>
          </w:p>
        </w:tc>
        <w:tc>
          <w:tcPr>
            <w:tcW w:w="3574" w:type="dxa"/>
            <w:gridSpan w:val="2"/>
          </w:tcPr>
          <w:p w14:paraId="2A784F93"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17522BFC" w14:textId="77777777" w:rsidTr="00DE1F2F">
        <w:trPr>
          <w:cantSplit/>
        </w:trPr>
        <w:tc>
          <w:tcPr>
            <w:tcW w:w="9811" w:type="dxa"/>
            <w:gridSpan w:val="4"/>
          </w:tcPr>
          <w:p w14:paraId="3D0581D2" w14:textId="77777777" w:rsidR="00931298" w:rsidRPr="007D6EC2" w:rsidRDefault="00931298" w:rsidP="007D6EC2">
            <w:pPr>
              <w:spacing w:before="0"/>
              <w:rPr>
                <w:sz w:val="20"/>
              </w:rPr>
            </w:pPr>
          </w:p>
        </w:tc>
      </w:tr>
      <w:tr w:rsidR="00931298" w:rsidRPr="0077349A" w14:paraId="09388B61" w14:textId="77777777" w:rsidTr="00DE1F2F">
        <w:trPr>
          <w:cantSplit/>
        </w:trPr>
        <w:tc>
          <w:tcPr>
            <w:tcW w:w="9811" w:type="dxa"/>
            <w:gridSpan w:val="4"/>
          </w:tcPr>
          <w:p w14:paraId="466E1C17" w14:textId="6B432BE7" w:rsidR="00931298" w:rsidRPr="0077349A" w:rsidRDefault="009F36DA" w:rsidP="00C30155">
            <w:pPr>
              <w:pStyle w:val="Source"/>
            </w:pPr>
            <w:r>
              <w:t>Member States of European Conference of Postal and Telecommunications Administrations (CEPT)</w:t>
            </w:r>
          </w:p>
        </w:tc>
      </w:tr>
      <w:tr w:rsidR="00931298" w:rsidRPr="0077349A" w14:paraId="319FBA25" w14:textId="77777777" w:rsidTr="00DE1F2F">
        <w:trPr>
          <w:cantSplit/>
        </w:trPr>
        <w:tc>
          <w:tcPr>
            <w:tcW w:w="9811" w:type="dxa"/>
            <w:gridSpan w:val="4"/>
          </w:tcPr>
          <w:p w14:paraId="5947C6BA" w14:textId="6652D682" w:rsidR="00931298" w:rsidRPr="0077349A" w:rsidRDefault="009F36DA" w:rsidP="00C30155">
            <w:pPr>
              <w:pStyle w:val="Title1"/>
            </w:pPr>
            <w:r w:rsidRPr="00E31029">
              <w:t>EUROPEAN COMMON PROPOSALS FOR THE WORK OF THE ASSEMBLY</w:t>
            </w:r>
          </w:p>
        </w:tc>
      </w:tr>
      <w:tr w:rsidR="00657CDA" w:rsidRPr="0077349A" w14:paraId="4FE1EBFB" w14:textId="77777777" w:rsidTr="00DE1F2F">
        <w:trPr>
          <w:cantSplit/>
          <w:trHeight w:hRule="exact" w:val="240"/>
        </w:trPr>
        <w:tc>
          <w:tcPr>
            <w:tcW w:w="9811" w:type="dxa"/>
            <w:gridSpan w:val="4"/>
          </w:tcPr>
          <w:p w14:paraId="57B4D87C" w14:textId="77777777" w:rsidR="00657CDA" w:rsidRPr="0077349A" w:rsidRDefault="00657CDA" w:rsidP="0078695E">
            <w:pPr>
              <w:pStyle w:val="Title2"/>
              <w:spacing w:before="0"/>
            </w:pPr>
          </w:p>
        </w:tc>
      </w:tr>
      <w:tr w:rsidR="00657CDA" w:rsidRPr="0077349A" w14:paraId="52B98CAB" w14:textId="77777777" w:rsidTr="00DE1F2F">
        <w:trPr>
          <w:cantSplit/>
          <w:trHeight w:hRule="exact" w:val="240"/>
        </w:trPr>
        <w:tc>
          <w:tcPr>
            <w:tcW w:w="9811" w:type="dxa"/>
            <w:gridSpan w:val="4"/>
          </w:tcPr>
          <w:p w14:paraId="2926DB58" w14:textId="77777777" w:rsidR="00657CDA" w:rsidRPr="0077349A" w:rsidRDefault="00657CDA" w:rsidP="00293F9A">
            <w:pPr>
              <w:pStyle w:val="Agendaitem"/>
              <w:spacing w:before="0"/>
            </w:pPr>
          </w:p>
        </w:tc>
      </w:tr>
    </w:tbl>
    <w:p w14:paraId="335663D3" w14:textId="77777777" w:rsidR="00931298" w:rsidRPr="0077349A" w:rsidRDefault="00931298" w:rsidP="00931298"/>
    <w:tbl>
      <w:tblPr>
        <w:tblW w:w="5000" w:type="pct"/>
        <w:tblLayout w:type="fixed"/>
        <w:tblLook w:val="0000" w:firstRow="0" w:lastRow="0" w:firstColumn="0" w:lastColumn="0" w:noHBand="0" w:noVBand="0"/>
      </w:tblPr>
      <w:tblGrid>
        <w:gridCol w:w="1885"/>
        <w:gridCol w:w="27"/>
        <w:gridCol w:w="3935"/>
        <w:gridCol w:w="3792"/>
      </w:tblGrid>
      <w:tr w:rsidR="00931298" w:rsidRPr="0077349A" w14:paraId="0DED0EEC" w14:textId="77777777" w:rsidTr="009F36DA">
        <w:trPr>
          <w:cantSplit/>
        </w:trPr>
        <w:tc>
          <w:tcPr>
            <w:tcW w:w="1885" w:type="dxa"/>
          </w:tcPr>
          <w:p w14:paraId="1440581E" w14:textId="77777777" w:rsidR="00931298" w:rsidRPr="0077349A" w:rsidRDefault="00931298" w:rsidP="00C30155">
            <w:r w:rsidRPr="0077349A">
              <w:rPr>
                <w:b/>
                <w:bCs/>
              </w:rPr>
              <w:t>Abstract:</w:t>
            </w:r>
          </w:p>
        </w:tc>
        <w:tc>
          <w:tcPr>
            <w:tcW w:w="7754" w:type="dxa"/>
            <w:gridSpan w:val="3"/>
          </w:tcPr>
          <w:p w14:paraId="16270D2F" w14:textId="77777777" w:rsidR="009F36DA" w:rsidRPr="009F36DA" w:rsidRDefault="009F36DA" w:rsidP="009F36DA">
            <w:pPr>
              <w:pStyle w:val="Abstract"/>
            </w:pPr>
            <w:r w:rsidRPr="009F36DA">
              <w:t>This contribution presents the European Common Proposals for WTSA 24 that have been developed by the CEPT Committee for ITU Policy (Com-ITU).</w:t>
            </w:r>
          </w:p>
          <w:p w14:paraId="7331778C" w14:textId="77777777" w:rsidR="009F36DA" w:rsidRPr="009F36DA" w:rsidRDefault="009F36DA" w:rsidP="009F36DA">
            <w:pPr>
              <w:pStyle w:val="Abstract"/>
            </w:pPr>
            <w:r w:rsidRPr="009F36DA">
              <w:t xml:space="preserve">The European Administrations congratulate the Republic of India for hosting the 2024 World Telecommunication Standardization Assembly (WTSA-24). </w:t>
            </w:r>
          </w:p>
          <w:p w14:paraId="4BC42DE5" w14:textId="77777777" w:rsidR="009F36DA" w:rsidRPr="009F36DA" w:rsidRDefault="009F36DA" w:rsidP="009F36DA">
            <w:pPr>
              <w:pStyle w:val="Abstract"/>
            </w:pPr>
            <w:r w:rsidRPr="009F36DA">
              <w:t xml:space="preserve">The following proposals to WTSA-24 reflect the European priorities for ITU-T over the next four-year period. CEPT believes that WTSA-24 will be a successful conference and will positively contribute to the development of telecommunications across the globe. </w:t>
            </w:r>
          </w:p>
          <w:p w14:paraId="402183BB" w14:textId="77777777" w:rsidR="009F36DA" w:rsidRPr="009F36DA" w:rsidRDefault="009F36DA" w:rsidP="009F36DA">
            <w:pPr>
              <w:pStyle w:val="Abstract"/>
            </w:pPr>
            <w:r w:rsidRPr="009F36DA">
              <w:t xml:space="preserve">The European Administrations welcome the opportunity offered by WTSA-24 for in-depth discussions with the other ITU members on the issues to be addressed during the Assembly. To this effect, coordinators have been designated for each item to act as point of contact with the other participants to contribute to the efforts of the Assembly in arriving at decisions that can be supported by all ITU members. </w:t>
            </w:r>
          </w:p>
          <w:p w14:paraId="03812ECD" w14:textId="60C77918" w:rsidR="00931298" w:rsidRPr="0077349A" w:rsidRDefault="009F36DA" w:rsidP="009F36DA">
            <w:pPr>
              <w:pStyle w:val="Abstract"/>
              <w:rPr>
                <w:lang w:val="en-GB"/>
              </w:rPr>
            </w:pPr>
            <w:r w:rsidRPr="009F36DA">
              <w:rPr>
                <w:lang w:val="en-GB"/>
              </w:rPr>
              <w:t>The structure of the European common proposals to WTSA-24</w:t>
            </w:r>
            <w:r w:rsidRPr="009F36DA">
              <w:rPr>
                <w:b/>
                <w:lang w:val="en-GB"/>
              </w:rPr>
              <w:t xml:space="preserve"> </w:t>
            </w:r>
            <w:r w:rsidRPr="009F36DA">
              <w:rPr>
                <w:lang w:val="en-GB"/>
              </w:rPr>
              <w:t xml:space="preserve">and the list of European coordinators for each of the proposals are contained in </w:t>
            </w:r>
            <w:r w:rsidRPr="009F36DA">
              <w:rPr>
                <w:b/>
                <w:lang w:val="en-GB"/>
              </w:rPr>
              <w:t>Annex 1</w:t>
            </w:r>
            <w:r w:rsidRPr="009F36DA">
              <w:rPr>
                <w:lang w:val="en-GB"/>
              </w:rPr>
              <w:t>.</w:t>
            </w:r>
          </w:p>
        </w:tc>
      </w:tr>
      <w:tr w:rsidR="009F36DA" w:rsidRPr="005A06EE" w14:paraId="344BACC3" w14:textId="77777777" w:rsidTr="009F36DA">
        <w:trPr>
          <w:cantSplit/>
        </w:trPr>
        <w:tc>
          <w:tcPr>
            <w:tcW w:w="1912" w:type="dxa"/>
            <w:gridSpan w:val="2"/>
          </w:tcPr>
          <w:p w14:paraId="4C2E424D" w14:textId="77777777" w:rsidR="009F36DA" w:rsidRPr="0077349A" w:rsidRDefault="009F36DA" w:rsidP="007E0D80">
            <w:pPr>
              <w:rPr>
                <w:b/>
                <w:bCs/>
                <w:szCs w:val="24"/>
              </w:rPr>
            </w:pPr>
            <w:r w:rsidRPr="0077349A">
              <w:rPr>
                <w:b/>
                <w:bCs/>
                <w:szCs w:val="24"/>
              </w:rPr>
              <w:t>Contact:</w:t>
            </w:r>
          </w:p>
        </w:tc>
        <w:tc>
          <w:tcPr>
            <w:tcW w:w="3935" w:type="dxa"/>
          </w:tcPr>
          <w:p w14:paraId="25B259FE" w14:textId="77777777" w:rsidR="009F36DA" w:rsidRPr="0077349A" w:rsidRDefault="009F36DA" w:rsidP="007E0D80">
            <w:r>
              <w:t>Mr Oli Bird</w:t>
            </w:r>
            <w:r w:rsidRPr="0077349A">
              <w:br/>
            </w:r>
            <w:r>
              <w:t>Com-ITU Chair</w:t>
            </w:r>
          </w:p>
        </w:tc>
        <w:tc>
          <w:tcPr>
            <w:tcW w:w="3792" w:type="dxa"/>
          </w:tcPr>
          <w:p w14:paraId="46332CD4" w14:textId="77777777" w:rsidR="009F36DA" w:rsidRPr="006834B8" w:rsidRDefault="009F36DA" w:rsidP="007E0D80">
            <w:pPr>
              <w:rPr>
                <w:lang w:val="de-DE"/>
              </w:rPr>
            </w:pPr>
            <w:r w:rsidRPr="006834B8">
              <w:rPr>
                <w:lang w:val="de-DE"/>
              </w:rPr>
              <w:t xml:space="preserve">E-mail: </w:t>
            </w:r>
            <w:hyperlink r:id="rId14" w:history="1">
              <w:r w:rsidRPr="00E22D9B">
                <w:rPr>
                  <w:rStyle w:val="Hyperlink"/>
                  <w:lang w:val="de-DE"/>
                </w:rPr>
                <w:t>oli.bird@ofcom.org.uk</w:t>
              </w:r>
            </w:hyperlink>
          </w:p>
        </w:tc>
      </w:tr>
      <w:tr w:rsidR="009F36DA" w:rsidRPr="005A06EE" w14:paraId="3E64E9C2" w14:textId="77777777" w:rsidTr="009F36DA">
        <w:trPr>
          <w:cantSplit/>
        </w:trPr>
        <w:tc>
          <w:tcPr>
            <w:tcW w:w="1912" w:type="dxa"/>
            <w:gridSpan w:val="2"/>
          </w:tcPr>
          <w:p w14:paraId="562F9652" w14:textId="77777777" w:rsidR="009F36DA" w:rsidRPr="0077349A" w:rsidRDefault="009F36DA" w:rsidP="007E0D80">
            <w:pPr>
              <w:rPr>
                <w:b/>
                <w:bCs/>
                <w:szCs w:val="24"/>
              </w:rPr>
            </w:pPr>
            <w:r w:rsidRPr="0077349A">
              <w:rPr>
                <w:b/>
                <w:bCs/>
                <w:szCs w:val="24"/>
              </w:rPr>
              <w:t>Contact:</w:t>
            </w:r>
          </w:p>
        </w:tc>
        <w:tc>
          <w:tcPr>
            <w:tcW w:w="3935" w:type="dxa"/>
          </w:tcPr>
          <w:p w14:paraId="7AA6ADB0" w14:textId="77777777" w:rsidR="009F36DA" w:rsidRDefault="009F36DA" w:rsidP="007E0D80">
            <w:r w:rsidRPr="008E2C0A">
              <w:t>Mr Mihail Ion</w:t>
            </w:r>
            <w:r>
              <w:br/>
            </w:r>
            <w:r w:rsidRPr="008E2C0A">
              <w:t>PT ITU-T Chair</w:t>
            </w:r>
          </w:p>
        </w:tc>
        <w:tc>
          <w:tcPr>
            <w:tcW w:w="3792" w:type="dxa"/>
          </w:tcPr>
          <w:p w14:paraId="67623A56" w14:textId="77777777" w:rsidR="009F36DA" w:rsidRPr="006834B8" w:rsidRDefault="009F36DA" w:rsidP="007E0D80">
            <w:pPr>
              <w:spacing w:before="0"/>
              <w:rPr>
                <w:lang w:val="de-DE"/>
              </w:rPr>
            </w:pPr>
            <w:r w:rsidRPr="006834B8">
              <w:rPr>
                <w:lang w:val="de-DE"/>
              </w:rPr>
              <w:t>E-mail:</w:t>
            </w:r>
            <w:r>
              <w:rPr>
                <w:lang w:val="de-DE"/>
              </w:rPr>
              <w:t xml:space="preserve"> </w:t>
            </w:r>
            <w:hyperlink r:id="rId15" w:history="1">
              <w:r w:rsidRPr="00E22D9B">
                <w:rPr>
                  <w:rStyle w:val="Hyperlink"/>
                  <w:lang w:val="de-DE"/>
                </w:rPr>
                <w:t>mihail.ion@ancom.ro</w:t>
              </w:r>
            </w:hyperlink>
          </w:p>
        </w:tc>
      </w:tr>
    </w:tbl>
    <w:p w14:paraId="57868059" w14:textId="77777777" w:rsidR="00A52D1A" w:rsidRPr="0077349A" w:rsidRDefault="00A52D1A" w:rsidP="00A52D1A"/>
    <w:p w14:paraId="5DF6ADB2" w14:textId="77777777" w:rsidR="00931298" w:rsidRDefault="00A8242E" w:rsidP="009F36DA">
      <w:r w:rsidRPr="008D37A5">
        <w:br w:type="page"/>
      </w:r>
    </w:p>
    <w:p w14:paraId="2A3E7A2D" w14:textId="6D25DCFF" w:rsidR="009F36DA" w:rsidRPr="009F36DA" w:rsidRDefault="009F36DA" w:rsidP="00D70549">
      <w:pPr>
        <w:pStyle w:val="AnnexNotitle"/>
        <w:spacing w:after="120"/>
      </w:pPr>
      <w:r w:rsidRPr="009F36DA">
        <w:lastRenderedPageBreak/>
        <w:t>Annex 1</w:t>
      </w:r>
      <w:r w:rsidR="00D70549">
        <w:br/>
      </w:r>
      <w:r w:rsidR="00D70549">
        <w:br/>
      </w:r>
      <w:r w:rsidRPr="009F36DA">
        <w:t>CEPT coordinators for ECP related issues</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835"/>
        <w:gridCol w:w="2693"/>
        <w:gridCol w:w="3402"/>
      </w:tblGrid>
      <w:tr w:rsidR="00D70549" w:rsidRPr="009F36DA" w14:paraId="720E317D" w14:textId="77777777" w:rsidTr="00D70549">
        <w:trPr>
          <w:tblHeader/>
        </w:trPr>
        <w:tc>
          <w:tcPr>
            <w:tcW w:w="1418" w:type="dxa"/>
            <w:shd w:val="clear" w:color="auto" w:fill="D9D9D9"/>
          </w:tcPr>
          <w:p w14:paraId="26FF71DC" w14:textId="77777777" w:rsidR="009F36DA" w:rsidRPr="009F36DA" w:rsidRDefault="009F36DA" w:rsidP="009F36DA">
            <w:pPr>
              <w:rPr>
                <w:rFonts w:asciiTheme="majorBidi" w:hAnsiTheme="majorBidi" w:cstheme="majorBidi"/>
                <w:b/>
                <w:sz w:val="22"/>
                <w:szCs w:val="22"/>
              </w:rPr>
            </w:pPr>
            <w:r w:rsidRPr="009F36DA">
              <w:rPr>
                <w:rFonts w:asciiTheme="majorBidi" w:hAnsiTheme="majorBidi" w:cstheme="majorBidi"/>
                <w:b/>
                <w:sz w:val="22"/>
                <w:szCs w:val="22"/>
              </w:rPr>
              <w:t>ECP No.</w:t>
            </w:r>
          </w:p>
        </w:tc>
        <w:tc>
          <w:tcPr>
            <w:tcW w:w="2835" w:type="dxa"/>
            <w:shd w:val="clear" w:color="auto" w:fill="D9D9D9"/>
          </w:tcPr>
          <w:p w14:paraId="30BFBE65" w14:textId="77777777" w:rsidR="009F36DA" w:rsidRPr="009F36DA" w:rsidRDefault="009F36DA" w:rsidP="009F36DA">
            <w:pPr>
              <w:rPr>
                <w:rFonts w:asciiTheme="majorBidi" w:hAnsiTheme="majorBidi" w:cstheme="majorBidi"/>
                <w:b/>
                <w:sz w:val="22"/>
                <w:szCs w:val="22"/>
              </w:rPr>
            </w:pPr>
            <w:r w:rsidRPr="009F36DA">
              <w:rPr>
                <w:rFonts w:asciiTheme="majorBidi" w:hAnsiTheme="majorBidi" w:cstheme="majorBidi"/>
                <w:b/>
                <w:sz w:val="22"/>
                <w:szCs w:val="22"/>
              </w:rPr>
              <w:t>Issue</w:t>
            </w:r>
          </w:p>
        </w:tc>
        <w:tc>
          <w:tcPr>
            <w:tcW w:w="2693" w:type="dxa"/>
            <w:shd w:val="clear" w:color="auto" w:fill="D9D9D9"/>
          </w:tcPr>
          <w:p w14:paraId="46F7E861" w14:textId="77777777" w:rsidR="009F36DA" w:rsidRPr="009F36DA" w:rsidRDefault="009F36DA" w:rsidP="009F36DA">
            <w:pPr>
              <w:rPr>
                <w:rFonts w:asciiTheme="majorBidi" w:hAnsiTheme="majorBidi" w:cstheme="majorBidi"/>
                <w:b/>
                <w:sz w:val="22"/>
                <w:szCs w:val="22"/>
              </w:rPr>
            </w:pPr>
            <w:r w:rsidRPr="009F36DA">
              <w:rPr>
                <w:rFonts w:asciiTheme="majorBidi" w:hAnsiTheme="majorBidi" w:cstheme="majorBidi"/>
                <w:b/>
                <w:sz w:val="22"/>
                <w:szCs w:val="22"/>
              </w:rPr>
              <w:t>CEPT Coordinator</w:t>
            </w:r>
          </w:p>
        </w:tc>
        <w:tc>
          <w:tcPr>
            <w:tcW w:w="3402" w:type="dxa"/>
            <w:shd w:val="clear" w:color="auto" w:fill="D9D9D9"/>
          </w:tcPr>
          <w:p w14:paraId="5DE695D0" w14:textId="01A5F1E8" w:rsidR="009F36DA" w:rsidRPr="009F36DA" w:rsidRDefault="00D70549" w:rsidP="00D70549">
            <w:pPr>
              <w:rPr>
                <w:rFonts w:asciiTheme="majorBidi" w:hAnsiTheme="majorBidi" w:cstheme="majorBidi"/>
                <w:b/>
                <w:sz w:val="22"/>
                <w:szCs w:val="22"/>
              </w:rPr>
            </w:pPr>
            <w:r w:rsidRPr="00D70549">
              <w:rPr>
                <w:rFonts w:asciiTheme="majorBidi" w:hAnsiTheme="majorBidi" w:cstheme="majorBidi"/>
                <w:b/>
                <w:sz w:val="22"/>
                <w:szCs w:val="22"/>
              </w:rPr>
              <w:t>E</w:t>
            </w:r>
            <w:r w:rsidR="009F36DA" w:rsidRPr="009F36DA">
              <w:rPr>
                <w:rFonts w:asciiTheme="majorBidi" w:hAnsiTheme="majorBidi" w:cstheme="majorBidi"/>
                <w:b/>
                <w:sz w:val="22"/>
                <w:szCs w:val="22"/>
              </w:rPr>
              <w:t>-mail address</w:t>
            </w:r>
          </w:p>
        </w:tc>
      </w:tr>
      <w:tr w:rsidR="009F36DA" w:rsidRPr="009F36DA" w14:paraId="3D076780" w14:textId="77777777" w:rsidTr="00D70549">
        <w:trPr>
          <w:trHeight w:val="453"/>
        </w:trPr>
        <w:tc>
          <w:tcPr>
            <w:tcW w:w="1418" w:type="dxa"/>
          </w:tcPr>
          <w:p w14:paraId="258D7BF4"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w:t>
            </w:r>
          </w:p>
        </w:tc>
        <w:tc>
          <w:tcPr>
            <w:tcW w:w="2835" w:type="dxa"/>
          </w:tcPr>
          <w:p w14:paraId="3FD8F6B7" w14:textId="77777777" w:rsidR="009F36DA" w:rsidRPr="009F36DA" w:rsidRDefault="009F36DA" w:rsidP="009F36DA">
            <w:pPr>
              <w:tabs>
                <w:tab w:val="left" w:pos="794"/>
                <w:tab w:val="left" w:pos="1191"/>
                <w:tab w:val="left" w:pos="1588"/>
              </w:tabs>
              <w:rPr>
                <w:rFonts w:asciiTheme="majorBidi" w:hAnsiTheme="majorBidi" w:cstheme="majorBidi"/>
                <w:sz w:val="22"/>
                <w:szCs w:val="22"/>
              </w:rPr>
            </w:pPr>
            <w:r w:rsidRPr="009F36DA">
              <w:rPr>
                <w:rFonts w:asciiTheme="majorBidi" w:hAnsiTheme="majorBidi" w:cstheme="majorBidi"/>
                <w:sz w:val="22"/>
                <w:szCs w:val="22"/>
              </w:rPr>
              <w:t>Overall coordination</w:t>
            </w:r>
          </w:p>
        </w:tc>
        <w:tc>
          <w:tcPr>
            <w:tcW w:w="2693" w:type="dxa"/>
          </w:tcPr>
          <w:p w14:paraId="017D915E" w14:textId="77777777" w:rsidR="009F36DA" w:rsidRPr="009F36DA" w:rsidRDefault="009F36DA" w:rsidP="009F36DA">
            <w:pPr>
              <w:tabs>
                <w:tab w:val="left" w:pos="794"/>
                <w:tab w:val="left" w:pos="1191"/>
                <w:tab w:val="left" w:pos="1588"/>
              </w:tabs>
              <w:rPr>
                <w:rFonts w:asciiTheme="majorBidi" w:hAnsiTheme="majorBidi" w:cstheme="majorBidi"/>
                <w:sz w:val="22"/>
                <w:szCs w:val="22"/>
              </w:rPr>
            </w:pPr>
            <w:r w:rsidRPr="009F36DA">
              <w:rPr>
                <w:rFonts w:asciiTheme="majorBidi" w:hAnsiTheme="majorBidi" w:cstheme="majorBidi"/>
                <w:sz w:val="22"/>
                <w:szCs w:val="22"/>
              </w:rPr>
              <w:t>Oli Bird (G)</w:t>
            </w:r>
          </w:p>
          <w:p w14:paraId="493E702E" w14:textId="77777777" w:rsidR="009F36DA" w:rsidRPr="009F36DA" w:rsidRDefault="009F36DA" w:rsidP="009F36DA">
            <w:pPr>
              <w:tabs>
                <w:tab w:val="left" w:pos="794"/>
                <w:tab w:val="left" w:pos="1191"/>
                <w:tab w:val="left" w:pos="1588"/>
              </w:tabs>
              <w:rPr>
                <w:rFonts w:asciiTheme="majorBidi" w:hAnsiTheme="majorBidi" w:cstheme="majorBidi"/>
                <w:sz w:val="22"/>
                <w:szCs w:val="22"/>
              </w:rPr>
            </w:pPr>
            <w:r w:rsidRPr="009F36DA">
              <w:rPr>
                <w:rFonts w:asciiTheme="majorBidi" w:hAnsiTheme="majorBidi" w:cstheme="majorBidi"/>
                <w:sz w:val="22"/>
                <w:szCs w:val="22"/>
              </w:rPr>
              <w:t>Mihail Ion (ROU)</w:t>
            </w:r>
          </w:p>
        </w:tc>
        <w:tc>
          <w:tcPr>
            <w:tcW w:w="3402" w:type="dxa"/>
          </w:tcPr>
          <w:p w14:paraId="7B6274EB" w14:textId="77777777" w:rsidR="009F36DA" w:rsidRPr="009F36DA" w:rsidRDefault="009F36DA" w:rsidP="009F36DA">
            <w:pPr>
              <w:tabs>
                <w:tab w:val="left" w:pos="794"/>
                <w:tab w:val="left" w:pos="1191"/>
                <w:tab w:val="left" w:pos="794"/>
                <w:tab w:val="left" w:pos="1191"/>
                <w:tab w:val="left" w:pos="794"/>
                <w:tab w:val="left" w:pos="1191"/>
              </w:tabs>
              <w:rPr>
                <w:rFonts w:asciiTheme="majorBidi" w:hAnsiTheme="majorBidi" w:cstheme="majorBidi"/>
                <w:sz w:val="22"/>
                <w:szCs w:val="22"/>
              </w:rPr>
            </w:pPr>
            <w:hyperlink r:id="rId16" w:history="1">
              <w:r w:rsidRPr="009F36DA">
                <w:rPr>
                  <w:rStyle w:val="Hyperlink"/>
                  <w:rFonts w:asciiTheme="majorBidi" w:hAnsiTheme="majorBidi" w:cstheme="majorBidi"/>
                  <w:sz w:val="22"/>
                  <w:szCs w:val="22"/>
                </w:rPr>
                <w:t>oli.bird@ofcom.org.uk</w:t>
              </w:r>
            </w:hyperlink>
          </w:p>
          <w:p w14:paraId="0B2C495F" w14:textId="77777777" w:rsidR="009F36DA" w:rsidRPr="009F36DA" w:rsidRDefault="009F36DA" w:rsidP="009F36DA">
            <w:pPr>
              <w:tabs>
                <w:tab w:val="left" w:pos="794"/>
                <w:tab w:val="left" w:pos="1191"/>
                <w:tab w:val="left" w:pos="794"/>
                <w:tab w:val="left" w:pos="1191"/>
                <w:tab w:val="left" w:pos="794"/>
                <w:tab w:val="left" w:pos="1191"/>
              </w:tabs>
              <w:rPr>
                <w:rFonts w:asciiTheme="majorBidi" w:hAnsiTheme="majorBidi" w:cstheme="majorBidi"/>
                <w:sz w:val="22"/>
                <w:szCs w:val="22"/>
              </w:rPr>
            </w:pPr>
            <w:hyperlink r:id="rId17" w:history="1">
              <w:r w:rsidRPr="009F36DA">
                <w:rPr>
                  <w:rStyle w:val="Hyperlink"/>
                  <w:rFonts w:asciiTheme="majorBidi" w:hAnsiTheme="majorBidi" w:cstheme="majorBidi"/>
                  <w:sz w:val="22"/>
                  <w:szCs w:val="22"/>
                </w:rPr>
                <w:t>mihail.ion@ancom.ro</w:t>
              </w:r>
            </w:hyperlink>
          </w:p>
        </w:tc>
      </w:tr>
      <w:tr w:rsidR="009F36DA" w:rsidRPr="009F36DA" w14:paraId="303C0412" w14:textId="77777777" w:rsidTr="00D70549">
        <w:tc>
          <w:tcPr>
            <w:tcW w:w="1418" w:type="dxa"/>
          </w:tcPr>
          <w:p w14:paraId="601A76DC"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1</w:t>
            </w:r>
          </w:p>
        </w:tc>
        <w:tc>
          <w:tcPr>
            <w:tcW w:w="2835" w:type="dxa"/>
          </w:tcPr>
          <w:p w14:paraId="724EBC32"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Mission Statement</w:t>
            </w:r>
          </w:p>
        </w:tc>
        <w:tc>
          <w:tcPr>
            <w:tcW w:w="2693" w:type="dxa"/>
          </w:tcPr>
          <w:p w14:paraId="5196C80B"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Mihail Ion (ROU)</w:t>
            </w:r>
          </w:p>
        </w:tc>
        <w:tc>
          <w:tcPr>
            <w:tcW w:w="3402" w:type="dxa"/>
            <w:shd w:val="clear" w:color="auto" w:fill="auto"/>
          </w:tcPr>
          <w:p w14:paraId="20852DD5" w14:textId="77777777" w:rsidR="009F36DA" w:rsidRPr="009F36DA" w:rsidRDefault="009F36DA" w:rsidP="009F36DA">
            <w:pPr>
              <w:rPr>
                <w:rFonts w:asciiTheme="majorBidi" w:hAnsiTheme="majorBidi" w:cstheme="majorBidi"/>
                <w:sz w:val="22"/>
                <w:szCs w:val="22"/>
              </w:rPr>
            </w:pPr>
            <w:hyperlink r:id="rId18" w:history="1">
              <w:r w:rsidRPr="009F36DA">
                <w:rPr>
                  <w:rStyle w:val="Hyperlink"/>
                  <w:rFonts w:asciiTheme="majorBidi" w:hAnsiTheme="majorBidi" w:cstheme="majorBidi"/>
                  <w:sz w:val="22"/>
                  <w:szCs w:val="22"/>
                </w:rPr>
                <w:t>Mihail.ion@ancom.ro</w:t>
              </w:r>
            </w:hyperlink>
            <w:r w:rsidRPr="009F36DA">
              <w:rPr>
                <w:rFonts w:asciiTheme="majorBidi" w:hAnsiTheme="majorBidi" w:cstheme="majorBidi"/>
                <w:sz w:val="22"/>
                <w:szCs w:val="22"/>
              </w:rPr>
              <w:t xml:space="preserve"> </w:t>
            </w:r>
          </w:p>
        </w:tc>
      </w:tr>
      <w:tr w:rsidR="009F36DA" w:rsidRPr="009F36DA" w14:paraId="792C9419" w14:textId="77777777" w:rsidTr="00D70549">
        <w:tc>
          <w:tcPr>
            <w:tcW w:w="1418" w:type="dxa"/>
          </w:tcPr>
          <w:p w14:paraId="0974E927"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2</w:t>
            </w:r>
          </w:p>
        </w:tc>
        <w:tc>
          <w:tcPr>
            <w:tcW w:w="2835" w:type="dxa"/>
          </w:tcPr>
          <w:p w14:paraId="65214300" w14:textId="183B7E80"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Withdrawn</w:t>
            </w:r>
          </w:p>
        </w:tc>
        <w:tc>
          <w:tcPr>
            <w:tcW w:w="2693" w:type="dxa"/>
          </w:tcPr>
          <w:p w14:paraId="48143BEE"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Paul Blaker (G)</w:t>
            </w:r>
          </w:p>
          <w:p w14:paraId="4B4BE6A3"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Lucien Castex (F)</w:t>
            </w:r>
          </w:p>
          <w:p w14:paraId="39DBD880"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 xml:space="preserve">Marco </w:t>
            </w:r>
            <w:proofErr w:type="spellStart"/>
            <w:proofErr w:type="gramStart"/>
            <w:r w:rsidRPr="009F36DA">
              <w:rPr>
                <w:rFonts w:asciiTheme="majorBidi" w:hAnsiTheme="majorBidi" w:cstheme="majorBidi"/>
                <w:sz w:val="22"/>
                <w:szCs w:val="22"/>
              </w:rPr>
              <w:t>Hogewoning</w:t>
            </w:r>
            <w:proofErr w:type="spellEnd"/>
            <w:r w:rsidRPr="009F36DA">
              <w:rPr>
                <w:rFonts w:asciiTheme="majorBidi" w:hAnsiTheme="majorBidi" w:cstheme="majorBidi"/>
                <w:sz w:val="22"/>
                <w:szCs w:val="22"/>
              </w:rPr>
              <w:t>(</w:t>
            </w:r>
            <w:proofErr w:type="gramEnd"/>
            <w:r w:rsidRPr="009F36DA">
              <w:rPr>
                <w:rFonts w:asciiTheme="majorBidi" w:hAnsiTheme="majorBidi" w:cstheme="majorBidi"/>
                <w:sz w:val="22"/>
                <w:szCs w:val="22"/>
              </w:rPr>
              <w:t>HOL)</w:t>
            </w:r>
          </w:p>
        </w:tc>
        <w:tc>
          <w:tcPr>
            <w:tcW w:w="3402" w:type="dxa"/>
            <w:shd w:val="clear" w:color="auto" w:fill="auto"/>
          </w:tcPr>
          <w:p w14:paraId="420D85CF" w14:textId="77777777" w:rsidR="009F36DA" w:rsidRPr="009F36DA" w:rsidRDefault="009F36DA" w:rsidP="009F36DA">
            <w:pPr>
              <w:rPr>
                <w:rFonts w:asciiTheme="majorBidi" w:hAnsiTheme="majorBidi" w:cstheme="majorBidi"/>
                <w:sz w:val="22"/>
                <w:szCs w:val="22"/>
                <w:lang w:val="en-US"/>
              </w:rPr>
            </w:pPr>
            <w:hyperlink r:id="rId19" w:tgtFrame="_blank" w:history="1">
              <w:r w:rsidRPr="009F36DA">
                <w:rPr>
                  <w:rStyle w:val="Hyperlink"/>
                  <w:rFonts w:asciiTheme="majorBidi" w:hAnsiTheme="majorBidi" w:cstheme="majorBidi"/>
                  <w:sz w:val="22"/>
                  <w:szCs w:val="22"/>
                </w:rPr>
                <w:t>paul.Blaker@dsit.gov.uk</w:t>
              </w:r>
            </w:hyperlink>
            <w:r w:rsidRPr="009F36DA">
              <w:rPr>
                <w:rFonts w:asciiTheme="majorBidi" w:hAnsiTheme="majorBidi" w:cstheme="majorBidi"/>
                <w:sz w:val="22"/>
                <w:szCs w:val="22"/>
                <w:lang w:val="en-US"/>
              </w:rPr>
              <w:t> </w:t>
            </w:r>
          </w:p>
          <w:p w14:paraId="1BD331D7" w14:textId="77777777" w:rsidR="009F36DA" w:rsidRPr="009F36DA" w:rsidRDefault="009F36DA" w:rsidP="009F36DA">
            <w:pPr>
              <w:rPr>
                <w:rFonts w:asciiTheme="majorBidi" w:hAnsiTheme="majorBidi" w:cstheme="majorBidi"/>
                <w:sz w:val="22"/>
                <w:szCs w:val="22"/>
                <w:lang w:val="en-US"/>
              </w:rPr>
            </w:pPr>
            <w:hyperlink r:id="rId20" w:tgtFrame="_blank" w:history="1">
              <w:r w:rsidRPr="009F36DA">
                <w:rPr>
                  <w:rStyle w:val="Hyperlink"/>
                  <w:rFonts w:asciiTheme="majorBidi" w:hAnsiTheme="majorBidi" w:cstheme="majorBidi"/>
                  <w:sz w:val="22"/>
                  <w:szCs w:val="22"/>
                </w:rPr>
                <w:t>lucien.castex@afnic.fr</w:t>
              </w:r>
            </w:hyperlink>
            <w:r w:rsidRPr="009F36DA">
              <w:rPr>
                <w:rFonts w:asciiTheme="majorBidi" w:hAnsiTheme="majorBidi" w:cstheme="majorBidi"/>
                <w:sz w:val="22"/>
                <w:szCs w:val="22"/>
                <w:lang w:val="en-US"/>
              </w:rPr>
              <w:t> </w:t>
            </w:r>
          </w:p>
          <w:p w14:paraId="102BBE34" w14:textId="77777777" w:rsidR="009F36DA" w:rsidRPr="009F36DA" w:rsidRDefault="009F36DA" w:rsidP="009F36DA">
            <w:pPr>
              <w:rPr>
                <w:rFonts w:asciiTheme="majorBidi" w:hAnsiTheme="majorBidi" w:cstheme="majorBidi"/>
                <w:sz w:val="22"/>
                <w:szCs w:val="22"/>
              </w:rPr>
            </w:pPr>
            <w:hyperlink r:id="rId21" w:tgtFrame="_blank" w:history="1">
              <w:r w:rsidRPr="009F36DA">
                <w:rPr>
                  <w:rStyle w:val="Hyperlink"/>
                  <w:rFonts w:asciiTheme="majorBidi" w:hAnsiTheme="majorBidi" w:cstheme="majorBidi"/>
                  <w:sz w:val="22"/>
                  <w:szCs w:val="22"/>
                </w:rPr>
                <w:t>m.c.hogewoning@minezk.nl</w:t>
              </w:r>
            </w:hyperlink>
          </w:p>
        </w:tc>
      </w:tr>
      <w:tr w:rsidR="009F36DA" w:rsidRPr="009F36DA" w14:paraId="0490EC4E" w14:textId="77777777" w:rsidTr="00D70549">
        <w:trPr>
          <w:trHeight w:val="729"/>
        </w:trPr>
        <w:tc>
          <w:tcPr>
            <w:tcW w:w="1418" w:type="dxa"/>
          </w:tcPr>
          <w:p w14:paraId="3E3A80AA"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3_rev1</w:t>
            </w:r>
          </w:p>
        </w:tc>
        <w:tc>
          <w:tcPr>
            <w:tcW w:w="2835" w:type="dxa"/>
          </w:tcPr>
          <w:p w14:paraId="6566BDB7"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MOD Resolution 48 - Internationalized (multilingual) domain names</w:t>
            </w:r>
          </w:p>
        </w:tc>
        <w:tc>
          <w:tcPr>
            <w:tcW w:w="2693" w:type="dxa"/>
          </w:tcPr>
          <w:p w14:paraId="31890C05"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Paul Blaker (G)</w:t>
            </w:r>
          </w:p>
          <w:p w14:paraId="719EDCED"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Lucien Castex (F)</w:t>
            </w:r>
          </w:p>
          <w:p w14:paraId="768E6A61"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 xml:space="preserve">Marco </w:t>
            </w:r>
            <w:proofErr w:type="spellStart"/>
            <w:proofErr w:type="gramStart"/>
            <w:r w:rsidRPr="009F36DA">
              <w:rPr>
                <w:rFonts w:asciiTheme="majorBidi" w:hAnsiTheme="majorBidi" w:cstheme="majorBidi"/>
                <w:sz w:val="22"/>
                <w:szCs w:val="22"/>
              </w:rPr>
              <w:t>Hogewoning</w:t>
            </w:r>
            <w:proofErr w:type="spellEnd"/>
            <w:r w:rsidRPr="009F36DA">
              <w:rPr>
                <w:rFonts w:asciiTheme="majorBidi" w:hAnsiTheme="majorBidi" w:cstheme="majorBidi"/>
                <w:sz w:val="22"/>
                <w:szCs w:val="22"/>
              </w:rPr>
              <w:t>(</w:t>
            </w:r>
            <w:proofErr w:type="gramEnd"/>
            <w:r w:rsidRPr="009F36DA">
              <w:rPr>
                <w:rFonts w:asciiTheme="majorBidi" w:hAnsiTheme="majorBidi" w:cstheme="majorBidi"/>
                <w:sz w:val="22"/>
                <w:szCs w:val="22"/>
              </w:rPr>
              <w:t>HOL)</w:t>
            </w:r>
          </w:p>
        </w:tc>
        <w:tc>
          <w:tcPr>
            <w:tcW w:w="3402" w:type="dxa"/>
            <w:shd w:val="clear" w:color="auto" w:fill="auto"/>
          </w:tcPr>
          <w:p w14:paraId="5093F5DC" w14:textId="77777777" w:rsidR="009F36DA" w:rsidRPr="009F36DA" w:rsidRDefault="009F36DA" w:rsidP="009F36DA">
            <w:pPr>
              <w:rPr>
                <w:rFonts w:asciiTheme="majorBidi" w:hAnsiTheme="majorBidi" w:cstheme="majorBidi"/>
                <w:sz w:val="22"/>
                <w:szCs w:val="22"/>
                <w:lang w:val="en-US"/>
              </w:rPr>
            </w:pPr>
            <w:hyperlink r:id="rId22" w:tgtFrame="_blank" w:history="1">
              <w:r w:rsidRPr="009F36DA">
                <w:rPr>
                  <w:rStyle w:val="Hyperlink"/>
                  <w:rFonts w:asciiTheme="majorBidi" w:hAnsiTheme="majorBidi" w:cstheme="majorBidi"/>
                  <w:sz w:val="22"/>
                  <w:szCs w:val="22"/>
                </w:rPr>
                <w:t>paul.Blaker@dsit.gov.uk</w:t>
              </w:r>
            </w:hyperlink>
            <w:r w:rsidRPr="009F36DA">
              <w:rPr>
                <w:rFonts w:asciiTheme="majorBidi" w:hAnsiTheme="majorBidi" w:cstheme="majorBidi"/>
                <w:sz w:val="22"/>
                <w:szCs w:val="22"/>
                <w:lang w:val="en-US"/>
              </w:rPr>
              <w:t> </w:t>
            </w:r>
          </w:p>
          <w:p w14:paraId="574BE50B" w14:textId="77777777" w:rsidR="009F36DA" w:rsidRPr="009F36DA" w:rsidRDefault="009F36DA" w:rsidP="009F36DA">
            <w:pPr>
              <w:rPr>
                <w:rFonts w:asciiTheme="majorBidi" w:hAnsiTheme="majorBidi" w:cstheme="majorBidi"/>
                <w:sz w:val="22"/>
                <w:szCs w:val="22"/>
                <w:lang w:val="en-US"/>
              </w:rPr>
            </w:pPr>
            <w:hyperlink r:id="rId23" w:tgtFrame="_blank" w:history="1">
              <w:r w:rsidRPr="009F36DA">
                <w:rPr>
                  <w:rStyle w:val="Hyperlink"/>
                  <w:rFonts w:asciiTheme="majorBidi" w:hAnsiTheme="majorBidi" w:cstheme="majorBidi"/>
                  <w:sz w:val="22"/>
                  <w:szCs w:val="22"/>
                </w:rPr>
                <w:t>lucien.castex@afnic.fr</w:t>
              </w:r>
            </w:hyperlink>
            <w:r w:rsidRPr="009F36DA">
              <w:rPr>
                <w:rFonts w:asciiTheme="majorBidi" w:hAnsiTheme="majorBidi" w:cstheme="majorBidi"/>
                <w:sz w:val="22"/>
                <w:szCs w:val="22"/>
                <w:lang w:val="en-US"/>
              </w:rPr>
              <w:t> </w:t>
            </w:r>
          </w:p>
          <w:p w14:paraId="159EB4F6" w14:textId="77777777" w:rsidR="009F36DA" w:rsidRPr="009F36DA" w:rsidRDefault="009F36DA" w:rsidP="009F36DA">
            <w:pPr>
              <w:rPr>
                <w:rFonts w:asciiTheme="majorBidi" w:hAnsiTheme="majorBidi" w:cstheme="majorBidi"/>
                <w:sz w:val="22"/>
                <w:szCs w:val="22"/>
              </w:rPr>
            </w:pPr>
            <w:hyperlink r:id="rId24" w:tgtFrame="_blank" w:history="1">
              <w:r w:rsidRPr="009F36DA">
                <w:rPr>
                  <w:rStyle w:val="Hyperlink"/>
                  <w:rFonts w:asciiTheme="majorBidi" w:hAnsiTheme="majorBidi" w:cstheme="majorBidi"/>
                  <w:sz w:val="22"/>
                  <w:szCs w:val="22"/>
                </w:rPr>
                <w:t>m.c.hogewoning@minezk.nl</w:t>
              </w:r>
            </w:hyperlink>
            <w:r w:rsidRPr="009F36DA">
              <w:rPr>
                <w:rFonts w:asciiTheme="majorBidi" w:hAnsiTheme="majorBidi" w:cstheme="majorBidi"/>
                <w:sz w:val="22"/>
                <w:szCs w:val="22"/>
                <w:lang w:val="en-US"/>
              </w:rPr>
              <w:t> </w:t>
            </w:r>
          </w:p>
        </w:tc>
      </w:tr>
      <w:tr w:rsidR="009F36DA" w:rsidRPr="009F36DA" w14:paraId="60E4223A" w14:textId="77777777" w:rsidTr="00D70549">
        <w:tc>
          <w:tcPr>
            <w:tcW w:w="1418" w:type="dxa"/>
          </w:tcPr>
          <w:p w14:paraId="46C622E2"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4</w:t>
            </w:r>
          </w:p>
        </w:tc>
        <w:tc>
          <w:tcPr>
            <w:tcW w:w="2835" w:type="dxa"/>
          </w:tcPr>
          <w:p w14:paraId="3A351AEF" w14:textId="563DF000"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MOD Resolution 64 - Internet Protocol address allocation and facilitating the transition to and deployment of Internet Protocol version 6</w:t>
            </w:r>
          </w:p>
        </w:tc>
        <w:tc>
          <w:tcPr>
            <w:tcW w:w="2693" w:type="dxa"/>
          </w:tcPr>
          <w:p w14:paraId="22570CB5"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Paul Blaker (G)</w:t>
            </w:r>
          </w:p>
          <w:p w14:paraId="008F32FB"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Lucien Castex (F)</w:t>
            </w:r>
          </w:p>
          <w:p w14:paraId="10A375A4"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 xml:space="preserve">Marco </w:t>
            </w:r>
            <w:proofErr w:type="spellStart"/>
            <w:proofErr w:type="gramStart"/>
            <w:r w:rsidRPr="009F36DA">
              <w:rPr>
                <w:rFonts w:asciiTheme="majorBidi" w:hAnsiTheme="majorBidi" w:cstheme="majorBidi"/>
                <w:sz w:val="22"/>
                <w:szCs w:val="22"/>
              </w:rPr>
              <w:t>Hogewoning</w:t>
            </w:r>
            <w:proofErr w:type="spellEnd"/>
            <w:r w:rsidRPr="009F36DA">
              <w:rPr>
                <w:rFonts w:asciiTheme="majorBidi" w:hAnsiTheme="majorBidi" w:cstheme="majorBidi"/>
                <w:sz w:val="22"/>
                <w:szCs w:val="22"/>
              </w:rPr>
              <w:t>(</w:t>
            </w:r>
            <w:proofErr w:type="gramEnd"/>
            <w:r w:rsidRPr="009F36DA">
              <w:rPr>
                <w:rFonts w:asciiTheme="majorBidi" w:hAnsiTheme="majorBidi" w:cstheme="majorBidi"/>
                <w:sz w:val="22"/>
                <w:szCs w:val="22"/>
              </w:rPr>
              <w:t>HOL)</w:t>
            </w:r>
          </w:p>
        </w:tc>
        <w:tc>
          <w:tcPr>
            <w:tcW w:w="3402" w:type="dxa"/>
            <w:shd w:val="clear" w:color="auto" w:fill="auto"/>
          </w:tcPr>
          <w:p w14:paraId="69E4DFBB" w14:textId="77777777" w:rsidR="009F36DA" w:rsidRPr="009F36DA" w:rsidRDefault="009F36DA" w:rsidP="009F36DA">
            <w:pPr>
              <w:rPr>
                <w:rFonts w:asciiTheme="majorBidi" w:hAnsiTheme="majorBidi" w:cstheme="majorBidi"/>
                <w:sz w:val="22"/>
                <w:szCs w:val="22"/>
                <w:lang w:val="en-US"/>
              </w:rPr>
            </w:pPr>
            <w:hyperlink r:id="rId25" w:tgtFrame="_blank" w:history="1">
              <w:r w:rsidRPr="009F36DA">
                <w:rPr>
                  <w:rStyle w:val="Hyperlink"/>
                  <w:rFonts w:asciiTheme="majorBidi" w:hAnsiTheme="majorBidi" w:cstheme="majorBidi"/>
                  <w:sz w:val="22"/>
                  <w:szCs w:val="22"/>
                </w:rPr>
                <w:t>paul.Blaker@dsit.gov.uk</w:t>
              </w:r>
            </w:hyperlink>
            <w:r w:rsidRPr="009F36DA">
              <w:rPr>
                <w:rFonts w:asciiTheme="majorBidi" w:hAnsiTheme="majorBidi" w:cstheme="majorBidi"/>
                <w:sz w:val="22"/>
                <w:szCs w:val="22"/>
                <w:lang w:val="en-US"/>
              </w:rPr>
              <w:t> </w:t>
            </w:r>
          </w:p>
          <w:p w14:paraId="0C67F565" w14:textId="77777777" w:rsidR="009F36DA" w:rsidRPr="009F36DA" w:rsidRDefault="009F36DA" w:rsidP="009F36DA">
            <w:pPr>
              <w:rPr>
                <w:rFonts w:asciiTheme="majorBidi" w:hAnsiTheme="majorBidi" w:cstheme="majorBidi"/>
                <w:sz w:val="22"/>
                <w:szCs w:val="22"/>
                <w:lang w:val="en-US"/>
              </w:rPr>
            </w:pPr>
            <w:hyperlink r:id="rId26" w:tgtFrame="_blank" w:history="1">
              <w:r w:rsidRPr="009F36DA">
                <w:rPr>
                  <w:rStyle w:val="Hyperlink"/>
                  <w:rFonts w:asciiTheme="majorBidi" w:hAnsiTheme="majorBidi" w:cstheme="majorBidi"/>
                  <w:sz w:val="22"/>
                  <w:szCs w:val="22"/>
                </w:rPr>
                <w:t>lucien.castex@afnic.fr</w:t>
              </w:r>
            </w:hyperlink>
            <w:r w:rsidRPr="009F36DA">
              <w:rPr>
                <w:rFonts w:asciiTheme="majorBidi" w:hAnsiTheme="majorBidi" w:cstheme="majorBidi"/>
                <w:sz w:val="22"/>
                <w:szCs w:val="22"/>
                <w:lang w:val="en-US"/>
              </w:rPr>
              <w:t> </w:t>
            </w:r>
          </w:p>
          <w:p w14:paraId="0B3DE76E" w14:textId="77777777" w:rsidR="009F36DA" w:rsidRPr="009F36DA" w:rsidRDefault="009F36DA" w:rsidP="009F36DA">
            <w:pPr>
              <w:rPr>
                <w:rFonts w:asciiTheme="majorBidi" w:hAnsiTheme="majorBidi" w:cstheme="majorBidi"/>
                <w:sz w:val="22"/>
                <w:szCs w:val="22"/>
              </w:rPr>
            </w:pPr>
            <w:hyperlink r:id="rId27" w:tgtFrame="_blank" w:history="1">
              <w:r w:rsidRPr="009F36DA">
                <w:rPr>
                  <w:rStyle w:val="Hyperlink"/>
                  <w:rFonts w:asciiTheme="majorBidi" w:hAnsiTheme="majorBidi" w:cstheme="majorBidi"/>
                  <w:sz w:val="22"/>
                  <w:szCs w:val="22"/>
                </w:rPr>
                <w:t>m.c.hogewoning@minezk.nl</w:t>
              </w:r>
            </w:hyperlink>
          </w:p>
        </w:tc>
      </w:tr>
      <w:tr w:rsidR="009F36DA" w:rsidRPr="009F36DA" w14:paraId="659DDCF6" w14:textId="77777777" w:rsidTr="00D70549">
        <w:tc>
          <w:tcPr>
            <w:tcW w:w="1418" w:type="dxa"/>
          </w:tcPr>
          <w:p w14:paraId="2B01FEE9"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5_rev1</w:t>
            </w:r>
          </w:p>
        </w:tc>
        <w:tc>
          <w:tcPr>
            <w:tcW w:w="2835" w:type="dxa"/>
          </w:tcPr>
          <w:p w14:paraId="069D0372"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MOD Resolution 50 - Cybersecurity</w:t>
            </w:r>
          </w:p>
        </w:tc>
        <w:tc>
          <w:tcPr>
            <w:tcW w:w="2693" w:type="dxa"/>
          </w:tcPr>
          <w:p w14:paraId="5099D4E0"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Annie Norfolk Beadle (G)</w:t>
            </w:r>
          </w:p>
        </w:tc>
        <w:tc>
          <w:tcPr>
            <w:tcW w:w="3402" w:type="dxa"/>
            <w:shd w:val="clear" w:color="auto" w:fill="auto"/>
          </w:tcPr>
          <w:p w14:paraId="38887283" w14:textId="77777777" w:rsidR="009F36DA" w:rsidRPr="009F36DA" w:rsidRDefault="009F36DA" w:rsidP="009F36DA">
            <w:pPr>
              <w:rPr>
                <w:rFonts w:asciiTheme="majorBidi" w:hAnsiTheme="majorBidi" w:cstheme="majorBidi"/>
                <w:sz w:val="22"/>
                <w:szCs w:val="22"/>
              </w:rPr>
            </w:pPr>
            <w:hyperlink r:id="rId28" w:tgtFrame="_blank" w:history="1">
              <w:r w:rsidRPr="009F36DA">
                <w:rPr>
                  <w:rStyle w:val="Hyperlink"/>
                  <w:rFonts w:asciiTheme="majorBidi" w:hAnsiTheme="majorBidi" w:cstheme="majorBidi"/>
                  <w:sz w:val="22"/>
                  <w:szCs w:val="22"/>
                </w:rPr>
                <w:t>Annie.NorfolkBeadle@dsit.gov.uk</w:t>
              </w:r>
            </w:hyperlink>
          </w:p>
        </w:tc>
      </w:tr>
      <w:tr w:rsidR="009F36DA" w:rsidRPr="009F36DA" w14:paraId="4EA69B90" w14:textId="77777777" w:rsidTr="00D70549">
        <w:tc>
          <w:tcPr>
            <w:tcW w:w="1418" w:type="dxa"/>
          </w:tcPr>
          <w:p w14:paraId="7432AD3E"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6</w:t>
            </w:r>
          </w:p>
        </w:tc>
        <w:tc>
          <w:tcPr>
            <w:tcW w:w="2835" w:type="dxa"/>
          </w:tcPr>
          <w:p w14:paraId="572D2898" w14:textId="212D1BFA"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MOD Resolution 52 – Countering and combatting spam</w:t>
            </w:r>
          </w:p>
        </w:tc>
        <w:tc>
          <w:tcPr>
            <w:tcW w:w="2693" w:type="dxa"/>
          </w:tcPr>
          <w:p w14:paraId="7A7B3FD5"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Annie Norfolk Beadle (G)</w:t>
            </w:r>
          </w:p>
        </w:tc>
        <w:tc>
          <w:tcPr>
            <w:tcW w:w="3402" w:type="dxa"/>
            <w:shd w:val="clear" w:color="auto" w:fill="auto"/>
          </w:tcPr>
          <w:p w14:paraId="654CCECE" w14:textId="77777777" w:rsidR="009F36DA" w:rsidRPr="009F36DA" w:rsidRDefault="009F36DA" w:rsidP="009F36DA">
            <w:pPr>
              <w:rPr>
                <w:rFonts w:asciiTheme="majorBidi" w:hAnsiTheme="majorBidi" w:cstheme="majorBidi"/>
                <w:sz w:val="22"/>
                <w:szCs w:val="22"/>
              </w:rPr>
            </w:pPr>
            <w:hyperlink r:id="rId29" w:tgtFrame="_blank" w:history="1">
              <w:r w:rsidRPr="009F36DA">
                <w:rPr>
                  <w:rStyle w:val="Hyperlink"/>
                  <w:rFonts w:asciiTheme="majorBidi" w:hAnsiTheme="majorBidi" w:cstheme="majorBidi"/>
                  <w:sz w:val="22"/>
                  <w:szCs w:val="22"/>
                </w:rPr>
                <w:t>Annie.NorfolkBeadle@dsit.gov.uk</w:t>
              </w:r>
            </w:hyperlink>
          </w:p>
        </w:tc>
      </w:tr>
      <w:tr w:rsidR="009F36DA" w:rsidRPr="009F36DA" w14:paraId="09A00B14" w14:textId="77777777" w:rsidTr="00D70549">
        <w:trPr>
          <w:trHeight w:val="421"/>
        </w:trPr>
        <w:tc>
          <w:tcPr>
            <w:tcW w:w="1418" w:type="dxa"/>
          </w:tcPr>
          <w:p w14:paraId="68AABE46"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7_rev1</w:t>
            </w:r>
          </w:p>
        </w:tc>
        <w:tc>
          <w:tcPr>
            <w:tcW w:w="2835" w:type="dxa"/>
          </w:tcPr>
          <w:p w14:paraId="795270E6"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MOD Resolution 58 - Encouraging the creation of national computer incident response teams, particularly for developing countries</w:t>
            </w:r>
          </w:p>
        </w:tc>
        <w:tc>
          <w:tcPr>
            <w:tcW w:w="2693" w:type="dxa"/>
          </w:tcPr>
          <w:p w14:paraId="6AC20FDA"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Annie Norfolk Beadle (G)</w:t>
            </w:r>
          </w:p>
        </w:tc>
        <w:tc>
          <w:tcPr>
            <w:tcW w:w="3402" w:type="dxa"/>
            <w:shd w:val="clear" w:color="auto" w:fill="auto"/>
          </w:tcPr>
          <w:p w14:paraId="31E71868" w14:textId="77777777" w:rsidR="009F36DA" w:rsidRPr="009F36DA" w:rsidRDefault="009F36DA" w:rsidP="009F36DA">
            <w:pPr>
              <w:rPr>
                <w:rFonts w:asciiTheme="majorBidi" w:hAnsiTheme="majorBidi" w:cstheme="majorBidi"/>
                <w:sz w:val="22"/>
                <w:szCs w:val="22"/>
              </w:rPr>
            </w:pPr>
            <w:hyperlink r:id="rId30" w:tgtFrame="_blank" w:history="1">
              <w:r w:rsidRPr="009F36DA">
                <w:rPr>
                  <w:rStyle w:val="Hyperlink"/>
                  <w:rFonts w:asciiTheme="majorBidi" w:hAnsiTheme="majorBidi" w:cstheme="majorBidi"/>
                  <w:sz w:val="22"/>
                  <w:szCs w:val="22"/>
                </w:rPr>
                <w:t>Annie.NorfolkBeadle@dsit.gov.uk</w:t>
              </w:r>
            </w:hyperlink>
          </w:p>
        </w:tc>
      </w:tr>
      <w:tr w:rsidR="009F36DA" w:rsidRPr="009F36DA" w14:paraId="7099D3D9" w14:textId="77777777" w:rsidTr="00D70549">
        <w:tc>
          <w:tcPr>
            <w:tcW w:w="1418" w:type="dxa"/>
          </w:tcPr>
          <w:p w14:paraId="5BD5A1B5"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8</w:t>
            </w:r>
          </w:p>
        </w:tc>
        <w:tc>
          <w:tcPr>
            <w:tcW w:w="2835" w:type="dxa"/>
          </w:tcPr>
          <w:p w14:paraId="2DA9735F"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NOC Resolution 87 - Participation of the ITU Telecommunication Standardization Sector in the periodic review and revision of the International Telecommunication Regulations</w:t>
            </w:r>
          </w:p>
        </w:tc>
        <w:tc>
          <w:tcPr>
            <w:tcW w:w="2693" w:type="dxa"/>
          </w:tcPr>
          <w:p w14:paraId="58BBDC73"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Vilem Vesely (CZE)</w:t>
            </w:r>
          </w:p>
        </w:tc>
        <w:tc>
          <w:tcPr>
            <w:tcW w:w="3402" w:type="dxa"/>
            <w:shd w:val="clear" w:color="auto" w:fill="auto"/>
          </w:tcPr>
          <w:p w14:paraId="3A0518EB" w14:textId="77777777" w:rsidR="009F36DA" w:rsidRPr="009F36DA" w:rsidRDefault="009F36DA" w:rsidP="009F36DA">
            <w:pPr>
              <w:rPr>
                <w:rFonts w:asciiTheme="majorBidi" w:hAnsiTheme="majorBidi" w:cstheme="majorBidi"/>
                <w:sz w:val="22"/>
                <w:szCs w:val="22"/>
              </w:rPr>
            </w:pPr>
            <w:hyperlink r:id="rId31" w:tgtFrame="_blank" w:history="1">
              <w:r w:rsidRPr="009F36DA">
                <w:rPr>
                  <w:rStyle w:val="Hyperlink"/>
                  <w:rFonts w:asciiTheme="majorBidi" w:hAnsiTheme="majorBidi" w:cstheme="majorBidi"/>
                  <w:sz w:val="22"/>
                  <w:szCs w:val="22"/>
                </w:rPr>
                <w:t>vilem.vesely@mpo.gov.cz</w:t>
              </w:r>
            </w:hyperlink>
            <w:r w:rsidRPr="009F36DA">
              <w:rPr>
                <w:rFonts w:asciiTheme="majorBidi" w:hAnsiTheme="majorBidi" w:cstheme="majorBidi"/>
                <w:sz w:val="22"/>
                <w:szCs w:val="22"/>
              </w:rPr>
              <w:t> </w:t>
            </w:r>
          </w:p>
        </w:tc>
      </w:tr>
      <w:tr w:rsidR="009F36DA" w:rsidRPr="009F36DA" w14:paraId="2CEC00B7" w14:textId="77777777" w:rsidTr="00D70549">
        <w:trPr>
          <w:trHeight w:val="325"/>
        </w:trPr>
        <w:tc>
          <w:tcPr>
            <w:tcW w:w="1418" w:type="dxa"/>
          </w:tcPr>
          <w:p w14:paraId="58611BEC"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9</w:t>
            </w:r>
          </w:p>
        </w:tc>
        <w:tc>
          <w:tcPr>
            <w:tcW w:w="2835" w:type="dxa"/>
          </w:tcPr>
          <w:p w14:paraId="207922C0"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ADD New Resolution on Caller Location</w:t>
            </w:r>
          </w:p>
        </w:tc>
        <w:tc>
          <w:tcPr>
            <w:tcW w:w="2693" w:type="dxa"/>
          </w:tcPr>
          <w:p w14:paraId="6236D672"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Mihail Ion (ROU)</w:t>
            </w:r>
          </w:p>
        </w:tc>
        <w:tc>
          <w:tcPr>
            <w:tcW w:w="3402" w:type="dxa"/>
            <w:shd w:val="clear" w:color="auto" w:fill="auto"/>
          </w:tcPr>
          <w:p w14:paraId="6CCDC42E" w14:textId="77777777" w:rsidR="009F36DA" w:rsidRPr="009F36DA" w:rsidRDefault="009F36DA" w:rsidP="009F36DA">
            <w:pPr>
              <w:rPr>
                <w:rFonts w:asciiTheme="majorBidi" w:hAnsiTheme="majorBidi" w:cstheme="majorBidi"/>
                <w:sz w:val="22"/>
                <w:szCs w:val="22"/>
              </w:rPr>
            </w:pPr>
            <w:hyperlink r:id="rId32" w:history="1">
              <w:r w:rsidRPr="009F36DA">
                <w:rPr>
                  <w:rStyle w:val="Hyperlink"/>
                  <w:rFonts w:asciiTheme="majorBidi" w:hAnsiTheme="majorBidi" w:cstheme="majorBidi"/>
                  <w:sz w:val="22"/>
                  <w:szCs w:val="22"/>
                </w:rPr>
                <w:t>Mihail.ion@ancom.ro</w:t>
              </w:r>
            </w:hyperlink>
          </w:p>
        </w:tc>
      </w:tr>
      <w:tr w:rsidR="009F36DA" w:rsidRPr="009F36DA" w14:paraId="333A978C" w14:textId="77777777" w:rsidTr="00D70549">
        <w:tc>
          <w:tcPr>
            <w:tcW w:w="1418" w:type="dxa"/>
          </w:tcPr>
          <w:p w14:paraId="74E42473"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10</w:t>
            </w:r>
          </w:p>
        </w:tc>
        <w:tc>
          <w:tcPr>
            <w:tcW w:w="2835" w:type="dxa"/>
          </w:tcPr>
          <w:p w14:paraId="6F5743EA"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MOD Resolution 2 - ITU Telecommunication Standardization Sector study group responsibility and mandates</w:t>
            </w:r>
          </w:p>
        </w:tc>
        <w:tc>
          <w:tcPr>
            <w:tcW w:w="2693" w:type="dxa"/>
          </w:tcPr>
          <w:p w14:paraId="01D556D5" w14:textId="77777777" w:rsidR="009F36DA" w:rsidRPr="009F36DA" w:rsidRDefault="009F36DA" w:rsidP="009F36DA">
            <w:pPr>
              <w:rPr>
                <w:rFonts w:asciiTheme="majorBidi" w:hAnsiTheme="majorBidi" w:cstheme="majorBidi"/>
                <w:sz w:val="22"/>
                <w:szCs w:val="22"/>
                <w:lang w:val="en-US"/>
              </w:rPr>
            </w:pPr>
            <w:r w:rsidRPr="009F36DA">
              <w:rPr>
                <w:rFonts w:asciiTheme="majorBidi" w:hAnsiTheme="majorBidi" w:cstheme="majorBidi"/>
                <w:sz w:val="22"/>
                <w:szCs w:val="22"/>
                <w:lang w:val="en-US"/>
              </w:rPr>
              <w:t xml:space="preserve">Louis </w:t>
            </w:r>
            <w:proofErr w:type="spellStart"/>
            <w:r w:rsidRPr="009F36DA">
              <w:rPr>
                <w:rFonts w:asciiTheme="majorBidi" w:hAnsiTheme="majorBidi" w:cstheme="majorBidi"/>
                <w:sz w:val="22"/>
                <w:szCs w:val="22"/>
                <w:lang w:val="en-US"/>
              </w:rPr>
              <w:t>Morilhat</w:t>
            </w:r>
            <w:proofErr w:type="spellEnd"/>
            <w:r w:rsidRPr="009F36DA">
              <w:rPr>
                <w:rFonts w:asciiTheme="majorBidi" w:hAnsiTheme="majorBidi" w:cstheme="majorBidi"/>
                <w:sz w:val="22"/>
                <w:szCs w:val="22"/>
                <w:lang w:val="en-US"/>
              </w:rPr>
              <w:t xml:space="preserve"> (F)</w:t>
            </w:r>
          </w:p>
          <w:p w14:paraId="7070CF5D" w14:textId="77777777" w:rsidR="009F36DA" w:rsidRPr="009F36DA" w:rsidRDefault="009F36DA" w:rsidP="009F36DA">
            <w:pPr>
              <w:rPr>
                <w:rFonts w:asciiTheme="majorBidi" w:hAnsiTheme="majorBidi" w:cstheme="majorBidi"/>
                <w:sz w:val="22"/>
                <w:szCs w:val="22"/>
                <w:lang w:val="en-US"/>
              </w:rPr>
            </w:pPr>
            <w:r w:rsidRPr="009F36DA">
              <w:rPr>
                <w:rFonts w:asciiTheme="majorBidi" w:hAnsiTheme="majorBidi" w:cstheme="majorBidi"/>
                <w:sz w:val="22"/>
                <w:szCs w:val="22"/>
                <w:lang w:val="en-US"/>
              </w:rPr>
              <w:t xml:space="preserve">Paul </w:t>
            </w:r>
            <w:proofErr w:type="spellStart"/>
            <w:r w:rsidRPr="009F36DA">
              <w:rPr>
                <w:rFonts w:asciiTheme="majorBidi" w:hAnsiTheme="majorBidi" w:cstheme="majorBidi"/>
                <w:sz w:val="22"/>
                <w:szCs w:val="22"/>
                <w:lang w:val="en-US"/>
              </w:rPr>
              <w:t>Redwin</w:t>
            </w:r>
            <w:proofErr w:type="spellEnd"/>
            <w:r w:rsidRPr="009F36DA">
              <w:rPr>
                <w:rFonts w:asciiTheme="majorBidi" w:hAnsiTheme="majorBidi" w:cstheme="majorBidi"/>
                <w:sz w:val="22"/>
                <w:szCs w:val="22"/>
                <w:lang w:val="en-US"/>
              </w:rPr>
              <w:t xml:space="preserve"> (G) </w:t>
            </w:r>
          </w:p>
        </w:tc>
        <w:tc>
          <w:tcPr>
            <w:tcW w:w="3402" w:type="dxa"/>
            <w:shd w:val="clear" w:color="auto" w:fill="auto"/>
          </w:tcPr>
          <w:p w14:paraId="32D02683" w14:textId="77777777" w:rsidR="009F36DA" w:rsidRPr="009F36DA" w:rsidRDefault="009F36DA" w:rsidP="009F36DA">
            <w:pPr>
              <w:rPr>
                <w:rFonts w:asciiTheme="majorBidi" w:hAnsiTheme="majorBidi" w:cstheme="majorBidi"/>
                <w:sz w:val="22"/>
                <w:szCs w:val="22"/>
                <w:lang w:val="en-US"/>
              </w:rPr>
            </w:pPr>
            <w:hyperlink r:id="rId33" w:tgtFrame="_blank" w:history="1">
              <w:r w:rsidRPr="009F36DA">
                <w:rPr>
                  <w:rStyle w:val="Hyperlink"/>
                  <w:rFonts w:asciiTheme="majorBidi" w:hAnsiTheme="majorBidi" w:cstheme="majorBidi"/>
                  <w:sz w:val="22"/>
                  <w:szCs w:val="22"/>
                  <w:lang w:val="en-US"/>
                </w:rPr>
                <w:t>louis.morilhat@finances.gouv.fr</w:t>
              </w:r>
            </w:hyperlink>
            <w:r w:rsidRPr="009F36DA">
              <w:rPr>
                <w:rFonts w:asciiTheme="majorBidi" w:hAnsiTheme="majorBidi" w:cstheme="majorBidi"/>
                <w:sz w:val="22"/>
                <w:szCs w:val="22"/>
                <w:lang w:val="en-US"/>
              </w:rPr>
              <w:t> </w:t>
            </w:r>
          </w:p>
          <w:p w14:paraId="76624694" w14:textId="77777777" w:rsidR="009F36DA" w:rsidRPr="009F36DA" w:rsidRDefault="009F36DA" w:rsidP="009F36DA">
            <w:pPr>
              <w:rPr>
                <w:rFonts w:asciiTheme="majorBidi" w:hAnsiTheme="majorBidi" w:cstheme="majorBidi"/>
                <w:sz w:val="22"/>
                <w:szCs w:val="22"/>
                <w:lang w:val="en-US"/>
              </w:rPr>
            </w:pPr>
            <w:hyperlink r:id="rId34" w:history="1">
              <w:r w:rsidRPr="009F36DA">
                <w:rPr>
                  <w:rStyle w:val="Hyperlink"/>
                  <w:rFonts w:asciiTheme="majorBidi" w:hAnsiTheme="majorBidi" w:cstheme="majorBidi"/>
                  <w:sz w:val="22"/>
                  <w:szCs w:val="22"/>
                  <w:lang w:val="en-US"/>
                </w:rPr>
                <w:t>paul.Redwin@dsit.gov.uk</w:t>
              </w:r>
            </w:hyperlink>
            <w:r w:rsidRPr="009F36DA">
              <w:rPr>
                <w:rFonts w:asciiTheme="majorBidi" w:hAnsiTheme="majorBidi" w:cstheme="majorBidi"/>
                <w:sz w:val="22"/>
                <w:szCs w:val="22"/>
                <w:lang w:val="en-US"/>
              </w:rPr>
              <w:t> </w:t>
            </w:r>
          </w:p>
        </w:tc>
      </w:tr>
      <w:tr w:rsidR="009F36DA" w:rsidRPr="009F36DA" w14:paraId="0B43A64A" w14:textId="77777777" w:rsidTr="00D70549">
        <w:tc>
          <w:tcPr>
            <w:tcW w:w="1418" w:type="dxa"/>
          </w:tcPr>
          <w:p w14:paraId="69D4B265" w14:textId="77777777" w:rsidR="009F36DA" w:rsidRPr="009F36DA" w:rsidRDefault="009F36DA" w:rsidP="00D70549">
            <w:pPr>
              <w:keepNext/>
              <w:keepLines/>
              <w:rPr>
                <w:rFonts w:asciiTheme="majorBidi" w:hAnsiTheme="majorBidi" w:cstheme="majorBidi"/>
                <w:sz w:val="22"/>
                <w:szCs w:val="22"/>
              </w:rPr>
            </w:pPr>
            <w:r w:rsidRPr="009F36DA">
              <w:rPr>
                <w:rFonts w:asciiTheme="majorBidi" w:hAnsiTheme="majorBidi" w:cstheme="majorBidi"/>
                <w:sz w:val="22"/>
                <w:szCs w:val="22"/>
              </w:rPr>
              <w:lastRenderedPageBreak/>
              <w:t>ECP 11_rev1</w:t>
            </w:r>
          </w:p>
        </w:tc>
        <w:tc>
          <w:tcPr>
            <w:tcW w:w="2835" w:type="dxa"/>
          </w:tcPr>
          <w:p w14:paraId="1FCCB30C" w14:textId="77777777" w:rsidR="009F36DA" w:rsidRPr="009F36DA" w:rsidRDefault="009F36DA" w:rsidP="00D70549">
            <w:pPr>
              <w:keepNext/>
              <w:keepLines/>
              <w:rPr>
                <w:rFonts w:asciiTheme="majorBidi" w:hAnsiTheme="majorBidi" w:cstheme="majorBidi"/>
                <w:sz w:val="22"/>
                <w:szCs w:val="22"/>
              </w:rPr>
            </w:pPr>
            <w:r w:rsidRPr="009F36DA">
              <w:rPr>
                <w:rFonts w:asciiTheme="majorBidi" w:hAnsiTheme="majorBidi" w:cstheme="majorBidi"/>
                <w:sz w:val="22"/>
                <w:szCs w:val="22"/>
              </w:rPr>
              <w:t>MOD Resolution 99 - Consideration of organizational reform of the ITU Telecommunication Standardization Sector study groups</w:t>
            </w:r>
          </w:p>
        </w:tc>
        <w:tc>
          <w:tcPr>
            <w:tcW w:w="2693" w:type="dxa"/>
          </w:tcPr>
          <w:p w14:paraId="0AFD8B7C" w14:textId="77777777" w:rsidR="009F36DA" w:rsidRPr="009F36DA" w:rsidRDefault="009F36DA" w:rsidP="00D70549">
            <w:pPr>
              <w:keepNext/>
              <w:keepLines/>
              <w:rPr>
                <w:rFonts w:asciiTheme="majorBidi" w:hAnsiTheme="majorBidi" w:cstheme="majorBidi"/>
                <w:sz w:val="22"/>
                <w:szCs w:val="22"/>
                <w:lang w:val="en-US"/>
              </w:rPr>
            </w:pPr>
            <w:r w:rsidRPr="009F36DA">
              <w:rPr>
                <w:rFonts w:asciiTheme="majorBidi" w:hAnsiTheme="majorBidi" w:cstheme="majorBidi"/>
                <w:sz w:val="22"/>
                <w:szCs w:val="22"/>
                <w:lang w:val="en-US"/>
              </w:rPr>
              <w:t xml:space="preserve">Louis </w:t>
            </w:r>
            <w:proofErr w:type="spellStart"/>
            <w:r w:rsidRPr="009F36DA">
              <w:rPr>
                <w:rFonts w:asciiTheme="majorBidi" w:hAnsiTheme="majorBidi" w:cstheme="majorBidi"/>
                <w:sz w:val="22"/>
                <w:szCs w:val="22"/>
                <w:lang w:val="en-US"/>
              </w:rPr>
              <w:t>Morilhat</w:t>
            </w:r>
            <w:proofErr w:type="spellEnd"/>
            <w:r w:rsidRPr="009F36DA">
              <w:rPr>
                <w:rFonts w:asciiTheme="majorBidi" w:hAnsiTheme="majorBidi" w:cstheme="majorBidi"/>
                <w:sz w:val="22"/>
                <w:szCs w:val="22"/>
                <w:lang w:val="en-US"/>
              </w:rPr>
              <w:t xml:space="preserve"> (F)</w:t>
            </w:r>
          </w:p>
          <w:p w14:paraId="3BDCC965" w14:textId="77777777" w:rsidR="009F36DA" w:rsidRPr="009F36DA" w:rsidRDefault="009F36DA" w:rsidP="00D70549">
            <w:pPr>
              <w:keepNext/>
              <w:keepLines/>
              <w:rPr>
                <w:rFonts w:asciiTheme="majorBidi" w:hAnsiTheme="majorBidi" w:cstheme="majorBidi"/>
                <w:sz w:val="22"/>
                <w:szCs w:val="22"/>
              </w:rPr>
            </w:pPr>
            <w:r w:rsidRPr="009F36DA">
              <w:rPr>
                <w:rFonts w:asciiTheme="majorBidi" w:hAnsiTheme="majorBidi" w:cstheme="majorBidi"/>
                <w:sz w:val="22"/>
                <w:szCs w:val="22"/>
                <w:lang w:val="en-US"/>
              </w:rPr>
              <w:t xml:space="preserve">Paul </w:t>
            </w:r>
            <w:proofErr w:type="spellStart"/>
            <w:r w:rsidRPr="009F36DA">
              <w:rPr>
                <w:rFonts w:asciiTheme="majorBidi" w:hAnsiTheme="majorBidi" w:cstheme="majorBidi"/>
                <w:sz w:val="22"/>
                <w:szCs w:val="22"/>
                <w:lang w:val="en-US"/>
              </w:rPr>
              <w:t>Redwin</w:t>
            </w:r>
            <w:proofErr w:type="spellEnd"/>
            <w:r w:rsidRPr="009F36DA">
              <w:rPr>
                <w:rFonts w:asciiTheme="majorBidi" w:hAnsiTheme="majorBidi" w:cstheme="majorBidi"/>
                <w:sz w:val="22"/>
                <w:szCs w:val="22"/>
                <w:lang w:val="en-US"/>
              </w:rPr>
              <w:t xml:space="preserve"> (G) </w:t>
            </w:r>
          </w:p>
        </w:tc>
        <w:tc>
          <w:tcPr>
            <w:tcW w:w="3402" w:type="dxa"/>
            <w:shd w:val="clear" w:color="auto" w:fill="auto"/>
          </w:tcPr>
          <w:p w14:paraId="20270E1F" w14:textId="77777777" w:rsidR="009F36DA" w:rsidRPr="009F36DA" w:rsidRDefault="009F36DA" w:rsidP="00D70549">
            <w:pPr>
              <w:keepNext/>
              <w:keepLines/>
              <w:rPr>
                <w:rFonts w:asciiTheme="majorBidi" w:hAnsiTheme="majorBidi" w:cstheme="majorBidi"/>
                <w:sz w:val="22"/>
                <w:szCs w:val="22"/>
              </w:rPr>
            </w:pPr>
            <w:hyperlink r:id="rId35" w:tgtFrame="_blank" w:history="1">
              <w:r w:rsidRPr="009F36DA">
                <w:rPr>
                  <w:rStyle w:val="Hyperlink"/>
                  <w:rFonts w:asciiTheme="majorBidi" w:hAnsiTheme="majorBidi" w:cstheme="majorBidi"/>
                  <w:sz w:val="22"/>
                  <w:szCs w:val="22"/>
                </w:rPr>
                <w:t>louis.morilhat@finances.gouv.fr</w:t>
              </w:r>
            </w:hyperlink>
            <w:r w:rsidRPr="009F36DA">
              <w:rPr>
                <w:rFonts w:asciiTheme="majorBidi" w:hAnsiTheme="majorBidi" w:cstheme="majorBidi"/>
                <w:sz w:val="22"/>
                <w:szCs w:val="22"/>
              </w:rPr>
              <w:t> </w:t>
            </w:r>
          </w:p>
          <w:p w14:paraId="15557A5B" w14:textId="77777777" w:rsidR="009F36DA" w:rsidRPr="009F36DA" w:rsidRDefault="009F36DA" w:rsidP="00D70549">
            <w:pPr>
              <w:keepNext/>
              <w:keepLines/>
              <w:rPr>
                <w:rFonts w:asciiTheme="majorBidi" w:hAnsiTheme="majorBidi" w:cstheme="majorBidi"/>
                <w:sz w:val="22"/>
                <w:szCs w:val="22"/>
              </w:rPr>
            </w:pPr>
            <w:hyperlink r:id="rId36" w:history="1">
              <w:r w:rsidRPr="009F36DA">
                <w:rPr>
                  <w:rStyle w:val="Hyperlink"/>
                  <w:rFonts w:asciiTheme="majorBidi" w:hAnsiTheme="majorBidi" w:cstheme="majorBidi"/>
                  <w:sz w:val="22"/>
                  <w:szCs w:val="22"/>
                </w:rPr>
                <w:t>paul.Redwin@dsit.gov.uk</w:t>
              </w:r>
            </w:hyperlink>
            <w:r w:rsidRPr="009F36DA">
              <w:rPr>
                <w:rFonts w:asciiTheme="majorBidi" w:hAnsiTheme="majorBidi" w:cstheme="majorBidi"/>
                <w:sz w:val="22"/>
                <w:szCs w:val="22"/>
              </w:rPr>
              <w:t> </w:t>
            </w:r>
          </w:p>
        </w:tc>
      </w:tr>
      <w:tr w:rsidR="009F36DA" w:rsidRPr="009F36DA" w14:paraId="54E5C0A4" w14:textId="77777777" w:rsidTr="00D70549">
        <w:tc>
          <w:tcPr>
            <w:tcW w:w="1418" w:type="dxa"/>
          </w:tcPr>
          <w:p w14:paraId="3D4F2552"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12</w:t>
            </w:r>
          </w:p>
        </w:tc>
        <w:tc>
          <w:tcPr>
            <w:tcW w:w="2835" w:type="dxa"/>
          </w:tcPr>
          <w:p w14:paraId="20579CB9"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NOC on A series Recommendations</w:t>
            </w:r>
          </w:p>
        </w:tc>
        <w:tc>
          <w:tcPr>
            <w:tcW w:w="2693" w:type="dxa"/>
          </w:tcPr>
          <w:p w14:paraId="5C242831"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 xml:space="preserve">Mihail Ion (ROU) </w:t>
            </w:r>
          </w:p>
        </w:tc>
        <w:tc>
          <w:tcPr>
            <w:tcW w:w="3402" w:type="dxa"/>
            <w:shd w:val="clear" w:color="auto" w:fill="auto"/>
          </w:tcPr>
          <w:p w14:paraId="7226C879" w14:textId="77777777" w:rsidR="009F36DA" w:rsidRPr="009F36DA" w:rsidRDefault="009F36DA" w:rsidP="009F36DA">
            <w:pPr>
              <w:rPr>
                <w:rFonts w:asciiTheme="majorBidi" w:hAnsiTheme="majorBidi" w:cstheme="majorBidi"/>
                <w:sz w:val="22"/>
                <w:szCs w:val="22"/>
              </w:rPr>
            </w:pPr>
            <w:hyperlink r:id="rId37" w:history="1">
              <w:r w:rsidRPr="009F36DA">
                <w:rPr>
                  <w:rStyle w:val="Hyperlink"/>
                  <w:rFonts w:asciiTheme="majorBidi" w:hAnsiTheme="majorBidi" w:cstheme="majorBidi"/>
                  <w:sz w:val="22"/>
                  <w:szCs w:val="22"/>
                </w:rPr>
                <w:t>Mihail.ion@ancom.ro</w:t>
              </w:r>
            </w:hyperlink>
          </w:p>
        </w:tc>
      </w:tr>
      <w:tr w:rsidR="009F36DA" w:rsidRPr="009F36DA" w14:paraId="1CB107D9" w14:textId="77777777" w:rsidTr="00D70549">
        <w:tc>
          <w:tcPr>
            <w:tcW w:w="1418" w:type="dxa"/>
          </w:tcPr>
          <w:p w14:paraId="0D1C48FF"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13_rev1</w:t>
            </w:r>
          </w:p>
        </w:tc>
        <w:tc>
          <w:tcPr>
            <w:tcW w:w="2835" w:type="dxa"/>
          </w:tcPr>
          <w:p w14:paraId="112903F4"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MOD Resolution 29 - Alternative calling procedures on international telecommunication networks</w:t>
            </w:r>
          </w:p>
        </w:tc>
        <w:tc>
          <w:tcPr>
            <w:tcW w:w="2693" w:type="dxa"/>
          </w:tcPr>
          <w:p w14:paraId="6D896CA6"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Tony Holmes (G)</w:t>
            </w:r>
          </w:p>
        </w:tc>
        <w:tc>
          <w:tcPr>
            <w:tcW w:w="3402" w:type="dxa"/>
            <w:shd w:val="clear" w:color="auto" w:fill="auto"/>
          </w:tcPr>
          <w:p w14:paraId="4C1A014F" w14:textId="77777777" w:rsidR="009F36DA" w:rsidRPr="009F36DA" w:rsidRDefault="009F36DA" w:rsidP="009F36DA">
            <w:pPr>
              <w:rPr>
                <w:rFonts w:asciiTheme="majorBidi" w:hAnsiTheme="majorBidi" w:cstheme="majorBidi"/>
                <w:sz w:val="22"/>
                <w:szCs w:val="22"/>
              </w:rPr>
            </w:pPr>
            <w:hyperlink r:id="rId38" w:tgtFrame="_blank" w:history="1">
              <w:r w:rsidRPr="009F36DA">
                <w:rPr>
                  <w:rStyle w:val="Hyperlink"/>
                  <w:rFonts w:asciiTheme="majorBidi" w:hAnsiTheme="majorBidi" w:cstheme="majorBidi"/>
                  <w:sz w:val="22"/>
                  <w:szCs w:val="22"/>
                </w:rPr>
                <w:t>tonyarholmes@btinternet.com</w:t>
              </w:r>
            </w:hyperlink>
            <w:r w:rsidRPr="009F36DA">
              <w:rPr>
                <w:rFonts w:asciiTheme="majorBidi" w:hAnsiTheme="majorBidi" w:cstheme="majorBidi"/>
                <w:sz w:val="22"/>
                <w:szCs w:val="22"/>
              </w:rPr>
              <w:t> </w:t>
            </w:r>
          </w:p>
        </w:tc>
      </w:tr>
      <w:tr w:rsidR="009F36DA" w:rsidRPr="009F36DA" w14:paraId="32A6F8E0" w14:textId="77777777" w:rsidTr="00D70549">
        <w:tc>
          <w:tcPr>
            <w:tcW w:w="1418" w:type="dxa"/>
          </w:tcPr>
          <w:p w14:paraId="4E86C2A2"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14_rev1</w:t>
            </w:r>
          </w:p>
        </w:tc>
        <w:tc>
          <w:tcPr>
            <w:tcW w:w="2835" w:type="dxa"/>
          </w:tcPr>
          <w:p w14:paraId="22E5A089"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MOD Resolution 20 - Procedures for allocation and management of international telecommunication numbering, naming, addressing and identification resources</w:t>
            </w:r>
          </w:p>
        </w:tc>
        <w:tc>
          <w:tcPr>
            <w:tcW w:w="2693" w:type="dxa"/>
          </w:tcPr>
          <w:p w14:paraId="5E4C7FE2"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Tony Holmes (G)</w:t>
            </w:r>
          </w:p>
        </w:tc>
        <w:tc>
          <w:tcPr>
            <w:tcW w:w="3402" w:type="dxa"/>
            <w:shd w:val="clear" w:color="auto" w:fill="auto"/>
          </w:tcPr>
          <w:p w14:paraId="37D2F252" w14:textId="77777777" w:rsidR="009F36DA" w:rsidRPr="009F36DA" w:rsidRDefault="009F36DA" w:rsidP="009F36DA">
            <w:pPr>
              <w:rPr>
                <w:rFonts w:asciiTheme="majorBidi" w:hAnsiTheme="majorBidi" w:cstheme="majorBidi"/>
                <w:sz w:val="22"/>
                <w:szCs w:val="22"/>
              </w:rPr>
            </w:pPr>
            <w:hyperlink r:id="rId39" w:tgtFrame="_blank" w:history="1">
              <w:r w:rsidRPr="009F36DA">
                <w:rPr>
                  <w:rStyle w:val="Hyperlink"/>
                  <w:rFonts w:asciiTheme="majorBidi" w:hAnsiTheme="majorBidi" w:cstheme="majorBidi"/>
                  <w:sz w:val="22"/>
                  <w:szCs w:val="22"/>
                </w:rPr>
                <w:t>tonyarholmes@btinternet.com</w:t>
              </w:r>
            </w:hyperlink>
            <w:r w:rsidRPr="009F36DA">
              <w:rPr>
                <w:rFonts w:asciiTheme="majorBidi" w:hAnsiTheme="majorBidi" w:cstheme="majorBidi"/>
                <w:sz w:val="22"/>
                <w:szCs w:val="22"/>
              </w:rPr>
              <w:t> </w:t>
            </w:r>
          </w:p>
        </w:tc>
      </w:tr>
      <w:tr w:rsidR="009F36DA" w:rsidRPr="009F36DA" w14:paraId="3DD049D8" w14:textId="77777777" w:rsidTr="00D70549">
        <w:tc>
          <w:tcPr>
            <w:tcW w:w="1418" w:type="dxa"/>
          </w:tcPr>
          <w:p w14:paraId="4AA66EFC"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15_rev1</w:t>
            </w:r>
          </w:p>
        </w:tc>
        <w:tc>
          <w:tcPr>
            <w:tcW w:w="2835" w:type="dxa"/>
          </w:tcPr>
          <w:p w14:paraId="6DFC8991"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MOD Resolution 60 - Responding to the challenges of the evolution of the identification/numbering system and its convergence with Internet Protocol-based systems/networks</w:t>
            </w:r>
          </w:p>
        </w:tc>
        <w:tc>
          <w:tcPr>
            <w:tcW w:w="2693" w:type="dxa"/>
          </w:tcPr>
          <w:p w14:paraId="0C367F95"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Tony Holmes (G)</w:t>
            </w:r>
          </w:p>
        </w:tc>
        <w:tc>
          <w:tcPr>
            <w:tcW w:w="3402" w:type="dxa"/>
            <w:shd w:val="clear" w:color="auto" w:fill="auto"/>
          </w:tcPr>
          <w:p w14:paraId="21C92D01" w14:textId="77777777" w:rsidR="009F36DA" w:rsidRPr="009F36DA" w:rsidRDefault="009F36DA" w:rsidP="009F36DA">
            <w:pPr>
              <w:rPr>
                <w:rFonts w:asciiTheme="majorBidi" w:hAnsiTheme="majorBidi" w:cstheme="majorBidi"/>
                <w:sz w:val="22"/>
                <w:szCs w:val="22"/>
              </w:rPr>
            </w:pPr>
            <w:hyperlink r:id="rId40" w:tgtFrame="_blank" w:history="1">
              <w:r w:rsidRPr="009F36DA">
                <w:rPr>
                  <w:rStyle w:val="Hyperlink"/>
                  <w:rFonts w:asciiTheme="majorBidi" w:hAnsiTheme="majorBidi" w:cstheme="majorBidi"/>
                  <w:sz w:val="22"/>
                  <w:szCs w:val="22"/>
                </w:rPr>
                <w:t>tonyarholmes@btinternet.com</w:t>
              </w:r>
            </w:hyperlink>
            <w:r w:rsidRPr="009F36DA">
              <w:rPr>
                <w:rFonts w:asciiTheme="majorBidi" w:hAnsiTheme="majorBidi" w:cstheme="majorBidi"/>
                <w:sz w:val="22"/>
                <w:szCs w:val="22"/>
              </w:rPr>
              <w:t> </w:t>
            </w:r>
          </w:p>
        </w:tc>
      </w:tr>
      <w:tr w:rsidR="009F36DA" w:rsidRPr="009F36DA" w14:paraId="74380631" w14:textId="77777777" w:rsidTr="00D70549">
        <w:tc>
          <w:tcPr>
            <w:tcW w:w="1418" w:type="dxa"/>
          </w:tcPr>
          <w:p w14:paraId="7AADAC12"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16_rev1</w:t>
            </w:r>
          </w:p>
        </w:tc>
        <w:tc>
          <w:tcPr>
            <w:tcW w:w="2835" w:type="dxa"/>
          </w:tcPr>
          <w:p w14:paraId="73AF2F1D"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MOD Resolution 61 - Countering and combating misappropriation and misuse of international telecommunication numbering resources</w:t>
            </w:r>
          </w:p>
        </w:tc>
        <w:tc>
          <w:tcPr>
            <w:tcW w:w="2693" w:type="dxa"/>
          </w:tcPr>
          <w:p w14:paraId="22AF600D"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Tony Holmes (G)</w:t>
            </w:r>
          </w:p>
        </w:tc>
        <w:tc>
          <w:tcPr>
            <w:tcW w:w="3402" w:type="dxa"/>
            <w:shd w:val="clear" w:color="auto" w:fill="auto"/>
          </w:tcPr>
          <w:p w14:paraId="3D049795" w14:textId="77777777" w:rsidR="009F36DA" w:rsidRPr="009F36DA" w:rsidRDefault="009F36DA" w:rsidP="009F36DA">
            <w:pPr>
              <w:rPr>
                <w:rFonts w:asciiTheme="majorBidi" w:hAnsiTheme="majorBidi" w:cstheme="majorBidi"/>
                <w:sz w:val="22"/>
                <w:szCs w:val="22"/>
              </w:rPr>
            </w:pPr>
            <w:hyperlink r:id="rId41" w:tgtFrame="_blank" w:history="1">
              <w:r w:rsidRPr="009F36DA">
                <w:rPr>
                  <w:rStyle w:val="Hyperlink"/>
                  <w:rFonts w:asciiTheme="majorBidi" w:hAnsiTheme="majorBidi" w:cstheme="majorBidi"/>
                  <w:sz w:val="22"/>
                  <w:szCs w:val="22"/>
                </w:rPr>
                <w:t>tonyarholmes@btinternet.com</w:t>
              </w:r>
            </w:hyperlink>
            <w:r w:rsidRPr="009F36DA">
              <w:rPr>
                <w:rFonts w:asciiTheme="majorBidi" w:hAnsiTheme="majorBidi" w:cstheme="majorBidi"/>
                <w:sz w:val="22"/>
                <w:szCs w:val="22"/>
              </w:rPr>
              <w:t> </w:t>
            </w:r>
          </w:p>
        </w:tc>
      </w:tr>
      <w:tr w:rsidR="009F36DA" w:rsidRPr="009F36DA" w14:paraId="38E70757" w14:textId="77777777" w:rsidTr="00D70549">
        <w:tc>
          <w:tcPr>
            <w:tcW w:w="1418" w:type="dxa"/>
          </w:tcPr>
          <w:p w14:paraId="2452888D"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17_rev1</w:t>
            </w:r>
          </w:p>
        </w:tc>
        <w:tc>
          <w:tcPr>
            <w:tcW w:w="2835" w:type="dxa"/>
          </w:tcPr>
          <w:p w14:paraId="0D4D61B7"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MOD Resolution 76 - Studies related to conformance and interoperability testing, assistance to developing countries, and a possible future ITU Mark programme</w:t>
            </w:r>
          </w:p>
        </w:tc>
        <w:tc>
          <w:tcPr>
            <w:tcW w:w="2693" w:type="dxa"/>
          </w:tcPr>
          <w:p w14:paraId="6CAA70CF"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 xml:space="preserve">Vincent Affleck (G) </w:t>
            </w:r>
          </w:p>
        </w:tc>
        <w:tc>
          <w:tcPr>
            <w:tcW w:w="3402" w:type="dxa"/>
            <w:shd w:val="clear" w:color="auto" w:fill="auto"/>
          </w:tcPr>
          <w:p w14:paraId="61B6B267" w14:textId="77777777" w:rsidR="009F36DA" w:rsidRPr="009F36DA" w:rsidRDefault="009F36DA" w:rsidP="009F36DA">
            <w:pPr>
              <w:rPr>
                <w:rFonts w:asciiTheme="majorBidi" w:hAnsiTheme="majorBidi" w:cstheme="majorBidi"/>
                <w:sz w:val="22"/>
                <w:szCs w:val="22"/>
              </w:rPr>
            </w:pPr>
            <w:hyperlink r:id="rId42" w:tgtFrame="_blank" w:history="1">
              <w:r w:rsidRPr="009F36DA">
                <w:rPr>
                  <w:rStyle w:val="Hyperlink"/>
                  <w:rFonts w:asciiTheme="majorBidi" w:hAnsiTheme="majorBidi" w:cstheme="majorBidi"/>
                  <w:sz w:val="22"/>
                  <w:szCs w:val="22"/>
                </w:rPr>
                <w:t>Vincentaffleck2@hotmail.com</w:t>
              </w:r>
            </w:hyperlink>
            <w:r w:rsidRPr="009F36DA">
              <w:rPr>
                <w:rFonts w:asciiTheme="majorBidi" w:hAnsiTheme="majorBidi" w:cstheme="majorBidi"/>
                <w:sz w:val="22"/>
                <w:szCs w:val="22"/>
              </w:rPr>
              <w:t> </w:t>
            </w:r>
          </w:p>
        </w:tc>
      </w:tr>
      <w:tr w:rsidR="009F36DA" w:rsidRPr="009F36DA" w14:paraId="330C72F5" w14:textId="77777777" w:rsidTr="00D70549">
        <w:tc>
          <w:tcPr>
            <w:tcW w:w="1418" w:type="dxa"/>
          </w:tcPr>
          <w:p w14:paraId="121159FE" w14:textId="77777777" w:rsidR="009F36DA" w:rsidRPr="009F36DA" w:rsidRDefault="009F36DA" w:rsidP="00D70549">
            <w:pPr>
              <w:keepNext/>
              <w:keepLines/>
              <w:rPr>
                <w:rFonts w:asciiTheme="majorBidi" w:hAnsiTheme="majorBidi" w:cstheme="majorBidi"/>
                <w:sz w:val="22"/>
                <w:szCs w:val="22"/>
              </w:rPr>
            </w:pPr>
            <w:r w:rsidRPr="009F36DA">
              <w:rPr>
                <w:rFonts w:asciiTheme="majorBidi" w:hAnsiTheme="majorBidi" w:cstheme="majorBidi"/>
                <w:sz w:val="22"/>
                <w:szCs w:val="22"/>
              </w:rPr>
              <w:t>ECP 18</w:t>
            </w:r>
          </w:p>
        </w:tc>
        <w:tc>
          <w:tcPr>
            <w:tcW w:w="2835" w:type="dxa"/>
          </w:tcPr>
          <w:p w14:paraId="3EB62064" w14:textId="77777777" w:rsidR="009F36DA" w:rsidRPr="009F36DA" w:rsidRDefault="009F36DA" w:rsidP="00D70549">
            <w:pPr>
              <w:keepNext/>
              <w:keepLines/>
              <w:rPr>
                <w:rFonts w:asciiTheme="majorBidi" w:hAnsiTheme="majorBidi" w:cstheme="majorBidi"/>
                <w:sz w:val="22"/>
                <w:szCs w:val="22"/>
              </w:rPr>
            </w:pPr>
            <w:r w:rsidRPr="009F36DA">
              <w:rPr>
                <w:rFonts w:asciiTheme="majorBidi" w:hAnsiTheme="majorBidi" w:cstheme="majorBidi"/>
                <w:sz w:val="22"/>
                <w:szCs w:val="22"/>
              </w:rPr>
              <w:t>MOD Resolution 73 - Information and communication technologies, environment, climate change and circular economy</w:t>
            </w:r>
          </w:p>
        </w:tc>
        <w:tc>
          <w:tcPr>
            <w:tcW w:w="2693" w:type="dxa"/>
          </w:tcPr>
          <w:p w14:paraId="6C05823A" w14:textId="77777777" w:rsidR="009F36DA" w:rsidRPr="009F36DA" w:rsidRDefault="009F36DA" w:rsidP="00D70549">
            <w:pPr>
              <w:keepNext/>
              <w:keepLines/>
              <w:rPr>
                <w:rFonts w:asciiTheme="majorBidi" w:hAnsiTheme="majorBidi" w:cstheme="majorBidi"/>
                <w:sz w:val="22"/>
                <w:szCs w:val="22"/>
              </w:rPr>
            </w:pPr>
            <w:r w:rsidRPr="009F36DA">
              <w:rPr>
                <w:rFonts w:asciiTheme="majorBidi" w:hAnsiTheme="majorBidi" w:cstheme="majorBidi"/>
                <w:sz w:val="22"/>
                <w:szCs w:val="22"/>
              </w:rPr>
              <w:t xml:space="preserve">Louis </w:t>
            </w:r>
            <w:proofErr w:type="spellStart"/>
            <w:r w:rsidRPr="009F36DA">
              <w:rPr>
                <w:rFonts w:asciiTheme="majorBidi" w:hAnsiTheme="majorBidi" w:cstheme="majorBidi"/>
                <w:sz w:val="22"/>
                <w:szCs w:val="22"/>
              </w:rPr>
              <w:t>Morilhat</w:t>
            </w:r>
            <w:proofErr w:type="spellEnd"/>
            <w:r w:rsidRPr="009F36DA">
              <w:rPr>
                <w:rFonts w:asciiTheme="majorBidi" w:hAnsiTheme="majorBidi" w:cstheme="majorBidi"/>
                <w:sz w:val="22"/>
                <w:szCs w:val="22"/>
              </w:rPr>
              <w:t xml:space="preserve"> (F)</w:t>
            </w:r>
          </w:p>
        </w:tc>
        <w:tc>
          <w:tcPr>
            <w:tcW w:w="3402" w:type="dxa"/>
            <w:shd w:val="clear" w:color="auto" w:fill="auto"/>
          </w:tcPr>
          <w:p w14:paraId="09B9AC1C" w14:textId="13CB2DE7" w:rsidR="009F36DA" w:rsidRPr="009F36DA" w:rsidRDefault="009F36DA" w:rsidP="00D70549">
            <w:pPr>
              <w:keepNext/>
              <w:keepLines/>
              <w:rPr>
                <w:rFonts w:asciiTheme="majorBidi" w:hAnsiTheme="majorBidi" w:cstheme="majorBidi"/>
                <w:sz w:val="22"/>
                <w:szCs w:val="22"/>
              </w:rPr>
            </w:pPr>
            <w:hyperlink r:id="rId43" w:tgtFrame="_blank" w:history="1">
              <w:r w:rsidRPr="009F36DA">
                <w:rPr>
                  <w:rStyle w:val="Hyperlink"/>
                  <w:rFonts w:asciiTheme="majorBidi" w:hAnsiTheme="majorBidi" w:cstheme="majorBidi"/>
                  <w:sz w:val="22"/>
                  <w:szCs w:val="22"/>
                  <w:lang w:val="de-DE"/>
                </w:rPr>
                <w:t>louis.morilhat@finances.gouv.fr</w:t>
              </w:r>
            </w:hyperlink>
          </w:p>
        </w:tc>
      </w:tr>
      <w:tr w:rsidR="009F36DA" w:rsidRPr="009F36DA" w14:paraId="10A2A313" w14:textId="77777777" w:rsidTr="00D70549">
        <w:tc>
          <w:tcPr>
            <w:tcW w:w="1418" w:type="dxa"/>
          </w:tcPr>
          <w:p w14:paraId="7FA2F119"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19_rev1</w:t>
            </w:r>
          </w:p>
        </w:tc>
        <w:tc>
          <w:tcPr>
            <w:tcW w:w="2835" w:type="dxa"/>
          </w:tcPr>
          <w:p w14:paraId="290852F4"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MOD Resolution 96 - ITU Telecommunication Standardization Sector studies for combating counterfeit telecommunication/informati</w:t>
            </w:r>
            <w:r w:rsidRPr="009F36DA">
              <w:rPr>
                <w:rFonts w:asciiTheme="majorBidi" w:hAnsiTheme="majorBidi" w:cstheme="majorBidi"/>
                <w:sz w:val="22"/>
                <w:szCs w:val="22"/>
              </w:rPr>
              <w:lastRenderedPageBreak/>
              <w:t>on and communication technology devices</w:t>
            </w:r>
          </w:p>
        </w:tc>
        <w:tc>
          <w:tcPr>
            <w:tcW w:w="2693" w:type="dxa"/>
          </w:tcPr>
          <w:p w14:paraId="3F6332AF"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lastRenderedPageBreak/>
              <w:t xml:space="preserve">Dominique </w:t>
            </w:r>
            <w:proofErr w:type="spellStart"/>
            <w:r w:rsidRPr="009F36DA">
              <w:rPr>
                <w:rFonts w:asciiTheme="majorBidi" w:hAnsiTheme="majorBidi" w:cstheme="majorBidi"/>
                <w:sz w:val="22"/>
                <w:szCs w:val="22"/>
              </w:rPr>
              <w:t>Lazanski</w:t>
            </w:r>
            <w:proofErr w:type="spellEnd"/>
            <w:r w:rsidRPr="009F36DA">
              <w:rPr>
                <w:rFonts w:asciiTheme="majorBidi" w:hAnsiTheme="majorBidi" w:cstheme="majorBidi"/>
                <w:sz w:val="22"/>
                <w:szCs w:val="22"/>
              </w:rPr>
              <w:t xml:space="preserve"> (G)</w:t>
            </w:r>
          </w:p>
        </w:tc>
        <w:tc>
          <w:tcPr>
            <w:tcW w:w="3402" w:type="dxa"/>
            <w:shd w:val="clear" w:color="auto" w:fill="auto"/>
          </w:tcPr>
          <w:p w14:paraId="5B9C2775" w14:textId="77777777" w:rsidR="009F36DA" w:rsidRPr="009F36DA" w:rsidRDefault="009F36DA" w:rsidP="009F36DA">
            <w:pPr>
              <w:rPr>
                <w:rFonts w:asciiTheme="majorBidi" w:hAnsiTheme="majorBidi" w:cstheme="majorBidi"/>
                <w:sz w:val="22"/>
                <w:szCs w:val="22"/>
              </w:rPr>
            </w:pPr>
            <w:hyperlink r:id="rId44" w:tgtFrame="_blank" w:history="1">
              <w:r w:rsidRPr="009F36DA">
                <w:rPr>
                  <w:rStyle w:val="Hyperlink"/>
                  <w:rFonts w:asciiTheme="majorBidi" w:hAnsiTheme="majorBidi" w:cstheme="majorBidi"/>
                  <w:sz w:val="22"/>
                  <w:szCs w:val="22"/>
                </w:rPr>
                <w:t>dml@lastpresslabel.com</w:t>
              </w:r>
            </w:hyperlink>
            <w:r w:rsidRPr="009F36DA">
              <w:rPr>
                <w:rFonts w:asciiTheme="majorBidi" w:hAnsiTheme="majorBidi" w:cstheme="majorBidi"/>
                <w:sz w:val="22"/>
                <w:szCs w:val="22"/>
              </w:rPr>
              <w:t> </w:t>
            </w:r>
          </w:p>
        </w:tc>
      </w:tr>
      <w:tr w:rsidR="009F36DA" w:rsidRPr="009F36DA" w14:paraId="114D48B7" w14:textId="77777777" w:rsidTr="00D70549">
        <w:tc>
          <w:tcPr>
            <w:tcW w:w="1418" w:type="dxa"/>
          </w:tcPr>
          <w:p w14:paraId="4A56D523"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20</w:t>
            </w:r>
          </w:p>
        </w:tc>
        <w:tc>
          <w:tcPr>
            <w:tcW w:w="2835" w:type="dxa"/>
          </w:tcPr>
          <w:p w14:paraId="003B7344"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MOD Resolution 79 - The role of telecommunications/information and communication technologies in handling and controlling e-waste from telecommunication and information technology equipment and methods of treating it</w:t>
            </w:r>
          </w:p>
        </w:tc>
        <w:tc>
          <w:tcPr>
            <w:tcW w:w="2693" w:type="dxa"/>
          </w:tcPr>
          <w:p w14:paraId="03C19920"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 xml:space="preserve">Daniel </w:t>
            </w:r>
            <w:proofErr w:type="spellStart"/>
            <w:r w:rsidRPr="009F36DA">
              <w:rPr>
                <w:rFonts w:asciiTheme="majorBidi" w:hAnsiTheme="majorBidi" w:cstheme="majorBidi"/>
                <w:sz w:val="22"/>
                <w:szCs w:val="22"/>
              </w:rPr>
              <w:t>Bosiak</w:t>
            </w:r>
            <w:proofErr w:type="spellEnd"/>
            <w:r w:rsidRPr="009F36DA">
              <w:rPr>
                <w:rFonts w:asciiTheme="majorBidi" w:hAnsiTheme="majorBidi" w:cstheme="majorBidi"/>
                <w:sz w:val="22"/>
                <w:szCs w:val="22"/>
              </w:rPr>
              <w:t xml:space="preserve"> (POL)</w:t>
            </w:r>
          </w:p>
        </w:tc>
        <w:tc>
          <w:tcPr>
            <w:tcW w:w="3402" w:type="dxa"/>
            <w:shd w:val="clear" w:color="auto" w:fill="auto"/>
          </w:tcPr>
          <w:p w14:paraId="351C148E" w14:textId="77777777" w:rsidR="009F36DA" w:rsidRPr="009F36DA" w:rsidRDefault="009F36DA" w:rsidP="009F36DA">
            <w:pPr>
              <w:rPr>
                <w:rFonts w:asciiTheme="majorBidi" w:hAnsiTheme="majorBidi" w:cstheme="majorBidi"/>
                <w:sz w:val="22"/>
                <w:szCs w:val="22"/>
              </w:rPr>
            </w:pPr>
            <w:hyperlink r:id="rId45" w:history="1">
              <w:r w:rsidRPr="009F36DA">
                <w:rPr>
                  <w:rStyle w:val="Hyperlink"/>
                  <w:rFonts w:asciiTheme="majorBidi" w:hAnsiTheme="majorBidi" w:cstheme="majorBidi"/>
                  <w:sz w:val="22"/>
                  <w:szCs w:val="22"/>
                </w:rPr>
                <w:t>Daniel.bosiak@cyfra.gov.pl</w:t>
              </w:r>
            </w:hyperlink>
            <w:r w:rsidRPr="009F36DA">
              <w:rPr>
                <w:rFonts w:asciiTheme="majorBidi" w:hAnsiTheme="majorBidi" w:cstheme="majorBidi"/>
                <w:sz w:val="22"/>
                <w:szCs w:val="22"/>
              </w:rPr>
              <w:t xml:space="preserve"> </w:t>
            </w:r>
          </w:p>
        </w:tc>
      </w:tr>
      <w:tr w:rsidR="009F36DA" w:rsidRPr="009F36DA" w14:paraId="1F050432" w14:textId="77777777" w:rsidTr="00D70549">
        <w:tc>
          <w:tcPr>
            <w:tcW w:w="1418" w:type="dxa"/>
          </w:tcPr>
          <w:p w14:paraId="5CEB5FD2"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21</w:t>
            </w:r>
          </w:p>
        </w:tc>
        <w:tc>
          <w:tcPr>
            <w:tcW w:w="2835" w:type="dxa"/>
          </w:tcPr>
          <w:p w14:paraId="4CC7DA7C"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ADD New Resolution on Metaverse</w:t>
            </w:r>
          </w:p>
        </w:tc>
        <w:tc>
          <w:tcPr>
            <w:tcW w:w="2693" w:type="dxa"/>
          </w:tcPr>
          <w:p w14:paraId="2A15AB74"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Vincent Affleck (G)</w:t>
            </w:r>
          </w:p>
          <w:p w14:paraId="1C5F43E7"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Brian HUIJTS (HOL)</w:t>
            </w:r>
          </w:p>
          <w:p w14:paraId="0DBCC8B1"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Kaisa Kopra (FIN)</w:t>
            </w:r>
          </w:p>
        </w:tc>
        <w:tc>
          <w:tcPr>
            <w:tcW w:w="3402" w:type="dxa"/>
            <w:shd w:val="clear" w:color="auto" w:fill="auto"/>
          </w:tcPr>
          <w:p w14:paraId="1E6BE4A0" w14:textId="77777777" w:rsidR="009F36DA" w:rsidRPr="009F36DA" w:rsidRDefault="009F36DA" w:rsidP="009F36DA">
            <w:pPr>
              <w:rPr>
                <w:rFonts w:asciiTheme="majorBidi" w:hAnsiTheme="majorBidi" w:cstheme="majorBidi"/>
                <w:sz w:val="22"/>
                <w:szCs w:val="22"/>
              </w:rPr>
            </w:pPr>
            <w:hyperlink r:id="rId46" w:tgtFrame="_blank" w:history="1">
              <w:r w:rsidRPr="009F36DA">
                <w:rPr>
                  <w:rStyle w:val="Hyperlink"/>
                  <w:rFonts w:asciiTheme="majorBidi" w:hAnsiTheme="majorBidi" w:cstheme="majorBidi"/>
                  <w:sz w:val="22"/>
                  <w:szCs w:val="22"/>
                </w:rPr>
                <w:t>Vincentaffleck2@hotmail.com</w:t>
              </w:r>
            </w:hyperlink>
            <w:r w:rsidRPr="009F36DA">
              <w:rPr>
                <w:rFonts w:asciiTheme="majorBidi" w:hAnsiTheme="majorBidi" w:cstheme="majorBidi"/>
                <w:sz w:val="22"/>
                <w:szCs w:val="22"/>
              </w:rPr>
              <w:t> </w:t>
            </w:r>
            <w:r w:rsidRPr="009F36DA">
              <w:rPr>
                <w:rFonts w:asciiTheme="majorBidi" w:hAnsiTheme="majorBidi" w:cstheme="majorBidi"/>
                <w:sz w:val="22"/>
                <w:szCs w:val="22"/>
                <w:lang w:val="en-US"/>
              </w:rPr>
              <w:t> </w:t>
            </w:r>
          </w:p>
          <w:p w14:paraId="2C2E9C0D" w14:textId="77777777" w:rsidR="009F36DA" w:rsidRPr="009F36DA" w:rsidRDefault="009F36DA" w:rsidP="009F36DA">
            <w:pPr>
              <w:rPr>
                <w:rFonts w:asciiTheme="majorBidi" w:hAnsiTheme="majorBidi" w:cstheme="majorBidi"/>
                <w:sz w:val="22"/>
                <w:szCs w:val="22"/>
                <w:lang w:val="en-US"/>
              </w:rPr>
            </w:pPr>
            <w:hyperlink r:id="rId47" w:tgtFrame="_blank" w:history="1">
              <w:r w:rsidRPr="009F36DA">
                <w:rPr>
                  <w:rStyle w:val="Hyperlink"/>
                  <w:rFonts w:asciiTheme="majorBidi" w:hAnsiTheme="majorBidi" w:cstheme="majorBidi"/>
                  <w:sz w:val="22"/>
                  <w:szCs w:val="22"/>
                </w:rPr>
                <w:t>b.huijts@minezk.nl</w:t>
              </w:r>
            </w:hyperlink>
            <w:r w:rsidRPr="009F36DA">
              <w:rPr>
                <w:rFonts w:asciiTheme="majorBidi" w:hAnsiTheme="majorBidi" w:cstheme="majorBidi"/>
                <w:sz w:val="22"/>
                <w:szCs w:val="22"/>
                <w:lang w:val="en-US"/>
              </w:rPr>
              <w:t> </w:t>
            </w:r>
          </w:p>
          <w:p w14:paraId="132574F8" w14:textId="77777777" w:rsidR="009F36DA" w:rsidRPr="009F36DA" w:rsidRDefault="009F36DA" w:rsidP="009F36DA">
            <w:pPr>
              <w:rPr>
                <w:rFonts w:asciiTheme="majorBidi" w:hAnsiTheme="majorBidi" w:cstheme="majorBidi"/>
                <w:sz w:val="22"/>
                <w:szCs w:val="22"/>
              </w:rPr>
            </w:pPr>
            <w:hyperlink r:id="rId48" w:history="1">
              <w:r w:rsidRPr="009F36DA">
                <w:rPr>
                  <w:rStyle w:val="Hyperlink"/>
                  <w:rFonts w:asciiTheme="majorBidi" w:hAnsiTheme="majorBidi" w:cstheme="majorBidi"/>
                  <w:sz w:val="22"/>
                  <w:szCs w:val="22"/>
                </w:rPr>
                <w:t>kaisa.kopra@gov.fi</w:t>
              </w:r>
            </w:hyperlink>
            <w:r w:rsidRPr="009F36DA">
              <w:rPr>
                <w:rFonts w:asciiTheme="majorBidi" w:hAnsiTheme="majorBidi" w:cstheme="majorBidi"/>
                <w:sz w:val="22"/>
                <w:szCs w:val="22"/>
                <w:u w:val="single"/>
              </w:rPr>
              <w:t xml:space="preserve"> </w:t>
            </w:r>
            <w:r w:rsidRPr="009F36DA">
              <w:rPr>
                <w:rFonts w:asciiTheme="majorBidi" w:hAnsiTheme="majorBidi" w:cstheme="majorBidi"/>
                <w:sz w:val="22"/>
                <w:szCs w:val="22"/>
                <w:lang w:val="en-US"/>
              </w:rPr>
              <w:t> </w:t>
            </w:r>
          </w:p>
        </w:tc>
      </w:tr>
      <w:tr w:rsidR="009F36DA" w:rsidRPr="009F36DA" w14:paraId="4B5FA6D7" w14:textId="77777777" w:rsidTr="00D70549">
        <w:tc>
          <w:tcPr>
            <w:tcW w:w="1418" w:type="dxa"/>
          </w:tcPr>
          <w:p w14:paraId="1E7EAB30"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22</w:t>
            </w:r>
          </w:p>
        </w:tc>
        <w:tc>
          <w:tcPr>
            <w:tcW w:w="2835" w:type="dxa"/>
          </w:tcPr>
          <w:p w14:paraId="7C7A0CAD"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MOD Resolution 55 - Mainstreaming a gender perspective in ITU Telecommunication Standardization Sector activities</w:t>
            </w:r>
          </w:p>
        </w:tc>
        <w:tc>
          <w:tcPr>
            <w:tcW w:w="2693" w:type="dxa"/>
          </w:tcPr>
          <w:p w14:paraId="71454A8C"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 xml:space="preserve">Izabela </w:t>
            </w:r>
            <w:proofErr w:type="spellStart"/>
            <w:r w:rsidRPr="009F36DA">
              <w:rPr>
                <w:rFonts w:asciiTheme="majorBidi" w:hAnsiTheme="majorBidi" w:cstheme="majorBidi"/>
                <w:sz w:val="22"/>
                <w:szCs w:val="22"/>
              </w:rPr>
              <w:t>Iglewska</w:t>
            </w:r>
            <w:proofErr w:type="spellEnd"/>
            <w:r w:rsidRPr="009F36DA">
              <w:rPr>
                <w:rFonts w:asciiTheme="majorBidi" w:hAnsiTheme="majorBidi" w:cstheme="majorBidi"/>
                <w:sz w:val="22"/>
                <w:szCs w:val="22"/>
              </w:rPr>
              <w:t xml:space="preserve"> (POL) </w:t>
            </w:r>
          </w:p>
        </w:tc>
        <w:tc>
          <w:tcPr>
            <w:tcW w:w="3402" w:type="dxa"/>
            <w:shd w:val="clear" w:color="auto" w:fill="auto"/>
          </w:tcPr>
          <w:p w14:paraId="0A49C6E3" w14:textId="77777777" w:rsidR="009F36DA" w:rsidRPr="009F36DA" w:rsidRDefault="009F36DA" w:rsidP="009F36DA">
            <w:pPr>
              <w:rPr>
                <w:rFonts w:asciiTheme="majorBidi" w:hAnsiTheme="majorBidi" w:cstheme="majorBidi"/>
                <w:sz w:val="22"/>
                <w:szCs w:val="22"/>
              </w:rPr>
            </w:pPr>
            <w:hyperlink r:id="rId49" w:tgtFrame="_blank" w:history="1">
              <w:r w:rsidRPr="009F36DA">
                <w:rPr>
                  <w:rStyle w:val="Hyperlink"/>
                  <w:rFonts w:asciiTheme="majorBidi" w:hAnsiTheme="majorBidi" w:cstheme="majorBidi"/>
                  <w:sz w:val="22"/>
                  <w:szCs w:val="22"/>
                </w:rPr>
                <w:t>Izabela.Iglewska@cyfra.gov.pl</w:t>
              </w:r>
            </w:hyperlink>
            <w:r w:rsidRPr="009F36DA">
              <w:rPr>
                <w:rFonts w:asciiTheme="majorBidi" w:hAnsiTheme="majorBidi" w:cstheme="majorBidi"/>
                <w:sz w:val="22"/>
                <w:szCs w:val="22"/>
              </w:rPr>
              <w:t> </w:t>
            </w:r>
          </w:p>
        </w:tc>
      </w:tr>
      <w:tr w:rsidR="009F36DA" w:rsidRPr="009F36DA" w14:paraId="425EB3FF" w14:textId="77777777" w:rsidTr="00D70549">
        <w:tc>
          <w:tcPr>
            <w:tcW w:w="1418" w:type="dxa"/>
          </w:tcPr>
          <w:p w14:paraId="2F905EAC"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23</w:t>
            </w:r>
          </w:p>
        </w:tc>
        <w:tc>
          <w:tcPr>
            <w:tcW w:w="2835" w:type="dxa"/>
          </w:tcPr>
          <w:p w14:paraId="508CBAC9"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MOD Resolution 68 - Evolving role of industry in the ITU Telecommunication Standardization Sector</w:t>
            </w:r>
          </w:p>
        </w:tc>
        <w:tc>
          <w:tcPr>
            <w:tcW w:w="2693" w:type="dxa"/>
          </w:tcPr>
          <w:p w14:paraId="41E683BE"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Johann Gross (D)</w:t>
            </w:r>
          </w:p>
        </w:tc>
        <w:tc>
          <w:tcPr>
            <w:tcW w:w="3402" w:type="dxa"/>
            <w:shd w:val="clear" w:color="auto" w:fill="auto"/>
          </w:tcPr>
          <w:p w14:paraId="4358D7E1" w14:textId="77777777" w:rsidR="009F36DA" w:rsidRPr="009F36DA" w:rsidRDefault="009F36DA" w:rsidP="009F36DA">
            <w:pPr>
              <w:rPr>
                <w:rFonts w:asciiTheme="majorBidi" w:hAnsiTheme="majorBidi" w:cstheme="majorBidi"/>
                <w:sz w:val="22"/>
                <w:szCs w:val="22"/>
              </w:rPr>
            </w:pPr>
            <w:hyperlink r:id="rId50" w:tgtFrame="_blank" w:history="1">
              <w:r w:rsidRPr="009F36DA">
                <w:rPr>
                  <w:rStyle w:val="Hyperlink"/>
                  <w:rFonts w:asciiTheme="majorBidi" w:hAnsiTheme="majorBidi" w:cstheme="majorBidi"/>
                  <w:sz w:val="22"/>
                  <w:szCs w:val="22"/>
                </w:rPr>
                <w:t>johann.gross@bmdv.bund.de</w:t>
              </w:r>
            </w:hyperlink>
            <w:r w:rsidRPr="009F36DA">
              <w:rPr>
                <w:rFonts w:asciiTheme="majorBidi" w:hAnsiTheme="majorBidi" w:cstheme="majorBidi"/>
                <w:sz w:val="22"/>
                <w:szCs w:val="22"/>
              </w:rPr>
              <w:t> </w:t>
            </w:r>
          </w:p>
        </w:tc>
      </w:tr>
      <w:tr w:rsidR="009F36DA" w:rsidRPr="009F36DA" w14:paraId="35E249C2" w14:textId="77777777" w:rsidTr="00D70549">
        <w:tc>
          <w:tcPr>
            <w:tcW w:w="1418" w:type="dxa"/>
          </w:tcPr>
          <w:p w14:paraId="462C0EA2"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24</w:t>
            </w:r>
          </w:p>
        </w:tc>
        <w:tc>
          <w:tcPr>
            <w:tcW w:w="2835" w:type="dxa"/>
          </w:tcPr>
          <w:p w14:paraId="233A4441"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MOD Resolution 22 - Authorization for the Telecommunication Standardization Advisory Group to act between world telecommunication standardization assemblies</w:t>
            </w:r>
          </w:p>
        </w:tc>
        <w:tc>
          <w:tcPr>
            <w:tcW w:w="2693" w:type="dxa"/>
          </w:tcPr>
          <w:p w14:paraId="0D593E91"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Tobias Kaufmann (D)</w:t>
            </w:r>
          </w:p>
        </w:tc>
        <w:tc>
          <w:tcPr>
            <w:tcW w:w="3402" w:type="dxa"/>
            <w:shd w:val="clear" w:color="auto" w:fill="auto"/>
          </w:tcPr>
          <w:p w14:paraId="33C2090F" w14:textId="77777777" w:rsidR="009F36DA" w:rsidRPr="009F36DA" w:rsidRDefault="009F36DA" w:rsidP="009F36DA">
            <w:pPr>
              <w:rPr>
                <w:rFonts w:asciiTheme="majorBidi" w:hAnsiTheme="majorBidi" w:cstheme="majorBidi"/>
                <w:sz w:val="22"/>
                <w:szCs w:val="22"/>
              </w:rPr>
            </w:pPr>
            <w:hyperlink r:id="rId51" w:tgtFrame="_blank" w:history="1">
              <w:r w:rsidRPr="009F36DA">
                <w:rPr>
                  <w:rStyle w:val="Hyperlink"/>
                  <w:rFonts w:asciiTheme="majorBidi" w:hAnsiTheme="majorBidi" w:cstheme="majorBidi"/>
                  <w:sz w:val="22"/>
                  <w:szCs w:val="22"/>
                </w:rPr>
                <w:t>tobias.kaufmann@bmdv.bund.de</w:t>
              </w:r>
            </w:hyperlink>
          </w:p>
        </w:tc>
      </w:tr>
      <w:tr w:rsidR="009F36DA" w:rsidRPr="009F36DA" w14:paraId="6003FB25" w14:textId="77777777" w:rsidTr="00D70549">
        <w:tc>
          <w:tcPr>
            <w:tcW w:w="1418" w:type="dxa"/>
          </w:tcPr>
          <w:p w14:paraId="453471FD"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25</w:t>
            </w:r>
          </w:p>
        </w:tc>
        <w:tc>
          <w:tcPr>
            <w:tcW w:w="2835" w:type="dxa"/>
          </w:tcPr>
          <w:p w14:paraId="0805E0F0"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NOC Resolution 72 - Measurement concerns related to human exposure to electromagnetic fields</w:t>
            </w:r>
          </w:p>
        </w:tc>
        <w:tc>
          <w:tcPr>
            <w:tcW w:w="2693" w:type="dxa"/>
          </w:tcPr>
          <w:p w14:paraId="64930B7C"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 xml:space="preserve">Louis </w:t>
            </w:r>
            <w:proofErr w:type="spellStart"/>
            <w:r w:rsidRPr="009F36DA">
              <w:rPr>
                <w:rFonts w:asciiTheme="majorBidi" w:hAnsiTheme="majorBidi" w:cstheme="majorBidi"/>
                <w:sz w:val="22"/>
                <w:szCs w:val="22"/>
              </w:rPr>
              <w:t>Morilhat</w:t>
            </w:r>
            <w:proofErr w:type="spellEnd"/>
            <w:r w:rsidRPr="009F36DA">
              <w:rPr>
                <w:rFonts w:asciiTheme="majorBidi" w:hAnsiTheme="majorBidi" w:cstheme="majorBidi"/>
                <w:sz w:val="22"/>
                <w:szCs w:val="22"/>
              </w:rPr>
              <w:t xml:space="preserve"> (F)</w:t>
            </w:r>
          </w:p>
        </w:tc>
        <w:tc>
          <w:tcPr>
            <w:tcW w:w="3402" w:type="dxa"/>
            <w:shd w:val="clear" w:color="auto" w:fill="auto"/>
          </w:tcPr>
          <w:p w14:paraId="782C8C01" w14:textId="77777777" w:rsidR="009F36DA" w:rsidRPr="009F36DA" w:rsidRDefault="009F36DA" w:rsidP="009F36DA">
            <w:pPr>
              <w:rPr>
                <w:rFonts w:asciiTheme="majorBidi" w:hAnsiTheme="majorBidi" w:cstheme="majorBidi"/>
                <w:sz w:val="22"/>
                <w:szCs w:val="22"/>
              </w:rPr>
            </w:pPr>
            <w:hyperlink r:id="rId52" w:tgtFrame="_blank" w:history="1">
              <w:r w:rsidRPr="009F36DA">
                <w:rPr>
                  <w:rStyle w:val="Hyperlink"/>
                  <w:rFonts w:asciiTheme="majorBidi" w:hAnsiTheme="majorBidi" w:cstheme="majorBidi"/>
                  <w:sz w:val="22"/>
                  <w:szCs w:val="22"/>
                </w:rPr>
                <w:t>louis.morilhat@finances.gouv.fr</w:t>
              </w:r>
            </w:hyperlink>
            <w:r w:rsidRPr="009F36DA">
              <w:rPr>
                <w:rFonts w:asciiTheme="majorBidi" w:hAnsiTheme="majorBidi" w:cstheme="majorBidi"/>
                <w:sz w:val="22"/>
                <w:szCs w:val="22"/>
              </w:rPr>
              <w:t> </w:t>
            </w:r>
          </w:p>
        </w:tc>
      </w:tr>
      <w:tr w:rsidR="009F36DA" w:rsidRPr="009F36DA" w14:paraId="42F6F181" w14:textId="77777777" w:rsidTr="00D70549">
        <w:tc>
          <w:tcPr>
            <w:tcW w:w="1418" w:type="dxa"/>
          </w:tcPr>
          <w:p w14:paraId="13C6B327"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ECP 26</w:t>
            </w:r>
          </w:p>
        </w:tc>
        <w:tc>
          <w:tcPr>
            <w:tcW w:w="2835" w:type="dxa"/>
          </w:tcPr>
          <w:p w14:paraId="48D3AA8C"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NOC Resolution 1 - Rules of procedure of the ITU Telecommunication Standardization Sector</w:t>
            </w:r>
          </w:p>
        </w:tc>
        <w:tc>
          <w:tcPr>
            <w:tcW w:w="2693" w:type="dxa"/>
          </w:tcPr>
          <w:p w14:paraId="7B428C5B" w14:textId="77777777" w:rsidR="009F36DA" w:rsidRPr="009F36DA" w:rsidRDefault="009F36DA" w:rsidP="009F36DA">
            <w:pPr>
              <w:rPr>
                <w:rFonts w:asciiTheme="majorBidi" w:hAnsiTheme="majorBidi" w:cstheme="majorBidi"/>
                <w:sz w:val="22"/>
                <w:szCs w:val="22"/>
              </w:rPr>
            </w:pPr>
            <w:r w:rsidRPr="009F36DA">
              <w:rPr>
                <w:rFonts w:asciiTheme="majorBidi" w:hAnsiTheme="majorBidi" w:cstheme="majorBidi"/>
                <w:sz w:val="22"/>
                <w:szCs w:val="22"/>
              </w:rPr>
              <w:t>Mihail Ion (ROU)</w:t>
            </w:r>
          </w:p>
        </w:tc>
        <w:tc>
          <w:tcPr>
            <w:tcW w:w="3402" w:type="dxa"/>
            <w:shd w:val="clear" w:color="auto" w:fill="auto"/>
          </w:tcPr>
          <w:p w14:paraId="430F748C" w14:textId="77777777" w:rsidR="009F36DA" w:rsidRPr="009F36DA" w:rsidRDefault="009F36DA" w:rsidP="009F36DA">
            <w:pPr>
              <w:rPr>
                <w:rFonts w:asciiTheme="majorBidi" w:hAnsiTheme="majorBidi" w:cstheme="majorBidi"/>
                <w:sz w:val="22"/>
                <w:szCs w:val="22"/>
              </w:rPr>
            </w:pPr>
            <w:hyperlink r:id="rId53" w:history="1">
              <w:r w:rsidRPr="009F36DA">
                <w:rPr>
                  <w:rStyle w:val="Hyperlink"/>
                  <w:rFonts w:asciiTheme="majorBidi" w:hAnsiTheme="majorBidi" w:cstheme="majorBidi"/>
                  <w:sz w:val="22"/>
                  <w:szCs w:val="22"/>
                </w:rPr>
                <w:t>Mihail.ion@ancom.ro</w:t>
              </w:r>
            </w:hyperlink>
            <w:r w:rsidRPr="009F36DA">
              <w:rPr>
                <w:rFonts w:asciiTheme="majorBidi" w:hAnsiTheme="majorBidi" w:cstheme="majorBidi"/>
                <w:sz w:val="22"/>
                <w:szCs w:val="22"/>
              </w:rPr>
              <w:t xml:space="preserve"> </w:t>
            </w:r>
          </w:p>
        </w:tc>
      </w:tr>
    </w:tbl>
    <w:p w14:paraId="51E22487" w14:textId="77777777" w:rsidR="009F36DA" w:rsidRPr="0077349A" w:rsidRDefault="009F36DA" w:rsidP="00D70549"/>
    <w:sectPr w:rsidR="009F36DA" w:rsidRPr="0077349A" w:rsidSect="000D5970">
      <w:headerReference w:type="default" r:id="rId54"/>
      <w:footerReference w:type="even" r:id="rId55"/>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9D379" w14:textId="77777777" w:rsidR="00D17682" w:rsidRDefault="00D17682">
      <w:r>
        <w:separator/>
      </w:r>
    </w:p>
  </w:endnote>
  <w:endnote w:type="continuationSeparator" w:id="0">
    <w:p w14:paraId="11252844" w14:textId="77777777" w:rsidR="00D17682" w:rsidRDefault="00D17682">
      <w:r>
        <w:continuationSeparator/>
      </w:r>
    </w:p>
  </w:endnote>
  <w:endnote w:type="continuationNotice" w:id="1">
    <w:p w14:paraId="13A0A184"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74F8A" w14:textId="77777777" w:rsidR="009D4900" w:rsidRDefault="009D4900">
    <w:pPr>
      <w:framePr w:wrap="around" w:vAnchor="text" w:hAnchor="margin" w:xAlign="right" w:y="1"/>
    </w:pPr>
    <w:r>
      <w:fldChar w:fldCharType="begin"/>
    </w:r>
    <w:r>
      <w:instrText xml:space="preserve">PAGE  </w:instrText>
    </w:r>
    <w:r>
      <w:fldChar w:fldCharType="end"/>
    </w:r>
  </w:p>
  <w:p w14:paraId="3D4326AB" w14:textId="7777777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F36DA">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7CA6D" w14:textId="77777777" w:rsidR="00D17682" w:rsidRDefault="00D17682">
      <w:r>
        <w:rPr>
          <w:b/>
        </w:rPr>
        <w:t>_______________</w:t>
      </w:r>
    </w:p>
  </w:footnote>
  <w:footnote w:type="continuationSeparator" w:id="0">
    <w:p w14:paraId="6B077A2C"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A0C6" w14:textId="7AA0F54E"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w:t>
    </w:r>
    <w:r w:rsidR="009F36DA">
      <w:t>38</w:t>
    </w:r>
    <w:r w:rsidR="006F46E2">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33015263">
    <w:abstractNumId w:val="8"/>
  </w:num>
  <w:num w:numId="2" w16cid:durableId="61899382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07652877">
    <w:abstractNumId w:val="9"/>
  </w:num>
  <w:num w:numId="4" w16cid:durableId="1910144679">
    <w:abstractNumId w:val="7"/>
  </w:num>
  <w:num w:numId="5" w16cid:durableId="939918416">
    <w:abstractNumId w:val="6"/>
  </w:num>
  <w:num w:numId="6" w16cid:durableId="1729649238">
    <w:abstractNumId w:val="5"/>
  </w:num>
  <w:num w:numId="7" w16cid:durableId="1597783497">
    <w:abstractNumId w:val="4"/>
  </w:num>
  <w:num w:numId="8" w16cid:durableId="1606769874">
    <w:abstractNumId w:val="3"/>
  </w:num>
  <w:num w:numId="9" w16cid:durableId="309600235">
    <w:abstractNumId w:val="2"/>
  </w:num>
  <w:num w:numId="10" w16cid:durableId="1233463923">
    <w:abstractNumId w:val="1"/>
  </w:num>
  <w:num w:numId="11" w16cid:durableId="2036611270">
    <w:abstractNumId w:val="0"/>
  </w:num>
  <w:num w:numId="12" w16cid:durableId="1821772645">
    <w:abstractNumId w:val="12"/>
  </w:num>
  <w:num w:numId="13" w16cid:durableId="13111292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C64FF"/>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34F7"/>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36DA"/>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0549"/>
    <w:rsid w:val="00D73AB9"/>
    <w:rsid w:val="00D74898"/>
    <w:rsid w:val="00D801ED"/>
    <w:rsid w:val="00D87458"/>
    <w:rsid w:val="00D936BC"/>
    <w:rsid w:val="00D96530"/>
    <w:rsid w:val="00D96ABE"/>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4256"/>
    <w:rsid w:val="00EB55C6"/>
    <w:rsid w:val="00EC7F04"/>
    <w:rsid w:val="00ED30BC"/>
    <w:rsid w:val="00ED4C96"/>
    <w:rsid w:val="00F00DDC"/>
    <w:rsid w:val="00F01223"/>
    <w:rsid w:val="00F02766"/>
    <w:rsid w:val="00F05BD4"/>
    <w:rsid w:val="00F21F5D"/>
    <w:rsid w:val="00F2404A"/>
    <w:rsid w:val="00F26D38"/>
    <w:rsid w:val="00F360EE"/>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595E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Mihail.ion@ancom.ro" TargetMode="External"/><Relationship Id="rId26" Type="http://schemas.openxmlformats.org/officeDocument/2006/relationships/hyperlink" Target="mailto:lucien.castex@afnic.fr" TargetMode="External"/><Relationship Id="rId39" Type="http://schemas.openxmlformats.org/officeDocument/2006/relationships/hyperlink" Target="mailto:tonyarholmes@btinternet.com" TargetMode="External"/><Relationship Id="rId21" Type="http://schemas.openxmlformats.org/officeDocument/2006/relationships/hyperlink" Target="mailto:m.c.hogewoning@minezk.nl" TargetMode="External"/><Relationship Id="rId34" Type="http://schemas.openxmlformats.org/officeDocument/2006/relationships/hyperlink" Target="mailto:paul.Redwin@dsit.gov.uk" TargetMode="External"/><Relationship Id="rId42" Type="http://schemas.openxmlformats.org/officeDocument/2006/relationships/hyperlink" Target="mailto:Vincentaffleck2@hotmail.com" TargetMode="External"/><Relationship Id="rId47" Type="http://schemas.openxmlformats.org/officeDocument/2006/relationships/hyperlink" Target="mailto:b.huijts@minezk.nl" TargetMode="External"/><Relationship Id="rId50" Type="http://schemas.openxmlformats.org/officeDocument/2006/relationships/hyperlink" Target="mailto:johann.gross@bmdv.bund.de"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oli.bird@ofcom.org.uk" TargetMode="External"/><Relationship Id="rId29" Type="http://schemas.openxmlformats.org/officeDocument/2006/relationships/hyperlink" Target="mailto:Annie.NorfolkBeadle@dsit.gov.uk" TargetMode="External"/><Relationship Id="rId11" Type="http://schemas.openxmlformats.org/officeDocument/2006/relationships/endnotes" Target="endnotes.xml"/><Relationship Id="rId24" Type="http://schemas.openxmlformats.org/officeDocument/2006/relationships/hyperlink" Target="mailto:m.c.hogewoning@minezk.nl" TargetMode="External"/><Relationship Id="rId32" Type="http://schemas.openxmlformats.org/officeDocument/2006/relationships/hyperlink" Target="mailto:Mihail.ion@ancom.ro" TargetMode="External"/><Relationship Id="rId37" Type="http://schemas.openxmlformats.org/officeDocument/2006/relationships/hyperlink" Target="mailto:Mihail.ion@ancom.ro" TargetMode="External"/><Relationship Id="rId40" Type="http://schemas.openxmlformats.org/officeDocument/2006/relationships/hyperlink" Target="mailto:tonyarholmes@btinternet.com" TargetMode="External"/><Relationship Id="rId45" Type="http://schemas.openxmlformats.org/officeDocument/2006/relationships/hyperlink" Target="mailto:Daniel.bosiak@cyfra.gov.pl" TargetMode="External"/><Relationship Id="rId53" Type="http://schemas.openxmlformats.org/officeDocument/2006/relationships/hyperlink" Target="mailto:Mihail.ion@ancom.ro" TargetMode="External"/><Relationship Id="rId5" Type="http://schemas.openxmlformats.org/officeDocument/2006/relationships/customXml" Target="../customXml/item5.xml"/><Relationship Id="rId19" Type="http://schemas.openxmlformats.org/officeDocument/2006/relationships/hyperlink" Target="mailto:paul.Blaker@dsit.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li.bird@ofcom.org.uk" TargetMode="External"/><Relationship Id="rId22" Type="http://schemas.openxmlformats.org/officeDocument/2006/relationships/hyperlink" Target="mailto:paul.Blaker@dsit.gov.uk" TargetMode="External"/><Relationship Id="rId27" Type="http://schemas.openxmlformats.org/officeDocument/2006/relationships/hyperlink" Target="mailto:m.c.hogewoning@minezk.nl" TargetMode="External"/><Relationship Id="rId30" Type="http://schemas.openxmlformats.org/officeDocument/2006/relationships/hyperlink" Target="mailto:Annie.NorfolkBeadle@dsit.gov.uk" TargetMode="External"/><Relationship Id="rId35" Type="http://schemas.openxmlformats.org/officeDocument/2006/relationships/hyperlink" Target="mailto:louis.morilhat@finances.gouv.fr" TargetMode="External"/><Relationship Id="rId43" Type="http://schemas.openxmlformats.org/officeDocument/2006/relationships/hyperlink" Target="mailto:louis.morilhat@finances.gouv.fr" TargetMode="External"/><Relationship Id="rId48" Type="http://schemas.openxmlformats.org/officeDocument/2006/relationships/hyperlink" Target="mailto:kaisa.kopra@gov.fi"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mailto:tobias.kaufmann@bmdv.bund.de"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mihail.ion@ancom.ro" TargetMode="External"/><Relationship Id="rId25" Type="http://schemas.openxmlformats.org/officeDocument/2006/relationships/hyperlink" Target="mailto:paul.Blaker@dsit.gov.uk" TargetMode="External"/><Relationship Id="rId33" Type="http://schemas.openxmlformats.org/officeDocument/2006/relationships/hyperlink" Target="mailto:louis.morilhat@finances.gouv.fr" TargetMode="External"/><Relationship Id="rId38" Type="http://schemas.openxmlformats.org/officeDocument/2006/relationships/hyperlink" Target="mailto:tonyarholmes@btinternet.com" TargetMode="External"/><Relationship Id="rId46" Type="http://schemas.openxmlformats.org/officeDocument/2006/relationships/hyperlink" Target="mailto:Vincentaffleck2@hotmail.com" TargetMode="External"/><Relationship Id="rId20" Type="http://schemas.openxmlformats.org/officeDocument/2006/relationships/hyperlink" Target="mailto:lucien.castex@afnic.fr" TargetMode="External"/><Relationship Id="rId41" Type="http://schemas.openxmlformats.org/officeDocument/2006/relationships/hyperlink" Target="mailto:tonyarholmes@btinternet.co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ihail.ion@ancom.ro" TargetMode="External"/><Relationship Id="rId23" Type="http://schemas.openxmlformats.org/officeDocument/2006/relationships/hyperlink" Target="mailto:lucien.castex@afnic.fr" TargetMode="External"/><Relationship Id="rId28" Type="http://schemas.openxmlformats.org/officeDocument/2006/relationships/hyperlink" Target="mailto:Annie.NorfolkBeadle@dsit.gov.uk" TargetMode="External"/><Relationship Id="rId36" Type="http://schemas.openxmlformats.org/officeDocument/2006/relationships/hyperlink" Target="mailto:paul.Redwin@dsit.gov.uk" TargetMode="External"/><Relationship Id="rId49" Type="http://schemas.openxmlformats.org/officeDocument/2006/relationships/hyperlink" Target="mailto:Izabela.Iglewska@cyfra.gov.pl"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mailto:vilem.vesely@mpo.gov.cz" TargetMode="External"/><Relationship Id="rId44" Type="http://schemas.openxmlformats.org/officeDocument/2006/relationships/hyperlink" Target="mailto:dml@lastpresslabel.com" TargetMode="External"/><Relationship Id="rId52" Type="http://schemas.openxmlformats.org/officeDocument/2006/relationships/hyperlink" Target="mailto:louis.morilhat@finances.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bcd70d5-5b6b-4e8c-aa9a-50f479033971">DPM</DPM_x0020_Author>
    <DPM_x0020_File_x0020_name xmlns="5bcd70d5-5b6b-4e8c-aa9a-50f479033971">T22-WTSA.24-C-!MSW-E</DPM_x0020_File_x0020_name>
    <DPM_x0020_Version xmlns="5bcd70d5-5b6b-4e8c-aa9a-50f479033971">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bcd70d5-5b6b-4e8c-aa9a-50f479033971" targetNamespace="http://schemas.microsoft.com/office/2006/metadata/properties" ma:root="true" ma:fieldsID="d41af5c836d734370eb92e7ee5f83852" ns2:_="" ns3:_="">
    <xsd:import namespace="996b2e75-67fd-4955-a3b0-5ab9934cb50b"/>
    <xsd:import namespace="5bcd70d5-5b6b-4e8c-aa9a-50f47903397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bcd70d5-5b6b-4e8c-aa9a-50f47903397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d70d5-5b6b-4e8c-aa9a-50f479033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bcd70d5-5b6b-4e8c-aa9a-50f479033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792</Words>
  <Characters>7813</Characters>
  <Application>Microsoft Office Word</Application>
  <DocSecurity>0</DocSecurity>
  <Lines>411</Lines>
  <Paragraphs>239</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8366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C038.docx  For: _x000d_Document date: _x000d_Saved by ITU51017702 at 11:09:46 on 27.09.2024</dc:description>
  <cp:lastModifiedBy>TSB (HT)</cp:lastModifiedBy>
  <cp:revision>2</cp:revision>
  <cp:lastPrinted>2016-06-06T07:49:00Z</cp:lastPrinted>
  <dcterms:created xsi:type="dcterms:W3CDTF">2024-09-27T09:13:00Z</dcterms:created>
  <dcterms:modified xsi:type="dcterms:W3CDTF">2024-09-27T09:13:00Z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C038.docx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