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B10640" w14:paraId="07ED1FFA" w14:textId="77777777" w:rsidTr="008E0616">
        <w:trPr>
          <w:cantSplit/>
          <w:trHeight w:val="1132"/>
        </w:trPr>
        <w:tc>
          <w:tcPr>
            <w:tcW w:w="1290" w:type="dxa"/>
            <w:vAlign w:val="center"/>
          </w:tcPr>
          <w:p w14:paraId="40AFA70D" w14:textId="77777777" w:rsidR="00D2023F" w:rsidRPr="00B10640" w:rsidRDefault="0018215C" w:rsidP="00EB5053">
            <w:pPr>
              <w:rPr>
                <w:lang w:val="es-ES"/>
              </w:rPr>
            </w:pPr>
            <w:r w:rsidRPr="00B10640">
              <w:rPr>
                <w:lang w:val="es-ES"/>
              </w:rPr>
              <w:drawing>
                <wp:inline distT="0" distB="0" distL="0" distR="0" wp14:anchorId="2D1D1413" wp14:editId="4F97EE8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DA8711F" w14:textId="77777777" w:rsidR="00E610A4" w:rsidRPr="00B10640" w:rsidRDefault="00E610A4" w:rsidP="00E610A4">
            <w:pPr>
              <w:rPr>
                <w:rFonts w:ascii="Verdana" w:hAnsi="Verdana" w:cs="Times New Roman Bold"/>
                <w:b/>
                <w:bCs/>
                <w:szCs w:val="24"/>
                <w:lang w:val="es-ES"/>
              </w:rPr>
            </w:pPr>
            <w:r w:rsidRPr="00B10640">
              <w:rPr>
                <w:rFonts w:ascii="Verdana" w:hAnsi="Verdana" w:cs="Times New Roman Bold"/>
                <w:b/>
                <w:bCs/>
                <w:szCs w:val="24"/>
                <w:lang w:val="es-ES"/>
              </w:rPr>
              <w:t>Asamblea Mundial de Normalización de las Telecomunicaciones (AMNT-24)</w:t>
            </w:r>
          </w:p>
          <w:p w14:paraId="32086C1C" w14:textId="77777777" w:rsidR="00D2023F" w:rsidRPr="00B10640" w:rsidRDefault="00E610A4" w:rsidP="00E610A4">
            <w:pPr>
              <w:pStyle w:val="TopHeader"/>
              <w:spacing w:before="0"/>
              <w:rPr>
                <w:lang w:val="es-ES"/>
              </w:rPr>
            </w:pPr>
            <w:r w:rsidRPr="00B10640">
              <w:rPr>
                <w:sz w:val="18"/>
                <w:szCs w:val="18"/>
                <w:lang w:val="es-ES"/>
              </w:rPr>
              <w:t>Nueva Delhi, 15-24 de octubre de 2024</w:t>
            </w:r>
          </w:p>
        </w:tc>
        <w:tc>
          <w:tcPr>
            <w:tcW w:w="1306" w:type="dxa"/>
            <w:tcBorders>
              <w:left w:val="nil"/>
            </w:tcBorders>
            <w:vAlign w:val="center"/>
          </w:tcPr>
          <w:p w14:paraId="08282A58" w14:textId="77777777" w:rsidR="00D2023F" w:rsidRPr="00B10640" w:rsidRDefault="00D2023F" w:rsidP="00C30155">
            <w:pPr>
              <w:spacing w:before="0"/>
              <w:rPr>
                <w:lang w:val="es-ES"/>
              </w:rPr>
            </w:pPr>
            <w:r w:rsidRPr="00B10640">
              <w:rPr>
                <w:lang w:val="es-ES" w:eastAsia="zh-CN"/>
              </w:rPr>
              <w:drawing>
                <wp:inline distT="0" distB="0" distL="0" distR="0" wp14:anchorId="12A576ED" wp14:editId="70D00E1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10640" w14:paraId="5BA5EB5D" w14:textId="77777777" w:rsidTr="008E0616">
        <w:trPr>
          <w:cantSplit/>
        </w:trPr>
        <w:tc>
          <w:tcPr>
            <w:tcW w:w="9811" w:type="dxa"/>
            <w:gridSpan w:val="4"/>
            <w:tcBorders>
              <w:bottom w:val="single" w:sz="12" w:space="0" w:color="auto"/>
            </w:tcBorders>
          </w:tcPr>
          <w:p w14:paraId="2EF08187" w14:textId="77777777" w:rsidR="00D2023F" w:rsidRPr="00B10640" w:rsidRDefault="00D2023F" w:rsidP="00C30155">
            <w:pPr>
              <w:spacing w:before="0"/>
              <w:rPr>
                <w:lang w:val="es-ES"/>
              </w:rPr>
            </w:pPr>
          </w:p>
        </w:tc>
      </w:tr>
      <w:tr w:rsidR="00931298" w:rsidRPr="00B10640" w14:paraId="1BBA4360" w14:textId="77777777" w:rsidTr="008E0616">
        <w:trPr>
          <w:cantSplit/>
        </w:trPr>
        <w:tc>
          <w:tcPr>
            <w:tcW w:w="6237" w:type="dxa"/>
            <w:gridSpan w:val="2"/>
            <w:tcBorders>
              <w:top w:val="single" w:sz="12" w:space="0" w:color="auto"/>
            </w:tcBorders>
          </w:tcPr>
          <w:p w14:paraId="07432807" w14:textId="77777777" w:rsidR="00931298" w:rsidRPr="00B10640" w:rsidRDefault="00931298" w:rsidP="00EB5053">
            <w:pPr>
              <w:spacing w:before="0"/>
              <w:rPr>
                <w:sz w:val="20"/>
                <w:lang w:val="es-ES"/>
              </w:rPr>
            </w:pPr>
          </w:p>
        </w:tc>
        <w:tc>
          <w:tcPr>
            <w:tcW w:w="3574" w:type="dxa"/>
            <w:gridSpan w:val="2"/>
          </w:tcPr>
          <w:p w14:paraId="366354D5" w14:textId="77777777" w:rsidR="00931298" w:rsidRPr="00B10640" w:rsidRDefault="00931298" w:rsidP="00EB5053">
            <w:pPr>
              <w:spacing w:before="0"/>
              <w:rPr>
                <w:sz w:val="20"/>
                <w:lang w:val="es-ES"/>
              </w:rPr>
            </w:pPr>
          </w:p>
        </w:tc>
      </w:tr>
      <w:tr w:rsidR="00752D4D" w:rsidRPr="00B10640" w14:paraId="61EBF9E0" w14:textId="77777777" w:rsidTr="008E0616">
        <w:trPr>
          <w:cantSplit/>
        </w:trPr>
        <w:tc>
          <w:tcPr>
            <w:tcW w:w="6237" w:type="dxa"/>
            <w:gridSpan w:val="2"/>
          </w:tcPr>
          <w:p w14:paraId="53B7851A" w14:textId="77777777" w:rsidR="00752D4D" w:rsidRPr="00B10640" w:rsidRDefault="006C136E" w:rsidP="00C30155">
            <w:pPr>
              <w:pStyle w:val="Committee"/>
              <w:rPr>
                <w:lang w:val="es-ES"/>
              </w:rPr>
            </w:pPr>
            <w:r w:rsidRPr="00B10640">
              <w:rPr>
                <w:lang w:val="es-ES"/>
              </w:rPr>
              <w:t>SESIÓN PLENARIA</w:t>
            </w:r>
          </w:p>
        </w:tc>
        <w:tc>
          <w:tcPr>
            <w:tcW w:w="3574" w:type="dxa"/>
            <w:gridSpan w:val="2"/>
          </w:tcPr>
          <w:p w14:paraId="427A1E5F" w14:textId="77777777" w:rsidR="00752D4D" w:rsidRPr="00B10640" w:rsidRDefault="006C136E" w:rsidP="00A52D1A">
            <w:pPr>
              <w:pStyle w:val="Docnumber"/>
              <w:rPr>
                <w:lang w:val="es-ES"/>
              </w:rPr>
            </w:pPr>
            <w:r w:rsidRPr="00B10640">
              <w:rPr>
                <w:lang w:val="es-ES"/>
              </w:rPr>
              <w:t>Addéndum 9 al</w:t>
            </w:r>
            <w:r w:rsidRPr="00B10640">
              <w:rPr>
                <w:lang w:val="es-ES"/>
              </w:rPr>
              <w:br/>
              <w:t>Documento 37</w:t>
            </w:r>
            <w:r w:rsidR="00D34410" w:rsidRPr="00B10640">
              <w:rPr>
                <w:lang w:val="es-ES"/>
              </w:rPr>
              <w:t>-S</w:t>
            </w:r>
          </w:p>
        </w:tc>
      </w:tr>
      <w:tr w:rsidR="00931298" w:rsidRPr="00B10640" w14:paraId="664722AA" w14:textId="77777777" w:rsidTr="008E0616">
        <w:trPr>
          <w:cantSplit/>
        </w:trPr>
        <w:tc>
          <w:tcPr>
            <w:tcW w:w="6237" w:type="dxa"/>
            <w:gridSpan w:val="2"/>
          </w:tcPr>
          <w:p w14:paraId="34DDFEA3" w14:textId="77777777" w:rsidR="00931298" w:rsidRPr="00B10640" w:rsidRDefault="00931298" w:rsidP="00C30155">
            <w:pPr>
              <w:spacing w:before="0"/>
              <w:rPr>
                <w:sz w:val="20"/>
                <w:lang w:val="es-ES"/>
              </w:rPr>
            </w:pPr>
          </w:p>
        </w:tc>
        <w:tc>
          <w:tcPr>
            <w:tcW w:w="3574" w:type="dxa"/>
            <w:gridSpan w:val="2"/>
          </w:tcPr>
          <w:p w14:paraId="437E7B25" w14:textId="77777777" w:rsidR="00931298" w:rsidRPr="00B10640" w:rsidRDefault="006C136E" w:rsidP="00C30155">
            <w:pPr>
              <w:pStyle w:val="TopHeader"/>
              <w:spacing w:before="0"/>
              <w:rPr>
                <w:sz w:val="20"/>
                <w:szCs w:val="20"/>
                <w:lang w:val="es-ES"/>
              </w:rPr>
            </w:pPr>
            <w:r w:rsidRPr="00B10640">
              <w:rPr>
                <w:sz w:val="20"/>
                <w:szCs w:val="16"/>
                <w:lang w:val="es-ES"/>
              </w:rPr>
              <w:t>22 de septiembre de 2024</w:t>
            </w:r>
          </w:p>
        </w:tc>
      </w:tr>
      <w:tr w:rsidR="00931298" w:rsidRPr="00B10640" w14:paraId="6DFD07EF" w14:textId="77777777" w:rsidTr="008E0616">
        <w:trPr>
          <w:cantSplit/>
        </w:trPr>
        <w:tc>
          <w:tcPr>
            <w:tcW w:w="6237" w:type="dxa"/>
            <w:gridSpan w:val="2"/>
          </w:tcPr>
          <w:p w14:paraId="5209C6FF" w14:textId="77777777" w:rsidR="00931298" w:rsidRPr="00B10640" w:rsidRDefault="00931298" w:rsidP="00C30155">
            <w:pPr>
              <w:spacing w:before="0"/>
              <w:rPr>
                <w:sz w:val="20"/>
                <w:lang w:val="es-ES"/>
              </w:rPr>
            </w:pPr>
          </w:p>
        </w:tc>
        <w:tc>
          <w:tcPr>
            <w:tcW w:w="3574" w:type="dxa"/>
            <w:gridSpan w:val="2"/>
          </w:tcPr>
          <w:p w14:paraId="5C240C69" w14:textId="77777777" w:rsidR="00931298" w:rsidRPr="00B10640" w:rsidRDefault="006C136E" w:rsidP="00C30155">
            <w:pPr>
              <w:pStyle w:val="TopHeader"/>
              <w:spacing w:before="0"/>
              <w:rPr>
                <w:sz w:val="20"/>
                <w:szCs w:val="20"/>
                <w:lang w:val="es-ES"/>
              </w:rPr>
            </w:pPr>
            <w:r w:rsidRPr="00B10640">
              <w:rPr>
                <w:sz w:val="20"/>
                <w:szCs w:val="16"/>
                <w:lang w:val="es-ES"/>
              </w:rPr>
              <w:t>Original: inglés</w:t>
            </w:r>
          </w:p>
        </w:tc>
      </w:tr>
      <w:tr w:rsidR="00931298" w:rsidRPr="00B10640" w14:paraId="1DB0C9C6" w14:textId="77777777" w:rsidTr="008E0616">
        <w:trPr>
          <w:cantSplit/>
        </w:trPr>
        <w:tc>
          <w:tcPr>
            <w:tcW w:w="9811" w:type="dxa"/>
            <w:gridSpan w:val="4"/>
          </w:tcPr>
          <w:p w14:paraId="1F265C54" w14:textId="77777777" w:rsidR="00931298" w:rsidRPr="00B10640" w:rsidRDefault="00931298" w:rsidP="00EB5053">
            <w:pPr>
              <w:spacing w:before="0"/>
              <w:rPr>
                <w:sz w:val="20"/>
                <w:lang w:val="es-ES"/>
              </w:rPr>
            </w:pPr>
          </w:p>
        </w:tc>
      </w:tr>
      <w:tr w:rsidR="00931298" w:rsidRPr="00B10640" w14:paraId="130F2A71" w14:textId="77777777" w:rsidTr="008E0616">
        <w:trPr>
          <w:cantSplit/>
        </w:trPr>
        <w:tc>
          <w:tcPr>
            <w:tcW w:w="9811" w:type="dxa"/>
            <w:gridSpan w:val="4"/>
          </w:tcPr>
          <w:p w14:paraId="223980CE" w14:textId="2B233C6A" w:rsidR="00931298" w:rsidRPr="00B10640" w:rsidRDefault="006C136E" w:rsidP="00C30155">
            <w:pPr>
              <w:pStyle w:val="Source"/>
              <w:rPr>
                <w:lang w:val="es-ES"/>
              </w:rPr>
            </w:pPr>
            <w:r w:rsidRPr="00B10640">
              <w:rPr>
                <w:lang w:val="es-ES"/>
              </w:rPr>
              <w:t>Administraciones miembro</w:t>
            </w:r>
            <w:r w:rsidR="009000BA" w:rsidRPr="00B10640">
              <w:rPr>
                <w:lang w:val="es-ES"/>
              </w:rPr>
              <w:t>s</w:t>
            </w:r>
            <w:r w:rsidRPr="00B10640">
              <w:rPr>
                <w:lang w:val="es-ES"/>
              </w:rPr>
              <w:t xml:space="preserve"> de la Telecomunidad Asia-Pacífico</w:t>
            </w:r>
          </w:p>
        </w:tc>
      </w:tr>
      <w:tr w:rsidR="00931298" w:rsidRPr="00B10640" w14:paraId="5B702E7A" w14:textId="77777777" w:rsidTr="008E0616">
        <w:trPr>
          <w:cantSplit/>
        </w:trPr>
        <w:tc>
          <w:tcPr>
            <w:tcW w:w="9811" w:type="dxa"/>
            <w:gridSpan w:val="4"/>
          </w:tcPr>
          <w:p w14:paraId="47DBEF17" w14:textId="4D3D284A" w:rsidR="00931298" w:rsidRPr="00B10640" w:rsidRDefault="009000BA" w:rsidP="00C30155">
            <w:pPr>
              <w:pStyle w:val="Title1"/>
              <w:rPr>
                <w:lang w:val="es-ES"/>
              </w:rPr>
            </w:pPr>
            <w:r w:rsidRPr="00B10640">
              <w:rPr>
                <w:lang w:val="es-ES"/>
              </w:rPr>
              <w:t>proupesta de supresión de la resolución</w:t>
            </w:r>
            <w:r w:rsidR="006C136E" w:rsidRPr="00B10640">
              <w:rPr>
                <w:lang w:val="es-ES"/>
              </w:rPr>
              <w:t xml:space="preserve"> 47</w:t>
            </w:r>
          </w:p>
        </w:tc>
      </w:tr>
      <w:tr w:rsidR="00657CDA" w:rsidRPr="00B10640" w14:paraId="084F56D5" w14:textId="77777777" w:rsidTr="008E0616">
        <w:trPr>
          <w:cantSplit/>
          <w:trHeight w:hRule="exact" w:val="240"/>
        </w:trPr>
        <w:tc>
          <w:tcPr>
            <w:tcW w:w="9811" w:type="dxa"/>
            <w:gridSpan w:val="4"/>
          </w:tcPr>
          <w:p w14:paraId="79B3F873" w14:textId="77777777" w:rsidR="00657CDA" w:rsidRPr="00B10640" w:rsidRDefault="00657CDA" w:rsidP="006C136E">
            <w:pPr>
              <w:pStyle w:val="Title2"/>
              <w:spacing w:before="0"/>
              <w:rPr>
                <w:lang w:val="es-ES"/>
              </w:rPr>
            </w:pPr>
          </w:p>
        </w:tc>
      </w:tr>
      <w:tr w:rsidR="00657CDA" w:rsidRPr="00B10640" w14:paraId="5AD963AA" w14:textId="77777777" w:rsidTr="008E0616">
        <w:trPr>
          <w:cantSplit/>
          <w:trHeight w:hRule="exact" w:val="240"/>
        </w:trPr>
        <w:tc>
          <w:tcPr>
            <w:tcW w:w="9811" w:type="dxa"/>
            <w:gridSpan w:val="4"/>
          </w:tcPr>
          <w:p w14:paraId="66C2D104" w14:textId="77777777" w:rsidR="00657CDA" w:rsidRPr="00B10640" w:rsidRDefault="00657CDA" w:rsidP="00293F9A">
            <w:pPr>
              <w:pStyle w:val="Agendaitem"/>
              <w:spacing w:before="0"/>
              <w:rPr>
                <w:lang w:val="es-ES"/>
              </w:rPr>
            </w:pPr>
          </w:p>
        </w:tc>
      </w:tr>
    </w:tbl>
    <w:p w14:paraId="60D14919" w14:textId="77777777" w:rsidR="00931298" w:rsidRPr="00B10640"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B10640" w14:paraId="22AFF489" w14:textId="77777777" w:rsidTr="008E0616">
        <w:trPr>
          <w:cantSplit/>
        </w:trPr>
        <w:tc>
          <w:tcPr>
            <w:tcW w:w="1912" w:type="dxa"/>
          </w:tcPr>
          <w:p w14:paraId="57EE23D7" w14:textId="77777777" w:rsidR="00931298" w:rsidRPr="00B10640" w:rsidRDefault="00E610A4" w:rsidP="00C30155">
            <w:pPr>
              <w:rPr>
                <w:lang w:val="es-ES"/>
              </w:rPr>
            </w:pPr>
            <w:r w:rsidRPr="00B10640">
              <w:rPr>
                <w:b/>
                <w:bCs/>
                <w:lang w:val="es-ES"/>
              </w:rPr>
              <w:t>Resumen:</w:t>
            </w:r>
          </w:p>
        </w:tc>
        <w:tc>
          <w:tcPr>
            <w:tcW w:w="7870" w:type="dxa"/>
            <w:gridSpan w:val="2"/>
          </w:tcPr>
          <w:p w14:paraId="65E1CE30" w14:textId="7FCEEC5D" w:rsidR="00931298" w:rsidRPr="00B10640" w:rsidRDefault="009000BA" w:rsidP="009000BA">
            <w:pPr>
              <w:tabs>
                <w:tab w:val="clear" w:pos="1134"/>
                <w:tab w:val="clear" w:pos="1871"/>
                <w:tab w:val="clear" w:pos="2268"/>
              </w:tabs>
              <w:overflowPunct/>
              <w:autoSpaceDE/>
              <w:autoSpaceDN/>
              <w:adjustRightInd/>
              <w:spacing w:before="100" w:beforeAutospacing="1" w:after="100" w:afterAutospacing="1"/>
              <w:textAlignment w:val="auto"/>
              <w:rPr>
                <w:szCs w:val="24"/>
                <w:lang w:val="es-ES" w:eastAsia="en-GB"/>
              </w:rPr>
            </w:pPr>
            <w:r w:rsidRPr="00B10640">
              <w:rPr>
                <w:szCs w:val="24"/>
                <w:lang w:val="es-ES" w:eastAsia="en-GB"/>
              </w:rPr>
              <w:t>El presente documento contiene una propuesta de supresión de la Resolución 47 de la AMNT, sobre nombres de dominio de nivel superior de código de país</w:t>
            </w:r>
          </w:p>
        </w:tc>
      </w:tr>
      <w:tr w:rsidR="00931298" w:rsidRPr="00B10640" w14:paraId="5167007E" w14:textId="77777777" w:rsidTr="008E0616">
        <w:trPr>
          <w:cantSplit/>
        </w:trPr>
        <w:tc>
          <w:tcPr>
            <w:tcW w:w="1912" w:type="dxa"/>
          </w:tcPr>
          <w:p w14:paraId="5344F13A" w14:textId="77777777" w:rsidR="00931298" w:rsidRPr="00B10640" w:rsidRDefault="00E610A4" w:rsidP="00C30155">
            <w:pPr>
              <w:rPr>
                <w:b/>
                <w:bCs/>
                <w:szCs w:val="24"/>
                <w:lang w:val="es-ES"/>
              </w:rPr>
            </w:pPr>
            <w:r w:rsidRPr="00B10640">
              <w:rPr>
                <w:b/>
                <w:bCs/>
                <w:lang w:val="es-ES"/>
              </w:rPr>
              <w:t>Contacto:</w:t>
            </w:r>
          </w:p>
        </w:tc>
        <w:tc>
          <w:tcPr>
            <w:tcW w:w="3935" w:type="dxa"/>
          </w:tcPr>
          <w:p w14:paraId="16E72686" w14:textId="0D461024" w:rsidR="00FE5494" w:rsidRPr="00B10640" w:rsidRDefault="002E28B2" w:rsidP="00E6117A">
            <w:pPr>
              <w:rPr>
                <w:lang w:val="es-ES"/>
              </w:rPr>
            </w:pPr>
            <w:r w:rsidRPr="00B10640">
              <w:rPr>
                <w:lang w:val="es-ES"/>
              </w:rPr>
              <w:t xml:space="preserve">Sr. </w:t>
            </w:r>
            <w:proofErr w:type="spellStart"/>
            <w:r w:rsidRPr="00B10640">
              <w:rPr>
                <w:lang w:val="es-ES"/>
              </w:rPr>
              <w:t>Masanori</w:t>
            </w:r>
            <w:proofErr w:type="spellEnd"/>
            <w:r w:rsidRPr="00B10640">
              <w:rPr>
                <w:lang w:val="es-ES"/>
              </w:rPr>
              <w:t xml:space="preserve"> Kondo </w:t>
            </w:r>
            <w:r w:rsidRPr="00B10640">
              <w:rPr>
                <w:lang w:val="es-ES"/>
              </w:rPr>
              <w:br/>
              <w:t>Secretario General</w:t>
            </w:r>
            <w:r w:rsidRPr="00B10640">
              <w:rPr>
                <w:lang w:val="es-ES"/>
              </w:rPr>
              <w:br/>
              <w:t>Telecomunidad Asia-Pacífico</w:t>
            </w:r>
          </w:p>
        </w:tc>
        <w:tc>
          <w:tcPr>
            <w:tcW w:w="3935" w:type="dxa"/>
          </w:tcPr>
          <w:p w14:paraId="3CBD9E19" w14:textId="1F5A7291" w:rsidR="00931298" w:rsidRPr="00B10640" w:rsidRDefault="00E610A4" w:rsidP="00E6117A">
            <w:pPr>
              <w:rPr>
                <w:lang w:val="es-ES"/>
              </w:rPr>
            </w:pPr>
            <w:r w:rsidRPr="00B10640">
              <w:rPr>
                <w:lang w:val="es-ES"/>
              </w:rPr>
              <w:t>Correo-e:</w:t>
            </w:r>
            <w:r w:rsidR="002E28B2" w:rsidRPr="00B10640">
              <w:rPr>
                <w:lang w:val="es-ES"/>
              </w:rPr>
              <w:t xml:space="preserve"> </w:t>
            </w:r>
            <w:hyperlink r:id="rId14" w:history="1">
              <w:r w:rsidR="002E28B2" w:rsidRPr="00B10640">
                <w:rPr>
                  <w:rStyle w:val="Hyperlink"/>
                  <w:lang w:val="es-ES"/>
                </w:rPr>
                <w:t>aptwtsa@apt.int</w:t>
              </w:r>
            </w:hyperlink>
          </w:p>
        </w:tc>
      </w:tr>
    </w:tbl>
    <w:p w14:paraId="51928D53" w14:textId="2B1B3AF6" w:rsidR="009000BA" w:rsidRPr="00B10640" w:rsidRDefault="009000BA" w:rsidP="009000BA">
      <w:pPr>
        <w:pStyle w:val="Headingb"/>
        <w:rPr>
          <w:lang w:val="es-ES"/>
        </w:rPr>
      </w:pPr>
      <w:r w:rsidRPr="00B10640">
        <w:rPr>
          <w:lang w:val="es-ES"/>
        </w:rPr>
        <w:t>Introduc</w:t>
      </w:r>
      <w:r w:rsidR="002E28B2" w:rsidRPr="00B10640">
        <w:rPr>
          <w:lang w:val="es-ES"/>
        </w:rPr>
        <w:t>ción</w:t>
      </w:r>
    </w:p>
    <w:p w14:paraId="76174973" w14:textId="1EF28F66" w:rsidR="007C6C89" w:rsidRPr="00B10640" w:rsidRDefault="002E28B2" w:rsidP="007C6C89">
      <w:pPr>
        <w:rPr>
          <w:lang w:val="es-ES"/>
        </w:rPr>
      </w:pPr>
      <w:r w:rsidRPr="00B10640">
        <w:rPr>
          <w:lang w:val="es-ES"/>
        </w:rPr>
        <w:t xml:space="preserve">Un </w:t>
      </w:r>
      <w:r w:rsidR="007C6C89" w:rsidRPr="00B10640">
        <w:rPr>
          <w:lang w:val="es-ES"/>
        </w:rPr>
        <w:t>dominio de nivel superior de código de país</w:t>
      </w:r>
      <w:r w:rsidRPr="00B10640">
        <w:rPr>
          <w:lang w:val="es-ES"/>
        </w:rPr>
        <w:t xml:space="preserve"> (</w:t>
      </w:r>
      <w:proofErr w:type="spellStart"/>
      <w:r w:rsidRPr="00B10640">
        <w:rPr>
          <w:lang w:val="es-ES"/>
        </w:rPr>
        <w:t>ccTLD</w:t>
      </w:r>
      <w:proofErr w:type="spellEnd"/>
      <w:r w:rsidR="007C6C89" w:rsidRPr="00B10640">
        <w:rPr>
          <w:lang w:val="es-ES"/>
        </w:rPr>
        <w:t>, por sus siglas en inglés</w:t>
      </w:r>
      <w:r w:rsidRPr="00B10640">
        <w:rPr>
          <w:lang w:val="es-ES"/>
        </w:rPr>
        <w:t>) es un código</w:t>
      </w:r>
      <w:r w:rsidR="007C6C89" w:rsidRPr="00B10640">
        <w:rPr>
          <w:lang w:val="es-ES"/>
        </w:rPr>
        <w:t xml:space="preserve"> compuesto por</w:t>
      </w:r>
      <w:r w:rsidRPr="00B10640">
        <w:rPr>
          <w:lang w:val="es-ES"/>
        </w:rPr>
        <w:t xml:space="preserve"> dos letras</w:t>
      </w:r>
      <w:r w:rsidR="007C6C89" w:rsidRPr="00B10640">
        <w:rPr>
          <w:lang w:val="es-ES"/>
        </w:rPr>
        <w:t xml:space="preserve"> y situado </w:t>
      </w:r>
      <w:r w:rsidRPr="00B10640">
        <w:rPr>
          <w:lang w:val="es-ES"/>
        </w:rPr>
        <w:t>al final de una dirección web</w:t>
      </w:r>
      <w:r w:rsidR="007C6C89" w:rsidRPr="00B10640">
        <w:rPr>
          <w:lang w:val="es-ES"/>
        </w:rPr>
        <w:t>, cuyo objetivo es</w:t>
      </w:r>
      <w:r w:rsidRPr="00B10640">
        <w:rPr>
          <w:lang w:val="es-ES"/>
        </w:rPr>
        <w:t xml:space="preserve"> identifica</w:t>
      </w:r>
      <w:r w:rsidR="007C6C89" w:rsidRPr="00B10640">
        <w:rPr>
          <w:lang w:val="es-ES"/>
        </w:rPr>
        <w:t>r</w:t>
      </w:r>
      <w:r w:rsidRPr="00B10640">
        <w:rPr>
          <w:lang w:val="es-ES"/>
        </w:rPr>
        <w:t xml:space="preserve"> el país o territorio</w:t>
      </w:r>
      <w:r w:rsidR="007C6C89" w:rsidRPr="00B10640">
        <w:rPr>
          <w:lang w:val="es-ES"/>
        </w:rPr>
        <w:t xml:space="preserve"> en que</w:t>
      </w:r>
      <w:r w:rsidRPr="00B10640">
        <w:rPr>
          <w:lang w:val="es-ES"/>
        </w:rPr>
        <w:t xml:space="preserve"> está registrado el sitio web</w:t>
      </w:r>
      <w:r w:rsidR="007C6C89" w:rsidRPr="00B10640">
        <w:rPr>
          <w:lang w:val="es-ES"/>
        </w:rPr>
        <w:t xml:space="preserve"> en cuestión</w:t>
      </w:r>
      <w:r w:rsidRPr="00B10640">
        <w:rPr>
          <w:lang w:val="es-ES"/>
        </w:rPr>
        <w:t xml:space="preserve">. </w:t>
      </w:r>
      <w:r w:rsidR="007C6C89" w:rsidRPr="00B10640">
        <w:rPr>
          <w:lang w:val="es-ES"/>
        </w:rPr>
        <w:t>Es una suerte de</w:t>
      </w:r>
      <w:r w:rsidRPr="00B10640">
        <w:rPr>
          <w:lang w:val="es-ES"/>
        </w:rPr>
        <w:t xml:space="preserve"> bandera digital</w:t>
      </w:r>
      <w:r w:rsidR="007C6C89" w:rsidRPr="00B10640">
        <w:rPr>
          <w:lang w:val="es-ES"/>
        </w:rPr>
        <w:t>,</w:t>
      </w:r>
      <w:r w:rsidRPr="00B10640">
        <w:rPr>
          <w:lang w:val="es-ES"/>
        </w:rPr>
        <w:t xml:space="preserve"> que indica el origen geográfico del sitio web (</w:t>
      </w:r>
      <w:r w:rsidR="007C6C89" w:rsidRPr="00B10640">
        <w:rPr>
          <w:lang w:val="es-ES"/>
        </w:rPr>
        <w:t xml:space="preserve">por ejemplo, </w:t>
      </w:r>
      <w:r w:rsidRPr="00B10640">
        <w:rPr>
          <w:lang w:val="es-ES"/>
        </w:rPr>
        <w:t>.</w:t>
      </w:r>
      <w:proofErr w:type="spellStart"/>
      <w:r w:rsidRPr="00B10640">
        <w:rPr>
          <w:lang w:val="es-ES"/>
        </w:rPr>
        <w:t>au</w:t>
      </w:r>
      <w:proofErr w:type="spellEnd"/>
      <w:r w:rsidRPr="00B10640">
        <w:rPr>
          <w:lang w:val="es-ES"/>
        </w:rPr>
        <w:t xml:space="preserve"> para Australia, .in para</w:t>
      </w:r>
      <w:r w:rsidR="007C6C89" w:rsidRPr="00B10640">
        <w:rPr>
          <w:lang w:val="es-ES"/>
        </w:rPr>
        <w:t xml:space="preserve"> la</w:t>
      </w:r>
      <w:r w:rsidRPr="00B10640">
        <w:rPr>
          <w:lang w:val="es-ES"/>
        </w:rPr>
        <w:t xml:space="preserve"> India, etc.). Los</w:t>
      </w:r>
      <w:r w:rsidR="007C6C89" w:rsidRPr="00B10640">
        <w:rPr>
          <w:lang w:val="es-ES"/>
        </w:rPr>
        <w:t xml:space="preserve"> gestores </w:t>
      </w:r>
      <w:r w:rsidR="001C3101" w:rsidRPr="00B10640">
        <w:rPr>
          <w:lang w:val="es-ES"/>
        </w:rPr>
        <w:t xml:space="preserve">designados </w:t>
      </w:r>
      <w:r w:rsidR="007C6C89" w:rsidRPr="00B10640">
        <w:rPr>
          <w:lang w:val="es-ES"/>
        </w:rPr>
        <w:t>de los indicativos de país</w:t>
      </w:r>
      <w:r w:rsidRPr="00B10640">
        <w:rPr>
          <w:lang w:val="es-ES"/>
        </w:rPr>
        <w:t xml:space="preserve"> de cada país o territorio son los responsables de asignar los </w:t>
      </w:r>
      <w:proofErr w:type="spellStart"/>
      <w:r w:rsidRPr="00B10640">
        <w:rPr>
          <w:lang w:val="es-ES"/>
        </w:rPr>
        <w:t>ccTLD</w:t>
      </w:r>
      <w:proofErr w:type="spellEnd"/>
      <w:r w:rsidRPr="00B10640">
        <w:rPr>
          <w:lang w:val="es-ES"/>
        </w:rPr>
        <w:t xml:space="preserve"> </w:t>
      </w:r>
      <w:r w:rsidR="007C6C89" w:rsidRPr="00B10640">
        <w:rPr>
          <w:lang w:val="es-ES"/>
        </w:rPr>
        <w:t>en</w:t>
      </w:r>
      <w:r w:rsidRPr="00B10640">
        <w:rPr>
          <w:lang w:val="es-ES"/>
        </w:rPr>
        <w:t xml:space="preserve"> su región.</w:t>
      </w:r>
    </w:p>
    <w:p w14:paraId="2778C3E4" w14:textId="366FEE3A" w:rsidR="009000BA" w:rsidRPr="00B10640" w:rsidRDefault="002E28B2" w:rsidP="00224786">
      <w:pPr>
        <w:rPr>
          <w:lang w:val="es-ES"/>
        </w:rPr>
      </w:pPr>
      <w:r w:rsidRPr="00B10640">
        <w:rPr>
          <w:lang w:val="es-ES" w:eastAsia="en-GB"/>
        </w:rPr>
        <w:t xml:space="preserve">La Resolución 47, adoptada por la Asamblea Mundial de Normalización de las Telecomunicaciones (AMNT) en </w:t>
      </w:r>
      <w:r w:rsidR="007C6C89" w:rsidRPr="00B10640">
        <w:rPr>
          <w:lang w:val="es-ES" w:eastAsia="en-GB"/>
        </w:rPr>
        <w:t>Dubái en</w:t>
      </w:r>
      <w:r w:rsidRPr="00B10640">
        <w:rPr>
          <w:lang w:val="es-ES" w:eastAsia="en-GB"/>
        </w:rPr>
        <w:t xml:space="preserve"> 2012, </w:t>
      </w:r>
      <w:r w:rsidR="007C6C89" w:rsidRPr="00B10640">
        <w:rPr>
          <w:lang w:val="es-ES" w:eastAsia="en-GB"/>
        </w:rPr>
        <w:t>versa sobre</w:t>
      </w:r>
      <w:r w:rsidRPr="00B10640">
        <w:rPr>
          <w:lang w:val="es-ES" w:eastAsia="en-GB"/>
        </w:rPr>
        <w:t xml:space="preserve"> la delegación y gestión de los </w:t>
      </w:r>
      <w:proofErr w:type="spellStart"/>
      <w:r w:rsidRPr="00B10640">
        <w:rPr>
          <w:lang w:val="es-ES" w:eastAsia="en-GB"/>
        </w:rPr>
        <w:t>ccTLD</w:t>
      </w:r>
      <w:proofErr w:type="spellEnd"/>
      <w:r w:rsidRPr="00B10640">
        <w:rPr>
          <w:lang w:val="es-ES" w:eastAsia="en-GB"/>
        </w:rPr>
        <w:t xml:space="preserve">. </w:t>
      </w:r>
      <w:r w:rsidR="007C6C89" w:rsidRPr="00B10640">
        <w:rPr>
          <w:lang w:val="es-ES" w:eastAsia="en-GB"/>
        </w:rPr>
        <w:t>En ella se</w:t>
      </w:r>
      <w:r w:rsidRPr="00B10640">
        <w:rPr>
          <w:lang w:val="es-ES" w:eastAsia="en-GB"/>
        </w:rPr>
        <w:t xml:space="preserve"> reconoce la importancia de las resoluciones y</w:t>
      </w:r>
      <w:r w:rsidR="007C6C89" w:rsidRPr="00B10640">
        <w:rPr>
          <w:lang w:val="es-ES" w:eastAsia="en-GB"/>
        </w:rPr>
        <w:t xml:space="preserve"> los</w:t>
      </w:r>
      <w:r w:rsidRPr="00B10640">
        <w:rPr>
          <w:lang w:val="es-ES" w:eastAsia="en-GB"/>
        </w:rPr>
        <w:t xml:space="preserve"> resultados </w:t>
      </w:r>
      <w:r w:rsidR="007C6C89" w:rsidRPr="00B10640">
        <w:rPr>
          <w:lang w:val="es-ES" w:eastAsia="en-GB"/>
        </w:rPr>
        <w:t xml:space="preserve">precedentes en el ámbito de </w:t>
      </w:r>
      <w:r w:rsidRPr="00B10640">
        <w:rPr>
          <w:lang w:val="es-ES" w:eastAsia="en-GB"/>
        </w:rPr>
        <w:t xml:space="preserve">los </w:t>
      </w:r>
      <w:proofErr w:type="spellStart"/>
      <w:r w:rsidRPr="00B10640">
        <w:rPr>
          <w:lang w:val="es-ES" w:eastAsia="en-GB"/>
        </w:rPr>
        <w:t>ccTLD</w:t>
      </w:r>
      <w:proofErr w:type="spellEnd"/>
      <w:r w:rsidRPr="00B10640">
        <w:rPr>
          <w:lang w:val="es-ES" w:eastAsia="en-GB"/>
        </w:rPr>
        <w:t>, la evolución del papel de la AMNT y los retos actuales.</w:t>
      </w:r>
      <w:r w:rsidR="007C6C89" w:rsidRPr="00B10640">
        <w:rPr>
          <w:lang w:val="es-ES" w:eastAsia="en-GB"/>
        </w:rPr>
        <w:t xml:space="preserve"> También se evoca el papel</w:t>
      </w:r>
      <w:r w:rsidRPr="00B10640">
        <w:rPr>
          <w:lang w:val="es-ES" w:eastAsia="en-GB"/>
        </w:rPr>
        <w:t xml:space="preserve"> </w:t>
      </w:r>
      <w:r w:rsidR="007C6C89" w:rsidRPr="00B10640">
        <w:rPr>
          <w:lang w:val="es-ES" w:eastAsia="en-GB"/>
        </w:rPr>
        <w:t xml:space="preserve">que desempeñan </w:t>
      </w:r>
      <w:r w:rsidRPr="00B10640">
        <w:rPr>
          <w:lang w:val="es-ES" w:eastAsia="en-GB"/>
        </w:rPr>
        <w:t xml:space="preserve">los Estados </w:t>
      </w:r>
      <w:r w:rsidR="007C6C89" w:rsidRPr="00B10640">
        <w:rPr>
          <w:lang w:val="es-ES" w:eastAsia="en-GB"/>
        </w:rPr>
        <w:t>Miembros al</w:t>
      </w:r>
      <w:r w:rsidRPr="00B10640">
        <w:rPr>
          <w:lang w:val="es-ES" w:eastAsia="en-GB"/>
        </w:rPr>
        <w:t xml:space="preserve"> representar a sus poblaciones y evitar interferencias </w:t>
      </w:r>
      <w:r w:rsidR="00292F52" w:rsidRPr="00B10640">
        <w:rPr>
          <w:lang w:val="es-ES" w:eastAsia="en-GB"/>
        </w:rPr>
        <w:t xml:space="preserve">con </w:t>
      </w:r>
      <w:r w:rsidRPr="00B10640">
        <w:rPr>
          <w:lang w:val="es-ES" w:eastAsia="en-GB"/>
        </w:rPr>
        <w:t xml:space="preserve">los </w:t>
      </w:r>
      <w:proofErr w:type="spellStart"/>
      <w:r w:rsidRPr="00B10640">
        <w:rPr>
          <w:lang w:val="es-ES" w:eastAsia="en-GB"/>
        </w:rPr>
        <w:t>ccTLD</w:t>
      </w:r>
      <w:proofErr w:type="spellEnd"/>
      <w:r w:rsidRPr="00B10640">
        <w:rPr>
          <w:lang w:val="es-ES" w:eastAsia="en-GB"/>
        </w:rPr>
        <w:t xml:space="preserve"> de otros países, así como el papel facilitador de las organizaciones intergubernamentales e internacionales. En general, e</w:t>
      </w:r>
      <w:r w:rsidR="00292F52" w:rsidRPr="00B10640">
        <w:rPr>
          <w:lang w:val="es-ES" w:eastAsia="en-GB"/>
        </w:rPr>
        <w:t>l objetivo de e</w:t>
      </w:r>
      <w:r w:rsidRPr="00B10640">
        <w:rPr>
          <w:lang w:val="es-ES" w:eastAsia="en-GB"/>
        </w:rPr>
        <w:t xml:space="preserve">sta resolución </w:t>
      </w:r>
      <w:r w:rsidR="00292F52" w:rsidRPr="00B10640">
        <w:rPr>
          <w:lang w:val="es-ES" w:eastAsia="en-GB"/>
        </w:rPr>
        <w:t xml:space="preserve">es </w:t>
      </w:r>
      <w:r w:rsidRPr="00B10640">
        <w:rPr>
          <w:lang w:val="es-ES" w:eastAsia="en-GB"/>
        </w:rPr>
        <w:t xml:space="preserve">mejorar la gobernanza y la gestión de los </w:t>
      </w:r>
      <w:proofErr w:type="spellStart"/>
      <w:r w:rsidRPr="00B10640">
        <w:rPr>
          <w:lang w:val="es-ES" w:eastAsia="en-GB"/>
        </w:rPr>
        <w:t>ccTLD</w:t>
      </w:r>
      <w:proofErr w:type="spellEnd"/>
      <w:r w:rsidRPr="00B10640">
        <w:rPr>
          <w:lang w:val="es-ES" w:eastAsia="en-GB"/>
        </w:rPr>
        <w:t xml:space="preserve"> fomentando la colaboración, la transparencia, la</w:t>
      </w:r>
      <w:r w:rsidR="00292F52" w:rsidRPr="00B10640">
        <w:rPr>
          <w:lang w:val="es-ES" w:eastAsia="en-GB"/>
        </w:rPr>
        <w:t xml:space="preserve"> adopción de </w:t>
      </w:r>
      <w:r w:rsidRPr="00B10640">
        <w:rPr>
          <w:lang w:val="es-ES" w:eastAsia="en-GB"/>
        </w:rPr>
        <w:t xml:space="preserve">políticas nacionales responsables y la equidad en la delegación de </w:t>
      </w:r>
      <w:proofErr w:type="spellStart"/>
      <w:r w:rsidRPr="00B10640">
        <w:rPr>
          <w:lang w:val="es-ES" w:eastAsia="en-GB"/>
        </w:rPr>
        <w:t>ccTLD</w:t>
      </w:r>
      <w:proofErr w:type="spellEnd"/>
      <w:r w:rsidRPr="00B10640">
        <w:rPr>
          <w:lang w:val="es-ES" w:eastAsia="en-GB"/>
        </w:rPr>
        <w:t>, evitando la interferencia política o el abuso de</w:t>
      </w:r>
      <w:r w:rsidR="00292F52" w:rsidRPr="00B10640">
        <w:rPr>
          <w:lang w:val="es-ES" w:eastAsia="en-GB"/>
        </w:rPr>
        <w:t xml:space="preserve"> </w:t>
      </w:r>
      <w:proofErr w:type="spellStart"/>
      <w:r w:rsidRPr="00B10640">
        <w:rPr>
          <w:lang w:val="es-ES" w:eastAsia="en-GB"/>
        </w:rPr>
        <w:t>ccTLD</w:t>
      </w:r>
      <w:proofErr w:type="spellEnd"/>
      <w:r w:rsidRPr="00B10640">
        <w:rPr>
          <w:lang w:val="es-ES" w:eastAsia="en-GB"/>
        </w:rPr>
        <w:t xml:space="preserve"> y </w:t>
      </w:r>
      <w:r w:rsidR="00292F52" w:rsidRPr="00B10640">
        <w:rPr>
          <w:lang w:val="es-ES" w:eastAsia="en-GB"/>
        </w:rPr>
        <w:t>ayudando a</w:t>
      </w:r>
      <w:r w:rsidRPr="00B10640">
        <w:rPr>
          <w:lang w:val="es-ES" w:eastAsia="en-GB"/>
        </w:rPr>
        <w:t xml:space="preserve"> los Estados </w:t>
      </w:r>
      <w:r w:rsidR="00292F52" w:rsidRPr="00B10640">
        <w:rPr>
          <w:lang w:val="es-ES" w:eastAsia="en-GB"/>
        </w:rPr>
        <w:t>Miembros a gestionar</w:t>
      </w:r>
      <w:r w:rsidRPr="00B10640">
        <w:rPr>
          <w:lang w:val="es-ES" w:eastAsia="en-GB"/>
        </w:rPr>
        <w:t xml:space="preserve"> sus </w:t>
      </w:r>
      <w:proofErr w:type="spellStart"/>
      <w:r w:rsidRPr="00B10640">
        <w:rPr>
          <w:lang w:val="es-ES" w:eastAsia="en-GB"/>
        </w:rPr>
        <w:t>ccTLD</w:t>
      </w:r>
      <w:proofErr w:type="spellEnd"/>
      <w:r w:rsidR="00292F52" w:rsidRPr="00B10640">
        <w:rPr>
          <w:lang w:val="es-ES" w:eastAsia="en-GB"/>
        </w:rPr>
        <w:t xml:space="preserve"> de forma eficaz</w:t>
      </w:r>
      <w:r w:rsidRPr="00B10640">
        <w:rPr>
          <w:lang w:val="es-ES" w:eastAsia="en-GB"/>
        </w:rPr>
        <w:t>.</w:t>
      </w:r>
    </w:p>
    <w:p w14:paraId="5EFFDBF7" w14:textId="14BDF759" w:rsidR="009000BA" w:rsidRPr="00B10640" w:rsidRDefault="00292F52" w:rsidP="00292F52">
      <w:pPr>
        <w:rPr>
          <w:lang w:val="es-ES"/>
        </w:rPr>
      </w:pPr>
      <w:r w:rsidRPr="00B10640">
        <w:rPr>
          <w:lang w:val="es-ES"/>
        </w:rPr>
        <w:t>Aparentemente, ninguna Administración miembro de la APT ha propuesto seguir trabajando en la resolución.</w:t>
      </w:r>
      <w:r w:rsidR="002E28B2" w:rsidRPr="00B10640">
        <w:rPr>
          <w:lang w:val="es-ES"/>
        </w:rPr>
        <w:t xml:space="preserve"> </w:t>
      </w:r>
      <w:r w:rsidRPr="00B10640">
        <w:rPr>
          <w:lang w:val="es-ES"/>
        </w:rPr>
        <w:t xml:space="preserve">Dadas </w:t>
      </w:r>
      <w:r w:rsidR="002E28B2" w:rsidRPr="00B10640">
        <w:rPr>
          <w:lang w:val="es-ES"/>
        </w:rPr>
        <w:t>las limitaciones</w:t>
      </w:r>
      <w:r w:rsidRPr="00B10640">
        <w:rPr>
          <w:lang w:val="es-ES"/>
        </w:rPr>
        <w:t xml:space="preserve"> de la UIT en términos</w:t>
      </w:r>
      <w:r w:rsidR="002E28B2" w:rsidRPr="00B10640">
        <w:rPr>
          <w:lang w:val="es-ES"/>
        </w:rPr>
        <w:t xml:space="preserve"> de aplicación </w:t>
      </w:r>
      <w:r w:rsidRPr="00B10640">
        <w:rPr>
          <w:lang w:val="es-ES"/>
        </w:rPr>
        <w:t>normativa</w:t>
      </w:r>
      <w:r w:rsidR="002E28B2" w:rsidRPr="00B10640">
        <w:rPr>
          <w:lang w:val="es-ES"/>
        </w:rPr>
        <w:t>, es posible que la Resolución 47 haya llegado a su conclusión natural.</w:t>
      </w:r>
    </w:p>
    <w:p w14:paraId="18A68047" w14:textId="1BE0AD27" w:rsidR="009000BA" w:rsidRPr="00B10640" w:rsidRDefault="009000BA" w:rsidP="009000BA">
      <w:pPr>
        <w:pStyle w:val="Headingb"/>
        <w:rPr>
          <w:lang w:val="es-ES"/>
        </w:rPr>
      </w:pPr>
      <w:r w:rsidRPr="00B10640">
        <w:rPr>
          <w:lang w:val="es-ES"/>
        </w:rPr>
        <w:t>Prop</w:t>
      </w:r>
      <w:r w:rsidR="002E28B2" w:rsidRPr="00B10640">
        <w:rPr>
          <w:lang w:val="es-ES"/>
        </w:rPr>
        <w:t>uesta</w:t>
      </w:r>
    </w:p>
    <w:p w14:paraId="23C19FE0" w14:textId="20C8499C" w:rsidR="00931298" w:rsidRPr="00B10640" w:rsidRDefault="00292F52" w:rsidP="00224786">
      <w:pPr>
        <w:rPr>
          <w:rFonts w:eastAsia="Batang"/>
          <w:lang w:val="es-ES" w:eastAsia="ko-KR"/>
        </w:rPr>
      </w:pPr>
      <w:r w:rsidRPr="00B10640">
        <w:rPr>
          <w:lang w:val="es-ES"/>
        </w:rPr>
        <w:t>Habida cuenta de las consideraciones que anteceden</w:t>
      </w:r>
      <w:r w:rsidR="002E28B2" w:rsidRPr="00B10640">
        <w:rPr>
          <w:lang w:val="es-ES"/>
        </w:rPr>
        <w:t xml:space="preserve">, las Administraciones </w:t>
      </w:r>
      <w:r w:rsidRPr="00B10640">
        <w:rPr>
          <w:lang w:val="es-ES"/>
        </w:rPr>
        <w:t xml:space="preserve">miembros </w:t>
      </w:r>
      <w:r w:rsidR="002E28B2" w:rsidRPr="00B10640">
        <w:rPr>
          <w:lang w:val="es-ES"/>
        </w:rPr>
        <w:t>de la APT proponen suprimir la Resolución 47.</w:t>
      </w:r>
      <w:r w:rsidR="009F4801" w:rsidRPr="00B10640">
        <w:rPr>
          <w:lang w:val="es-ES"/>
        </w:rPr>
        <w:br w:type="page"/>
      </w:r>
    </w:p>
    <w:p w14:paraId="561F2A9E" w14:textId="77777777" w:rsidR="00D96EF0" w:rsidRPr="00B10640" w:rsidRDefault="009D114F">
      <w:pPr>
        <w:pStyle w:val="Proposal"/>
        <w:rPr>
          <w:lang w:val="es-ES"/>
        </w:rPr>
      </w:pPr>
      <w:r w:rsidRPr="00B10640">
        <w:rPr>
          <w:lang w:val="es-ES"/>
        </w:rPr>
        <w:lastRenderedPageBreak/>
        <w:t>SUP</w:t>
      </w:r>
      <w:r w:rsidRPr="00B10640">
        <w:rPr>
          <w:lang w:val="es-ES"/>
        </w:rPr>
        <w:tab/>
        <w:t>APT/37A9/1</w:t>
      </w:r>
    </w:p>
    <w:p w14:paraId="04B2CBDD" w14:textId="77777777" w:rsidR="00323AD2" w:rsidRPr="00B10640" w:rsidRDefault="009D114F" w:rsidP="00323AD2">
      <w:pPr>
        <w:pStyle w:val="ResNo"/>
        <w:rPr>
          <w:b/>
          <w:lang w:val="es-ES"/>
        </w:rPr>
      </w:pPr>
      <w:bookmarkStart w:id="0" w:name="_Toc111990486"/>
      <w:r w:rsidRPr="00B10640">
        <w:rPr>
          <w:lang w:val="es-ES"/>
        </w:rPr>
        <w:t xml:space="preserve">RESOLUCIÓN </w:t>
      </w:r>
      <w:r w:rsidRPr="00B10640">
        <w:rPr>
          <w:rStyle w:val="href"/>
          <w:lang w:val="es-ES"/>
        </w:rPr>
        <w:t>47</w:t>
      </w:r>
      <w:r w:rsidRPr="00B10640">
        <w:rPr>
          <w:lang w:val="es-ES"/>
        </w:rPr>
        <w:t xml:space="preserve"> (</w:t>
      </w:r>
      <w:r w:rsidRPr="00B10640">
        <w:rPr>
          <w:caps w:val="0"/>
          <w:lang w:val="es-ES"/>
        </w:rPr>
        <w:t>Rev. Dubái</w:t>
      </w:r>
      <w:r w:rsidRPr="00B10640">
        <w:rPr>
          <w:lang w:val="es-ES"/>
        </w:rPr>
        <w:t>, 2012)</w:t>
      </w:r>
      <w:bookmarkEnd w:id="0"/>
    </w:p>
    <w:p w14:paraId="5A43964E" w14:textId="77777777" w:rsidR="00323AD2" w:rsidRPr="00B10640" w:rsidRDefault="009D114F" w:rsidP="00323AD2">
      <w:pPr>
        <w:pStyle w:val="Restitle"/>
        <w:rPr>
          <w:lang w:val="es-ES"/>
        </w:rPr>
      </w:pPr>
      <w:bookmarkStart w:id="1" w:name="_Toc111990487"/>
      <w:r w:rsidRPr="00B10640">
        <w:rPr>
          <w:lang w:val="es-ES"/>
        </w:rPr>
        <w:t>Nombres de dominio de nivel superior de código de país</w:t>
      </w:r>
      <w:bookmarkEnd w:id="1"/>
    </w:p>
    <w:p w14:paraId="6DEA10F0" w14:textId="77777777" w:rsidR="00323AD2" w:rsidRPr="00B10640" w:rsidRDefault="009D114F" w:rsidP="00224786">
      <w:pPr>
        <w:pStyle w:val="Resref"/>
        <w:rPr>
          <w:i w:val="0"/>
          <w:lang w:val="es-ES"/>
        </w:rPr>
      </w:pPr>
      <w:r w:rsidRPr="00B10640">
        <w:rPr>
          <w:lang w:val="es-ES"/>
        </w:rPr>
        <w:t>(Florianópolis, 2004; Johannesburgo, 2008; Dubái, 2012)</w:t>
      </w:r>
    </w:p>
    <w:p w14:paraId="4798C8E3" w14:textId="77777777" w:rsidR="00323AD2" w:rsidRPr="00B10640" w:rsidRDefault="009D114F" w:rsidP="00323AD2">
      <w:pPr>
        <w:pStyle w:val="Normalaftertitle0"/>
        <w:rPr>
          <w:lang w:val="es-ES"/>
        </w:rPr>
      </w:pPr>
      <w:r w:rsidRPr="00B10640">
        <w:rPr>
          <w:lang w:val="es-ES"/>
        </w:rPr>
        <w:t>La Asamblea Mundial de Normalización de las Telecomunicaciones (Dubái, 2012),</w:t>
      </w:r>
    </w:p>
    <w:p w14:paraId="6E888492" w14:textId="77777777" w:rsidR="00224786" w:rsidRPr="00B10640" w:rsidRDefault="009D114F" w:rsidP="00411C49">
      <w:pPr>
        <w:pStyle w:val="Reasons"/>
        <w:rPr>
          <w:lang w:val="es-ES"/>
        </w:rPr>
      </w:pPr>
      <w:r w:rsidRPr="00B10640">
        <w:rPr>
          <w:b/>
          <w:lang w:val="es-ES"/>
        </w:rPr>
        <w:t>Motivos:</w:t>
      </w:r>
      <w:r w:rsidRPr="00B10640">
        <w:rPr>
          <w:lang w:val="es-ES"/>
        </w:rPr>
        <w:tab/>
      </w:r>
      <w:r w:rsidR="00292F52" w:rsidRPr="00B10640">
        <w:rPr>
          <w:lang w:val="es-ES"/>
        </w:rPr>
        <w:t xml:space="preserve">La Resolución 47 fue adoptada tiempo atrás por la AMNT-12, en Dubái, y, desde entonces, ningún Estado Miembro ha presentado estudios adicionales en el marco de una AMNT. Aparentemente, ninguna Administración miembro de la APT ha propuesto seguir trabajando en la resolución. Dadas las limitaciones de la UIT en términos de aplicación normativa, es posible que la Resolución 47 haya llegado a su conclusión natural. En ese sentido, se propone emprender iniciativas de colaboración con el objetivo de determinar la forma más eficaz de avanzar en la gobernanza de los </w:t>
      </w:r>
      <w:proofErr w:type="spellStart"/>
      <w:r w:rsidR="00292F52" w:rsidRPr="00B10640">
        <w:rPr>
          <w:lang w:val="es-ES"/>
        </w:rPr>
        <w:t>ccTLD</w:t>
      </w:r>
      <w:proofErr w:type="spellEnd"/>
      <w:r w:rsidR="00292F52" w:rsidRPr="00B10640">
        <w:rPr>
          <w:lang w:val="es-ES"/>
        </w:rPr>
        <w:t xml:space="preserve">. Por consiguiente, las Administraciones miembros de la APT proponen </w:t>
      </w:r>
      <w:r w:rsidR="00421B53" w:rsidRPr="00B10640">
        <w:rPr>
          <w:lang w:val="es-ES"/>
        </w:rPr>
        <w:t>suprimir</w:t>
      </w:r>
      <w:r w:rsidR="00292F52" w:rsidRPr="00B10640">
        <w:rPr>
          <w:lang w:val="es-ES"/>
        </w:rPr>
        <w:t xml:space="preserve"> de la Resolución 47.</w:t>
      </w:r>
    </w:p>
    <w:p w14:paraId="0652B51A" w14:textId="77777777" w:rsidR="00224786" w:rsidRPr="00B10640" w:rsidRDefault="00224786">
      <w:pPr>
        <w:jc w:val="center"/>
        <w:rPr>
          <w:lang w:val="es-ES"/>
        </w:rPr>
      </w:pPr>
      <w:r w:rsidRPr="00B10640">
        <w:rPr>
          <w:lang w:val="es-ES"/>
        </w:rPr>
        <w:t>______________</w:t>
      </w:r>
    </w:p>
    <w:sectPr w:rsidR="00224786" w:rsidRPr="00B10640">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4CA4A" w14:textId="77777777" w:rsidR="0097382C" w:rsidRDefault="0097382C">
      <w:r>
        <w:separator/>
      </w:r>
    </w:p>
  </w:endnote>
  <w:endnote w:type="continuationSeparator" w:id="0">
    <w:p w14:paraId="46D276F7" w14:textId="77777777" w:rsidR="0097382C" w:rsidRDefault="0097382C">
      <w:r>
        <w:continuationSeparator/>
      </w:r>
    </w:p>
  </w:endnote>
  <w:endnote w:type="continuationNotice" w:id="1">
    <w:p w14:paraId="68BB4999" w14:textId="77777777" w:rsidR="0097382C" w:rsidRDefault="0097382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25C0" w14:textId="77777777" w:rsidR="009D4900" w:rsidRDefault="009D4900">
    <w:pPr>
      <w:framePr w:wrap="around" w:vAnchor="text" w:hAnchor="margin" w:xAlign="right" w:y="1"/>
    </w:pPr>
    <w:r>
      <w:fldChar w:fldCharType="begin"/>
    </w:r>
    <w:r>
      <w:instrText xml:space="preserve">PAGE  </w:instrText>
    </w:r>
    <w:r>
      <w:fldChar w:fldCharType="end"/>
    </w:r>
  </w:p>
  <w:p w14:paraId="11250ABF" w14:textId="59474066"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24786">
      <w:rPr>
        <w:noProof/>
      </w:rPr>
      <w:t>27.09.24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5235" w14:textId="77777777" w:rsidR="0097382C" w:rsidRDefault="0097382C">
      <w:r>
        <w:rPr>
          <w:b/>
        </w:rPr>
        <w:t>_______________</w:t>
      </w:r>
    </w:p>
  </w:footnote>
  <w:footnote w:type="continuationSeparator" w:id="0">
    <w:p w14:paraId="13EE06AE" w14:textId="77777777" w:rsidR="0097382C" w:rsidRDefault="00973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C0FA"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WTSA-24/37(Add.9)-</w:t>
    </w:r>
    <w:r w:rsidR="00EC34A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10F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101"/>
    <w:rsid w:val="001C3B5F"/>
    <w:rsid w:val="001D058F"/>
    <w:rsid w:val="001E6F73"/>
    <w:rsid w:val="002009EA"/>
    <w:rsid w:val="00202CA0"/>
    <w:rsid w:val="00216B6D"/>
    <w:rsid w:val="00224786"/>
    <w:rsid w:val="00227927"/>
    <w:rsid w:val="00236EBA"/>
    <w:rsid w:val="00245127"/>
    <w:rsid w:val="00246525"/>
    <w:rsid w:val="00250AF4"/>
    <w:rsid w:val="00260B50"/>
    <w:rsid w:val="00263BE8"/>
    <w:rsid w:val="0027050E"/>
    <w:rsid w:val="00271316"/>
    <w:rsid w:val="00290F83"/>
    <w:rsid w:val="00291A03"/>
    <w:rsid w:val="00292F52"/>
    <w:rsid w:val="002931F4"/>
    <w:rsid w:val="00293F9A"/>
    <w:rsid w:val="002957A7"/>
    <w:rsid w:val="002A1D23"/>
    <w:rsid w:val="002A5392"/>
    <w:rsid w:val="002B100E"/>
    <w:rsid w:val="002B7C64"/>
    <w:rsid w:val="002C6531"/>
    <w:rsid w:val="002D151C"/>
    <w:rsid w:val="002D58BE"/>
    <w:rsid w:val="002E28B2"/>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21B53"/>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C60C2"/>
    <w:rsid w:val="007C6C89"/>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00BA"/>
    <w:rsid w:val="00905803"/>
    <w:rsid w:val="009163CF"/>
    <w:rsid w:val="00921DD4"/>
    <w:rsid w:val="0092425C"/>
    <w:rsid w:val="009274B4"/>
    <w:rsid w:val="00930EBD"/>
    <w:rsid w:val="00931298"/>
    <w:rsid w:val="00931323"/>
    <w:rsid w:val="00934EA2"/>
    <w:rsid w:val="00940614"/>
    <w:rsid w:val="00943004"/>
    <w:rsid w:val="00944A5C"/>
    <w:rsid w:val="00952A66"/>
    <w:rsid w:val="0095691C"/>
    <w:rsid w:val="00961DA9"/>
    <w:rsid w:val="0097382C"/>
    <w:rsid w:val="00974965"/>
    <w:rsid w:val="009B2216"/>
    <w:rsid w:val="009B59BB"/>
    <w:rsid w:val="009B7300"/>
    <w:rsid w:val="009C56E5"/>
    <w:rsid w:val="009D114F"/>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10640"/>
    <w:rsid w:val="00B305D7"/>
    <w:rsid w:val="00B36D53"/>
    <w:rsid w:val="00B529AD"/>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CC4"/>
    <w:rsid w:val="00CE0E29"/>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936BC"/>
    <w:rsid w:val="00D96530"/>
    <w:rsid w:val="00D96EF0"/>
    <w:rsid w:val="00DA7E2F"/>
    <w:rsid w:val="00DB13C5"/>
    <w:rsid w:val="00DD441E"/>
    <w:rsid w:val="00DD44AF"/>
    <w:rsid w:val="00DE2AC3"/>
    <w:rsid w:val="00DE5692"/>
    <w:rsid w:val="00DE70B3"/>
    <w:rsid w:val="00DF3E19"/>
    <w:rsid w:val="00DF6908"/>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A4BBA"/>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F5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iPriority w:val="99"/>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615987985">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06411034">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285232719">
      <w:bodyDiv w:val="1"/>
      <w:marLeft w:val="0"/>
      <w:marRight w:val="0"/>
      <w:marTop w:val="0"/>
      <w:marBottom w:val="0"/>
      <w:divBdr>
        <w:top w:val="none" w:sz="0" w:space="0" w:color="auto"/>
        <w:left w:val="none" w:sz="0" w:space="0" w:color="auto"/>
        <w:bottom w:val="none" w:sz="0" w:space="0" w:color="auto"/>
        <w:right w:val="none" w:sz="0" w:space="0" w:color="auto"/>
      </w:divBdr>
    </w:div>
    <w:div w:id="1366366035">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888099120">
      <w:bodyDiv w:val="1"/>
      <w:marLeft w:val="0"/>
      <w:marRight w:val="0"/>
      <w:marTop w:val="0"/>
      <w:marBottom w:val="0"/>
      <w:divBdr>
        <w:top w:val="none" w:sz="0" w:space="0" w:color="auto"/>
        <w:left w:val="none" w:sz="0" w:space="0" w:color="auto"/>
        <w:bottom w:val="none" w:sz="0" w:space="0" w:color="auto"/>
        <w:right w:val="none" w:sz="0" w:space="0" w:color="auto"/>
      </w:divBdr>
    </w:div>
    <w:div w:id="1920364598">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173a17f-02c8-4179-bb38-c2f88fce92d8" targetNamespace="http://schemas.microsoft.com/office/2006/metadata/properties" ma:root="true" ma:fieldsID="d41af5c836d734370eb92e7ee5f83852" ns2:_="" ns3:_="">
    <xsd:import namespace="996b2e75-67fd-4955-a3b0-5ab9934cb50b"/>
    <xsd:import namespace="5173a17f-02c8-4179-bb38-c2f88fce92d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173a17f-02c8-4179-bb38-c2f88fce92d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5173a17f-02c8-4179-bb38-c2f88fce92d8">DPM</DPM_x0020_Author>
    <DPM_x0020_File_x0020_name xmlns="5173a17f-02c8-4179-bb38-c2f88fce92d8">T22-WTSA.24-C-0037!A9!MSW-S</DPM_x0020_File_x0020_name>
    <DPM_x0020_Version xmlns="5173a17f-02c8-4179-bb38-c2f88fce92d8">DPM_2022.05.12.01</DPM_x0020_Version>
  </documentManagement>
</p:properties>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173a17f-02c8-4179-bb38-c2f88fce9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173a17f-02c8-4179-bb38-c2f88fce92d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520</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T22-WTSA.24-C-0037!A9!MSW-S</vt:lpstr>
    </vt:vector>
  </TitlesOfParts>
  <Manager>General Secretariat - Pool</Manager>
  <Company>International Telecommunication Union (ITU)</Company>
  <LinksUpToDate>false</LinksUpToDate>
  <CharactersWithSpaces>3414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T22-WTSA.24-C-0037!A9!MSW-S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5</cp:revision>
  <cp:lastPrinted>2016-06-06T07:49:00Z</cp:lastPrinted>
  <dcterms:created xsi:type="dcterms:W3CDTF">2024-10-04T11:03:00Z</dcterms:created>
  <dcterms:modified xsi:type="dcterms:W3CDTF">2024-10-04T11:07:00Z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