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8964D0" w14:paraId="2C91A597" w14:textId="77777777" w:rsidTr="008077A5">
        <w:trPr>
          <w:cantSplit/>
          <w:trHeight w:val="20"/>
        </w:trPr>
        <w:tc>
          <w:tcPr>
            <w:tcW w:w="1310" w:type="dxa"/>
          </w:tcPr>
          <w:p w14:paraId="4BF5D076" w14:textId="77777777" w:rsidR="00314F41" w:rsidRPr="008964D0" w:rsidRDefault="00863FEE" w:rsidP="008964D0">
            <w:pPr>
              <w:rPr>
                <w:sz w:val="24"/>
                <w:szCs w:val="24"/>
                <w:rtl/>
              </w:rPr>
            </w:pPr>
            <w:r w:rsidRPr="008964D0">
              <w:rPr>
                <w:noProof/>
              </w:rPr>
              <w:drawing>
                <wp:inline distT="0" distB="0" distL="0" distR="0" wp14:anchorId="12EC9137" wp14:editId="188BA66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304B0F44" w14:textId="77777777" w:rsidR="00314F41" w:rsidRPr="008964D0" w:rsidRDefault="00314F41" w:rsidP="008964D0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8964D0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8964D0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A9579B8" w14:textId="77777777" w:rsidR="00314F41" w:rsidRPr="008964D0" w:rsidRDefault="00314F41" w:rsidP="008964D0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8964D0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8964D0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8964D0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8964D0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36B75C3" w14:textId="77777777" w:rsidR="00314F41" w:rsidRPr="008964D0" w:rsidRDefault="00314F41" w:rsidP="008964D0">
            <w:pPr>
              <w:rPr>
                <w:rtl/>
                <w:lang w:bidi="ar-EG"/>
              </w:rPr>
            </w:pPr>
            <w:r w:rsidRPr="008964D0">
              <w:rPr>
                <w:noProof/>
                <w:lang w:eastAsia="zh-CN"/>
              </w:rPr>
              <w:drawing>
                <wp:inline distT="0" distB="0" distL="0" distR="0" wp14:anchorId="407B7278" wp14:editId="5AE3302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8964D0" w14:paraId="650DEE75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6A8A4CF9" w14:textId="77777777" w:rsidR="00280E04" w:rsidRPr="008964D0" w:rsidRDefault="00280E04" w:rsidP="008964D0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56B7D25C" w14:textId="77777777" w:rsidR="00280E04" w:rsidRPr="008964D0" w:rsidRDefault="00280E04" w:rsidP="008964D0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8964D0" w14:paraId="17CD3928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6281F2F1" w14:textId="77777777" w:rsidR="00280E04" w:rsidRPr="008964D0" w:rsidRDefault="00280E04" w:rsidP="008964D0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2E51EBBB" w14:textId="77777777" w:rsidR="00280E04" w:rsidRPr="008964D0" w:rsidRDefault="00280E04" w:rsidP="008964D0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8964D0" w14:paraId="3410A643" w14:textId="77777777" w:rsidTr="008077A5">
        <w:trPr>
          <w:cantSplit/>
        </w:trPr>
        <w:tc>
          <w:tcPr>
            <w:tcW w:w="6456" w:type="dxa"/>
            <w:gridSpan w:val="2"/>
          </w:tcPr>
          <w:p w14:paraId="37166D4D" w14:textId="77777777" w:rsidR="00AD538E" w:rsidRPr="008964D0" w:rsidRDefault="00D21D8E" w:rsidP="008964D0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8964D0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726BFE88" w14:textId="76B7888E" w:rsidR="00AD538E" w:rsidRPr="008964D0" w:rsidRDefault="008964D0" w:rsidP="008964D0">
            <w:pPr>
              <w:pStyle w:val="Docnumber"/>
              <w:bidi/>
            </w:pPr>
            <w:r>
              <w:rPr>
                <w:rFonts w:hint="cs"/>
                <w:rtl/>
                <w:lang w:val="en-US" w:bidi="ar-EG"/>
              </w:rPr>
              <w:t xml:space="preserve">الإضافة </w:t>
            </w:r>
            <w:r w:rsidR="00D21D8E" w:rsidRPr="008964D0">
              <w:t>9</w:t>
            </w:r>
            <w:r w:rsidR="00D21D8E" w:rsidRPr="008964D0">
              <w:br/>
            </w:r>
            <w:r>
              <w:rPr>
                <w:rFonts w:hint="cs"/>
                <w:rtl/>
                <w:lang w:bidi="ar-EG"/>
              </w:rPr>
              <w:t xml:space="preserve">للوثيقة </w:t>
            </w:r>
            <w:r w:rsidR="00D21D8E" w:rsidRPr="008964D0">
              <w:rPr>
                <w:rFonts w:eastAsia="SimSun"/>
              </w:rPr>
              <w:t>37-A</w:t>
            </w:r>
          </w:p>
        </w:tc>
      </w:tr>
      <w:tr w:rsidR="006175E7" w:rsidRPr="008964D0" w14:paraId="05EF27E4" w14:textId="77777777" w:rsidTr="008077A5">
        <w:trPr>
          <w:cantSplit/>
        </w:trPr>
        <w:tc>
          <w:tcPr>
            <w:tcW w:w="6456" w:type="dxa"/>
            <w:gridSpan w:val="2"/>
          </w:tcPr>
          <w:p w14:paraId="7DC71FBE" w14:textId="77777777" w:rsidR="006175E7" w:rsidRPr="008964D0" w:rsidRDefault="006175E7" w:rsidP="008964D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5B19C032" w14:textId="77777777" w:rsidR="006175E7" w:rsidRPr="008964D0" w:rsidRDefault="00EC0AD3" w:rsidP="008964D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8964D0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8964D0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8964D0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8964D0" w14:paraId="4E9EE69B" w14:textId="77777777" w:rsidTr="008077A5">
        <w:trPr>
          <w:cantSplit/>
        </w:trPr>
        <w:tc>
          <w:tcPr>
            <w:tcW w:w="6456" w:type="dxa"/>
            <w:gridSpan w:val="2"/>
          </w:tcPr>
          <w:p w14:paraId="42DA149E" w14:textId="77777777" w:rsidR="006175E7" w:rsidRPr="008964D0" w:rsidRDefault="006175E7" w:rsidP="008964D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355D37B" w14:textId="77777777" w:rsidR="006175E7" w:rsidRPr="008964D0" w:rsidRDefault="00EC0AD3" w:rsidP="008964D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8964D0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8964D0" w14:paraId="77B35218" w14:textId="77777777" w:rsidTr="008077A5">
        <w:trPr>
          <w:cantSplit/>
        </w:trPr>
        <w:tc>
          <w:tcPr>
            <w:tcW w:w="9579" w:type="dxa"/>
            <w:gridSpan w:val="4"/>
          </w:tcPr>
          <w:p w14:paraId="4101A8BE" w14:textId="77777777" w:rsidR="006175E7" w:rsidRPr="008964D0" w:rsidRDefault="006175E7" w:rsidP="008964D0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8964D0" w14:paraId="7170A842" w14:textId="77777777" w:rsidTr="008077A5">
        <w:trPr>
          <w:cantSplit/>
        </w:trPr>
        <w:tc>
          <w:tcPr>
            <w:tcW w:w="9579" w:type="dxa"/>
            <w:gridSpan w:val="4"/>
          </w:tcPr>
          <w:p w14:paraId="35615117" w14:textId="77777777" w:rsidR="006175E7" w:rsidRPr="008964D0" w:rsidRDefault="00D21D8E" w:rsidP="008964D0">
            <w:pPr>
              <w:pStyle w:val="Source"/>
              <w:rPr>
                <w:rtl/>
              </w:rPr>
            </w:pPr>
            <w:r w:rsidRPr="008964D0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8964D0" w14:paraId="6C3463D7" w14:textId="77777777" w:rsidTr="008077A5">
        <w:trPr>
          <w:cantSplit/>
        </w:trPr>
        <w:tc>
          <w:tcPr>
            <w:tcW w:w="9579" w:type="dxa"/>
            <w:gridSpan w:val="4"/>
          </w:tcPr>
          <w:p w14:paraId="09F3E211" w14:textId="14C41C08" w:rsidR="006175E7" w:rsidRPr="008964D0" w:rsidRDefault="008964D0" w:rsidP="008964D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اقتراح إلغاء القرار </w:t>
            </w:r>
            <w:r w:rsidRPr="00D21D8E">
              <w:rPr>
                <w:rtl/>
              </w:rPr>
              <w:t>47</w:t>
            </w:r>
          </w:p>
        </w:tc>
      </w:tr>
      <w:tr w:rsidR="006175E7" w:rsidRPr="008964D0" w14:paraId="2D207D47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30E71BC1" w14:textId="77777777" w:rsidR="006175E7" w:rsidRPr="008964D0" w:rsidRDefault="006175E7" w:rsidP="008964D0">
            <w:pPr>
              <w:pStyle w:val="Title2"/>
              <w:spacing w:before="240"/>
            </w:pPr>
          </w:p>
        </w:tc>
      </w:tr>
      <w:tr w:rsidR="006175E7" w:rsidRPr="008964D0" w14:paraId="1982EF01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5272CF2E" w14:textId="77777777" w:rsidR="006175E7" w:rsidRPr="008964D0" w:rsidRDefault="006175E7" w:rsidP="008964D0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4F17C44A" w14:textId="77777777" w:rsidR="00FC7FD8" w:rsidRPr="008964D0" w:rsidRDefault="00FC7FD8" w:rsidP="008964D0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8964D0" w14:paraId="722EA343" w14:textId="77777777" w:rsidTr="008077A5">
        <w:tc>
          <w:tcPr>
            <w:tcW w:w="1355" w:type="dxa"/>
            <w:shd w:val="clear" w:color="auto" w:fill="FFFFFF"/>
          </w:tcPr>
          <w:p w14:paraId="5DD23D4C" w14:textId="77777777" w:rsidR="00314F41" w:rsidRPr="008964D0" w:rsidRDefault="00314F41" w:rsidP="008964D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8964D0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65867475" w14:textId="4D72AADF" w:rsidR="00314F41" w:rsidRPr="008964D0" w:rsidRDefault="008964D0" w:rsidP="008964D0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/>
              </w:rPr>
            </w:pPr>
            <w:r w:rsidRPr="009B3005">
              <w:rPr>
                <w:rFonts w:ascii="Dubai" w:hAnsi="Dubai" w:cs="Dubai"/>
                <w:sz w:val="22"/>
                <w:szCs w:val="22"/>
                <w:rtl/>
                <w:lang w:val="en-GB"/>
              </w:rPr>
              <w:t>‏تتضمن هذه الوثيقة مقترحا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ً</w:t>
            </w:r>
            <w:r w:rsidRPr="009B300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بإلغاء القرار </w:t>
            </w:r>
            <w:r w:rsidRPr="009B300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9B3005">
              <w:rPr>
                <w:rFonts w:ascii="Dubai" w:hAnsi="Dubai" w:cs="Dubai"/>
                <w:sz w:val="22"/>
                <w:szCs w:val="22"/>
                <w:lang w:val="en-GB"/>
              </w:rPr>
              <w:t>47</w:t>
            </w:r>
            <w:r w:rsidRPr="009B300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‏للجمعية العالمية لتقييس الاتصالات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بشأن</w:t>
            </w:r>
            <w:r w:rsidRPr="009B300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"أسماء ميادين المستوى الأعلى </w:t>
            </w:r>
            <w:r w:rsidRPr="009B3005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للرمز القطري</w:t>
            </w:r>
            <w:r w:rsidRPr="009B3005">
              <w:rPr>
                <w:rFonts w:ascii="Dubai" w:hAnsi="Dubai" w:cs="Dubai"/>
                <w:sz w:val="22"/>
                <w:szCs w:val="22"/>
                <w:rtl/>
                <w:lang w:val="en-GB"/>
              </w:rPr>
              <w:t>".</w:t>
            </w:r>
            <w:r w:rsidRPr="009B300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8964D0" w14:paraId="45E237FA" w14:textId="77777777" w:rsidTr="008077A5">
        <w:tc>
          <w:tcPr>
            <w:tcW w:w="1355" w:type="dxa"/>
            <w:shd w:val="clear" w:color="auto" w:fill="FFFFFF"/>
            <w:hideMark/>
          </w:tcPr>
          <w:p w14:paraId="023A3DBA" w14:textId="77777777" w:rsidR="00314F41" w:rsidRPr="008964D0" w:rsidRDefault="00314F41" w:rsidP="008964D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en-GB" w:eastAsia="zh-CN" w:bidi="ar-EG"/>
              </w:rPr>
            </w:pPr>
            <w:r w:rsidRPr="008964D0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0F5EA9C4" w14:textId="0498FB63" w:rsidR="00314F41" w:rsidRPr="008964D0" w:rsidRDefault="008964D0" w:rsidP="008964D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092794">
              <w:rPr>
                <w:rFonts w:hint="cs"/>
                <w:rtl/>
              </w:rPr>
              <w:t xml:space="preserve">السيد </w:t>
            </w:r>
            <w:r w:rsidRPr="00092794">
              <w:rPr>
                <w:rtl/>
                <w:lang w:bidi="ar-JO"/>
              </w:rPr>
              <w:t>ماسانوري كوندو</w:t>
            </w:r>
            <w:r w:rsidRPr="00B344B6">
              <w:br/>
            </w:r>
            <w:r w:rsidRPr="00092794">
              <w:rPr>
                <w:rtl/>
              </w:rPr>
              <w:t>الأمين العام</w:t>
            </w:r>
            <w:r w:rsidRPr="00B344B6">
              <w:br/>
            </w:r>
            <w:r w:rsidRPr="00092794">
              <w:rPr>
                <w:rtl/>
                <w:lang w:bidi="ar-JO"/>
              </w:rPr>
              <w:t>لجماعة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3DA38997" w14:textId="0B6EFD7E" w:rsidR="00314F41" w:rsidRPr="008964D0" w:rsidRDefault="00314F41" w:rsidP="008964D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8964D0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8964D0" w:rsidRPr="0011070C">
                <w:rPr>
                  <w:rStyle w:val="Hyperlink"/>
                </w:rPr>
                <w:t>aptwtsa@apt.int</w:t>
              </w:r>
            </w:hyperlink>
          </w:p>
        </w:tc>
      </w:tr>
    </w:tbl>
    <w:p w14:paraId="5602BDEA" w14:textId="77777777" w:rsidR="008964D0" w:rsidRDefault="008964D0" w:rsidP="008964D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23CA348" w14:textId="2C4C2B29" w:rsidR="008964D0" w:rsidRDefault="008964D0" w:rsidP="008964D0">
      <w:pPr>
        <w:rPr>
          <w:rtl/>
        </w:rPr>
      </w:pPr>
      <w:r w:rsidRPr="003B43D1">
        <w:rPr>
          <w:rtl/>
          <w:lang w:bidi="ar-EG"/>
        </w:rPr>
        <w:t>‏</w:t>
      </w:r>
      <w:r w:rsidRPr="003B43D1">
        <w:rPr>
          <w:rFonts w:hint="cs"/>
          <w:rtl/>
          <w:lang w:bidi="ar-EG"/>
        </w:rPr>
        <w:t>إن</w:t>
      </w:r>
      <w:r w:rsidRPr="003B43D1">
        <w:rPr>
          <w:rtl/>
        </w:rPr>
        <w:t xml:space="preserve"> ميادين </w:t>
      </w:r>
      <w:r w:rsidRPr="003B43D1">
        <w:rPr>
          <w:rtl/>
          <w:lang w:bidi="ar-EG"/>
        </w:rPr>
        <w:t>المستوى الأعلى ل</w:t>
      </w:r>
      <w:r w:rsidRPr="003B43D1">
        <w:rPr>
          <w:rFonts w:hint="cs"/>
          <w:rtl/>
          <w:lang w:bidi="ar-EG"/>
        </w:rPr>
        <w:t>ل</w:t>
      </w:r>
      <w:r w:rsidRPr="003B43D1">
        <w:rPr>
          <w:rtl/>
          <w:lang w:bidi="ar-EG"/>
        </w:rPr>
        <w:t xml:space="preserve">رمز </w:t>
      </w:r>
      <w:r w:rsidRPr="003B43D1">
        <w:rPr>
          <w:rFonts w:hint="cs"/>
          <w:rtl/>
        </w:rPr>
        <w:t>القطري</w:t>
      </w:r>
      <w:r w:rsidRPr="003B43D1">
        <w:rPr>
          <w:rtl/>
          <w:lang w:bidi="ar-EG"/>
        </w:rPr>
        <w:t xml:space="preserve"> (</w:t>
      </w:r>
      <w:r w:rsidRPr="003B43D1">
        <w:rPr>
          <w:cs/>
          <w:lang w:bidi="ar-EG"/>
        </w:rPr>
        <w:t>‎</w:t>
      </w:r>
      <w:r w:rsidRPr="003B43D1">
        <w:t>ccTLD</w:t>
      </w:r>
      <w:r w:rsidRPr="003B43D1">
        <w:rPr>
          <w:rtl/>
          <w:lang w:bidi="ar-EG"/>
        </w:rPr>
        <w:t>) ‏</w:t>
      </w:r>
      <w:r w:rsidRPr="003B43D1">
        <w:rPr>
          <w:rFonts w:hint="cs"/>
          <w:rtl/>
          <w:lang w:bidi="ar-EG"/>
        </w:rPr>
        <w:t>هي</w:t>
      </w:r>
      <w:r w:rsidRPr="003B43D1">
        <w:rPr>
          <w:rtl/>
          <w:lang w:bidi="ar-EG"/>
        </w:rPr>
        <w:t xml:space="preserve"> رمز مكون من حرفين في نهاية عنوان الويب يحدد البلد أو الإقليم الذي </w:t>
      </w:r>
      <w:r w:rsidRPr="003B43D1">
        <w:rPr>
          <w:rFonts w:hint="cs"/>
          <w:rtl/>
          <w:lang w:bidi="ar-EG"/>
        </w:rPr>
        <w:t>سُجِّل</w:t>
      </w:r>
      <w:r w:rsidRPr="003B43D1">
        <w:rPr>
          <w:rtl/>
          <w:lang w:bidi="ar-EG"/>
        </w:rPr>
        <w:t xml:space="preserve"> موقع الويب فيه. إنه </w:t>
      </w:r>
      <w:r w:rsidRPr="003B43D1">
        <w:rPr>
          <w:rFonts w:hint="cs"/>
          <w:rtl/>
          <w:lang w:bidi="ar-EG"/>
        </w:rPr>
        <w:t>يشبه</w:t>
      </w:r>
      <w:r w:rsidRPr="003B43D1">
        <w:rPr>
          <w:rtl/>
          <w:lang w:bidi="ar-EG"/>
        </w:rPr>
        <w:t xml:space="preserve"> ع</w:t>
      </w:r>
      <w:r w:rsidRPr="003B43D1">
        <w:rPr>
          <w:rFonts w:hint="cs"/>
          <w:rtl/>
          <w:lang w:bidi="ar-EG"/>
        </w:rPr>
        <w:t>َ</w:t>
      </w:r>
      <w:r w:rsidRPr="003B43D1">
        <w:rPr>
          <w:rtl/>
          <w:lang w:bidi="ar-EG"/>
        </w:rPr>
        <w:t>لم</w:t>
      </w:r>
      <w:r w:rsidRPr="003B43D1">
        <w:rPr>
          <w:rFonts w:hint="cs"/>
          <w:rtl/>
          <w:lang w:bidi="ar-EG"/>
        </w:rPr>
        <w:t>اً</w:t>
      </w:r>
      <w:r w:rsidRPr="003B43D1">
        <w:rPr>
          <w:rtl/>
          <w:lang w:bidi="ar-EG"/>
        </w:rPr>
        <w:t xml:space="preserve"> رقمي</w:t>
      </w:r>
      <w:r w:rsidRPr="003B43D1">
        <w:rPr>
          <w:rFonts w:hint="cs"/>
          <w:rtl/>
          <w:lang w:bidi="ar-EG"/>
        </w:rPr>
        <w:t>اً</w:t>
      </w:r>
      <w:r w:rsidRPr="003B43D1">
        <w:rPr>
          <w:rtl/>
          <w:lang w:bidi="ar-EG"/>
        </w:rPr>
        <w:t xml:space="preserve"> </w:t>
      </w:r>
      <w:r w:rsidRPr="003B43D1">
        <w:rPr>
          <w:rFonts w:hint="cs"/>
          <w:rtl/>
          <w:lang w:bidi="ar-EG"/>
        </w:rPr>
        <w:t>يبين</w:t>
      </w:r>
      <w:r w:rsidRPr="003B43D1">
        <w:rPr>
          <w:rtl/>
          <w:lang w:bidi="ar-EG"/>
        </w:rPr>
        <w:t xml:space="preserve"> الأصل الجغرافي للموقع (</w:t>
      </w:r>
      <w:r w:rsidRPr="003B43D1">
        <w:rPr>
          <w:cs/>
          <w:lang w:bidi="ar-EG"/>
        </w:rPr>
        <w:t>‎</w:t>
      </w:r>
      <w:r w:rsidR="009C79D6">
        <w:rPr>
          <w:rFonts w:hint="cs"/>
          <w:cs/>
          <w:lang w:bidi="ar-EG"/>
        </w:rPr>
        <w:t>.</w:t>
      </w:r>
      <w:r w:rsidRPr="003B43D1">
        <w:t>au</w:t>
      </w:r>
      <w:r w:rsidRPr="003B43D1">
        <w:rPr>
          <w:rtl/>
          <w:lang w:bidi="ar-EG"/>
        </w:rPr>
        <w:t xml:space="preserve"> -‏لأستراليا، </w:t>
      </w:r>
      <w:r w:rsidR="009C79D6">
        <w:rPr>
          <w:lang w:bidi="ar-EG"/>
        </w:rPr>
        <w:t>.</w:t>
      </w:r>
      <w:r w:rsidRPr="003B43D1">
        <w:rPr>
          <w:cs/>
          <w:lang w:bidi="ar-EG"/>
        </w:rPr>
        <w:t>‎</w:t>
      </w:r>
      <w:r w:rsidRPr="003B43D1">
        <w:t>in</w:t>
      </w:r>
      <w:r w:rsidRPr="003B43D1">
        <w:rPr>
          <w:rtl/>
          <w:lang w:bidi="ar-EG"/>
        </w:rPr>
        <w:t xml:space="preserve"> -‏للهند، </w:t>
      </w:r>
      <w:r w:rsidRPr="003B43D1">
        <w:rPr>
          <w:rFonts w:hint="cs"/>
          <w:rtl/>
          <w:lang w:bidi="ar-EG"/>
        </w:rPr>
        <w:t>وما إلى ذلك</w:t>
      </w:r>
      <w:r w:rsidRPr="003B43D1">
        <w:rPr>
          <w:rtl/>
          <w:lang w:bidi="ar-EG"/>
        </w:rPr>
        <w:t>).</w:t>
      </w:r>
      <w:r w:rsidRPr="003B43D1">
        <w:rPr>
          <w:rFonts w:hint="cs"/>
          <w:rtl/>
          <w:lang w:bidi="ar-EG"/>
        </w:rPr>
        <w:t xml:space="preserve"> و</w:t>
      </w:r>
      <w:r w:rsidRPr="003B43D1">
        <w:rPr>
          <w:rtl/>
          <w:lang w:bidi="ar-EG"/>
        </w:rPr>
        <w:t xml:space="preserve">مديرو </w:t>
      </w:r>
      <w:r w:rsidRPr="003B43D1">
        <w:rPr>
          <w:rFonts w:hint="cs"/>
          <w:rtl/>
          <w:lang w:bidi="ar-EG"/>
        </w:rPr>
        <w:t>ال</w:t>
      </w:r>
      <w:r w:rsidRPr="003B43D1">
        <w:rPr>
          <w:rtl/>
          <w:lang w:bidi="ar-EG"/>
        </w:rPr>
        <w:t xml:space="preserve">رموز </w:t>
      </w:r>
      <w:r w:rsidRPr="003B43D1">
        <w:rPr>
          <w:rFonts w:hint="cs"/>
          <w:rtl/>
          <w:lang w:bidi="ar-EG"/>
        </w:rPr>
        <w:t>القطرية</w:t>
      </w:r>
      <w:r w:rsidRPr="003B43D1">
        <w:rPr>
          <w:rtl/>
          <w:lang w:bidi="ar-EG"/>
        </w:rPr>
        <w:t xml:space="preserve"> في كل بلد أو إقليم هم المديرون المعينون المسؤولون عن تخصيص</w:t>
      </w:r>
      <w:r w:rsidRPr="003B43D1">
        <w:rPr>
          <w:rtl/>
          <w:lang w:val="en-GB"/>
        </w:rPr>
        <w:t xml:space="preserve"> </w:t>
      </w:r>
      <w:r w:rsidRPr="003B43D1">
        <w:rPr>
          <w:rtl/>
        </w:rPr>
        <w:t xml:space="preserve">ميادين المستوى الأعلى </w:t>
      </w:r>
      <w:r w:rsidRPr="003B43D1">
        <w:rPr>
          <w:rFonts w:hint="cs"/>
          <w:rtl/>
        </w:rPr>
        <w:t>للرم</w:t>
      </w:r>
      <w:r>
        <w:rPr>
          <w:rFonts w:hint="cs"/>
          <w:rtl/>
        </w:rPr>
        <w:t>و</w:t>
      </w:r>
      <w:r w:rsidRPr="003B43D1">
        <w:rPr>
          <w:rFonts w:hint="cs"/>
          <w:rtl/>
        </w:rPr>
        <w:t>ز القطري</w:t>
      </w:r>
      <w:r>
        <w:rPr>
          <w:rFonts w:hint="cs"/>
          <w:rtl/>
        </w:rPr>
        <w:t>ة ضمن</w:t>
      </w:r>
      <w:r w:rsidRPr="003B43D1">
        <w:rPr>
          <w:rtl/>
          <w:lang w:bidi="ar-EG"/>
        </w:rPr>
        <w:t xml:space="preserve"> منطقتهم.</w:t>
      </w:r>
      <w:r w:rsidRPr="003B43D1">
        <w:rPr>
          <w:cs/>
          <w:lang w:bidi="ar-EG"/>
        </w:rPr>
        <w:t>‎</w:t>
      </w:r>
    </w:p>
    <w:p w14:paraId="2B50E2DD" w14:textId="01207CD8" w:rsidR="008964D0" w:rsidRDefault="008964D0" w:rsidP="008964D0">
      <w:pPr>
        <w:rPr>
          <w:rtl/>
        </w:rPr>
      </w:pPr>
      <w:r w:rsidRPr="003B43D1">
        <w:rPr>
          <w:rtl/>
          <w:lang w:bidi="ar-EG"/>
        </w:rPr>
        <w:t xml:space="preserve">‏ويتناول القرار </w:t>
      </w:r>
      <w:r w:rsidRPr="003B43D1">
        <w:rPr>
          <w:cs/>
          <w:lang w:bidi="ar-EG"/>
        </w:rPr>
        <w:t>‎</w:t>
      </w:r>
      <w:r w:rsidRPr="003B43D1">
        <w:t>47</w:t>
      </w:r>
      <w:r w:rsidRPr="003B43D1">
        <w:rPr>
          <w:rtl/>
          <w:lang w:bidi="ar-EG"/>
        </w:rPr>
        <w:t>‏، الذي اعتمدته الجمعية العالمية لتقييس الاتصالات (</w:t>
      </w:r>
      <w:r w:rsidRPr="003B43D1">
        <w:rPr>
          <w:cs/>
          <w:lang w:bidi="ar-EG"/>
        </w:rPr>
        <w:t>‎</w:t>
      </w:r>
      <w:r w:rsidRPr="003B43D1">
        <w:t>WTSA</w:t>
      </w:r>
      <w:r w:rsidRPr="003B43D1">
        <w:rPr>
          <w:rtl/>
          <w:lang w:bidi="ar-EG"/>
        </w:rPr>
        <w:t>) ‏في دبي</w:t>
      </w:r>
      <w:r w:rsidRPr="003B43D1">
        <w:rPr>
          <w:rFonts w:hint="cs"/>
          <w:rtl/>
          <w:lang w:bidi="ar-EG"/>
        </w:rPr>
        <w:t xml:space="preserve"> عام</w:t>
      </w:r>
      <w:r w:rsidRPr="003B43D1">
        <w:rPr>
          <w:rtl/>
          <w:lang w:bidi="ar-EG"/>
        </w:rPr>
        <w:t xml:space="preserve"> </w:t>
      </w:r>
      <w:r w:rsidRPr="003B43D1">
        <w:rPr>
          <w:cs/>
          <w:lang w:bidi="ar-EG"/>
        </w:rPr>
        <w:t>‎</w:t>
      </w:r>
      <w:r w:rsidRPr="003B43D1">
        <w:t>2012</w:t>
      </w:r>
      <w:r w:rsidRPr="003B43D1">
        <w:rPr>
          <w:rtl/>
          <w:lang w:bidi="ar-EG"/>
        </w:rPr>
        <w:t>‏، تفويض وإدارة</w:t>
      </w:r>
      <w:r w:rsidRPr="00564881">
        <w:rPr>
          <w:rtl/>
        </w:rPr>
        <w:t xml:space="preserve"> ميادين المستوى الأعلى </w:t>
      </w:r>
      <w:r w:rsidRPr="00564881">
        <w:rPr>
          <w:rFonts w:hint="cs"/>
          <w:rtl/>
        </w:rPr>
        <w:t>للرموز القطرية</w:t>
      </w:r>
      <w:r>
        <w:rPr>
          <w:rFonts w:hint="cs"/>
          <w:rtl/>
        </w:rPr>
        <w:t xml:space="preserve"> (</w:t>
      </w:r>
      <w:r w:rsidRPr="00564881">
        <w:t>ccTLD</w:t>
      </w:r>
      <w:r>
        <w:rPr>
          <w:rFonts w:hint="cs"/>
          <w:rtl/>
        </w:rPr>
        <w:t>).</w:t>
      </w:r>
      <w:r w:rsidRPr="00564881">
        <w:rPr>
          <w:rtl/>
          <w:lang w:bidi="ar-EG"/>
        </w:rPr>
        <w:t xml:space="preserve"> و</w:t>
      </w:r>
      <w:r w:rsidRPr="00564881">
        <w:rPr>
          <w:rFonts w:hint="cs"/>
          <w:rtl/>
          <w:lang w:bidi="ar-EG"/>
        </w:rPr>
        <w:t>ي</w:t>
      </w:r>
      <w:r w:rsidRPr="00564881">
        <w:rPr>
          <w:rtl/>
          <w:lang w:bidi="ar-EG"/>
        </w:rPr>
        <w:t>قر بأهمية القرارات والنتائج السابقة المتعلقة</w:t>
      </w:r>
      <w:r>
        <w:rPr>
          <w:rFonts w:hint="cs"/>
          <w:rtl/>
          <w:lang w:bidi="ar-EG"/>
        </w:rPr>
        <w:t xml:space="preserve"> ب</w:t>
      </w:r>
      <w:r w:rsidRPr="00564881">
        <w:rPr>
          <w:rtl/>
        </w:rPr>
        <w:t xml:space="preserve">ميادين المستوى الأعلى </w:t>
      </w:r>
      <w:r w:rsidRPr="00564881">
        <w:rPr>
          <w:rFonts w:hint="cs"/>
          <w:rtl/>
        </w:rPr>
        <w:t>للرموز القطرية</w:t>
      </w:r>
      <w:r w:rsidRPr="00564881">
        <w:rPr>
          <w:rtl/>
          <w:lang w:bidi="ar-EG"/>
        </w:rPr>
        <w:t xml:space="preserve"> والدور المتطور للجمعية العالمية لتقييس الاتصالات، والتحديات المستمرة. وينظر القرار في دور الدول الأعضاء في تمثيل سكانها وتجنب التدخل في</w:t>
      </w:r>
      <w:r w:rsidRPr="00564881">
        <w:rPr>
          <w:rtl/>
        </w:rPr>
        <w:t xml:space="preserve"> ميادين المستوى الأعلى </w:t>
      </w:r>
      <w:r w:rsidRPr="00564881">
        <w:rPr>
          <w:rFonts w:hint="cs"/>
          <w:rtl/>
        </w:rPr>
        <w:t>للرموز القطرية</w:t>
      </w:r>
      <w:r w:rsidRPr="00564881">
        <w:rPr>
          <w:rFonts w:hint="cs"/>
          <w:rtl/>
          <w:lang w:bidi="ar-EG"/>
        </w:rPr>
        <w:t xml:space="preserve"> ل</w:t>
      </w:r>
      <w:r w:rsidRPr="00564881">
        <w:rPr>
          <w:rtl/>
          <w:lang w:bidi="ar-EG"/>
        </w:rPr>
        <w:t>لبلدان الأخرى، فضلا</w:t>
      </w:r>
      <w:r>
        <w:rPr>
          <w:rFonts w:hint="cs"/>
          <w:rtl/>
          <w:lang w:bidi="ar-EG"/>
        </w:rPr>
        <w:t>ً</w:t>
      </w:r>
      <w:r w:rsidRPr="00564881">
        <w:rPr>
          <w:rtl/>
          <w:lang w:bidi="ar-EG"/>
        </w:rPr>
        <w:t xml:space="preserve"> عن الأدوار التيسيرية للمنظمات الحكومية الدولية والمنظمات الدولية. وبوجه عام، يهدف هذا القرار إلى تحسين حوكمة </w:t>
      </w:r>
      <w:r w:rsidRPr="00564881">
        <w:rPr>
          <w:rtl/>
        </w:rPr>
        <w:t xml:space="preserve">ميادين المستوى الأعلى </w:t>
      </w:r>
      <w:r w:rsidRPr="00564881">
        <w:rPr>
          <w:rFonts w:hint="cs"/>
          <w:rtl/>
        </w:rPr>
        <w:t xml:space="preserve">للرموز القطرية </w:t>
      </w:r>
      <w:r w:rsidRPr="00564881">
        <w:rPr>
          <w:rtl/>
          <w:lang w:bidi="ar-EG"/>
        </w:rPr>
        <w:t xml:space="preserve">وإدارتها من خلال تشجيع التعاون والشفافية والسياسات الوطنية المسؤولة وضمان الشفافية والإنصاف في تفويض </w:t>
      </w:r>
      <w:r w:rsidRPr="00564881">
        <w:rPr>
          <w:rtl/>
        </w:rPr>
        <w:t xml:space="preserve">ميادين المستوى الأعلى </w:t>
      </w:r>
      <w:r w:rsidRPr="00564881">
        <w:rPr>
          <w:rFonts w:hint="cs"/>
          <w:rtl/>
        </w:rPr>
        <w:t xml:space="preserve">للرموز القطرية </w:t>
      </w:r>
      <w:r w:rsidRPr="00564881">
        <w:rPr>
          <w:rtl/>
          <w:lang w:bidi="ar-EG"/>
        </w:rPr>
        <w:t xml:space="preserve">وتجنب التدخل السياسي أو إساءة استخدام </w:t>
      </w:r>
      <w:r w:rsidRPr="00564881">
        <w:rPr>
          <w:rtl/>
        </w:rPr>
        <w:t xml:space="preserve">ميادين المستوى الأعلى </w:t>
      </w:r>
      <w:r w:rsidRPr="00564881">
        <w:rPr>
          <w:rFonts w:hint="cs"/>
          <w:rtl/>
        </w:rPr>
        <w:t xml:space="preserve">للرموز القطرية </w:t>
      </w:r>
      <w:r w:rsidRPr="00564881">
        <w:rPr>
          <w:rtl/>
          <w:lang w:bidi="ar-EG"/>
        </w:rPr>
        <w:t xml:space="preserve">ودعم الدول الأعضاء في إدارة </w:t>
      </w:r>
      <w:r w:rsidRPr="00564881">
        <w:rPr>
          <w:rFonts w:hint="cs"/>
          <w:rtl/>
          <w:lang w:bidi="ar-EG"/>
        </w:rPr>
        <w:t xml:space="preserve">ما يخصها من </w:t>
      </w:r>
      <w:r w:rsidRPr="00564881">
        <w:rPr>
          <w:rtl/>
        </w:rPr>
        <w:t xml:space="preserve">ميادين المستوى الأعلى </w:t>
      </w:r>
      <w:r w:rsidRPr="00564881">
        <w:rPr>
          <w:rFonts w:hint="cs"/>
          <w:rtl/>
        </w:rPr>
        <w:t>للرموز القطرية</w:t>
      </w:r>
      <w:r w:rsidRPr="00564881">
        <w:rPr>
          <w:rtl/>
          <w:lang w:bidi="ar-EG"/>
        </w:rPr>
        <w:t xml:space="preserve"> </w:t>
      </w:r>
      <w:r w:rsidRPr="00564881">
        <w:rPr>
          <w:rFonts w:hint="cs"/>
          <w:rtl/>
          <w:lang w:bidi="ar-EG"/>
        </w:rPr>
        <w:t xml:space="preserve">على نحو </w:t>
      </w:r>
      <w:r w:rsidRPr="00564881">
        <w:rPr>
          <w:rtl/>
          <w:lang w:bidi="ar-EG"/>
        </w:rPr>
        <w:t>فعال.</w:t>
      </w:r>
      <w:r w:rsidRPr="00564881">
        <w:rPr>
          <w:cs/>
          <w:lang w:bidi="ar-EG"/>
        </w:rPr>
        <w:t>‎</w:t>
      </w:r>
    </w:p>
    <w:p w14:paraId="591C0CBA" w14:textId="77777777" w:rsidR="008964D0" w:rsidRPr="00B344B6" w:rsidRDefault="008964D0" w:rsidP="008964D0">
      <w:r w:rsidRPr="0042199C">
        <w:rPr>
          <w:rtl/>
          <w:lang w:bidi="ar-EG"/>
        </w:rPr>
        <w:t>‏ويبدو أن أيا من الإدارات الأعضاء في جماعة آسيا والمحيط الهادئ للاتصالات لا تقترح مواصلة العمل على</w:t>
      </w:r>
      <w:r w:rsidRPr="0042199C">
        <w:rPr>
          <w:rFonts w:hint="cs"/>
          <w:rtl/>
          <w:lang w:bidi="ar-EG"/>
        </w:rPr>
        <w:t xml:space="preserve"> هذا</w:t>
      </w:r>
      <w:r w:rsidRPr="0042199C">
        <w:rPr>
          <w:rtl/>
          <w:lang w:bidi="ar-EG"/>
        </w:rPr>
        <w:t xml:space="preserve"> القرار. وبالنظر إلى القيود المفروضة على </w:t>
      </w:r>
      <w:r w:rsidRPr="0042199C">
        <w:rPr>
          <w:rFonts w:hint="cs"/>
          <w:rtl/>
          <w:lang w:bidi="ar-EG"/>
        </w:rPr>
        <w:t>ال</w:t>
      </w:r>
      <w:r w:rsidRPr="0042199C">
        <w:rPr>
          <w:rtl/>
          <w:lang w:bidi="ar-EG"/>
        </w:rPr>
        <w:t>إنفاذ</w:t>
      </w:r>
      <w:r w:rsidRPr="0042199C">
        <w:rPr>
          <w:rFonts w:hint="cs"/>
          <w:rtl/>
          <w:lang w:bidi="ar-EG"/>
        </w:rPr>
        <w:t xml:space="preserve"> من جانب</w:t>
      </w:r>
      <w:r w:rsidRPr="0042199C">
        <w:rPr>
          <w:rtl/>
          <w:lang w:bidi="ar-EG"/>
        </w:rPr>
        <w:t xml:space="preserve"> الاتحاد، ربما يكون القرار </w:t>
      </w:r>
      <w:r w:rsidRPr="0042199C">
        <w:rPr>
          <w:cs/>
          <w:lang w:bidi="ar-EG"/>
        </w:rPr>
        <w:t>‎</w:t>
      </w:r>
      <w:r w:rsidRPr="0042199C">
        <w:t>47</w:t>
      </w:r>
      <w:r w:rsidRPr="0042199C">
        <w:rPr>
          <w:rtl/>
          <w:lang w:bidi="ar-EG"/>
        </w:rPr>
        <w:t xml:space="preserve"> ‏قد وصل إلى نهايته الطبيعية.</w:t>
      </w:r>
      <w:r w:rsidRPr="0042199C">
        <w:rPr>
          <w:cs/>
          <w:lang w:bidi="ar-EG"/>
        </w:rPr>
        <w:t>‎</w:t>
      </w:r>
    </w:p>
    <w:p w14:paraId="2421309C" w14:textId="77777777" w:rsidR="008964D0" w:rsidRDefault="008964D0" w:rsidP="008964D0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28529FDF" w14:textId="77777777" w:rsidR="008964D0" w:rsidRPr="00B344B6" w:rsidRDefault="008964D0" w:rsidP="008964D0">
      <w:pPr>
        <w:rPr>
          <w:lang w:bidi="ar-EG"/>
        </w:rPr>
      </w:pPr>
      <w:r>
        <w:rPr>
          <w:rtl/>
          <w:lang w:bidi="ar-EG"/>
        </w:rPr>
        <w:t>‏استنادا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إلى الخلفية الواردة أعلاه، تقترح الإدارات الأعضاء في جماعة آسيا والمحيط الهادئ للاتصالات إلغاء القرار </w:t>
      </w:r>
      <w:r>
        <w:rPr>
          <w:cs/>
          <w:lang w:bidi="ar-EG"/>
        </w:rPr>
        <w:t>‎</w:t>
      </w:r>
      <w:r>
        <w:rPr>
          <w:lang w:bidi="ar-EG"/>
        </w:rPr>
        <w:t>47</w:t>
      </w:r>
      <w:r>
        <w:rPr>
          <w:rtl/>
          <w:lang w:bidi="ar-EG"/>
        </w:rPr>
        <w:t>.</w:t>
      </w:r>
    </w:p>
    <w:p w14:paraId="795D4530" w14:textId="77777777" w:rsidR="0012545F" w:rsidRPr="008964D0" w:rsidRDefault="0012545F" w:rsidP="008964D0">
      <w:pPr>
        <w:spacing w:before="0" w:line="240" w:lineRule="auto"/>
        <w:jc w:val="left"/>
        <w:rPr>
          <w:rtl/>
        </w:rPr>
      </w:pPr>
      <w:r w:rsidRPr="008964D0">
        <w:rPr>
          <w:rtl/>
        </w:rPr>
        <w:br w:type="page"/>
      </w:r>
    </w:p>
    <w:p w14:paraId="0A344604" w14:textId="2AD53E2B" w:rsidR="00F9273D" w:rsidRPr="008964D0" w:rsidRDefault="008964D0" w:rsidP="008964D0">
      <w:pPr>
        <w:pStyle w:val="Proposal"/>
        <w:tabs>
          <w:tab w:val="left" w:pos="4281"/>
        </w:tabs>
        <w:rPr>
          <w:rtl/>
        </w:rPr>
      </w:pPr>
      <w:r w:rsidRPr="008964D0">
        <w:lastRenderedPageBreak/>
        <w:t>SUP</w:t>
      </w:r>
      <w:r w:rsidRPr="008964D0">
        <w:tab/>
        <w:t>APT/37A9/1</w:t>
      </w:r>
    </w:p>
    <w:p w14:paraId="126EB96F" w14:textId="77777777" w:rsidR="008964D0" w:rsidRPr="008964D0" w:rsidRDefault="008964D0" w:rsidP="008964D0">
      <w:pPr>
        <w:pStyle w:val="ResNo"/>
        <w:rPr>
          <w:noProof/>
        </w:rPr>
      </w:pPr>
      <w:bookmarkStart w:id="0" w:name="_Toc111642734"/>
      <w:bookmarkStart w:id="1" w:name="_Toc111646802"/>
      <w:r w:rsidRPr="008964D0">
        <w:rPr>
          <w:noProof/>
          <w:rtl/>
        </w:rPr>
        <w:t xml:space="preserve">القرار </w:t>
      </w:r>
      <w:r w:rsidRPr="008964D0">
        <w:rPr>
          <w:rStyle w:val="href"/>
        </w:rPr>
        <w:t>47</w:t>
      </w:r>
      <w:r w:rsidRPr="008964D0">
        <w:rPr>
          <w:rStyle w:val="href"/>
          <w:rtl/>
        </w:rPr>
        <w:t xml:space="preserve"> </w:t>
      </w:r>
      <w:r w:rsidRPr="008964D0">
        <w:rPr>
          <w:rtl/>
        </w:rPr>
        <w:t xml:space="preserve">(المراجَع في دبي، </w:t>
      </w:r>
      <w:r w:rsidRPr="008964D0">
        <w:t>2012</w:t>
      </w:r>
      <w:r w:rsidRPr="008964D0">
        <w:rPr>
          <w:rtl/>
        </w:rPr>
        <w:t>)</w:t>
      </w:r>
      <w:bookmarkEnd w:id="0"/>
      <w:bookmarkEnd w:id="1"/>
    </w:p>
    <w:p w14:paraId="3CCC90B8" w14:textId="77777777" w:rsidR="008964D0" w:rsidRPr="008964D0" w:rsidRDefault="008964D0" w:rsidP="008964D0">
      <w:pPr>
        <w:pStyle w:val="Restitle"/>
        <w:rPr>
          <w:rtl/>
        </w:rPr>
      </w:pPr>
      <w:bookmarkStart w:id="2" w:name="_Toc111642735"/>
      <w:bookmarkStart w:id="3" w:name="_Toc111646803"/>
      <w:r w:rsidRPr="008964D0">
        <w:rPr>
          <w:rtl/>
        </w:rPr>
        <w:t>أسماء ميادين المستوى الأعلى للرمز القطري</w:t>
      </w:r>
      <w:bookmarkEnd w:id="2"/>
      <w:bookmarkEnd w:id="3"/>
    </w:p>
    <w:p w14:paraId="0ED8C1EE" w14:textId="77777777" w:rsidR="008964D0" w:rsidRPr="008964D0" w:rsidRDefault="008964D0" w:rsidP="008964D0">
      <w:pPr>
        <w:pStyle w:val="Resref"/>
        <w:rPr>
          <w:rtl/>
        </w:rPr>
      </w:pPr>
      <w:r w:rsidRPr="008964D0">
        <w:rPr>
          <w:rtl/>
        </w:rPr>
        <w:t xml:space="preserve">(فلوريانوبوليس، </w:t>
      </w:r>
      <w:r w:rsidRPr="008964D0">
        <w:t>2004</w:t>
      </w:r>
      <w:r w:rsidRPr="008964D0">
        <w:rPr>
          <w:rtl/>
        </w:rPr>
        <w:t xml:space="preserve">؛ جوهانسبرغ، </w:t>
      </w:r>
      <w:r w:rsidRPr="008964D0">
        <w:t>2008</w:t>
      </w:r>
      <w:r w:rsidRPr="008964D0">
        <w:rPr>
          <w:rtl/>
        </w:rPr>
        <w:t xml:space="preserve">؛ دبي، </w:t>
      </w:r>
      <w:r w:rsidRPr="008964D0">
        <w:t>2012</w:t>
      </w:r>
      <w:r w:rsidRPr="008964D0">
        <w:rPr>
          <w:rtl/>
        </w:rPr>
        <w:t>)</w:t>
      </w:r>
    </w:p>
    <w:p w14:paraId="3631CA58" w14:textId="77777777" w:rsidR="008964D0" w:rsidRPr="00FC0F14" w:rsidRDefault="008964D0" w:rsidP="008964D0">
      <w:pPr>
        <w:pStyle w:val="Normalaftertitle"/>
        <w:spacing w:line="187" w:lineRule="auto"/>
        <w:rPr>
          <w:rtl/>
        </w:rPr>
      </w:pPr>
      <w:r w:rsidRPr="00FC0F14">
        <w:rPr>
          <w:rFonts w:hint="cs"/>
          <w:rtl/>
        </w:rPr>
        <w:t xml:space="preserve">إن الجمعية العالمية لتقييس الاتصالات (دبي، </w:t>
      </w:r>
      <w:r w:rsidRPr="00FC0F14">
        <w:t>2012</w:t>
      </w:r>
      <w:r w:rsidRPr="00FC0F14">
        <w:rPr>
          <w:rFonts w:hint="cs"/>
          <w:rtl/>
        </w:rPr>
        <w:t>)،</w:t>
      </w:r>
    </w:p>
    <w:p w14:paraId="5A1FD99F" w14:textId="328C9748" w:rsidR="00F9273D" w:rsidRDefault="008964D0" w:rsidP="008964D0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Pr="00F87C66">
        <w:rPr>
          <w:b w:val="0"/>
          <w:bCs w:val="0"/>
          <w:rtl/>
        </w:rPr>
        <w:t xml:space="preserve">‏اعتمدت الجمعية </w:t>
      </w:r>
      <w:r w:rsidRPr="00F87C66">
        <w:rPr>
          <w:b w:val="0"/>
          <w:bCs w:val="0"/>
          <w:cs/>
        </w:rPr>
        <w:t>‎</w:t>
      </w:r>
      <w:r w:rsidRPr="00F87C66">
        <w:rPr>
          <w:b w:val="0"/>
          <w:bCs w:val="0"/>
        </w:rPr>
        <w:t>WTSA-12</w:t>
      </w:r>
      <w:r w:rsidRPr="00F87C66">
        <w:rPr>
          <w:b w:val="0"/>
          <w:bCs w:val="0"/>
          <w:rtl/>
        </w:rPr>
        <w:t xml:space="preserve"> ‏القرار </w:t>
      </w:r>
      <w:r w:rsidRPr="00F87C66">
        <w:rPr>
          <w:b w:val="0"/>
          <w:bCs w:val="0"/>
          <w:cs/>
        </w:rPr>
        <w:t>‎</w:t>
      </w:r>
      <w:r w:rsidRPr="00F87C66">
        <w:rPr>
          <w:b w:val="0"/>
          <w:bCs w:val="0"/>
        </w:rPr>
        <w:t>47</w:t>
      </w:r>
      <w:r w:rsidRPr="00F87C66">
        <w:rPr>
          <w:b w:val="0"/>
          <w:bCs w:val="0"/>
          <w:rtl/>
        </w:rPr>
        <w:t xml:space="preserve"> ‏منذ فترة طويلة في دبي، ومنذ ذلك الحين لم تقدم أي دولة عضو أي دراسة أخرى في</w:t>
      </w:r>
      <w:r>
        <w:rPr>
          <w:rFonts w:hint="cs"/>
          <w:b w:val="0"/>
          <w:bCs w:val="0"/>
          <w:rtl/>
        </w:rPr>
        <w:t xml:space="preserve"> الدورات</w:t>
      </w:r>
      <w:r w:rsidRPr="00F87C66">
        <w:rPr>
          <w:b w:val="0"/>
          <w:bCs w:val="0"/>
          <w:rtl/>
        </w:rPr>
        <w:t xml:space="preserve"> اللاحقة</w:t>
      </w:r>
      <w:r w:rsidRPr="00F87C66">
        <w:rPr>
          <w:rtl/>
        </w:rPr>
        <w:t xml:space="preserve"> </w:t>
      </w:r>
      <w:r w:rsidRPr="00F87C66">
        <w:rPr>
          <w:rFonts w:hint="cs"/>
          <w:b w:val="0"/>
          <w:bCs w:val="0"/>
          <w:rtl/>
        </w:rPr>
        <w:t>ل</w:t>
      </w:r>
      <w:r w:rsidRPr="00F87C66">
        <w:rPr>
          <w:b w:val="0"/>
          <w:bCs w:val="0"/>
          <w:rtl/>
        </w:rPr>
        <w:t>لجمعية العالمية لتقييس الاتصالات. ويبدو أن أيا</w:t>
      </w:r>
      <w:r>
        <w:rPr>
          <w:rFonts w:hint="cs"/>
          <w:b w:val="0"/>
          <w:bCs w:val="0"/>
          <w:rtl/>
        </w:rPr>
        <w:t>ً</w:t>
      </w:r>
      <w:r w:rsidRPr="00F87C66">
        <w:rPr>
          <w:b w:val="0"/>
          <w:bCs w:val="0"/>
          <w:rtl/>
        </w:rPr>
        <w:t xml:space="preserve"> من الدول الأعضاء لا يقترح مواصلة العمل بشأن القرار. وبالنظر إلى القيود المفروضة على </w:t>
      </w:r>
      <w:r>
        <w:rPr>
          <w:rFonts w:hint="cs"/>
          <w:b w:val="0"/>
          <w:bCs w:val="0"/>
          <w:rtl/>
        </w:rPr>
        <w:t>ال</w:t>
      </w:r>
      <w:r w:rsidRPr="00F87C66">
        <w:rPr>
          <w:b w:val="0"/>
          <w:bCs w:val="0"/>
          <w:rtl/>
        </w:rPr>
        <w:t>إنفاذ</w:t>
      </w:r>
      <w:r>
        <w:rPr>
          <w:rFonts w:hint="cs"/>
          <w:b w:val="0"/>
          <w:bCs w:val="0"/>
          <w:rtl/>
        </w:rPr>
        <w:t xml:space="preserve"> من جانب</w:t>
      </w:r>
      <w:r w:rsidRPr="00F87C66">
        <w:rPr>
          <w:b w:val="0"/>
          <w:bCs w:val="0"/>
          <w:rtl/>
        </w:rPr>
        <w:t xml:space="preserve"> الاتحاد، ربما يكون القرار </w:t>
      </w:r>
      <w:r w:rsidRPr="00F87C66">
        <w:rPr>
          <w:b w:val="0"/>
          <w:bCs w:val="0"/>
          <w:cs/>
        </w:rPr>
        <w:t>‎</w:t>
      </w:r>
      <w:r w:rsidRPr="00F87C66">
        <w:rPr>
          <w:b w:val="0"/>
          <w:bCs w:val="0"/>
        </w:rPr>
        <w:t>47</w:t>
      </w:r>
      <w:r w:rsidRPr="00F87C66">
        <w:rPr>
          <w:b w:val="0"/>
          <w:bCs w:val="0"/>
          <w:rtl/>
        </w:rPr>
        <w:t xml:space="preserve"> ‏قد وصل إلى نهايته الطبيعية. </w:t>
      </w:r>
      <w:r w:rsidRPr="009C79D6">
        <w:rPr>
          <w:b w:val="0"/>
          <w:bCs w:val="0"/>
          <w:rtl/>
        </w:rPr>
        <w:t>وي</w:t>
      </w:r>
      <w:r w:rsidRPr="009C79D6">
        <w:rPr>
          <w:rFonts w:hint="cs"/>
          <w:b w:val="0"/>
          <w:bCs w:val="0"/>
          <w:rtl/>
        </w:rPr>
        <w:t>ُ</w:t>
      </w:r>
      <w:r w:rsidRPr="009C79D6">
        <w:rPr>
          <w:b w:val="0"/>
          <w:bCs w:val="0"/>
          <w:rtl/>
        </w:rPr>
        <w:t>قترح بذل جهود تعاونية لتحديد أنجع السبل للمضي قدما</w:t>
      </w:r>
      <w:r w:rsidRPr="009C79D6">
        <w:rPr>
          <w:rFonts w:hint="cs"/>
          <w:b w:val="0"/>
          <w:bCs w:val="0"/>
          <w:rtl/>
        </w:rPr>
        <w:t>ً</w:t>
      </w:r>
      <w:r w:rsidRPr="009C79D6">
        <w:rPr>
          <w:b w:val="0"/>
          <w:bCs w:val="0"/>
          <w:rtl/>
        </w:rPr>
        <w:t xml:space="preserve"> في إدارة ميادين المستوى الأعلى </w:t>
      </w:r>
      <w:r w:rsidRPr="009C79D6">
        <w:rPr>
          <w:rFonts w:hint="cs"/>
          <w:b w:val="0"/>
          <w:bCs w:val="0"/>
          <w:rtl/>
        </w:rPr>
        <w:t>للرموز القطرية</w:t>
      </w:r>
      <w:r w:rsidRPr="009C79D6">
        <w:rPr>
          <w:b w:val="0"/>
          <w:bCs w:val="0"/>
          <w:rtl/>
        </w:rPr>
        <w:t>.</w:t>
      </w:r>
      <w:r w:rsidRPr="00F87C66">
        <w:rPr>
          <w:b w:val="0"/>
          <w:bCs w:val="0"/>
          <w:rtl/>
        </w:rPr>
        <w:t xml:space="preserve"> ولذلك تقترح الإدارات الأعضاء في جماعة آسيا والمحيط الهادئ للاتصالات إلغاء القرار </w:t>
      </w:r>
      <w:r w:rsidRPr="00F87C66">
        <w:rPr>
          <w:b w:val="0"/>
          <w:bCs w:val="0"/>
          <w:cs/>
        </w:rPr>
        <w:t>‎</w:t>
      </w:r>
      <w:r w:rsidRPr="00F87C66">
        <w:rPr>
          <w:b w:val="0"/>
          <w:bCs w:val="0"/>
        </w:rPr>
        <w:t>47</w:t>
      </w:r>
      <w:r w:rsidRPr="00F87C66">
        <w:rPr>
          <w:b w:val="0"/>
          <w:bCs w:val="0"/>
          <w:rtl/>
        </w:rPr>
        <w:t>.</w:t>
      </w:r>
    </w:p>
    <w:p w14:paraId="008A734E" w14:textId="45601313" w:rsidR="008964D0" w:rsidRPr="008964D0" w:rsidRDefault="008964D0" w:rsidP="003B474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8964D0" w:rsidRPr="008964D0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5530" w14:textId="77777777" w:rsidR="00DA4259" w:rsidRDefault="00DA4259" w:rsidP="002919E1">
      <w:r>
        <w:separator/>
      </w:r>
    </w:p>
    <w:p w14:paraId="4675ECCD" w14:textId="77777777" w:rsidR="00DA4259" w:rsidRDefault="00DA4259" w:rsidP="002919E1"/>
    <w:p w14:paraId="350A508F" w14:textId="77777777" w:rsidR="00DA4259" w:rsidRDefault="00DA4259" w:rsidP="002919E1"/>
    <w:p w14:paraId="67C160DA" w14:textId="77777777" w:rsidR="00DA4259" w:rsidRDefault="00DA4259"/>
  </w:endnote>
  <w:endnote w:type="continuationSeparator" w:id="0">
    <w:p w14:paraId="1B70A940" w14:textId="77777777" w:rsidR="00DA4259" w:rsidRDefault="00DA4259" w:rsidP="002919E1">
      <w:r>
        <w:continuationSeparator/>
      </w:r>
    </w:p>
    <w:p w14:paraId="4C19AB15" w14:textId="77777777" w:rsidR="00DA4259" w:rsidRDefault="00DA4259" w:rsidP="002919E1"/>
    <w:p w14:paraId="0FC517C4" w14:textId="77777777" w:rsidR="00DA4259" w:rsidRDefault="00DA4259" w:rsidP="002919E1"/>
    <w:p w14:paraId="172D6ECE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EC55" w14:textId="77777777" w:rsidR="00DA4259" w:rsidRDefault="00DA4259" w:rsidP="002919E1">
      <w:r>
        <w:t>___________________</w:t>
      </w:r>
    </w:p>
  </w:footnote>
  <w:footnote w:type="continuationSeparator" w:id="0">
    <w:p w14:paraId="0795220C" w14:textId="77777777" w:rsidR="00DA4259" w:rsidRDefault="00DA4259" w:rsidP="002919E1">
      <w:r>
        <w:continuationSeparator/>
      </w:r>
    </w:p>
    <w:p w14:paraId="7F47E1DA" w14:textId="77777777" w:rsidR="00DA4259" w:rsidRDefault="00DA4259" w:rsidP="002919E1"/>
    <w:p w14:paraId="03B06193" w14:textId="77777777" w:rsidR="00DA4259" w:rsidRDefault="00DA4259" w:rsidP="002919E1"/>
    <w:p w14:paraId="209BF2A3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54DA" w14:textId="77777777" w:rsidR="00281F5F" w:rsidRDefault="00281F5F" w:rsidP="002919E1"/>
  <w:p w14:paraId="07A3030B" w14:textId="77777777" w:rsidR="00281F5F" w:rsidRDefault="00281F5F" w:rsidP="002919E1"/>
  <w:p w14:paraId="13B87A4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608E" w14:textId="77777777" w:rsidR="00654230" w:rsidRPr="008964D0" w:rsidRDefault="006175E7" w:rsidP="008964D0">
    <w:pPr>
      <w:pStyle w:val="Header"/>
      <w:spacing w:after="120"/>
      <w:rPr>
        <w:sz w:val="18"/>
        <w:szCs w:val="18"/>
      </w:rPr>
    </w:pPr>
    <w:r w:rsidRPr="008964D0">
      <w:rPr>
        <w:sz w:val="18"/>
        <w:szCs w:val="18"/>
      </w:rPr>
      <w:fldChar w:fldCharType="begin"/>
    </w:r>
    <w:r w:rsidRPr="008964D0">
      <w:rPr>
        <w:sz w:val="18"/>
        <w:szCs w:val="18"/>
      </w:rPr>
      <w:instrText xml:space="preserve"> PAGE  \* MERGEFORMAT </w:instrText>
    </w:r>
    <w:r w:rsidRPr="008964D0">
      <w:rPr>
        <w:sz w:val="18"/>
        <w:szCs w:val="18"/>
      </w:rPr>
      <w:fldChar w:fldCharType="separate"/>
    </w:r>
    <w:r w:rsidRPr="008964D0">
      <w:rPr>
        <w:sz w:val="18"/>
        <w:szCs w:val="18"/>
      </w:rPr>
      <w:t>2</w:t>
    </w:r>
    <w:r w:rsidRPr="008964D0">
      <w:rPr>
        <w:sz w:val="18"/>
        <w:szCs w:val="18"/>
      </w:rPr>
      <w:fldChar w:fldCharType="end"/>
    </w:r>
    <w:r w:rsidR="00EB52D8" w:rsidRPr="008964D0">
      <w:rPr>
        <w:sz w:val="18"/>
        <w:szCs w:val="18"/>
      </w:rPr>
      <w:br/>
    </w:r>
    <w:r w:rsidR="00966FA2" w:rsidRPr="008964D0">
      <w:rPr>
        <w:sz w:val="18"/>
        <w:szCs w:val="18"/>
      </w:rPr>
      <w:t>WTSA-24/37(Add.9)-A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39162714">
    <w:abstractNumId w:val="9"/>
  </w:num>
  <w:num w:numId="2" w16cid:durableId="1839927315">
    <w:abstractNumId w:val="13"/>
  </w:num>
  <w:num w:numId="3" w16cid:durableId="2135170370">
    <w:abstractNumId w:val="10"/>
  </w:num>
  <w:num w:numId="4" w16cid:durableId="1818062232">
    <w:abstractNumId w:val="14"/>
  </w:num>
  <w:num w:numId="5" w16cid:durableId="1240866807">
    <w:abstractNumId w:val="7"/>
  </w:num>
  <w:num w:numId="6" w16cid:durableId="723993155">
    <w:abstractNumId w:val="6"/>
  </w:num>
  <w:num w:numId="7" w16cid:durableId="2034919788">
    <w:abstractNumId w:val="5"/>
  </w:num>
  <w:num w:numId="8" w16cid:durableId="764107300">
    <w:abstractNumId w:val="4"/>
  </w:num>
  <w:num w:numId="9" w16cid:durableId="824203775">
    <w:abstractNumId w:val="8"/>
  </w:num>
  <w:num w:numId="10" w16cid:durableId="732199814">
    <w:abstractNumId w:val="3"/>
  </w:num>
  <w:num w:numId="11" w16cid:durableId="1233394871">
    <w:abstractNumId w:val="2"/>
  </w:num>
  <w:num w:numId="12" w16cid:durableId="578560740">
    <w:abstractNumId w:val="1"/>
  </w:num>
  <w:num w:numId="13" w16cid:durableId="350228445">
    <w:abstractNumId w:val="0"/>
  </w:num>
  <w:num w:numId="14" w16cid:durableId="81804804">
    <w:abstractNumId w:val="11"/>
  </w:num>
  <w:num w:numId="15" w16cid:durableId="888878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877F1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746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429"/>
    <w:rsid w:val="004E2A5D"/>
    <w:rsid w:val="00500DC2"/>
    <w:rsid w:val="00505AA6"/>
    <w:rsid w:val="00505FCA"/>
    <w:rsid w:val="00510C2D"/>
    <w:rsid w:val="00510C3D"/>
    <w:rsid w:val="00515E37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964D0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40EA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C79D6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21E4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73D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3A85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c67b8db-d3ab-4e12-847c-bfda0aff5d0a" targetNamespace="http://schemas.microsoft.com/office/2006/metadata/properties" ma:root="true" ma:fieldsID="d41af5c836d734370eb92e7ee5f83852" ns2:_="" ns3:_="">
    <xsd:import namespace="996b2e75-67fd-4955-a3b0-5ab9934cb50b"/>
    <xsd:import namespace="dc67b8db-d3ab-4e12-847c-bfda0aff5d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b8db-d3ab-4e12-847c-bfda0aff5d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c67b8db-d3ab-4e12-847c-bfda0aff5d0a">DPM</DPM_x0020_Author>
    <DPM_x0020_File_x0020_name xmlns="dc67b8db-d3ab-4e12-847c-bfda0aff5d0a">T22-WTSA.24-C-0037!A9!MSW-A</DPM_x0020_File_x0020_name>
    <DPM_x0020_Version xmlns="dc67b8db-d3ab-4e12-847c-bfda0aff5d0a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c67b8db-d3ab-4e12-847c-bfda0aff5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b8db-d3ab-4e12-847c-bfda0aff5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T22-WTSA.24-C-0037!A9!MSW-A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5</cp:revision>
  <cp:lastPrinted>2019-06-26T10:10:00Z</cp:lastPrinted>
  <dcterms:created xsi:type="dcterms:W3CDTF">2024-09-26T08:29:00Z</dcterms:created>
  <dcterms:modified xsi:type="dcterms:W3CDTF">2024-09-26T14:12:00Z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