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820524" w14:paraId="0AA0AEDC" w14:textId="77777777" w:rsidTr="008077A5">
        <w:trPr>
          <w:cantSplit/>
          <w:trHeight w:val="20"/>
        </w:trPr>
        <w:tc>
          <w:tcPr>
            <w:tcW w:w="1310" w:type="dxa"/>
          </w:tcPr>
          <w:p w14:paraId="09F27C8C" w14:textId="77777777" w:rsidR="00314F41" w:rsidRPr="00820524" w:rsidRDefault="00863FEE" w:rsidP="0085084A">
            <w:pPr>
              <w:rPr>
                <w:sz w:val="24"/>
                <w:szCs w:val="24"/>
                <w:rtl/>
              </w:rPr>
            </w:pPr>
            <w:r w:rsidRPr="00820524">
              <w:rPr>
                <w:noProof/>
              </w:rPr>
              <w:drawing>
                <wp:inline distT="0" distB="0" distL="0" distR="0" wp14:anchorId="0C4EB350" wp14:editId="4241C32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36A0B444" w14:textId="77777777" w:rsidR="00314F41" w:rsidRPr="00820524" w:rsidRDefault="00314F41" w:rsidP="0085084A">
            <w:pPr>
              <w:pStyle w:val="TopHeader"/>
              <w:bidi/>
              <w:spacing w:before="240"/>
              <w:rPr>
                <w:rFonts w:ascii="Dubai" w:hAnsi="Dubai" w:cs="Dubai"/>
                <w:sz w:val="30"/>
                <w:szCs w:val="30"/>
                <w:lang w:val="en-US"/>
              </w:rPr>
            </w:pPr>
            <w:r w:rsidRPr="00820524">
              <w:rPr>
                <w:rFonts w:ascii="Dubai" w:hAnsi="Dubai" w:cs="Dubai"/>
                <w:sz w:val="30"/>
                <w:szCs w:val="30"/>
                <w:rtl/>
                <w:lang w:val="en-US"/>
              </w:rPr>
              <w:t xml:space="preserve">الجمعية العالمية لتقييس الاتصالات </w:t>
            </w:r>
            <w:r w:rsidRPr="00820524">
              <w:rPr>
                <w:rFonts w:ascii="Dubai" w:hAnsi="Dubai" w:cs="Dubai"/>
                <w:sz w:val="30"/>
                <w:szCs w:val="30"/>
                <w:lang w:val="en-US"/>
              </w:rPr>
              <w:t>(WTSA-24)</w:t>
            </w:r>
          </w:p>
          <w:p w14:paraId="4E307164" w14:textId="77777777" w:rsidR="00314F41" w:rsidRPr="00820524" w:rsidRDefault="00314F41" w:rsidP="0085084A">
            <w:pPr>
              <w:pStyle w:val="TopHeader"/>
              <w:bidi/>
              <w:spacing w:before="0"/>
              <w:rPr>
                <w:rFonts w:ascii="Dubai" w:hAnsi="Dubai" w:cs="Dubai"/>
                <w:b w:val="0"/>
                <w:bCs w:val="0"/>
                <w:rtl/>
                <w:lang w:bidi="ar-EG"/>
              </w:rPr>
            </w:pPr>
            <w:r w:rsidRPr="00820524">
              <w:rPr>
                <w:rFonts w:ascii="Dubai" w:hAnsi="Dubai" w:cs="Dubai"/>
                <w:sz w:val="26"/>
                <w:szCs w:val="26"/>
                <w:rtl/>
                <w:lang w:val="en-US"/>
              </w:rPr>
              <w:t xml:space="preserve">نيودلهي، </w:t>
            </w:r>
            <w:r w:rsidRPr="00820524">
              <w:rPr>
                <w:rFonts w:ascii="Dubai" w:hAnsi="Dubai" w:cs="Dubai"/>
                <w:sz w:val="26"/>
                <w:szCs w:val="26"/>
                <w:lang w:val="en-US"/>
              </w:rPr>
              <w:t>24-15</w:t>
            </w:r>
            <w:r w:rsidRPr="00820524">
              <w:rPr>
                <w:rFonts w:ascii="Dubai" w:hAnsi="Dubai" w:cs="Dubai"/>
                <w:sz w:val="26"/>
                <w:szCs w:val="26"/>
                <w:rtl/>
                <w:lang w:val="en-US"/>
              </w:rPr>
              <w:t xml:space="preserve"> أكتوبر </w:t>
            </w:r>
            <w:r w:rsidRPr="00820524">
              <w:rPr>
                <w:rFonts w:ascii="Dubai" w:hAnsi="Dubai" w:cs="Dubai"/>
                <w:sz w:val="26"/>
                <w:szCs w:val="26"/>
                <w:lang w:val="en-US"/>
              </w:rPr>
              <w:t>2024</w:t>
            </w:r>
          </w:p>
        </w:tc>
        <w:tc>
          <w:tcPr>
            <w:tcW w:w="1254" w:type="dxa"/>
            <w:tcBorders>
              <w:left w:val="nil"/>
            </w:tcBorders>
          </w:tcPr>
          <w:p w14:paraId="337AD741" w14:textId="77777777" w:rsidR="00314F41" w:rsidRPr="00820524" w:rsidRDefault="00314F41" w:rsidP="0085084A">
            <w:pPr>
              <w:rPr>
                <w:rtl/>
                <w:lang w:bidi="ar-EG"/>
              </w:rPr>
            </w:pPr>
            <w:r w:rsidRPr="00820524">
              <w:rPr>
                <w:noProof/>
                <w:lang w:eastAsia="zh-CN"/>
              </w:rPr>
              <w:drawing>
                <wp:inline distT="0" distB="0" distL="0" distR="0" wp14:anchorId="6FE886C2" wp14:editId="4686A74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820524" w14:paraId="7E084E21" w14:textId="77777777" w:rsidTr="008077A5">
        <w:trPr>
          <w:cantSplit/>
          <w:trHeight w:val="20"/>
        </w:trPr>
        <w:tc>
          <w:tcPr>
            <w:tcW w:w="6456" w:type="dxa"/>
            <w:gridSpan w:val="2"/>
            <w:tcBorders>
              <w:bottom w:val="single" w:sz="12" w:space="0" w:color="auto"/>
            </w:tcBorders>
          </w:tcPr>
          <w:p w14:paraId="5160E405" w14:textId="77777777" w:rsidR="00280E04" w:rsidRPr="00820524" w:rsidRDefault="00280E04" w:rsidP="0085084A">
            <w:pPr>
              <w:spacing w:before="0" w:line="120" w:lineRule="auto"/>
              <w:rPr>
                <w:rtl/>
                <w:lang w:bidi="ar-EG"/>
              </w:rPr>
            </w:pPr>
          </w:p>
        </w:tc>
        <w:tc>
          <w:tcPr>
            <w:tcW w:w="3123" w:type="dxa"/>
            <w:gridSpan w:val="2"/>
            <w:tcBorders>
              <w:bottom w:val="single" w:sz="12" w:space="0" w:color="auto"/>
            </w:tcBorders>
          </w:tcPr>
          <w:p w14:paraId="0D187334" w14:textId="77777777" w:rsidR="00280E04" w:rsidRPr="00820524" w:rsidRDefault="00280E04" w:rsidP="0085084A">
            <w:pPr>
              <w:spacing w:before="0" w:line="120" w:lineRule="auto"/>
              <w:rPr>
                <w:lang w:bidi="ar-EG"/>
              </w:rPr>
            </w:pPr>
          </w:p>
        </w:tc>
      </w:tr>
      <w:tr w:rsidR="00280E04" w:rsidRPr="00820524" w14:paraId="58E58E07" w14:textId="77777777" w:rsidTr="000B0891">
        <w:trPr>
          <w:cantSplit/>
          <w:trHeight w:val="240"/>
        </w:trPr>
        <w:tc>
          <w:tcPr>
            <w:tcW w:w="6456" w:type="dxa"/>
            <w:gridSpan w:val="2"/>
            <w:tcBorders>
              <w:top w:val="single" w:sz="12" w:space="0" w:color="auto"/>
            </w:tcBorders>
          </w:tcPr>
          <w:p w14:paraId="1FAA49B1" w14:textId="77777777" w:rsidR="00280E04" w:rsidRPr="00820524" w:rsidRDefault="00280E04" w:rsidP="0085084A">
            <w:pPr>
              <w:spacing w:before="0" w:line="240" w:lineRule="exact"/>
              <w:rPr>
                <w:rFonts w:eastAsia="SimSun"/>
                <w:b/>
                <w:bCs/>
                <w:rtl/>
              </w:rPr>
            </w:pPr>
          </w:p>
        </w:tc>
        <w:tc>
          <w:tcPr>
            <w:tcW w:w="3123" w:type="dxa"/>
            <w:gridSpan w:val="2"/>
            <w:tcBorders>
              <w:top w:val="single" w:sz="12" w:space="0" w:color="auto"/>
            </w:tcBorders>
          </w:tcPr>
          <w:p w14:paraId="62D9CEF6" w14:textId="77777777" w:rsidR="00280E04" w:rsidRPr="00820524" w:rsidRDefault="00280E04" w:rsidP="0085084A">
            <w:pPr>
              <w:spacing w:before="0" w:line="240" w:lineRule="exact"/>
              <w:rPr>
                <w:rFonts w:eastAsia="SimSun"/>
                <w:b/>
                <w:bCs/>
              </w:rPr>
            </w:pPr>
          </w:p>
        </w:tc>
      </w:tr>
      <w:tr w:rsidR="00AD538E" w:rsidRPr="00820524" w14:paraId="6BF0D7DD" w14:textId="77777777" w:rsidTr="008077A5">
        <w:trPr>
          <w:cantSplit/>
        </w:trPr>
        <w:tc>
          <w:tcPr>
            <w:tcW w:w="6456" w:type="dxa"/>
            <w:gridSpan w:val="2"/>
          </w:tcPr>
          <w:p w14:paraId="79869A80" w14:textId="77777777" w:rsidR="00AD538E" w:rsidRPr="008C6CCC" w:rsidRDefault="00D21D8E" w:rsidP="0085084A">
            <w:pPr>
              <w:pStyle w:val="Committee"/>
              <w:framePr w:hSpace="0" w:wrap="auto" w:hAnchor="text" w:yAlign="inline"/>
              <w:bidi/>
              <w:rPr>
                <w:lang w:val="en-US" w:bidi="ar-EG"/>
              </w:rPr>
            </w:pPr>
            <w:r w:rsidRPr="008C6CCC">
              <w:rPr>
                <w:rtl/>
              </w:rPr>
              <w:t>الجلسة العامة</w:t>
            </w:r>
          </w:p>
        </w:tc>
        <w:tc>
          <w:tcPr>
            <w:tcW w:w="3123" w:type="dxa"/>
            <w:gridSpan w:val="2"/>
          </w:tcPr>
          <w:p w14:paraId="3BE21949" w14:textId="52CDC456" w:rsidR="00AD538E" w:rsidRPr="008C6CCC" w:rsidRDefault="00820524" w:rsidP="0085084A">
            <w:pPr>
              <w:pStyle w:val="Docnumber"/>
              <w:bidi/>
            </w:pPr>
            <w:r w:rsidRPr="008C6CCC">
              <w:rPr>
                <w:rtl/>
              </w:rPr>
              <w:t xml:space="preserve">الإضافة </w:t>
            </w:r>
            <w:r w:rsidR="00D21D8E" w:rsidRPr="008C6CCC">
              <w:t>45</w:t>
            </w:r>
            <w:r w:rsidR="00D21D8E" w:rsidRPr="008C6CCC">
              <w:br/>
            </w:r>
            <w:r w:rsidRPr="008C6CCC">
              <w:rPr>
                <w:rFonts w:eastAsia="SimSun"/>
                <w:rtl/>
                <w:lang w:bidi="ar-EG"/>
              </w:rPr>
              <w:t xml:space="preserve">للوثيقة </w:t>
            </w:r>
            <w:r w:rsidR="00D21D8E" w:rsidRPr="008C6CCC">
              <w:rPr>
                <w:rFonts w:eastAsia="SimSun"/>
              </w:rPr>
              <w:t>37-A</w:t>
            </w:r>
          </w:p>
        </w:tc>
      </w:tr>
      <w:tr w:rsidR="006175E7" w:rsidRPr="00820524" w14:paraId="3F6BE3DD" w14:textId="77777777" w:rsidTr="008077A5">
        <w:trPr>
          <w:cantSplit/>
        </w:trPr>
        <w:tc>
          <w:tcPr>
            <w:tcW w:w="6456" w:type="dxa"/>
            <w:gridSpan w:val="2"/>
          </w:tcPr>
          <w:p w14:paraId="11962B08" w14:textId="77777777" w:rsidR="006175E7" w:rsidRPr="008C6CCC" w:rsidRDefault="006175E7" w:rsidP="0085084A">
            <w:pPr>
              <w:spacing w:before="0" w:line="240" w:lineRule="auto"/>
              <w:rPr>
                <w:b/>
                <w:bCs/>
                <w:rtl/>
              </w:rPr>
            </w:pPr>
          </w:p>
        </w:tc>
        <w:tc>
          <w:tcPr>
            <w:tcW w:w="3123" w:type="dxa"/>
            <w:gridSpan w:val="2"/>
          </w:tcPr>
          <w:p w14:paraId="48FD7B31" w14:textId="77777777" w:rsidR="006175E7" w:rsidRPr="008C6CCC" w:rsidRDefault="00EC0AD3" w:rsidP="0085084A">
            <w:pPr>
              <w:pStyle w:val="TopHeader"/>
              <w:bidi/>
              <w:spacing w:before="0"/>
              <w:rPr>
                <w:rFonts w:ascii="Dubai" w:hAnsi="Dubai" w:cs="Dubai"/>
                <w:sz w:val="22"/>
                <w:szCs w:val="22"/>
                <w:rtl/>
              </w:rPr>
            </w:pPr>
            <w:r w:rsidRPr="008C6CCC">
              <w:rPr>
                <w:rFonts w:ascii="Dubai" w:eastAsia="SimSun" w:hAnsi="Dubai" w:cs="Dubai"/>
                <w:sz w:val="22"/>
                <w:szCs w:val="22"/>
              </w:rPr>
              <w:t>22</w:t>
            </w:r>
            <w:r w:rsidRPr="008C6CCC">
              <w:rPr>
                <w:rFonts w:ascii="Dubai" w:eastAsia="SimSun" w:hAnsi="Dubai" w:cs="Dubai"/>
                <w:sz w:val="22"/>
                <w:szCs w:val="22"/>
                <w:rtl/>
              </w:rPr>
              <w:t xml:space="preserve"> سبتمبر </w:t>
            </w:r>
            <w:r w:rsidRPr="008C6CCC">
              <w:rPr>
                <w:rFonts w:ascii="Dubai" w:eastAsia="SimSun" w:hAnsi="Dubai" w:cs="Dubai"/>
                <w:sz w:val="22"/>
                <w:szCs w:val="22"/>
              </w:rPr>
              <w:t>2024</w:t>
            </w:r>
          </w:p>
        </w:tc>
      </w:tr>
      <w:tr w:rsidR="006175E7" w:rsidRPr="00820524" w14:paraId="3FC63786" w14:textId="77777777" w:rsidTr="008077A5">
        <w:trPr>
          <w:cantSplit/>
        </w:trPr>
        <w:tc>
          <w:tcPr>
            <w:tcW w:w="6456" w:type="dxa"/>
            <w:gridSpan w:val="2"/>
          </w:tcPr>
          <w:p w14:paraId="29115FB1" w14:textId="77777777" w:rsidR="006175E7" w:rsidRPr="008C6CCC" w:rsidRDefault="006175E7" w:rsidP="0085084A">
            <w:pPr>
              <w:spacing w:before="0" w:line="240" w:lineRule="auto"/>
              <w:rPr>
                <w:b/>
                <w:bCs/>
                <w:rtl/>
              </w:rPr>
            </w:pPr>
          </w:p>
        </w:tc>
        <w:tc>
          <w:tcPr>
            <w:tcW w:w="3123" w:type="dxa"/>
            <w:gridSpan w:val="2"/>
          </w:tcPr>
          <w:p w14:paraId="1A90CAF1" w14:textId="77777777" w:rsidR="006175E7" w:rsidRPr="008C6CCC" w:rsidRDefault="00EC0AD3" w:rsidP="0085084A">
            <w:pPr>
              <w:pStyle w:val="TopHeader"/>
              <w:bidi/>
              <w:spacing w:before="0"/>
              <w:rPr>
                <w:rFonts w:ascii="Dubai" w:eastAsia="SimSun" w:hAnsi="Dubai" w:cs="Dubai"/>
                <w:sz w:val="22"/>
                <w:szCs w:val="22"/>
              </w:rPr>
            </w:pPr>
            <w:r w:rsidRPr="008C6CCC">
              <w:rPr>
                <w:rFonts w:ascii="Dubai" w:hAnsi="Dubai" w:cs="Dubai"/>
                <w:sz w:val="22"/>
                <w:szCs w:val="22"/>
                <w:rtl/>
              </w:rPr>
              <w:t>الأصل: بالإنكليزية</w:t>
            </w:r>
          </w:p>
        </w:tc>
      </w:tr>
      <w:tr w:rsidR="006175E7" w:rsidRPr="00820524" w14:paraId="49D899CF" w14:textId="77777777" w:rsidTr="008077A5">
        <w:trPr>
          <w:cantSplit/>
        </w:trPr>
        <w:tc>
          <w:tcPr>
            <w:tcW w:w="9579" w:type="dxa"/>
            <w:gridSpan w:val="4"/>
          </w:tcPr>
          <w:p w14:paraId="324CDD75" w14:textId="77777777" w:rsidR="006175E7" w:rsidRPr="00820524" w:rsidRDefault="006175E7" w:rsidP="0085084A">
            <w:pPr>
              <w:spacing w:before="0" w:line="240" w:lineRule="exact"/>
              <w:rPr>
                <w:rFonts w:eastAsia="SimSun"/>
                <w:b/>
                <w:bCs/>
                <w:lang w:bidi="ar-EG"/>
              </w:rPr>
            </w:pPr>
          </w:p>
        </w:tc>
      </w:tr>
      <w:tr w:rsidR="006175E7" w:rsidRPr="00820524" w14:paraId="09BE428E" w14:textId="77777777" w:rsidTr="008077A5">
        <w:trPr>
          <w:cantSplit/>
        </w:trPr>
        <w:tc>
          <w:tcPr>
            <w:tcW w:w="9579" w:type="dxa"/>
            <w:gridSpan w:val="4"/>
          </w:tcPr>
          <w:p w14:paraId="15917EE8" w14:textId="77777777" w:rsidR="006175E7" w:rsidRPr="00820524" w:rsidRDefault="00D21D8E" w:rsidP="0085084A">
            <w:pPr>
              <w:pStyle w:val="Source"/>
              <w:rPr>
                <w:rtl/>
              </w:rPr>
            </w:pPr>
            <w:r w:rsidRPr="00820524">
              <w:rPr>
                <w:rtl/>
              </w:rPr>
              <w:t>إدارات أعضاء جماعة آسيا والمحيط الهادئ للاتصالات</w:t>
            </w:r>
          </w:p>
        </w:tc>
      </w:tr>
      <w:tr w:rsidR="006175E7" w:rsidRPr="00820524" w14:paraId="5F23BD32" w14:textId="77777777" w:rsidTr="008077A5">
        <w:trPr>
          <w:cantSplit/>
        </w:trPr>
        <w:tc>
          <w:tcPr>
            <w:tcW w:w="9579" w:type="dxa"/>
            <w:gridSpan w:val="4"/>
          </w:tcPr>
          <w:p w14:paraId="630C04DF" w14:textId="12DC2CD5" w:rsidR="006175E7" w:rsidRPr="008C6CCC" w:rsidRDefault="00D75656" w:rsidP="008C6CCC">
            <w:pPr>
              <w:pStyle w:val="Title1"/>
              <w:spacing w:before="240"/>
              <w:rPr>
                <w:rtl/>
                <w:lang w:val="en-GB"/>
              </w:rPr>
            </w:pPr>
            <w:r w:rsidRPr="00D75656">
              <w:rPr>
                <w:rtl/>
                <w:lang w:val="en-GB"/>
              </w:rPr>
              <w:t>مشروع القرار الجديد [</w:t>
            </w:r>
            <w:r w:rsidRPr="00D75656">
              <w:rPr>
                <w:lang w:val="en-GB"/>
              </w:rPr>
              <w:t>APT-VC</w:t>
            </w:r>
            <w:r w:rsidRPr="00D75656">
              <w:rPr>
                <w:rtl/>
                <w:lang w:val="en-GB"/>
              </w:rPr>
              <w:t>]</w:t>
            </w:r>
            <w:r w:rsidR="008C6CCC">
              <w:rPr>
                <w:rFonts w:hint="cs"/>
                <w:rtl/>
                <w:lang w:val="en-GB" w:bidi="ar-SA"/>
              </w:rPr>
              <w:t xml:space="preserve"> </w:t>
            </w:r>
            <w:r>
              <w:rPr>
                <w:rFonts w:hint="cs"/>
                <w:rtl/>
                <w:lang w:val="en-GB"/>
              </w:rPr>
              <w:t>-</w:t>
            </w:r>
            <w:r w:rsidR="008C6CCC">
              <w:rPr>
                <w:rFonts w:hint="cs"/>
                <w:rtl/>
                <w:lang w:val="en-GB"/>
              </w:rPr>
              <w:t xml:space="preserve"> </w:t>
            </w:r>
            <w:r w:rsidRPr="00D75656">
              <w:rPr>
                <w:rtl/>
                <w:lang w:val="en-GB"/>
              </w:rPr>
              <w:t>تشجيع وتعزيز</w:t>
            </w:r>
            <w:r w:rsidR="008C6CCC">
              <w:rPr>
                <w:rtl/>
                <w:lang w:val="en-GB"/>
              </w:rPr>
              <w:br/>
            </w:r>
            <w:r w:rsidRPr="00D75656">
              <w:rPr>
                <w:rtl/>
                <w:lang w:val="en-GB"/>
              </w:rPr>
              <w:t>أنشطة التقييس لاتصالات المركبات</w:t>
            </w:r>
          </w:p>
        </w:tc>
      </w:tr>
      <w:tr w:rsidR="006175E7" w:rsidRPr="00820524" w14:paraId="10F39FB3" w14:textId="77777777" w:rsidTr="008077A5">
        <w:trPr>
          <w:cantSplit/>
          <w:trHeight w:hRule="exact" w:val="240"/>
        </w:trPr>
        <w:tc>
          <w:tcPr>
            <w:tcW w:w="9579" w:type="dxa"/>
            <w:gridSpan w:val="4"/>
          </w:tcPr>
          <w:p w14:paraId="791E0D5D" w14:textId="77777777" w:rsidR="006175E7" w:rsidRPr="00820524" w:rsidRDefault="006175E7" w:rsidP="0085084A">
            <w:pPr>
              <w:pStyle w:val="Title2"/>
              <w:spacing w:before="240"/>
            </w:pPr>
          </w:p>
        </w:tc>
      </w:tr>
      <w:tr w:rsidR="006175E7" w:rsidRPr="00820524" w14:paraId="249199F3" w14:textId="77777777" w:rsidTr="00920DEF">
        <w:trPr>
          <w:cantSplit/>
          <w:trHeight w:hRule="exact" w:val="252"/>
        </w:trPr>
        <w:tc>
          <w:tcPr>
            <w:tcW w:w="9579" w:type="dxa"/>
            <w:gridSpan w:val="4"/>
          </w:tcPr>
          <w:p w14:paraId="6D4253B1" w14:textId="7BACF4DF" w:rsidR="006175E7" w:rsidRPr="00920DEF" w:rsidRDefault="006175E7" w:rsidP="0085084A">
            <w:pPr>
              <w:pStyle w:val="Agendaitem"/>
              <w:spacing w:before="0" w:after="0"/>
              <w:rPr>
                <w:rtl/>
                <w:lang w:val="en-US"/>
              </w:rPr>
            </w:pPr>
          </w:p>
        </w:tc>
      </w:tr>
    </w:tbl>
    <w:p w14:paraId="00CBC171" w14:textId="77777777" w:rsidR="00FC7FD8" w:rsidRPr="00820524" w:rsidRDefault="00FC7FD8" w:rsidP="0085084A">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820524" w14:paraId="654EF49D" w14:textId="77777777" w:rsidTr="008077A5">
        <w:tc>
          <w:tcPr>
            <w:tcW w:w="1355" w:type="dxa"/>
            <w:shd w:val="clear" w:color="auto" w:fill="FFFFFF"/>
          </w:tcPr>
          <w:p w14:paraId="23C8CE70" w14:textId="77777777" w:rsidR="00314F41" w:rsidRPr="00820524" w:rsidRDefault="00314F41" w:rsidP="0085084A">
            <w:pPr>
              <w:spacing w:before="240" w:after="40" w:line="260" w:lineRule="exact"/>
              <w:rPr>
                <w:rFonts w:eastAsia="SimSun"/>
                <w:b/>
                <w:bCs/>
                <w:position w:val="2"/>
                <w:rtl/>
                <w:lang w:val="fr-FR" w:eastAsia="zh-CN" w:bidi="ar-EG"/>
              </w:rPr>
            </w:pPr>
            <w:r w:rsidRPr="00820524">
              <w:rPr>
                <w:b/>
                <w:bCs/>
                <w:rtl/>
              </w:rPr>
              <w:t>ملخص:</w:t>
            </w:r>
          </w:p>
        </w:tc>
        <w:tc>
          <w:tcPr>
            <w:tcW w:w="8284" w:type="dxa"/>
            <w:gridSpan w:val="2"/>
            <w:shd w:val="clear" w:color="auto" w:fill="FFFFFF"/>
          </w:tcPr>
          <w:p w14:paraId="69A475FA" w14:textId="03E378F4" w:rsidR="00314F41" w:rsidRPr="001E1CF9" w:rsidRDefault="001E1CF9" w:rsidP="00CF0EC0">
            <w:pPr>
              <w:pStyle w:val="Abstract"/>
              <w:bidi/>
              <w:spacing w:before="240" w:after="40"/>
              <w:jc w:val="both"/>
              <w:rPr>
                <w:rFonts w:ascii="Dubai" w:eastAsia="SimSun" w:hAnsi="Dubai" w:cs="Dubai"/>
                <w:position w:val="2"/>
                <w:sz w:val="22"/>
                <w:szCs w:val="22"/>
                <w:lang w:val="de-DE" w:eastAsia="zh-CN" w:bidi="ar-EG"/>
              </w:rPr>
            </w:pPr>
            <w:r w:rsidRPr="001E1CF9">
              <w:rPr>
                <w:rFonts w:ascii="Dubai" w:hAnsi="Dubai" w:cs="Dubai"/>
                <w:sz w:val="22"/>
                <w:szCs w:val="22"/>
                <w:rtl/>
                <w:lang w:val="en-GB"/>
              </w:rPr>
              <w:t xml:space="preserve">تتضمن هذه الوثيقة مقترحاً بإضافة قرار جديد لقطاع تقييس الاتصالات </w:t>
            </w:r>
            <w:r w:rsidRPr="001E1CF9">
              <w:rPr>
                <w:rFonts w:ascii="Dubai" w:hAnsi="Dubai" w:cs="Dubai"/>
                <w:sz w:val="22"/>
                <w:szCs w:val="22"/>
                <w:lang w:val="en-GB"/>
              </w:rPr>
              <w:t>APT-VC</w:t>
            </w:r>
            <w:r w:rsidRPr="001E1CF9">
              <w:rPr>
                <w:rFonts w:ascii="Dubai" w:hAnsi="Dubai" w:cs="Dubai"/>
                <w:sz w:val="22"/>
                <w:szCs w:val="22"/>
                <w:rtl/>
                <w:lang w:val="en-GB"/>
              </w:rPr>
              <w:t xml:space="preserve"> بعنوان "تعزيز أنشطة التقييس وترسيخها من أجل اتصالات المركبات"، وهو أمر ضروري لتوطيد أنشطة التقييس والتعاون بين جميع أصحاب المصلحة لمواجهة تحديات التنقل في المستقبل.</w:t>
            </w:r>
          </w:p>
        </w:tc>
      </w:tr>
      <w:tr w:rsidR="00314F41" w:rsidRPr="00820524" w14:paraId="401AC635" w14:textId="77777777" w:rsidTr="008077A5">
        <w:tc>
          <w:tcPr>
            <w:tcW w:w="1355" w:type="dxa"/>
            <w:shd w:val="clear" w:color="auto" w:fill="FFFFFF"/>
            <w:hideMark/>
          </w:tcPr>
          <w:p w14:paraId="210B05B3" w14:textId="77777777" w:rsidR="00314F41" w:rsidRPr="00820524" w:rsidRDefault="00314F41" w:rsidP="0085084A">
            <w:pPr>
              <w:spacing w:before="240" w:after="40" w:line="260" w:lineRule="exact"/>
              <w:rPr>
                <w:rFonts w:eastAsia="SimSun"/>
                <w:b/>
                <w:bCs/>
                <w:position w:val="2"/>
                <w:lang w:val="en-GB" w:eastAsia="zh-CN"/>
              </w:rPr>
            </w:pPr>
            <w:r w:rsidRPr="00820524">
              <w:rPr>
                <w:rFonts w:eastAsia="SimSun"/>
                <w:b/>
                <w:bCs/>
                <w:position w:val="2"/>
                <w:rtl/>
                <w:lang w:val="fr-FR" w:eastAsia="zh-CN" w:bidi="ar-EG"/>
              </w:rPr>
              <w:t>للاتصال:</w:t>
            </w:r>
          </w:p>
        </w:tc>
        <w:tc>
          <w:tcPr>
            <w:tcW w:w="4034" w:type="dxa"/>
            <w:shd w:val="clear" w:color="auto" w:fill="FFFFFF"/>
          </w:tcPr>
          <w:p w14:paraId="3EE675A0" w14:textId="0AB1D3A6" w:rsidR="00314F41" w:rsidRPr="00820524" w:rsidRDefault="00820524" w:rsidP="0085084A">
            <w:pPr>
              <w:spacing w:before="240" w:after="40" w:line="260" w:lineRule="exact"/>
              <w:jc w:val="left"/>
              <w:rPr>
                <w:rFonts w:eastAsia="SimSun"/>
                <w:position w:val="2"/>
                <w:lang w:val="en-GB" w:eastAsia="zh-CN"/>
              </w:rPr>
            </w:pPr>
            <w:r w:rsidRPr="00820524">
              <w:rPr>
                <w:rtl/>
              </w:rPr>
              <w:t xml:space="preserve">السيد: </w:t>
            </w:r>
            <w:r w:rsidRPr="00820524">
              <w:t xml:space="preserve">Masanori Kondo </w:t>
            </w:r>
            <w:r w:rsidR="00314F41" w:rsidRPr="00820524">
              <w:br/>
            </w:r>
            <w:r w:rsidR="001E1CF9">
              <w:rPr>
                <w:rFonts w:hint="cs"/>
                <w:rtl/>
                <w:lang w:val="en-GB"/>
              </w:rPr>
              <w:t>الأمين العام</w:t>
            </w:r>
            <w:r w:rsidR="00314F41" w:rsidRPr="00820524">
              <w:br/>
            </w:r>
            <w:r w:rsidR="001E1CF9" w:rsidRPr="001E1CF9">
              <w:rPr>
                <w:rFonts w:eastAsia="SimSun"/>
                <w:position w:val="2"/>
                <w:rtl/>
                <w:lang w:val="en-GB" w:eastAsia="zh-CN"/>
              </w:rPr>
              <w:t>جماعة آسيا والمحيط الهادئ للاتصالات</w:t>
            </w:r>
          </w:p>
        </w:tc>
        <w:tc>
          <w:tcPr>
            <w:tcW w:w="4250" w:type="dxa"/>
            <w:shd w:val="clear" w:color="auto" w:fill="FFFFFF"/>
          </w:tcPr>
          <w:p w14:paraId="2A3B4D8C" w14:textId="283308DF" w:rsidR="00314F41" w:rsidRPr="00820524" w:rsidRDefault="00314F41" w:rsidP="0085084A">
            <w:pPr>
              <w:spacing w:before="240" w:after="40" w:line="260" w:lineRule="exact"/>
              <w:rPr>
                <w:rFonts w:eastAsia="SimSun"/>
                <w:position w:val="2"/>
                <w:lang w:eastAsia="zh-CN"/>
              </w:rPr>
            </w:pPr>
            <w:r w:rsidRPr="00820524">
              <w:rPr>
                <w:rFonts w:eastAsia="SimSun"/>
                <w:position w:val="2"/>
                <w:rtl/>
                <w:lang w:val="fr-FR" w:eastAsia="zh-CN" w:bidi="ar-EG"/>
              </w:rPr>
              <w:t xml:space="preserve">البريد الإلكتروني: </w:t>
            </w:r>
            <w:hyperlink r:id="rId14" w:history="1">
              <w:r w:rsidR="00820524" w:rsidRPr="00820524">
                <w:rPr>
                  <w:rStyle w:val="Hyperlink"/>
                </w:rPr>
                <w:t>aptwtsa@apt.int</w:t>
              </w:r>
            </w:hyperlink>
          </w:p>
        </w:tc>
      </w:tr>
    </w:tbl>
    <w:p w14:paraId="01FCFA8F" w14:textId="77777777" w:rsidR="00820524" w:rsidRPr="00820524" w:rsidRDefault="00820524" w:rsidP="0085084A">
      <w:pPr>
        <w:pStyle w:val="Headingb"/>
        <w:rPr>
          <w:rtl/>
        </w:rPr>
      </w:pPr>
      <w:r w:rsidRPr="00820524">
        <w:rPr>
          <w:rtl/>
        </w:rPr>
        <w:t>مقدمة</w:t>
      </w:r>
    </w:p>
    <w:p w14:paraId="670EF99A" w14:textId="77777777" w:rsidR="00D1429F" w:rsidRPr="00FB2311" w:rsidRDefault="00D1429F" w:rsidP="00497E15">
      <w:pPr>
        <w:rPr>
          <w:rtl/>
        </w:rPr>
      </w:pPr>
      <w:r w:rsidRPr="00D1429F">
        <w:rPr>
          <w:rtl/>
        </w:rPr>
        <w:t xml:space="preserve">في السنوات الأخيرة، ازدادت أهمية اتصالات </w:t>
      </w:r>
      <w:r w:rsidRPr="00920DEF">
        <w:rPr>
          <w:rtl/>
        </w:rPr>
        <w:t>المركبات مثل</w:t>
      </w:r>
      <w:r w:rsidRPr="00D1429F">
        <w:rPr>
          <w:rtl/>
        </w:rPr>
        <w:t xml:space="preserve"> من مركبة إلى كل شيء (</w:t>
      </w:r>
      <w:r w:rsidRPr="00D1429F">
        <w:t>V2X</w:t>
      </w:r>
      <w:r w:rsidRPr="00D1429F">
        <w:rPr>
          <w:rtl/>
        </w:rPr>
        <w:t>) وأنظمة النقل الذكية (</w:t>
      </w:r>
      <w:r w:rsidRPr="00D1429F">
        <w:t>ITS</w:t>
      </w:r>
      <w:r w:rsidRPr="00D1429F">
        <w:rPr>
          <w:rtl/>
        </w:rPr>
        <w:t>) في تطوير المركبات الموصولة والمؤتمتة (</w:t>
      </w:r>
      <w:r w:rsidRPr="00D1429F">
        <w:t>CAV</w:t>
      </w:r>
      <w:r w:rsidRPr="00D1429F">
        <w:rPr>
          <w:rtl/>
        </w:rPr>
        <w:t>)، مما يساعد على منع الحوادث وتقليل الازدحام وتحسين كفاءة حركة المرور.</w:t>
      </w:r>
    </w:p>
    <w:p w14:paraId="448A8194" w14:textId="77777777" w:rsidR="00D1429F" w:rsidRPr="00FB2311" w:rsidRDefault="00D1429F" w:rsidP="00497E15">
      <w:pPr>
        <w:rPr>
          <w:rtl/>
        </w:rPr>
      </w:pPr>
      <w:r w:rsidRPr="008C6CCC">
        <w:rPr>
          <w:spacing w:val="-4"/>
          <w:rtl/>
        </w:rPr>
        <w:t xml:space="preserve">وتؤدي اتصالات </w:t>
      </w:r>
      <w:r w:rsidRPr="00920DEF">
        <w:rPr>
          <w:spacing w:val="-4"/>
          <w:rtl/>
        </w:rPr>
        <w:t>المركبات مثل</w:t>
      </w:r>
      <w:r w:rsidRPr="008C6CCC">
        <w:rPr>
          <w:spacing w:val="-4"/>
          <w:rtl/>
        </w:rPr>
        <w:t xml:space="preserve"> من مركبة إلى كل شيء (</w:t>
      </w:r>
      <w:r w:rsidRPr="008C6CCC">
        <w:rPr>
          <w:spacing w:val="-4"/>
        </w:rPr>
        <w:t>V2X</w:t>
      </w:r>
      <w:r w:rsidRPr="008C6CCC">
        <w:rPr>
          <w:spacing w:val="-4"/>
          <w:rtl/>
        </w:rPr>
        <w:t>) وأنظمة النقل الذكية (</w:t>
      </w:r>
      <w:r w:rsidRPr="008C6CCC">
        <w:rPr>
          <w:spacing w:val="-4"/>
        </w:rPr>
        <w:t>ITS</w:t>
      </w:r>
      <w:r w:rsidRPr="008C6CCC">
        <w:rPr>
          <w:spacing w:val="-4"/>
          <w:rtl/>
        </w:rPr>
        <w:t xml:space="preserve">) دوراً أساسياً في تحقيق أهداف التنمية المستدامة للأمم المتحدة، فعلى سبيل المثال، يرمي الهدف </w:t>
      </w:r>
      <w:r w:rsidRPr="008C6CCC">
        <w:rPr>
          <w:spacing w:val="-4"/>
        </w:rPr>
        <w:t>3</w:t>
      </w:r>
      <w:r w:rsidRPr="008C6CCC">
        <w:rPr>
          <w:spacing w:val="-4"/>
          <w:rtl/>
        </w:rPr>
        <w:t xml:space="preserve"> من الأهداف المذكورة إلى الحد من الوفيات والإصابات الخطيرة على الطرق. وتؤدي هذه التكنولوجيات أيضاً إلى تحديثات في البنية التحتية، إذ تحول البنى التحتية للمدن وتسرع وتيرة نمو الاقتصاد الرقمي</w:t>
      </w:r>
      <w:r w:rsidRPr="00FB2311">
        <w:rPr>
          <w:rtl/>
        </w:rPr>
        <w:t>.</w:t>
      </w:r>
    </w:p>
    <w:p w14:paraId="1099F58B" w14:textId="77777777" w:rsidR="00D1429F" w:rsidRPr="00FB2311" w:rsidRDefault="00D1429F" w:rsidP="00497E15">
      <w:pPr>
        <w:rPr>
          <w:rtl/>
        </w:rPr>
      </w:pPr>
      <w:r w:rsidRPr="00D1429F">
        <w:rPr>
          <w:rtl/>
        </w:rPr>
        <w:t>وشاركت منظمات كثيرة في تقييس وتعزيز اتصالات المركبات من قبيل من مركبة إلى كل شيء (</w:t>
      </w:r>
      <w:r w:rsidRPr="00D1429F">
        <w:t>V2X</w:t>
      </w:r>
      <w:r w:rsidRPr="00D1429F">
        <w:rPr>
          <w:rtl/>
        </w:rPr>
        <w:t>) وأنظمة النقل الذكية (</w:t>
      </w:r>
      <w:r w:rsidRPr="00D1429F">
        <w:t>ITS</w:t>
      </w:r>
      <w:r w:rsidRPr="00D1429F">
        <w:rPr>
          <w:rtl/>
        </w:rPr>
        <w:t>) طوال عقدين من الزمن، ولكن لم تنشأ أي تكنولوجيا لتلبية احتياجات التنقل.</w:t>
      </w:r>
    </w:p>
    <w:p w14:paraId="7D6D82C0" w14:textId="63112D71" w:rsidR="00D1429F" w:rsidRPr="00FB2311" w:rsidRDefault="00D1429F" w:rsidP="00497E15">
      <w:pPr>
        <w:rPr>
          <w:rtl/>
        </w:rPr>
      </w:pPr>
      <w:r w:rsidRPr="00D1429F">
        <w:rPr>
          <w:rtl/>
        </w:rPr>
        <w:t>وأنشأت لجنة الأمم المتحدة الاقتصادية لأوروبا (</w:t>
      </w:r>
      <w:r w:rsidRPr="00D1429F">
        <w:t>UNECE</w:t>
      </w:r>
      <w:r w:rsidRPr="00D1429F">
        <w:rPr>
          <w:rtl/>
        </w:rPr>
        <w:t xml:space="preserve">) فرقة العمل المعنية باتصالات المركبات لتحديد الدور المحتمل </w:t>
      </w:r>
      <w:r w:rsidRPr="00CF0EC0">
        <w:rPr>
          <w:rtl/>
        </w:rPr>
        <w:t>لمنتد</w:t>
      </w:r>
      <w:r w:rsidR="00CF0EC0" w:rsidRPr="00CF0EC0">
        <w:rPr>
          <w:rFonts w:hint="cs"/>
          <w:rtl/>
        </w:rPr>
        <w:t>ا</w:t>
      </w:r>
      <w:r w:rsidRPr="00CF0EC0">
        <w:rPr>
          <w:rtl/>
        </w:rPr>
        <w:t>ها</w:t>
      </w:r>
      <w:r w:rsidRPr="00D1429F">
        <w:rPr>
          <w:rtl/>
        </w:rPr>
        <w:t xml:space="preserve"> العالمي لتنسيق اللوائح الخاصة بالمركبات (فرقة العمل </w:t>
      </w:r>
      <w:r w:rsidRPr="00D1429F">
        <w:t>29</w:t>
      </w:r>
      <w:r w:rsidRPr="00D1429F">
        <w:rPr>
          <w:rtl/>
        </w:rPr>
        <w:t>) في تعزيز الاستدامة وتحسين السلامة ودعم القيادة الآلية.</w:t>
      </w:r>
    </w:p>
    <w:p w14:paraId="6D3DF4DC" w14:textId="77777777" w:rsidR="00D1429F" w:rsidRPr="00FB2311" w:rsidRDefault="00D1429F" w:rsidP="00497E15">
      <w:pPr>
        <w:rPr>
          <w:rtl/>
        </w:rPr>
      </w:pPr>
      <w:r w:rsidRPr="00D1429F">
        <w:rPr>
          <w:rtl/>
        </w:rPr>
        <w:t>وبحث قطاع الاتصالات الراديوية في متطلبات الاتصالات الراديوية والطيف من أجل تطبيقات من مركبة إلى كل شيء (</w:t>
      </w:r>
      <w:r w:rsidRPr="00D1429F">
        <w:t>V2X</w:t>
      </w:r>
      <w:r w:rsidRPr="00D1429F">
        <w:rPr>
          <w:rtl/>
        </w:rPr>
        <w:t>)/ أنظمة النقل الذكية (</w:t>
      </w:r>
      <w:r w:rsidRPr="00D1429F">
        <w:t>ITS</w:t>
      </w:r>
      <w:r w:rsidRPr="00FB2311">
        <w:rPr>
          <w:rtl/>
        </w:rPr>
        <w:t>).</w:t>
      </w:r>
    </w:p>
    <w:p w14:paraId="7CE79886" w14:textId="77777777" w:rsidR="00D1429F" w:rsidRPr="00FB2311" w:rsidRDefault="00D1429F" w:rsidP="00497E15">
      <w:pPr>
        <w:rPr>
          <w:rtl/>
        </w:rPr>
      </w:pPr>
      <w:r w:rsidRPr="00D1429F">
        <w:rPr>
          <w:rtl/>
        </w:rPr>
        <w:t>وتشارك العديد من لجان دراسات قطاع تقييس الاتصالات في جوانب مختلفة من اتصالات المركبات مثل مركبة إلى كل شيء وأنظمة النقل الذكية</w:t>
      </w:r>
      <w:r w:rsidRPr="00FB2311">
        <w:rPr>
          <w:rtl/>
        </w:rPr>
        <w:t>.</w:t>
      </w:r>
    </w:p>
    <w:p w14:paraId="5BD34F94" w14:textId="77777777" w:rsidR="00D1429F" w:rsidRPr="00FB2311" w:rsidRDefault="00D1429F" w:rsidP="00497E15">
      <w:pPr>
        <w:rPr>
          <w:rtl/>
        </w:rPr>
      </w:pPr>
      <w:r w:rsidRPr="00D1429F">
        <w:rPr>
          <w:rtl/>
        </w:rPr>
        <w:lastRenderedPageBreak/>
        <w:t xml:space="preserve">ويرسخ الاتحاد الدولي للاتصالات </w:t>
      </w:r>
      <w:r w:rsidRPr="009C4B61">
        <w:rPr>
          <w:rtl/>
        </w:rPr>
        <w:t>(الاتحاد)</w:t>
      </w:r>
      <w:r w:rsidRPr="00D1429F">
        <w:rPr>
          <w:rtl/>
        </w:rPr>
        <w:t xml:space="preserve"> التنسيق بين مختلف منظمات وضع المعايير من خلال التعاون بشأن معايير الاتصالات لأنظمة النقل الذكية (</w:t>
      </w:r>
      <w:r w:rsidRPr="00D1429F">
        <w:t>CITS</w:t>
      </w:r>
      <w:r w:rsidRPr="00D1429F">
        <w:rPr>
          <w:rtl/>
        </w:rPr>
        <w:t>)، الذي أنشأ فريق الخبراء المعني بتكنولوجيا الاتصالات للقيادة الآلية</w:t>
      </w:r>
      <w:r w:rsidRPr="00FB2311">
        <w:rPr>
          <w:rtl/>
        </w:rPr>
        <w:t>.</w:t>
      </w:r>
    </w:p>
    <w:p w14:paraId="10A5FD35" w14:textId="77777777" w:rsidR="00D1429F" w:rsidRPr="005A57D8" w:rsidRDefault="00D1429F" w:rsidP="00497E15">
      <w:pPr>
        <w:rPr>
          <w:rtl/>
        </w:rPr>
      </w:pPr>
      <w:r w:rsidRPr="005A57D8">
        <w:rPr>
          <w:rtl/>
        </w:rPr>
        <w:t>وبالنظر إلى كل ما تقدَّم، من الضروري تعزيز أنشطة التقييس والتعاون بين جميع أصحاب المصلحة لمواجهة تحديات التنقل في المستقبل. وسيخدم هذا القرار الجديد لقطاع تقييس الاتصالات هذا الغرض.</w:t>
      </w:r>
    </w:p>
    <w:p w14:paraId="63B7D5F5" w14:textId="4AEF9AB1" w:rsidR="00820524" w:rsidRPr="00820524" w:rsidRDefault="00820524" w:rsidP="00497E15">
      <w:pPr>
        <w:pStyle w:val="Headingb"/>
        <w:spacing w:before="120"/>
        <w:rPr>
          <w:rtl/>
          <w:lang w:val="en-GB"/>
        </w:rPr>
      </w:pPr>
      <w:r w:rsidRPr="00820524">
        <w:rPr>
          <w:rtl/>
          <w:lang w:val="en-GB"/>
        </w:rPr>
        <w:t>المقترح</w:t>
      </w:r>
    </w:p>
    <w:p w14:paraId="2C20C3D2" w14:textId="4A65D1FC" w:rsidR="0012545F" w:rsidRPr="00820524" w:rsidRDefault="00D1429F" w:rsidP="005A57D8">
      <w:pPr>
        <w:jc w:val="left"/>
        <w:rPr>
          <w:rtl/>
        </w:rPr>
      </w:pPr>
      <w:r w:rsidRPr="00D1429F">
        <w:rPr>
          <w:rtl/>
          <w:lang w:bidi="ar-EG"/>
        </w:rPr>
        <w:t>تقترح الإدارات الأعضاء في جماعة آسيا والمحيط الهادئ للاتصالات إضافة قرار جديد بشأن "تشجيع وتعزيز أنشطة التقييس لاتصالات المركبات".</w:t>
      </w:r>
      <w:r w:rsidR="0012545F" w:rsidRPr="00820524">
        <w:rPr>
          <w:rtl/>
        </w:rPr>
        <w:br w:type="page"/>
      </w:r>
    </w:p>
    <w:p w14:paraId="000521F0" w14:textId="5E665AE4" w:rsidR="0037204B" w:rsidRDefault="001815FC" w:rsidP="0085084A">
      <w:pPr>
        <w:pStyle w:val="Proposal"/>
        <w:rPr>
          <w:rtl/>
        </w:rPr>
      </w:pPr>
      <w:r w:rsidRPr="00820524">
        <w:lastRenderedPageBreak/>
        <w:t>ADD</w:t>
      </w:r>
      <w:r w:rsidRPr="00820524">
        <w:tab/>
        <w:t>APT/37A45/1</w:t>
      </w:r>
    </w:p>
    <w:p w14:paraId="5FF3B513" w14:textId="0E3803F1" w:rsidR="0037204B" w:rsidRPr="00820524" w:rsidRDefault="0085084A" w:rsidP="001D48F0">
      <w:pPr>
        <w:pStyle w:val="ResNo"/>
        <w:rPr>
          <w:rtl/>
        </w:rPr>
      </w:pPr>
      <w:r>
        <w:rPr>
          <w:rFonts w:hint="cs"/>
          <w:rtl/>
        </w:rPr>
        <w:t xml:space="preserve">مشروع </w:t>
      </w:r>
      <w:r w:rsidR="001815FC" w:rsidRPr="001D48F0">
        <w:rPr>
          <w:rFonts w:hint="cs"/>
          <w:rtl/>
        </w:rPr>
        <w:t>ال</w:t>
      </w:r>
      <w:r w:rsidRPr="001D48F0">
        <w:rPr>
          <w:rFonts w:hint="cs"/>
          <w:rtl/>
        </w:rPr>
        <w:t>قرار</w:t>
      </w:r>
      <w:r>
        <w:rPr>
          <w:rFonts w:hint="cs"/>
          <w:rtl/>
        </w:rPr>
        <w:t xml:space="preserve"> </w:t>
      </w:r>
      <w:r w:rsidR="001815FC">
        <w:rPr>
          <w:rFonts w:hint="cs"/>
          <w:rtl/>
        </w:rPr>
        <w:t>ال</w:t>
      </w:r>
      <w:r>
        <w:rPr>
          <w:rFonts w:hint="cs"/>
          <w:rtl/>
        </w:rPr>
        <w:t xml:space="preserve">جديد </w:t>
      </w:r>
      <w:r w:rsidR="001815FC" w:rsidRPr="00820524">
        <w:t>[APT-VC]</w:t>
      </w:r>
      <w:r>
        <w:rPr>
          <w:rFonts w:hint="cs"/>
          <w:rtl/>
        </w:rPr>
        <w:t xml:space="preserve"> (نيودلهي، </w:t>
      </w:r>
      <w:r>
        <w:rPr>
          <w:rFonts w:hint="cs"/>
        </w:rPr>
        <w:t>2024</w:t>
      </w:r>
      <w:r>
        <w:rPr>
          <w:rFonts w:hint="cs"/>
          <w:rtl/>
        </w:rPr>
        <w:t>)</w:t>
      </w:r>
    </w:p>
    <w:p w14:paraId="0FECCC75" w14:textId="77777777" w:rsidR="00FB2311" w:rsidRPr="00FB2311" w:rsidRDefault="00D1429F" w:rsidP="001D48F0">
      <w:pPr>
        <w:pStyle w:val="Restitle"/>
      </w:pPr>
      <w:r w:rsidRPr="00FB2311">
        <w:rPr>
          <w:rtl/>
        </w:rPr>
        <w:t xml:space="preserve">تشجيع </w:t>
      </w:r>
      <w:r w:rsidRPr="001D48F0">
        <w:rPr>
          <w:rtl/>
        </w:rPr>
        <w:t>وتعزيز</w:t>
      </w:r>
      <w:r w:rsidRPr="00FB2311">
        <w:rPr>
          <w:rtl/>
        </w:rPr>
        <w:t xml:space="preserve"> أنشطة التقييس لاتصالات المركبات</w:t>
      </w:r>
      <w:r w:rsidRPr="00FB2311">
        <w:rPr>
          <w:rFonts w:hint="cs"/>
          <w:rtl/>
        </w:rPr>
        <w:t xml:space="preserve"> </w:t>
      </w:r>
    </w:p>
    <w:p w14:paraId="2B83A9EC" w14:textId="40DA4098" w:rsidR="0085084A" w:rsidRPr="00FB2311" w:rsidRDefault="0085084A" w:rsidP="001D48F0">
      <w:pPr>
        <w:pStyle w:val="Resref"/>
        <w:rPr>
          <w:rtl/>
        </w:rPr>
      </w:pPr>
      <w:r w:rsidRPr="00FB2311">
        <w:rPr>
          <w:rFonts w:hint="cs"/>
          <w:rtl/>
        </w:rPr>
        <w:t xml:space="preserve">(نيودلهي، </w:t>
      </w:r>
      <w:r w:rsidRPr="00FB2311">
        <w:rPr>
          <w:rFonts w:hint="cs"/>
        </w:rPr>
        <w:t>2024</w:t>
      </w:r>
      <w:r w:rsidRPr="00FB2311">
        <w:rPr>
          <w:rFonts w:hint="cs"/>
          <w:rtl/>
        </w:rPr>
        <w:t>)</w:t>
      </w:r>
    </w:p>
    <w:p w14:paraId="13FDCBA5" w14:textId="48D179EE" w:rsidR="0037204B" w:rsidRPr="00511C6C" w:rsidRDefault="0085084A" w:rsidP="001D48F0">
      <w:pPr>
        <w:pStyle w:val="Normalaftertitle"/>
        <w:rPr>
          <w:rtl/>
          <w:lang w:bidi="ar-EG"/>
        </w:rPr>
      </w:pPr>
      <w:r w:rsidRPr="005A57D8">
        <w:rPr>
          <w:rFonts w:hint="eastAsia"/>
          <w:rtl/>
          <w:lang w:bidi="ar-EG"/>
        </w:rPr>
        <w:t>إن</w:t>
      </w:r>
      <w:r w:rsidRPr="005A57D8">
        <w:rPr>
          <w:rtl/>
          <w:lang w:bidi="ar-EG"/>
        </w:rPr>
        <w:t xml:space="preserve"> </w:t>
      </w:r>
      <w:r w:rsidRPr="005A57D8">
        <w:rPr>
          <w:rFonts w:hint="eastAsia"/>
          <w:rtl/>
          <w:lang w:bidi="ar-EG"/>
        </w:rPr>
        <w:t>الجمعية</w:t>
      </w:r>
      <w:r w:rsidRPr="005A57D8">
        <w:rPr>
          <w:rtl/>
          <w:lang w:bidi="ar-EG"/>
        </w:rPr>
        <w:t xml:space="preserve"> </w:t>
      </w:r>
      <w:r w:rsidRPr="005A57D8">
        <w:rPr>
          <w:rFonts w:hint="eastAsia"/>
          <w:rtl/>
          <w:lang w:bidi="ar-EG"/>
        </w:rPr>
        <w:t>العالمية</w:t>
      </w:r>
      <w:r w:rsidRPr="005A57D8">
        <w:rPr>
          <w:rtl/>
          <w:lang w:bidi="ar-EG"/>
        </w:rPr>
        <w:t xml:space="preserve"> </w:t>
      </w:r>
      <w:r w:rsidRPr="005A57D8">
        <w:rPr>
          <w:rFonts w:hint="eastAsia"/>
          <w:rtl/>
          <w:lang w:bidi="ar-EG"/>
        </w:rPr>
        <w:t>لتقييس</w:t>
      </w:r>
      <w:r w:rsidRPr="005A57D8">
        <w:rPr>
          <w:rtl/>
          <w:lang w:bidi="ar-EG"/>
        </w:rPr>
        <w:t xml:space="preserve"> </w:t>
      </w:r>
      <w:r w:rsidRPr="005A57D8">
        <w:rPr>
          <w:rFonts w:hint="eastAsia"/>
          <w:rtl/>
          <w:lang w:bidi="ar-EG"/>
        </w:rPr>
        <w:t>الاتصالات</w:t>
      </w:r>
      <w:r w:rsidR="001815FC" w:rsidRPr="00511C6C">
        <w:rPr>
          <w:rFonts w:hint="cs"/>
          <w:rtl/>
          <w:lang w:bidi="ar-EG"/>
        </w:rPr>
        <w:t xml:space="preserve"> (نيودلهي، </w:t>
      </w:r>
      <w:r w:rsidR="001815FC" w:rsidRPr="001D48F0">
        <w:rPr>
          <w:rFonts w:hint="cs"/>
        </w:rPr>
        <w:t>2024</w:t>
      </w:r>
      <w:r w:rsidR="001815FC" w:rsidRPr="00511C6C">
        <w:rPr>
          <w:rFonts w:hint="cs"/>
          <w:rtl/>
          <w:lang w:bidi="ar-EG"/>
        </w:rPr>
        <w:t>)،</w:t>
      </w:r>
    </w:p>
    <w:p w14:paraId="78689907" w14:textId="45F62BC4" w:rsidR="0085084A" w:rsidRDefault="0085084A" w:rsidP="001D48F0">
      <w:pPr>
        <w:pStyle w:val="Call"/>
        <w:rPr>
          <w:lang w:bidi="ar-EG"/>
        </w:rPr>
      </w:pPr>
      <w:r w:rsidRPr="005A57D8">
        <w:rPr>
          <w:rFonts w:hint="eastAsia"/>
          <w:rtl/>
          <w:lang w:bidi="ar-SY"/>
        </w:rPr>
        <w:t>إذ</w:t>
      </w:r>
      <w:r w:rsidRPr="005A57D8">
        <w:rPr>
          <w:rtl/>
          <w:lang w:bidi="ar-SY"/>
        </w:rPr>
        <w:t xml:space="preserve"> </w:t>
      </w:r>
      <w:r w:rsidRPr="005A57D8">
        <w:rPr>
          <w:rFonts w:hint="eastAsia"/>
          <w:rtl/>
          <w:lang w:bidi="ar-SY"/>
        </w:rPr>
        <w:t>تذكِّر</w:t>
      </w:r>
    </w:p>
    <w:p w14:paraId="495625DC" w14:textId="20557A8F" w:rsidR="0085084A" w:rsidRPr="00FC0F14" w:rsidRDefault="0085084A" w:rsidP="00497E15">
      <w:pPr>
        <w:rPr>
          <w:rtl/>
        </w:rPr>
      </w:pPr>
      <w:r w:rsidRPr="00FC0F14">
        <w:rPr>
          <w:rFonts w:hint="eastAsia"/>
          <w:i/>
          <w:iCs/>
          <w:rtl/>
          <w:lang w:bidi="ar-SY"/>
        </w:rPr>
        <w:t> أ </w:t>
      </w:r>
      <w:r w:rsidRPr="00FC0F14">
        <w:rPr>
          <w:i/>
          <w:iCs/>
          <w:rtl/>
          <w:lang w:bidi="ar-SY"/>
        </w:rPr>
        <w:t>)</w:t>
      </w:r>
      <w:r w:rsidRPr="00FC0F14">
        <w:rPr>
          <w:rFonts w:hint="cs"/>
          <w:rtl/>
          <w:lang w:bidi="ar-SY"/>
        </w:rPr>
        <w:tab/>
      </w:r>
      <w:r w:rsidR="00D1429F" w:rsidRPr="00D1429F">
        <w:rPr>
          <w:rtl/>
          <w:lang w:val="en-GB"/>
        </w:rPr>
        <w:t xml:space="preserve">بالقرار </w:t>
      </w:r>
      <w:r w:rsidR="00D1429F" w:rsidRPr="00D1429F">
        <w:rPr>
          <w:lang w:val="en-GB"/>
        </w:rPr>
        <w:t>1</w:t>
      </w:r>
      <w:r w:rsidR="00D1429F" w:rsidRPr="00D1429F">
        <w:rPr>
          <w:rtl/>
          <w:lang w:val="en-GB"/>
        </w:rPr>
        <w:t>/</w:t>
      </w:r>
      <w:r w:rsidR="00D1429F" w:rsidRPr="00D1429F">
        <w:rPr>
          <w:lang w:val="en-GB"/>
        </w:rPr>
        <w:t>70</w:t>
      </w:r>
      <w:r w:rsidR="00D1429F" w:rsidRPr="00D1429F">
        <w:rPr>
          <w:rtl/>
          <w:lang w:val="en-GB"/>
        </w:rPr>
        <w:t xml:space="preserve"> للجمعية العامة للأمم المتحدة (</w:t>
      </w:r>
      <w:r w:rsidR="00D1429F" w:rsidRPr="00D1429F">
        <w:rPr>
          <w:lang w:val="en-GB"/>
        </w:rPr>
        <w:t>UNGA</w:t>
      </w:r>
      <w:r w:rsidR="00D1429F" w:rsidRPr="00D1429F">
        <w:rPr>
          <w:rtl/>
          <w:lang w:val="en-GB"/>
        </w:rPr>
        <w:t xml:space="preserve">)، بشأن تحويل عالمنا: خطة التنمية المستدامة لعام </w:t>
      </w:r>
      <w:r w:rsidR="00D1429F" w:rsidRPr="00D1429F">
        <w:rPr>
          <w:lang w:val="en-GB"/>
        </w:rPr>
        <w:t>2030</w:t>
      </w:r>
      <w:r w:rsidRPr="00FC0F14">
        <w:rPr>
          <w:rFonts w:hint="cs"/>
          <w:rtl/>
        </w:rPr>
        <w:t>؛</w:t>
      </w:r>
    </w:p>
    <w:p w14:paraId="08F73D25" w14:textId="273F3DCE" w:rsidR="0085084A" w:rsidRPr="00FC0F14" w:rsidRDefault="0085084A" w:rsidP="00497E15">
      <w:pPr>
        <w:rPr>
          <w:rtl/>
        </w:rPr>
      </w:pPr>
      <w:r w:rsidRPr="00FC0F14">
        <w:rPr>
          <w:rFonts w:hint="eastAsia"/>
          <w:i/>
          <w:iCs/>
          <w:rtl/>
        </w:rPr>
        <w:t>ب</w:t>
      </w:r>
      <w:r w:rsidRPr="00FC0F14">
        <w:rPr>
          <w:i/>
          <w:iCs/>
          <w:rtl/>
        </w:rPr>
        <w:t>)</w:t>
      </w:r>
      <w:r w:rsidRPr="00FC0F14">
        <w:rPr>
          <w:i/>
          <w:iCs/>
          <w:rtl/>
        </w:rPr>
        <w:tab/>
      </w:r>
      <w:r w:rsidR="00D1429F" w:rsidRPr="00D1429F">
        <w:rPr>
          <w:rtl/>
          <w:lang w:val="en-GB"/>
        </w:rPr>
        <w:t xml:space="preserve">القرار </w:t>
      </w:r>
      <w:r w:rsidR="00D1429F" w:rsidRPr="00D1429F">
        <w:rPr>
          <w:lang w:val="en-GB"/>
        </w:rPr>
        <w:t>299</w:t>
      </w:r>
      <w:r w:rsidR="00D1429F" w:rsidRPr="00D1429F">
        <w:rPr>
          <w:rtl/>
          <w:lang w:val="en-GB"/>
        </w:rPr>
        <w:t>/</w:t>
      </w:r>
      <w:r w:rsidR="00D1429F" w:rsidRPr="00D1429F">
        <w:rPr>
          <w:lang w:val="en-GB"/>
        </w:rPr>
        <w:t>74</w:t>
      </w:r>
      <w:r w:rsidR="00D1429F" w:rsidRPr="00D1429F">
        <w:rPr>
          <w:rtl/>
          <w:lang w:val="en-GB"/>
        </w:rPr>
        <w:t xml:space="preserve"> للجمعية العامة للأمم المتحدة، بشأن تحسين السلامة على الطرق في العالم بهدف خفض الوفيات والإصابات الخطيرة على الطرق بنسبة </w:t>
      </w:r>
      <w:r w:rsidR="00D1429F" w:rsidRPr="00D1429F">
        <w:rPr>
          <w:lang w:val="en-GB"/>
        </w:rPr>
        <w:t>50</w:t>
      </w:r>
      <w:r w:rsidR="00D1429F" w:rsidRPr="00D1429F">
        <w:rPr>
          <w:rtl/>
          <w:lang w:val="en-GB"/>
        </w:rPr>
        <w:t xml:space="preserve"> في المائة بحلول نهاية عام </w:t>
      </w:r>
      <w:r w:rsidR="00D1429F" w:rsidRPr="00D1429F">
        <w:rPr>
          <w:lang w:val="en-GB"/>
        </w:rPr>
        <w:t>2030</w:t>
      </w:r>
      <w:r w:rsidRPr="00FC0F14">
        <w:rPr>
          <w:rFonts w:hint="cs"/>
          <w:rtl/>
        </w:rPr>
        <w:t>؛</w:t>
      </w:r>
    </w:p>
    <w:p w14:paraId="0FF16E37" w14:textId="398F9903" w:rsidR="0085084A" w:rsidRPr="001D48F0" w:rsidRDefault="0085084A" w:rsidP="00497E15">
      <w:pPr>
        <w:rPr>
          <w:spacing w:val="4"/>
          <w:rtl/>
        </w:rPr>
      </w:pPr>
      <w:r w:rsidRPr="001D48F0">
        <w:rPr>
          <w:rFonts w:hint="eastAsia"/>
          <w:i/>
          <w:iCs/>
          <w:spacing w:val="4"/>
          <w:rtl/>
        </w:rPr>
        <w:t>ج</w:t>
      </w:r>
      <w:r w:rsidRPr="001D48F0">
        <w:rPr>
          <w:i/>
          <w:iCs/>
          <w:spacing w:val="4"/>
          <w:rtl/>
        </w:rPr>
        <w:t>)</w:t>
      </w:r>
      <w:r w:rsidRPr="001D48F0">
        <w:rPr>
          <w:i/>
          <w:iCs/>
          <w:spacing w:val="4"/>
          <w:rtl/>
        </w:rPr>
        <w:tab/>
      </w:r>
      <w:r w:rsidR="00D1429F" w:rsidRPr="001D48F0">
        <w:rPr>
          <w:spacing w:val="4"/>
          <w:rtl/>
          <w:lang w:val="en-GB"/>
        </w:rPr>
        <w:t>أهداف التنمية المستدامة للأمم المتحدة</w:t>
      </w:r>
      <w:r w:rsidR="001D48F0" w:rsidRPr="001D48F0">
        <w:rPr>
          <w:rFonts w:hint="cs"/>
          <w:spacing w:val="4"/>
          <w:rtl/>
          <w:lang w:val="en-GB"/>
        </w:rPr>
        <w:t xml:space="preserve"> </w:t>
      </w:r>
      <w:r w:rsidR="001D48F0" w:rsidRPr="001D48F0">
        <w:rPr>
          <w:spacing w:val="4"/>
        </w:rPr>
        <w:t>(UN)</w:t>
      </w:r>
      <w:r w:rsidR="00D1429F" w:rsidRPr="001D48F0">
        <w:rPr>
          <w:spacing w:val="4"/>
          <w:rtl/>
          <w:lang w:val="en-GB"/>
        </w:rPr>
        <w:t xml:space="preserve"> ذات الصلة، ولا سيما الهدف </w:t>
      </w:r>
      <w:r w:rsidR="00D1429F" w:rsidRPr="001D48F0">
        <w:rPr>
          <w:spacing w:val="4"/>
          <w:lang w:val="en-GB"/>
        </w:rPr>
        <w:t>3</w:t>
      </w:r>
      <w:r w:rsidR="00D1429F" w:rsidRPr="001D48F0">
        <w:rPr>
          <w:spacing w:val="4"/>
          <w:rtl/>
          <w:lang w:val="en-GB"/>
        </w:rPr>
        <w:t xml:space="preserve"> من أهداف التنمية المستدامة </w:t>
      </w:r>
      <w:r w:rsidR="001D48F0">
        <w:rPr>
          <w:spacing w:val="4"/>
        </w:rPr>
        <w:t>(SDG)</w:t>
      </w:r>
      <w:r w:rsidR="001D48F0">
        <w:rPr>
          <w:rFonts w:hint="cs"/>
          <w:spacing w:val="4"/>
          <w:rtl/>
          <w:lang w:val="en-GB"/>
        </w:rPr>
        <w:t xml:space="preserve"> </w:t>
      </w:r>
      <w:r w:rsidR="00D1429F" w:rsidRPr="001D48F0">
        <w:rPr>
          <w:spacing w:val="4"/>
          <w:rtl/>
          <w:lang w:val="en-GB"/>
        </w:rPr>
        <w:t>بشأن الحد بدرجة</w:t>
      </w:r>
      <w:r w:rsidR="001D48F0">
        <w:rPr>
          <w:rFonts w:hint="cs"/>
          <w:spacing w:val="4"/>
          <w:rtl/>
          <w:lang w:val="en-GB"/>
        </w:rPr>
        <w:t>ٍ</w:t>
      </w:r>
      <w:r w:rsidR="00D1429F" w:rsidRPr="001D48F0">
        <w:rPr>
          <w:spacing w:val="4"/>
          <w:rtl/>
          <w:lang w:val="en-GB"/>
        </w:rPr>
        <w:t xml:space="preserve"> كبيرة من عدد الوفيات والإصابات الناجمة عن حوادث المرور على الصعيد العالمي، والهدف </w:t>
      </w:r>
      <w:r w:rsidR="00D1429F" w:rsidRPr="001D48F0">
        <w:rPr>
          <w:spacing w:val="4"/>
          <w:lang w:val="en-GB"/>
        </w:rPr>
        <w:t>7</w:t>
      </w:r>
      <w:r w:rsidR="00D1429F" w:rsidRPr="001D48F0">
        <w:rPr>
          <w:spacing w:val="4"/>
          <w:rtl/>
          <w:lang w:val="en-GB"/>
        </w:rPr>
        <w:t xml:space="preserve"> بشأن تحسين المعدل العالمي لكفاءة استهلاك الطاقة، والهدف </w:t>
      </w:r>
      <w:r w:rsidR="00D1429F" w:rsidRPr="001D48F0">
        <w:rPr>
          <w:spacing w:val="4"/>
          <w:lang w:val="en-GB"/>
        </w:rPr>
        <w:t>11</w:t>
      </w:r>
      <w:r w:rsidR="00D1429F" w:rsidRPr="001D48F0">
        <w:rPr>
          <w:spacing w:val="4"/>
          <w:rtl/>
          <w:lang w:val="en-GB"/>
        </w:rPr>
        <w:t xml:space="preserve"> بشأن وصول الجميع إلى نظم نقل مأمونة وميسورة التكلفة ويسهل الوصول إليها ومستدامة</w:t>
      </w:r>
      <w:r w:rsidRPr="001D48F0">
        <w:rPr>
          <w:rFonts w:hint="eastAsia"/>
          <w:spacing w:val="4"/>
          <w:rtl/>
        </w:rPr>
        <w:t>؛</w:t>
      </w:r>
    </w:p>
    <w:p w14:paraId="3C1DE92E" w14:textId="2F522986" w:rsidR="0085084A" w:rsidRPr="00FC0F14" w:rsidRDefault="0085084A" w:rsidP="00497E15">
      <w:pPr>
        <w:rPr>
          <w:rtl/>
          <w:lang w:bidi="ar-EG"/>
        </w:rPr>
      </w:pPr>
      <w:r w:rsidRPr="00FC0F14">
        <w:rPr>
          <w:rFonts w:hint="eastAsia"/>
          <w:i/>
          <w:iCs/>
          <w:rtl/>
        </w:rPr>
        <w:t>د </w:t>
      </w:r>
      <w:r w:rsidRPr="00FC0F14">
        <w:rPr>
          <w:i/>
          <w:iCs/>
          <w:rtl/>
        </w:rPr>
        <w:t>)</w:t>
      </w:r>
      <w:r w:rsidRPr="00FC0F14">
        <w:rPr>
          <w:rtl/>
        </w:rPr>
        <w:tab/>
      </w:r>
      <w:r w:rsidR="00D1429F" w:rsidRPr="00D1429F">
        <w:rPr>
          <w:rtl/>
          <w:lang w:val="en-GB"/>
        </w:rPr>
        <w:t xml:space="preserve">القرار </w:t>
      </w:r>
      <w:r w:rsidR="00D1429F" w:rsidRPr="00D1429F">
        <w:rPr>
          <w:lang w:val="en-GB"/>
        </w:rPr>
        <w:t>37</w:t>
      </w:r>
      <w:r w:rsidR="00D1429F" w:rsidRPr="00D1429F">
        <w:rPr>
          <w:rtl/>
          <w:lang w:val="en-GB"/>
        </w:rPr>
        <w:t xml:space="preserve"> (المراجَع في كيغالي، </w:t>
      </w:r>
      <w:r w:rsidR="00D1429F" w:rsidRPr="00D1429F">
        <w:rPr>
          <w:lang w:val="en-GB"/>
        </w:rPr>
        <w:t>2022</w:t>
      </w:r>
      <w:r w:rsidR="00D1429F" w:rsidRPr="00D1429F">
        <w:rPr>
          <w:rtl/>
          <w:lang w:val="en-GB"/>
        </w:rPr>
        <w:t>) للمؤتمر العالمي لتنمية الاتصالات، بشأن سد الفجوة الرقمية</w:t>
      </w:r>
      <w:r w:rsidRPr="00FC0F14">
        <w:rPr>
          <w:rFonts w:hint="eastAsia"/>
          <w:rtl/>
          <w:lang w:bidi="ar-EG"/>
        </w:rPr>
        <w:t>،</w:t>
      </w:r>
    </w:p>
    <w:p w14:paraId="33F4FD85" w14:textId="1C8323BC" w:rsidR="0085084A" w:rsidRPr="001D48F0" w:rsidRDefault="0085084A" w:rsidP="001D48F0">
      <w:pPr>
        <w:pStyle w:val="Call"/>
        <w:rPr>
          <w:rtl/>
        </w:rPr>
      </w:pPr>
      <w:r w:rsidRPr="005A57D8">
        <w:rPr>
          <w:rFonts w:hint="eastAsia"/>
          <w:rtl/>
          <w:lang w:bidi="ar-SY"/>
        </w:rPr>
        <w:t>وإذ</w:t>
      </w:r>
      <w:r w:rsidRPr="005A57D8">
        <w:rPr>
          <w:rtl/>
          <w:lang w:bidi="ar-SY"/>
        </w:rPr>
        <w:t xml:space="preserve"> </w:t>
      </w:r>
      <w:r w:rsidRPr="005A57D8">
        <w:rPr>
          <w:rFonts w:hint="eastAsia"/>
          <w:rtl/>
          <w:lang w:bidi="ar-SY"/>
        </w:rPr>
        <w:t>تضع</w:t>
      </w:r>
      <w:r w:rsidRPr="005A57D8">
        <w:rPr>
          <w:rtl/>
          <w:lang w:bidi="ar-SY"/>
        </w:rPr>
        <w:t xml:space="preserve"> </w:t>
      </w:r>
      <w:r w:rsidRPr="005A57D8">
        <w:rPr>
          <w:rFonts w:hint="eastAsia"/>
          <w:rtl/>
          <w:lang w:bidi="ar-SY"/>
        </w:rPr>
        <w:t>في اعتبارها</w:t>
      </w:r>
    </w:p>
    <w:p w14:paraId="58AEB2E1" w14:textId="4C120DD4" w:rsidR="0085084A" w:rsidRPr="00FC0F14" w:rsidRDefault="00AC5E25" w:rsidP="00497E15">
      <w:pPr>
        <w:rPr>
          <w:rtl/>
        </w:rPr>
      </w:pPr>
      <w:r>
        <w:rPr>
          <w:rFonts w:hint="cs"/>
          <w:i/>
          <w:iCs/>
          <w:rtl/>
          <w:lang w:bidi="ar-SY"/>
        </w:rPr>
        <w:t> </w:t>
      </w:r>
      <w:r w:rsidR="0085084A" w:rsidRPr="00FC0F14">
        <w:rPr>
          <w:rFonts w:hint="eastAsia"/>
          <w:i/>
          <w:iCs/>
          <w:rtl/>
          <w:lang w:bidi="ar-SY"/>
        </w:rPr>
        <w:t> أ </w:t>
      </w:r>
      <w:r w:rsidR="0085084A" w:rsidRPr="00FC0F14">
        <w:rPr>
          <w:i/>
          <w:iCs/>
          <w:rtl/>
          <w:lang w:bidi="ar-SY"/>
        </w:rPr>
        <w:t>)</w:t>
      </w:r>
      <w:r w:rsidR="0085084A" w:rsidRPr="00FC0F14">
        <w:rPr>
          <w:rFonts w:hint="cs"/>
          <w:rtl/>
          <w:lang w:bidi="ar-SY"/>
        </w:rPr>
        <w:tab/>
      </w:r>
      <w:r w:rsidR="00D1429F" w:rsidRPr="00D1429F">
        <w:rPr>
          <w:rtl/>
          <w:lang w:val="en-GB"/>
        </w:rPr>
        <w:t xml:space="preserve">أن دعم اتصالات </w:t>
      </w:r>
      <w:r w:rsidR="00D1429F" w:rsidRPr="005A57D8">
        <w:rPr>
          <w:rtl/>
          <w:lang w:val="en-GB"/>
        </w:rPr>
        <w:t>المركبات مثل</w:t>
      </w:r>
      <w:r w:rsidR="00D1429F" w:rsidRPr="00D1429F">
        <w:rPr>
          <w:rtl/>
          <w:lang w:val="en-GB"/>
        </w:rPr>
        <w:t xml:space="preserve"> الاتصالات مثل من مركبة إلى كل شيء</w:t>
      </w:r>
      <w:r w:rsidR="00C33544">
        <w:rPr>
          <w:rFonts w:hint="cs"/>
          <w:rtl/>
          <w:lang w:val="en-GB"/>
        </w:rPr>
        <w:t xml:space="preserve"> </w:t>
      </w:r>
      <w:r w:rsidR="00C33544">
        <w:t>(V2X)</w:t>
      </w:r>
      <w:r w:rsidR="00D1429F" w:rsidRPr="00D1429F">
        <w:rPr>
          <w:rtl/>
          <w:lang w:val="en-GB"/>
        </w:rPr>
        <w:t xml:space="preserve"> وأنظمة التنقل الذكية</w:t>
      </w:r>
      <w:r w:rsidR="00C33544">
        <w:rPr>
          <w:rFonts w:hint="cs"/>
          <w:rtl/>
          <w:lang w:val="en-GB"/>
        </w:rPr>
        <w:t xml:space="preserve"> </w:t>
      </w:r>
      <w:r w:rsidR="00C33544">
        <w:t>(ITS)</w:t>
      </w:r>
      <w:r w:rsidR="00D1429F" w:rsidRPr="00D1429F">
        <w:rPr>
          <w:rtl/>
          <w:lang w:val="en-GB"/>
        </w:rPr>
        <w:t xml:space="preserve"> سيعزز السلامة على الطرق ويحسن كفاءة حركة المرور ويخفض انبعاثات الكربون، فضلاً عن إتاحة تحديث البنية التحتية لتسريع وتيرة تنمية الاقتصاد الرقمي، مما سيعزز أيضاً التحول الرقمي للبلدان النامية</w:t>
      </w:r>
      <w:r w:rsidR="0085084A" w:rsidRPr="00FC0F14">
        <w:rPr>
          <w:rFonts w:hint="cs"/>
          <w:rtl/>
        </w:rPr>
        <w:t>؛</w:t>
      </w:r>
    </w:p>
    <w:p w14:paraId="41113A3B" w14:textId="0AEB6B41" w:rsidR="0085084A" w:rsidRPr="00FC0F14" w:rsidRDefault="0085084A" w:rsidP="00497E15">
      <w:pPr>
        <w:rPr>
          <w:rtl/>
        </w:rPr>
      </w:pPr>
      <w:r w:rsidRPr="00FC0F14">
        <w:rPr>
          <w:rFonts w:hint="eastAsia"/>
          <w:i/>
          <w:iCs/>
          <w:rtl/>
        </w:rPr>
        <w:t>ب</w:t>
      </w:r>
      <w:r w:rsidRPr="00FC0F14">
        <w:rPr>
          <w:i/>
          <w:iCs/>
          <w:rtl/>
        </w:rPr>
        <w:t>)</w:t>
      </w:r>
      <w:r w:rsidRPr="00FC0F14">
        <w:rPr>
          <w:i/>
          <w:iCs/>
          <w:rtl/>
        </w:rPr>
        <w:tab/>
      </w:r>
      <w:r w:rsidR="00D1429F" w:rsidRPr="00D1429F">
        <w:rPr>
          <w:rtl/>
          <w:lang w:val="en-GB"/>
        </w:rPr>
        <w:t>أن التطور السريع للمركبات الموصولة والمؤتمتة أمر قائم وأن منظمات كثيرة تشارك في تقييس اتصالات المركبات مثل من مركبة إلى كل شيء (</w:t>
      </w:r>
      <w:r w:rsidR="00D1429F" w:rsidRPr="00D1429F">
        <w:rPr>
          <w:lang w:val="en-GB"/>
        </w:rPr>
        <w:t>V2X</w:t>
      </w:r>
      <w:r w:rsidR="00D1429F" w:rsidRPr="00D1429F">
        <w:rPr>
          <w:rtl/>
          <w:lang w:val="en-GB"/>
        </w:rPr>
        <w:t>) وأنظمة التنقل الذكية (</w:t>
      </w:r>
      <w:r w:rsidR="00D1429F" w:rsidRPr="00D1429F">
        <w:rPr>
          <w:lang w:val="en-GB"/>
        </w:rPr>
        <w:t>ITS</w:t>
      </w:r>
      <w:r w:rsidR="00D1429F" w:rsidRPr="00D1429F">
        <w:rPr>
          <w:rtl/>
          <w:lang w:val="en-GB"/>
        </w:rPr>
        <w:t>)</w:t>
      </w:r>
      <w:r w:rsidRPr="00FC0F14">
        <w:rPr>
          <w:rFonts w:hint="cs"/>
          <w:rtl/>
        </w:rPr>
        <w:t>؛</w:t>
      </w:r>
    </w:p>
    <w:p w14:paraId="4CF3B0C4" w14:textId="4BF25F72" w:rsidR="0085084A" w:rsidRPr="00FC0F14" w:rsidRDefault="0085084A" w:rsidP="00497E15">
      <w:pPr>
        <w:rPr>
          <w:rtl/>
        </w:rPr>
      </w:pPr>
      <w:r w:rsidRPr="00FC0F14">
        <w:rPr>
          <w:rFonts w:hint="eastAsia"/>
          <w:i/>
          <w:iCs/>
          <w:rtl/>
        </w:rPr>
        <w:t>ج</w:t>
      </w:r>
      <w:r w:rsidRPr="00FC0F14">
        <w:rPr>
          <w:i/>
          <w:iCs/>
          <w:rtl/>
        </w:rPr>
        <w:t>)</w:t>
      </w:r>
      <w:r w:rsidRPr="00FC0F14">
        <w:rPr>
          <w:i/>
          <w:iCs/>
          <w:rtl/>
        </w:rPr>
        <w:tab/>
      </w:r>
      <w:r w:rsidR="00D1429F" w:rsidRPr="00D1429F">
        <w:rPr>
          <w:rtl/>
          <w:lang w:val="en-GB"/>
        </w:rPr>
        <w:t xml:space="preserve">أن المنتدى العالمي لتنسيق اللوائح الخاصة بالمركبات (فرقة العمل </w:t>
      </w:r>
      <w:r w:rsidR="00D1429F" w:rsidRPr="00D1429F">
        <w:rPr>
          <w:lang w:val="en-GB"/>
        </w:rPr>
        <w:t>29</w:t>
      </w:r>
      <w:r w:rsidR="00D1429F" w:rsidRPr="00D1429F">
        <w:rPr>
          <w:rtl/>
          <w:lang w:val="en-GB"/>
        </w:rPr>
        <w:t>) التابع للجنة الأمم المتحدة الاقتصادية لأوروبا أنشأ فرقة العمل المعنية باتصالات المركبات (</w:t>
      </w:r>
      <w:r w:rsidR="00D1429F" w:rsidRPr="00D1429F">
        <w:rPr>
          <w:lang w:val="en-GB"/>
        </w:rPr>
        <w:t>TF VC</w:t>
      </w:r>
      <w:r w:rsidR="00D1429F" w:rsidRPr="00D1429F">
        <w:rPr>
          <w:rtl/>
          <w:lang w:val="en-GB"/>
        </w:rPr>
        <w:t xml:space="preserve">) لتحديد الدور المحتمل لفرقة العمل </w:t>
      </w:r>
      <w:r w:rsidR="00D1429F" w:rsidRPr="00D1429F">
        <w:rPr>
          <w:lang w:val="en-GB"/>
        </w:rPr>
        <w:t>29</w:t>
      </w:r>
      <w:r w:rsidR="00D1429F" w:rsidRPr="00D1429F">
        <w:rPr>
          <w:rtl/>
          <w:lang w:val="en-GB"/>
        </w:rPr>
        <w:t xml:space="preserve"> في مجال اتصالات المركبات، ولا سيما في تحسين الاستدامة وتعزيز السلامة ودعم القيادة الآلية والجوانب الأخرى ذات الصلة</w:t>
      </w:r>
      <w:r w:rsidRPr="00FC0F14">
        <w:rPr>
          <w:rFonts w:hint="eastAsia"/>
          <w:rtl/>
        </w:rPr>
        <w:t>؛</w:t>
      </w:r>
    </w:p>
    <w:p w14:paraId="7F1AA290" w14:textId="6BA94CD6" w:rsidR="0085084A" w:rsidRDefault="0085084A" w:rsidP="00497E15">
      <w:pPr>
        <w:rPr>
          <w:rtl/>
        </w:rPr>
      </w:pPr>
      <w:r w:rsidRPr="00FC0F14">
        <w:rPr>
          <w:rFonts w:hint="eastAsia"/>
          <w:i/>
          <w:iCs/>
          <w:rtl/>
        </w:rPr>
        <w:t>د </w:t>
      </w:r>
      <w:r w:rsidRPr="00FC0F14">
        <w:rPr>
          <w:i/>
          <w:iCs/>
          <w:rtl/>
        </w:rPr>
        <w:t>)</w:t>
      </w:r>
      <w:r w:rsidRPr="00FC0F14">
        <w:rPr>
          <w:rtl/>
        </w:rPr>
        <w:tab/>
      </w:r>
      <w:r w:rsidR="00D1429F" w:rsidRPr="00D1429F">
        <w:rPr>
          <w:rtl/>
          <w:lang w:val="en-GB"/>
        </w:rPr>
        <w:t>تطوير المركبات الموصولة والمؤتمتة (</w:t>
      </w:r>
      <w:r w:rsidR="00D1429F" w:rsidRPr="00D1429F">
        <w:rPr>
          <w:lang w:val="en-GB"/>
        </w:rPr>
        <w:t>CAV</w:t>
      </w:r>
      <w:r w:rsidR="00D1429F" w:rsidRPr="00D1429F">
        <w:rPr>
          <w:rtl/>
          <w:lang w:val="en-GB"/>
        </w:rPr>
        <w:t>) ومركبة إلى كل شيء (</w:t>
      </w:r>
      <w:r w:rsidR="00D1429F" w:rsidRPr="00D1429F">
        <w:rPr>
          <w:lang w:val="en-GB"/>
        </w:rPr>
        <w:t>V2X</w:t>
      </w:r>
      <w:r w:rsidR="00D1429F" w:rsidRPr="00D1429F">
        <w:rPr>
          <w:rtl/>
          <w:lang w:val="en-GB"/>
        </w:rPr>
        <w:t>)/أنظمة التنقل الذكية (</w:t>
      </w:r>
      <w:r w:rsidR="00D1429F" w:rsidRPr="00D1429F">
        <w:rPr>
          <w:lang w:val="en-GB"/>
        </w:rPr>
        <w:t>ITS</w:t>
      </w:r>
      <w:r w:rsidR="00D1429F" w:rsidRPr="00D1429F">
        <w:rPr>
          <w:rtl/>
          <w:lang w:val="en-GB"/>
        </w:rPr>
        <w:t>) يشمل مختلف الجهات الصاحبة المصلحة ودوائر الصناعة، بما في ذلك قطاعات السيارات والنقل والاتصالات/تكنولوجيا المعلومات والاتصالات والإلكترونيات والطاقة، مما يستلزم التنسيق</w:t>
      </w:r>
      <w:r>
        <w:rPr>
          <w:rFonts w:hint="cs"/>
          <w:rtl/>
          <w:lang w:val="en-GB"/>
        </w:rPr>
        <w:t>؛</w:t>
      </w:r>
    </w:p>
    <w:p w14:paraId="3BD1260C" w14:textId="58F5B13D" w:rsidR="0085084A" w:rsidRPr="0085084A" w:rsidRDefault="0085084A" w:rsidP="00497E15">
      <w:pPr>
        <w:rPr>
          <w:rtl/>
          <w:lang w:bidi="ar-EG"/>
        </w:rPr>
      </w:pPr>
      <w:r>
        <w:rPr>
          <w:rFonts w:hint="cs"/>
          <w:i/>
          <w:iCs/>
          <w:rtl/>
        </w:rPr>
        <w:t>هـ</w:t>
      </w:r>
      <w:r w:rsidRPr="00FC0F14">
        <w:rPr>
          <w:rFonts w:hint="eastAsia"/>
          <w:i/>
          <w:iCs/>
          <w:rtl/>
        </w:rPr>
        <w:t> </w:t>
      </w:r>
      <w:r w:rsidRPr="00FC0F14">
        <w:rPr>
          <w:i/>
          <w:iCs/>
          <w:rtl/>
        </w:rPr>
        <w:t>)</w:t>
      </w:r>
      <w:r w:rsidRPr="00FC0F14">
        <w:rPr>
          <w:rtl/>
        </w:rPr>
        <w:tab/>
      </w:r>
      <w:r w:rsidR="00D1429F" w:rsidRPr="00D1429F">
        <w:rPr>
          <w:rtl/>
          <w:lang w:val="en-GB"/>
        </w:rPr>
        <w:t>أن تطوير المركبات الموصولة والمؤتمتة (</w:t>
      </w:r>
      <w:r w:rsidR="00D1429F" w:rsidRPr="00D1429F">
        <w:rPr>
          <w:lang w:val="en-GB"/>
        </w:rPr>
        <w:t>CAV</w:t>
      </w:r>
      <w:r w:rsidR="00D1429F" w:rsidRPr="00D1429F">
        <w:rPr>
          <w:rtl/>
          <w:lang w:val="en-GB"/>
        </w:rPr>
        <w:t>) ومركبة إلى كل شيء (</w:t>
      </w:r>
      <w:r w:rsidR="00D1429F" w:rsidRPr="00D1429F">
        <w:rPr>
          <w:lang w:val="en-GB"/>
        </w:rPr>
        <w:t>V2X</w:t>
      </w:r>
      <w:r w:rsidR="00D1429F" w:rsidRPr="00D1429F">
        <w:rPr>
          <w:rtl/>
          <w:lang w:val="en-GB"/>
        </w:rPr>
        <w:t>)/أنظمة التنقل الذكية (</w:t>
      </w:r>
      <w:r w:rsidR="00D1429F" w:rsidRPr="00D1429F">
        <w:rPr>
          <w:lang w:val="en-GB"/>
        </w:rPr>
        <w:t>ITS</w:t>
      </w:r>
      <w:r w:rsidR="00D1429F" w:rsidRPr="00D1429F">
        <w:rPr>
          <w:rtl/>
          <w:lang w:val="en-GB"/>
        </w:rPr>
        <w:t>) يؤثر مجالات كثيرة وأن التعاون المتعمق في الجوانب المعنية قد يكون ضرورياً بين البلدان والمناطق والكيانات الدولية ذات الصلة لتحقيق أقصى قدر من الفوائد من التطبيقات ذات الصلة</w:t>
      </w:r>
      <w:r>
        <w:rPr>
          <w:rFonts w:hint="cs"/>
          <w:rtl/>
          <w:lang w:val="en-GB" w:bidi="ar-EG"/>
        </w:rPr>
        <w:t>،</w:t>
      </w:r>
    </w:p>
    <w:p w14:paraId="61AD61D7" w14:textId="77777777" w:rsidR="0085084A" w:rsidRDefault="0085084A" w:rsidP="001D48F0">
      <w:pPr>
        <w:pStyle w:val="Call"/>
        <w:rPr>
          <w:rtl/>
          <w:lang w:bidi="ar-EG"/>
        </w:rPr>
      </w:pPr>
      <w:r w:rsidRPr="005A57D8">
        <w:rPr>
          <w:rFonts w:hint="eastAsia"/>
          <w:rtl/>
          <w:lang w:bidi="ar-EG"/>
        </w:rPr>
        <w:t>وإذ</w:t>
      </w:r>
      <w:r w:rsidRPr="005A57D8">
        <w:rPr>
          <w:rtl/>
          <w:lang w:bidi="ar-EG"/>
        </w:rPr>
        <w:t xml:space="preserve"> </w:t>
      </w:r>
      <w:r w:rsidRPr="005A57D8">
        <w:rPr>
          <w:rFonts w:hint="eastAsia"/>
          <w:rtl/>
          <w:lang w:bidi="ar-EG"/>
        </w:rPr>
        <w:t>تلاحظ</w:t>
      </w:r>
    </w:p>
    <w:p w14:paraId="5EDADAA0" w14:textId="28009179" w:rsidR="0085084A" w:rsidRPr="00FC0F14" w:rsidRDefault="00AC5E25" w:rsidP="00497E15">
      <w:pPr>
        <w:rPr>
          <w:rtl/>
        </w:rPr>
      </w:pPr>
      <w:r>
        <w:rPr>
          <w:rFonts w:hint="cs"/>
          <w:i/>
          <w:iCs/>
          <w:rtl/>
          <w:lang w:bidi="ar-SY"/>
        </w:rPr>
        <w:t> </w:t>
      </w:r>
      <w:r w:rsidR="0085084A" w:rsidRPr="00FC0F14">
        <w:rPr>
          <w:rFonts w:hint="eastAsia"/>
          <w:i/>
          <w:iCs/>
          <w:rtl/>
          <w:lang w:bidi="ar-SY"/>
        </w:rPr>
        <w:t> أ </w:t>
      </w:r>
      <w:r w:rsidR="0085084A" w:rsidRPr="00FC0F14">
        <w:rPr>
          <w:i/>
          <w:iCs/>
          <w:rtl/>
          <w:lang w:bidi="ar-SY"/>
        </w:rPr>
        <w:t>)</w:t>
      </w:r>
      <w:r w:rsidR="0085084A" w:rsidRPr="00FC0F14">
        <w:rPr>
          <w:rFonts w:hint="cs"/>
          <w:rtl/>
          <w:lang w:bidi="ar-SY"/>
        </w:rPr>
        <w:tab/>
      </w:r>
      <w:r w:rsidR="004D19E6" w:rsidRPr="004D19E6">
        <w:rPr>
          <w:rtl/>
          <w:lang w:val="en-GB"/>
        </w:rPr>
        <w:t>أن لجان دراسات قطاع تقييس الاتصالات استهلت دراسات بشأن جوانب التعرف على مركبة إلى كل شيء (</w:t>
      </w:r>
      <w:r w:rsidR="004D19E6" w:rsidRPr="004D19E6">
        <w:rPr>
          <w:lang w:val="en-GB"/>
        </w:rPr>
        <w:t>V2X</w:t>
      </w:r>
      <w:r w:rsidR="004D19E6" w:rsidRPr="004D19E6">
        <w:rPr>
          <w:rtl/>
          <w:lang w:val="en-GB"/>
        </w:rPr>
        <w:t>)/ أنظمة التنقل الذكية (</w:t>
      </w:r>
      <w:r w:rsidR="004D19E6" w:rsidRPr="004D19E6">
        <w:rPr>
          <w:lang w:val="en-GB"/>
        </w:rPr>
        <w:t>ITS</w:t>
      </w:r>
      <w:r w:rsidR="004D19E6" w:rsidRPr="004D19E6">
        <w:rPr>
          <w:rtl/>
          <w:lang w:val="en-GB"/>
        </w:rPr>
        <w:t>)، وجودة خدمتها بشأن الكلام والصوت، ونداءات الطوارئ في المركبات، وأنظمة الوسائط المتعددة والمعلومات والترفيه في المركبات، والأمن (مثل التحديثات الآمنة للبرمجيات على الهواء) والتطبيقات المتعلقة بإنترنت الأشياء</w:t>
      </w:r>
      <w:r w:rsidR="0085084A" w:rsidRPr="00FC0F14">
        <w:rPr>
          <w:rFonts w:hint="cs"/>
          <w:rtl/>
        </w:rPr>
        <w:t>؛</w:t>
      </w:r>
    </w:p>
    <w:p w14:paraId="0D02206B" w14:textId="445F1915" w:rsidR="0085084A" w:rsidRPr="00FC0F14" w:rsidRDefault="0085084A" w:rsidP="00497E15">
      <w:pPr>
        <w:rPr>
          <w:rtl/>
        </w:rPr>
      </w:pPr>
      <w:r w:rsidRPr="00FC0F14">
        <w:rPr>
          <w:rFonts w:hint="eastAsia"/>
          <w:i/>
          <w:iCs/>
          <w:rtl/>
        </w:rPr>
        <w:t>ب</w:t>
      </w:r>
      <w:r w:rsidRPr="00FC0F14">
        <w:rPr>
          <w:i/>
          <w:iCs/>
          <w:rtl/>
        </w:rPr>
        <w:t>)</w:t>
      </w:r>
      <w:r w:rsidRPr="00FC0F14">
        <w:rPr>
          <w:i/>
          <w:iCs/>
          <w:rtl/>
        </w:rPr>
        <w:tab/>
      </w:r>
      <w:r w:rsidR="004D19E6" w:rsidRPr="004D19E6">
        <w:rPr>
          <w:rtl/>
          <w:lang w:val="en-GB"/>
        </w:rPr>
        <w:t>أن الأفرقة المتخصصة السابقة لقطاع تقييس الاتصالات التوصيات الوسائط المتعددة في المركبات (</w:t>
      </w:r>
      <w:r w:rsidR="004D19E6" w:rsidRPr="004D19E6">
        <w:rPr>
          <w:lang w:val="en-GB"/>
        </w:rPr>
        <w:t>FG-VM</w:t>
      </w:r>
      <w:r w:rsidR="004D19E6" w:rsidRPr="004D19E6">
        <w:rPr>
          <w:rtl/>
          <w:lang w:val="en-GB"/>
        </w:rPr>
        <w:t>) والذكاء الاصطناعي لأغراض القيادة الذاتية والمساعَدة (</w:t>
      </w:r>
      <w:r w:rsidR="004D19E6" w:rsidRPr="004D19E6">
        <w:rPr>
          <w:lang w:val="en-GB"/>
        </w:rPr>
        <w:t>FG-AI4AD</w:t>
      </w:r>
      <w:r w:rsidR="004D19E6" w:rsidRPr="004D19E6">
        <w:rPr>
          <w:rtl/>
          <w:lang w:val="en-GB"/>
        </w:rPr>
        <w:t>)</w:t>
      </w:r>
      <w:r w:rsidRPr="00FC0F14">
        <w:rPr>
          <w:rFonts w:hint="cs"/>
          <w:rtl/>
        </w:rPr>
        <w:t>؛</w:t>
      </w:r>
    </w:p>
    <w:p w14:paraId="25A258C1" w14:textId="7878164B" w:rsidR="0085084A" w:rsidRPr="00FC0F14" w:rsidRDefault="0085084A" w:rsidP="00497E15">
      <w:pPr>
        <w:rPr>
          <w:rtl/>
        </w:rPr>
      </w:pPr>
      <w:r w:rsidRPr="00FC0F14">
        <w:rPr>
          <w:rFonts w:hint="eastAsia"/>
          <w:i/>
          <w:iCs/>
          <w:rtl/>
        </w:rPr>
        <w:t>ج</w:t>
      </w:r>
      <w:r w:rsidRPr="00FC0F14">
        <w:rPr>
          <w:i/>
          <w:iCs/>
          <w:rtl/>
        </w:rPr>
        <w:t>)</w:t>
      </w:r>
      <w:r w:rsidRPr="00FC0F14">
        <w:rPr>
          <w:i/>
          <w:iCs/>
          <w:rtl/>
        </w:rPr>
        <w:tab/>
      </w:r>
      <w:r w:rsidR="004D19E6" w:rsidRPr="004D19E6">
        <w:rPr>
          <w:rtl/>
          <w:lang w:val="en-GB"/>
        </w:rPr>
        <w:t>أن التعاون بشأن معايير الاتصالات لأنظمة النقل الذكية (</w:t>
      </w:r>
      <w:r w:rsidR="004D19E6" w:rsidRPr="004D19E6">
        <w:rPr>
          <w:lang w:val="en-GB"/>
        </w:rPr>
        <w:t>CITS</w:t>
      </w:r>
      <w:r w:rsidR="004D19E6" w:rsidRPr="004D19E6">
        <w:rPr>
          <w:rtl/>
          <w:lang w:val="en-GB"/>
        </w:rPr>
        <w:t>) هو منصة دولية مفتوحة معترف بها تحتفظ بقاعدة بيانات عالمية مجانية على الإنترنت لمعايير أنظمة النقل الذكية وتتيح مكاناً لتبادل المعلومات وتنسيق المعايير الدولية بشأن أنظمة النقل الذكية بين منظمات التقييس الوطنية والإقليمية والدولية</w:t>
      </w:r>
      <w:r w:rsidRPr="00FC0F14">
        <w:rPr>
          <w:rFonts w:hint="eastAsia"/>
          <w:rtl/>
        </w:rPr>
        <w:t>؛</w:t>
      </w:r>
    </w:p>
    <w:p w14:paraId="60339A36" w14:textId="4FEB4C98" w:rsidR="0085084A" w:rsidRDefault="0085084A" w:rsidP="00497E15">
      <w:pPr>
        <w:rPr>
          <w:rtl/>
        </w:rPr>
      </w:pPr>
      <w:r w:rsidRPr="00FC0F14">
        <w:rPr>
          <w:rFonts w:hint="eastAsia"/>
          <w:i/>
          <w:iCs/>
          <w:rtl/>
        </w:rPr>
        <w:lastRenderedPageBreak/>
        <w:t>د </w:t>
      </w:r>
      <w:r w:rsidRPr="00FC0F14">
        <w:rPr>
          <w:i/>
          <w:iCs/>
          <w:rtl/>
        </w:rPr>
        <w:t>)</w:t>
      </w:r>
      <w:r w:rsidRPr="00FC0F14">
        <w:rPr>
          <w:rtl/>
        </w:rPr>
        <w:tab/>
      </w:r>
      <w:r w:rsidR="004D19E6" w:rsidRPr="00FB2311">
        <w:rPr>
          <w:spacing w:val="-2"/>
          <w:rtl/>
          <w:lang w:val="en-GB"/>
        </w:rPr>
        <w:t>أن التعاون بشأن معايير الاتصالات لأنظمة النقل الذكية (</w:t>
      </w:r>
      <w:r w:rsidR="004D19E6" w:rsidRPr="00FB2311">
        <w:rPr>
          <w:spacing w:val="-2"/>
          <w:lang w:val="en-GB"/>
        </w:rPr>
        <w:t>CITS</w:t>
      </w:r>
      <w:r w:rsidR="004D19E6" w:rsidRPr="00FB2311">
        <w:rPr>
          <w:spacing w:val="-2"/>
          <w:rtl/>
          <w:lang w:val="en-GB"/>
        </w:rPr>
        <w:t>) أنشأ فريق الخبراء المعني بتكنولوجيا الاتصالات للقيادة الآلية (</w:t>
      </w:r>
      <w:r w:rsidR="004D19E6" w:rsidRPr="00FB2311">
        <w:rPr>
          <w:spacing w:val="-2"/>
          <w:lang w:val="en-GB"/>
        </w:rPr>
        <w:t xml:space="preserve">EG </w:t>
      </w:r>
      <w:proofErr w:type="spellStart"/>
      <w:r w:rsidR="004D19E6" w:rsidRPr="00FB2311">
        <w:rPr>
          <w:spacing w:val="-2"/>
          <w:lang w:val="en-GB"/>
        </w:rPr>
        <w:t>ComAD</w:t>
      </w:r>
      <w:proofErr w:type="spellEnd"/>
      <w:r w:rsidR="004D19E6" w:rsidRPr="00FB2311">
        <w:rPr>
          <w:spacing w:val="-2"/>
          <w:rtl/>
          <w:lang w:val="en-GB"/>
        </w:rPr>
        <w:t>)، الذي يهدف إلى تيسير نشر أنظمة القيادة المؤتمتة الآمنة والموثوقة بواسطة تكنولوجيا الاتصالات المتقدمة</w:t>
      </w:r>
      <w:r w:rsidRPr="00FB2311">
        <w:rPr>
          <w:rFonts w:hint="cs"/>
          <w:spacing w:val="-2"/>
          <w:rtl/>
          <w:lang w:val="en-GB"/>
        </w:rPr>
        <w:t>؛</w:t>
      </w:r>
    </w:p>
    <w:p w14:paraId="36AFE900" w14:textId="08F3A512" w:rsidR="0085084A" w:rsidRDefault="0085084A" w:rsidP="00497E15">
      <w:pPr>
        <w:rPr>
          <w:rtl/>
          <w:lang w:bidi="ar-EG"/>
        </w:rPr>
      </w:pPr>
      <w:r>
        <w:rPr>
          <w:rFonts w:hint="cs"/>
          <w:i/>
          <w:iCs/>
          <w:rtl/>
        </w:rPr>
        <w:t>هـ</w:t>
      </w:r>
      <w:r w:rsidRPr="00FC0F14">
        <w:rPr>
          <w:rFonts w:hint="eastAsia"/>
          <w:i/>
          <w:iCs/>
          <w:rtl/>
        </w:rPr>
        <w:t> </w:t>
      </w:r>
      <w:r w:rsidRPr="00FC0F14">
        <w:rPr>
          <w:i/>
          <w:iCs/>
          <w:rtl/>
        </w:rPr>
        <w:t>)</w:t>
      </w:r>
      <w:r w:rsidRPr="00FC0F14">
        <w:rPr>
          <w:rtl/>
        </w:rPr>
        <w:tab/>
      </w:r>
      <w:r w:rsidR="004D19E6" w:rsidRPr="004D19E6">
        <w:rPr>
          <w:rtl/>
          <w:lang w:val="en-GB"/>
        </w:rPr>
        <w:t>أن قطاع تقييس الاتصالات يشترك بالتعاون مع لجنة الأمم المتحدة الاقتصادية لأوروبا في تنظيم ندوة سيارة المستقبل الموصولة شبكياً والتي أصبحت منتدى رئيسياً لمناقشة ودراسة أحدث التطورات في توصيلية المركبات والتنقل الآلي ودور الذكاء الاصطناعي في قطاع النقل</w:t>
      </w:r>
      <w:r>
        <w:rPr>
          <w:rFonts w:hint="cs"/>
          <w:rtl/>
          <w:lang w:val="en-GB" w:bidi="ar-EG"/>
        </w:rPr>
        <w:t>،</w:t>
      </w:r>
    </w:p>
    <w:p w14:paraId="20F4B924" w14:textId="4648AA60" w:rsidR="0085084A" w:rsidRDefault="0085084A" w:rsidP="001D48F0">
      <w:pPr>
        <w:pStyle w:val="Call"/>
        <w:rPr>
          <w:rtl/>
          <w:lang w:bidi="ar-EG"/>
        </w:rPr>
      </w:pPr>
      <w:r w:rsidRPr="005A57D8">
        <w:rPr>
          <w:rFonts w:hint="eastAsia"/>
          <w:rtl/>
          <w:lang w:bidi="ar-EG"/>
        </w:rPr>
        <w:t>وإذ</w:t>
      </w:r>
      <w:r w:rsidRPr="005A57D8">
        <w:rPr>
          <w:rtl/>
          <w:lang w:bidi="ar-EG"/>
        </w:rPr>
        <w:t xml:space="preserve"> </w:t>
      </w:r>
      <w:r w:rsidRPr="005A57D8">
        <w:rPr>
          <w:rFonts w:hint="eastAsia"/>
          <w:rtl/>
          <w:lang w:bidi="ar-EG"/>
        </w:rPr>
        <w:t>تلاحظ</w:t>
      </w:r>
      <w:r w:rsidRPr="005A57D8">
        <w:rPr>
          <w:rtl/>
          <w:lang w:bidi="ar-EG"/>
        </w:rPr>
        <w:t xml:space="preserve"> </w:t>
      </w:r>
      <w:r w:rsidRPr="005A57D8">
        <w:rPr>
          <w:rFonts w:hint="eastAsia"/>
          <w:rtl/>
          <w:lang w:bidi="ar-EG"/>
        </w:rPr>
        <w:t>كذلك</w:t>
      </w:r>
    </w:p>
    <w:p w14:paraId="676F647B" w14:textId="38D98415" w:rsidR="0085084A" w:rsidRPr="00FC0F14" w:rsidRDefault="00AC5E25" w:rsidP="00497E15">
      <w:pPr>
        <w:rPr>
          <w:rtl/>
        </w:rPr>
      </w:pPr>
      <w:r>
        <w:rPr>
          <w:rFonts w:hint="cs"/>
          <w:i/>
          <w:iCs/>
          <w:rtl/>
          <w:lang w:bidi="ar-SY"/>
        </w:rPr>
        <w:t> </w:t>
      </w:r>
      <w:r w:rsidR="0085084A" w:rsidRPr="00FC0F14">
        <w:rPr>
          <w:rFonts w:hint="eastAsia"/>
          <w:i/>
          <w:iCs/>
          <w:rtl/>
          <w:lang w:bidi="ar-SY"/>
        </w:rPr>
        <w:t> أ </w:t>
      </w:r>
      <w:r w:rsidR="0085084A" w:rsidRPr="00FC0F14">
        <w:rPr>
          <w:i/>
          <w:iCs/>
          <w:rtl/>
          <w:lang w:bidi="ar-SY"/>
        </w:rPr>
        <w:t>)</w:t>
      </w:r>
      <w:r w:rsidR="0085084A" w:rsidRPr="00FC0F14">
        <w:rPr>
          <w:rFonts w:hint="cs"/>
          <w:rtl/>
          <w:lang w:bidi="ar-SY"/>
        </w:rPr>
        <w:tab/>
      </w:r>
      <w:r w:rsidR="004D19E6" w:rsidRPr="004D19E6">
        <w:rPr>
          <w:rtl/>
          <w:lang w:val="en-GB"/>
        </w:rPr>
        <w:t>أن قطاع الاتصالات الراديوية بالاتحاد (</w:t>
      </w:r>
      <w:r w:rsidR="004D19E6" w:rsidRPr="004D19E6">
        <w:rPr>
          <w:lang w:val="en-GB"/>
        </w:rPr>
        <w:t>ITU-R</w:t>
      </w:r>
      <w:r w:rsidR="004D19E6" w:rsidRPr="004D19E6">
        <w:rPr>
          <w:rtl/>
          <w:lang w:val="en-GB"/>
        </w:rPr>
        <w:t xml:space="preserve">)، ولا سيما لجنة الدراسات </w:t>
      </w:r>
      <w:r w:rsidR="004D19E6" w:rsidRPr="004D19E6">
        <w:rPr>
          <w:lang w:val="en-GB"/>
        </w:rPr>
        <w:t>5</w:t>
      </w:r>
      <w:r w:rsidR="004D19E6" w:rsidRPr="004D19E6">
        <w:rPr>
          <w:rtl/>
          <w:lang w:val="en-GB"/>
        </w:rPr>
        <w:t>، يتولى مسؤولية جوانب الاتصالات الراديوية ومتطلبات الطيف والخصائص التقنية والتشغيلية من أجل تحقيق تنسيق الطيف الراديوي لاتصالات المركبات مثل من مركبة إلى كل شيء (</w:t>
      </w:r>
      <w:r w:rsidR="004D19E6" w:rsidRPr="004D19E6">
        <w:rPr>
          <w:lang w:val="en-GB"/>
        </w:rPr>
        <w:t>V2X</w:t>
      </w:r>
      <w:r w:rsidR="004D19E6" w:rsidRPr="004D19E6">
        <w:rPr>
          <w:rtl/>
          <w:lang w:val="en-GB"/>
        </w:rPr>
        <w:t>) وأنظمة النقل الذكية (</w:t>
      </w:r>
      <w:r w:rsidR="004D19E6" w:rsidRPr="004D19E6">
        <w:rPr>
          <w:lang w:val="en-GB"/>
        </w:rPr>
        <w:t>ITS</w:t>
      </w:r>
      <w:r w:rsidR="004D19E6" w:rsidRPr="004D19E6">
        <w:rPr>
          <w:rtl/>
          <w:lang w:val="en-GB"/>
        </w:rPr>
        <w:t>) ورادارات المركبات والمركبات الموصولة والمؤتمتة (</w:t>
      </w:r>
      <w:r w:rsidR="004D19E6" w:rsidRPr="004D19E6">
        <w:rPr>
          <w:lang w:val="en-GB"/>
        </w:rPr>
        <w:t>CAV</w:t>
      </w:r>
      <w:r w:rsidR="004D19E6" w:rsidRPr="004D19E6">
        <w:rPr>
          <w:rtl/>
          <w:lang w:val="en-GB"/>
        </w:rPr>
        <w:t>)</w:t>
      </w:r>
      <w:r w:rsidR="0085084A" w:rsidRPr="00FC0F14">
        <w:rPr>
          <w:rFonts w:hint="cs"/>
          <w:rtl/>
        </w:rPr>
        <w:t>؛</w:t>
      </w:r>
    </w:p>
    <w:p w14:paraId="376EAAAF" w14:textId="167633CA" w:rsidR="0085084A" w:rsidRPr="00FC0F14" w:rsidRDefault="0085084A" w:rsidP="00497E15">
      <w:pPr>
        <w:rPr>
          <w:rtl/>
        </w:rPr>
      </w:pPr>
      <w:r w:rsidRPr="00FC0F14">
        <w:rPr>
          <w:rFonts w:hint="eastAsia"/>
          <w:i/>
          <w:iCs/>
          <w:rtl/>
        </w:rPr>
        <w:t>ب</w:t>
      </w:r>
      <w:r w:rsidRPr="00FC0F14">
        <w:rPr>
          <w:i/>
          <w:iCs/>
          <w:rtl/>
        </w:rPr>
        <w:t>)</w:t>
      </w:r>
      <w:r w:rsidRPr="00FC0F14">
        <w:rPr>
          <w:i/>
          <w:iCs/>
          <w:rtl/>
        </w:rPr>
        <w:tab/>
      </w:r>
      <w:r w:rsidR="004D19E6" w:rsidRPr="004D19E6">
        <w:rPr>
          <w:rtl/>
          <w:lang w:val="en-GB"/>
        </w:rPr>
        <w:t xml:space="preserve">أن لجنة الدراسات </w:t>
      </w:r>
      <w:r w:rsidR="004D19E6" w:rsidRPr="004D19E6">
        <w:rPr>
          <w:lang w:val="en-GB"/>
        </w:rPr>
        <w:t>2</w:t>
      </w:r>
      <w:r w:rsidR="004D19E6" w:rsidRPr="004D19E6">
        <w:rPr>
          <w:rtl/>
          <w:lang w:val="en-GB"/>
        </w:rPr>
        <w:t xml:space="preserve"> لقطاع تنمية الاتصالات (</w:t>
      </w:r>
      <w:r w:rsidR="004D19E6" w:rsidRPr="004D19E6">
        <w:rPr>
          <w:lang w:val="en-GB"/>
        </w:rPr>
        <w:t>ITU-D</w:t>
      </w:r>
      <w:r w:rsidR="004D19E6" w:rsidRPr="004D19E6">
        <w:rPr>
          <w:rtl/>
          <w:lang w:val="en-GB"/>
        </w:rPr>
        <w:t xml:space="preserve">) تركز على التحول الرقمي، ولا سيما المسألة </w:t>
      </w:r>
      <w:r w:rsidR="004D19E6" w:rsidRPr="004D19E6">
        <w:rPr>
          <w:lang w:val="en-GB"/>
        </w:rPr>
        <w:t>2</w:t>
      </w:r>
      <w:r w:rsidR="004D19E6" w:rsidRPr="004D19E6">
        <w:rPr>
          <w:rtl/>
          <w:lang w:val="en-GB"/>
        </w:rPr>
        <w:t>/</w:t>
      </w:r>
      <w:r w:rsidR="004D19E6" w:rsidRPr="004D19E6">
        <w:rPr>
          <w:lang w:val="en-GB"/>
        </w:rPr>
        <w:t>1</w:t>
      </w:r>
      <w:r w:rsidR="004D19E6" w:rsidRPr="004D19E6">
        <w:rPr>
          <w:rtl/>
          <w:lang w:val="en-GB"/>
        </w:rPr>
        <w:t>، بهدف دراسة المشاكل المتعلقة بتعزيز المدن والمجتمعات الذكية المستدامة، وتبادل الخبرات بشأن تحسين التوصيلية والبنى التحتية الأساسية لدعم المجتمعات الذكية والنقل الذكي</w:t>
      </w:r>
      <w:r w:rsidR="00BE3E7D">
        <w:rPr>
          <w:rFonts w:hint="cs"/>
          <w:rtl/>
        </w:rPr>
        <w:t>،</w:t>
      </w:r>
    </w:p>
    <w:p w14:paraId="2A80CD39" w14:textId="77777777" w:rsidR="0085084A" w:rsidRPr="00FC0F14" w:rsidRDefault="0085084A" w:rsidP="001D48F0">
      <w:pPr>
        <w:pStyle w:val="Call"/>
        <w:rPr>
          <w:rtl/>
          <w:lang w:bidi="ar-EG"/>
        </w:rPr>
      </w:pPr>
      <w:r w:rsidRPr="005A57D8">
        <w:rPr>
          <w:rFonts w:hint="eastAsia"/>
          <w:rtl/>
          <w:lang w:bidi="ar-EG"/>
        </w:rPr>
        <w:t>وإذ</w:t>
      </w:r>
      <w:r w:rsidRPr="005A57D8">
        <w:rPr>
          <w:rtl/>
          <w:lang w:bidi="ar-EG"/>
        </w:rPr>
        <w:t xml:space="preserve"> </w:t>
      </w:r>
      <w:r w:rsidRPr="005A57D8">
        <w:rPr>
          <w:rFonts w:hint="eastAsia"/>
          <w:rtl/>
          <w:lang w:bidi="ar-EG"/>
        </w:rPr>
        <w:t>تدرك</w:t>
      </w:r>
    </w:p>
    <w:p w14:paraId="1A599DE3" w14:textId="0BACEB28" w:rsidR="0085084A" w:rsidRPr="00FC0F14" w:rsidRDefault="00AC5E25" w:rsidP="00497E15">
      <w:pPr>
        <w:rPr>
          <w:rtl/>
        </w:rPr>
      </w:pPr>
      <w:r>
        <w:rPr>
          <w:rFonts w:hint="cs"/>
          <w:i/>
          <w:iCs/>
          <w:rtl/>
          <w:lang w:bidi="ar-SY"/>
        </w:rPr>
        <w:t> </w:t>
      </w:r>
      <w:r w:rsidR="0085084A" w:rsidRPr="00FC0F14">
        <w:rPr>
          <w:rFonts w:hint="eastAsia"/>
          <w:i/>
          <w:iCs/>
          <w:rtl/>
          <w:lang w:bidi="ar-SY"/>
        </w:rPr>
        <w:t> أ </w:t>
      </w:r>
      <w:r w:rsidR="0085084A" w:rsidRPr="00FC0F14">
        <w:rPr>
          <w:i/>
          <w:iCs/>
          <w:rtl/>
          <w:lang w:bidi="ar-SY"/>
        </w:rPr>
        <w:t>)</w:t>
      </w:r>
      <w:r w:rsidR="0085084A" w:rsidRPr="00FC0F14">
        <w:rPr>
          <w:rFonts w:hint="cs"/>
          <w:rtl/>
          <w:lang w:bidi="ar-SY"/>
        </w:rPr>
        <w:tab/>
      </w:r>
      <w:r w:rsidR="004D19E6" w:rsidRPr="004D19E6">
        <w:rPr>
          <w:rtl/>
          <w:lang w:val="en-GB"/>
        </w:rPr>
        <w:t>أن يؤدي قطاع تقييس الاتصالات دوراً رائداً في مجال تكنولوجيا المعلومات والاتصالات في وضع معايير لاتصالات المركبات مثل من مركبة إلى كل شيء (</w:t>
      </w:r>
      <w:r w:rsidR="004D19E6" w:rsidRPr="004D19E6">
        <w:rPr>
          <w:lang w:val="en-GB"/>
        </w:rPr>
        <w:t>V2X</w:t>
      </w:r>
      <w:r w:rsidR="004D19E6" w:rsidRPr="004D19E6">
        <w:rPr>
          <w:rtl/>
          <w:lang w:val="en-GB"/>
        </w:rPr>
        <w:t>) وأنظمة النقل الذكية (</w:t>
      </w:r>
      <w:r w:rsidR="004D19E6" w:rsidRPr="004D19E6">
        <w:rPr>
          <w:lang w:val="en-GB"/>
        </w:rPr>
        <w:t>ITS</w:t>
      </w:r>
      <w:r w:rsidR="004D19E6" w:rsidRPr="004D19E6">
        <w:rPr>
          <w:rtl/>
          <w:lang w:val="en-GB"/>
        </w:rPr>
        <w:t>)</w:t>
      </w:r>
      <w:r w:rsidR="0085084A" w:rsidRPr="00FC0F14">
        <w:rPr>
          <w:rFonts w:hint="cs"/>
          <w:rtl/>
        </w:rPr>
        <w:t>؛</w:t>
      </w:r>
    </w:p>
    <w:p w14:paraId="7B0AD013" w14:textId="5B05FBA8" w:rsidR="0085084A" w:rsidRPr="00FC0F14" w:rsidRDefault="0085084A" w:rsidP="00497E15">
      <w:pPr>
        <w:rPr>
          <w:rtl/>
        </w:rPr>
      </w:pPr>
      <w:r w:rsidRPr="00FC0F14">
        <w:rPr>
          <w:rFonts w:hint="eastAsia"/>
          <w:i/>
          <w:iCs/>
          <w:rtl/>
        </w:rPr>
        <w:t>ب</w:t>
      </w:r>
      <w:r w:rsidRPr="00FC0F14">
        <w:rPr>
          <w:i/>
          <w:iCs/>
          <w:rtl/>
        </w:rPr>
        <w:t>)</w:t>
      </w:r>
      <w:r w:rsidRPr="00FC0F14">
        <w:rPr>
          <w:i/>
          <w:iCs/>
          <w:rtl/>
        </w:rPr>
        <w:tab/>
      </w:r>
      <w:r w:rsidR="004D19E6" w:rsidRPr="004D19E6">
        <w:rPr>
          <w:rtl/>
          <w:lang w:val="en-GB"/>
        </w:rPr>
        <w:t>أن هناك حاجة إلى إطار معياري منسق للاتصالات/تكنولوجيا المعلومات والاتصالات لأغراض اتصالات المركبات مثل من مركبة إلى كل شيء (</w:t>
      </w:r>
      <w:r w:rsidR="004D19E6" w:rsidRPr="004D19E6">
        <w:rPr>
          <w:lang w:val="en-GB"/>
        </w:rPr>
        <w:t>V2X</w:t>
      </w:r>
      <w:r w:rsidR="004D19E6" w:rsidRPr="004D19E6">
        <w:rPr>
          <w:rtl/>
          <w:lang w:val="en-GB"/>
        </w:rPr>
        <w:t>) وأنظمة النقل الذكية (</w:t>
      </w:r>
      <w:r w:rsidR="004D19E6" w:rsidRPr="004D19E6">
        <w:rPr>
          <w:lang w:val="en-GB"/>
        </w:rPr>
        <w:t>ITS</w:t>
      </w:r>
      <w:r w:rsidR="004D19E6" w:rsidRPr="004D19E6">
        <w:rPr>
          <w:rtl/>
          <w:lang w:val="en-GB"/>
        </w:rPr>
        <w:t>) يتمحور حول الاتحاد</w:t>
      </w:r>
      <w:r w:rsidRPr="00FC0F14">
        <w:rPr>
          <w:rFonts w:hint="cs"/>
          <w:rtl/>
        </w:rPr>
        <w:t>؛</w:t>
      </w:r>
    </w:p>
    <w:p w14:paraId="68DD5519" w14:textId="4DFACD80" w:rsidR="0085084A" w:rsidRPr="00FC0F14" w:rsidRDefault="0085084A" w:rsidP="00497E15">
      <w:pPr>
        <w:rPr>
          <w:rtl/>
        </w:rPr>
      </w:pPr>
      <w:r w:rsidRPr="00FC0F14">
        <w:rPr>
          <w:rFonts w:hint="eastAsia"/>
          <w:i/>
          <w:iCs/>
          <w:rtl/>
        </w:rPr>
        <w:t>ج</w:t>
      </w:r>
      <w:r w:rsidRPr="00FC0F14">
        <w:rPr>
          <w:i/>
          <w:iCs/>
          <w:rtl/>
        </w:rPr>
        <w:t>)</w:t>
      </w:r>
      <w:r w:rsidRPr="00FC0F14">
        <w:rPr>
          <w:i/>
          <w:iCs/>
          <w:rtl/>
        </w:rPr>
        <w:tab/>
      </w:r>
      <w:r w:rsidR="004D19E6" w:rsidRPr="004D19E6">
        <w:rPr>
          <w:rtl/>
          <w:lang w:val="en-GB"/>
        </w:rPr>
        <w:t>أن اتباع نهج لأصحاب المصلحة المتعددين ضروري لتمكين أنشطة التقييس ونشر اتصالات المركبات مثل من مركبة إلى كل شيء (</w:t>
      </w:r>
      <w:r w:rsidR="004D19E6" w:rsidRPr="004D19E6">
        <w:rPr>
          <w:lang w:val="en-GB"/>
        </w:rPr>
        <w:t>V2X</w:t>
      </w:r>
      <w:r w:rsidR="004D19E6" w:rsidRPr="004D19E6">
        <w:rPr>
          <w:rtl/>
          <w:lang w:val="en-GB"/>
        </w:rPr>
        <w:t>) وأنظمة النقل الذكية (</w:t>
      </w:r>
      <w:r w:rsidR="004D19E6" w:rsidRPr="004D19E6">
        <w:rPr>
          <w:lang w:val="en-GB"/>
        </w:rPr>
        <w:t>ITS</w:t>
      </w:r>
      <w:r w:rsidR="004D19E6" w:rsidRPr="004D19E6">
        <w:rPr>
          <w:rtl/>
          <w:lang w:val="en-GB"/>
        </w:rPr>
        <w:t>) وأنه ينبغي الاستفادة من التعاون والشراكة بين الاتحاد ولجنة الأمم المتحدة الاقتصادية لأوروبا لهذا الغرض</w:t>
      </w:r>
      <w:r w:rsidR="00BE3E7D">
        <w:rPr>
          <w:rFonts w:hint="cs"/>
          <w:rtl/>
        </w:rPr>
        <w:t>،</w:t>
      </w:r>
    </w:p>
    <w:p w14:paraId="03223F89" w14:textId="77777777" w:rsidR="0085084A" w:rsidRPr="00FC0F14" w:rsidRDefault="0085084A" w:rsidP="001D48F0">
      <w:pPr>
        <w:pStyle w:val="Call"/>
      </w:pPr>
      <w:r w:rsidRPr="005A57D8">
        <w:rPr>
          <w:rFonts w:hint="eastAsia"/>
          <w:rtl/>
        </w:rPr>
        <w:t>تقرر</w:t>
      </w:r>
    </w:p>
    <w:p w14:paraId="53EC14E1" w14:textId="63E850A1" w:rsidR="0085084A" w:rsidRPr="00FC0F14" w:rsidRDefault="0085084A" w:rsidP="00497E15">
      <w:pPr>
        <w:rPr>
          <w:rtl/>
        </w:rPr>
      </w:pPr>
      <w:r w:rsidRPr="00FC0F14">
        <w:t>1</w:t>
      </w:r>
      <w:r w:rsidRPr="00FC0F14">
        <w:rPr>
          <w:rtl/>
        </w:rPr>
        <w:tab/>
      </w:r>
      <w:r w:rsidR="004D19E6" w:rsidRPr="004D19E6">
        <w:rPr>
          <w:rtl/>
          <w:lang w:val="en-GB"/>
        </w:rPr>
        <w:t>دعم وظيفة التنسيق التي يضطلع بها التعاون بشأن معايير الاتصالات لأنظمة النقل الذكية (</w:t>
      </w:r>
      <w:r w:rsidR="004D19E6" w:rsidRPr="004D19E6">
        <w:rPr>
          <w:lang w:val="en-GB"/>
        </w:rPr>
        <w:t>CITS</w:t>
      </w:r>
      <w:r w:rsidR="004D19E6" w:rsidRPr="004D19E6">
        <w:rPr>
          <w:rtl/>
          <w:lang w:val="en-GB"/>
        </w:rPr>
        <w:t>) بغية ترسيخ معايير الاتصالات الدولية بشأن اتصالات المركبات مثل من مركبة إلى كل شيء (</w:t>
      </w:r>
      <w:r w:rsidR="004D19E6" w:rsidRPr="004D19E6">
        <w:rPr>
          <w:lang w:val="en-GB"/>
        </w:rPr>
        <w:t>V2X</w:t>
      </w:r>
      <w:r w:rsidR="004D19E6" w:rsidRPr="004D19E6">
        <w:rPr>
          <w:rtl/>
          <w:lang w:val="en-GB"/>
        </w:rPr>
        <w:t>) وأنظمة النقل الذكية (</w:t>
      </w:r>
      <w:r w:rsidR="004D19E6" w:rsidRPr="004D19E6">
        <w:rPr>
          <w:lang w:val="en-GB"/>
        </w:rPr>
        <w:t>ITS</w:t>
      </w:r>
      <w:r w:rsidR="004D19E6" w:rsidRPr="004D19E6">
        <w:rPr>
          <w:rtl/>
          <w:lang w:val="en-GB"/>
        </w:rPr>
        <w:t xml:space="preserve">)، بما في ذلك القيادة الآلية، مع مراعاة احتياجات مختلف المناطق والدول </w:t>
      </w:r>
      <w:proofErr w:type="gramStart"/>
      <w:r w:rsidR="004D19E6" w:rsidRPr="004D19E6">
        <w:rPr>
          <w:rtl/>
          <w:lang w:val="en-GB"/>
        </w:rPr>
        <w:t>الأعضاء</w:t>
      </w:r>
      <w:r>
        <w:rPr>
          <w:rFonts w:hint="cs"/>
          <w:rtl/>
        </w:rPr>
        <w:t>؛</w:t>
      </w:r>
      <w:proofErr w:type="gramEnd"/>
    </w:p>
    <w:p w14:paraId="3A8759C8" w14:textId="138B9908" w:rsidR="0085084A" w:rsidRPr="00FC0F14" w:rsidRDefault="0085084A" w:rsidP="00497E15">
      <w:pPr>
        <w:rPr>
          <w:rtl/>
          <w:lang w:bidi="ar-EG"/>
        </w:rPr>
      </w:pPr>
      <w:r w:rsidRPr="00FC0F14">
        <w:rPr>
          <w:lang w:bidi="ar-EG"/>
        </w:rPr>
        <w:t>2</w:t>
      </w:r>
      <w:r w:rsidRPr="00FC0F14">
        <w:tab/>
      </w:r>
      <w:r w:rsidR="004D19E6" w:rsidRPr="004D19E6">
        <w:rPr>
          <w:rtl/>
          <w:lang w:val="en-GB"/>
        </w:rPr>
        <w:t>التعاون مع منظمات وضع المعايير الأخرى (</w:t>
      </w:r>
      <w:r w:rsidR="004D19E6" w:rsidRPr="00BE3E7D">
        <w:rPr>
          <w:lang w:val="en-GB"/>
        </w:rPr>
        <w:t>SDO</w:t>
      </w:r>
      <w:r w:rsidR="004D19E6" w:rsidRPr="004D19E6">
        <w:rPr>
          <w:rtl/>
          <w:lang w:val="en-GB"/>
        </w:rPr>
        <w:t>) ولجنة الأمم المتحدة الاقتصادية لأوروبا وغيرها من الجهات الصاحبة المصلحة، مثل منتديات الصناعة والرابطات وتحالفات الشركات، فضلاً عن لجان الدراسات المعنية لقطاع تقييس الاتصالات وقطاع الاتصالات الراديوية، بشأن اتصالات المركبات مثل من مركبة إلى كل شيء (</w:t>
      </w:r>
      <w:r w:rsidR="004D19E6" w:rsidRPr="004D19E6">
        <w:rPr>
          <w:lang w:val="en-GB"/>
        </w:rPr>
        <w:t>V2X</w:t>
      </w:r>
      <w:r w:rsidR="004D19E6" w:rsidRPr="004D19E6">
        <w:rPr>
          <w:rtl/>
          <w:lang w:val="en-GB"/>
        </w:rPr>
        <w:t>) وأنظمة النقل الذكية (</w:t>
      </w:r>
      <w:r w:rsidR="004D19E6" w:rsidRPr="004D19E6">
        <w:rPr>
          <w:lang w:val="en-GB"/>
        </w:rPr>
        <w:t>ITS</w:t>
      </w:r>
      <w:r w:rsidR="004D19E6" w:rsidRPr="004D19E6">
        <w:rPr>
          <w:rtl/>
          <w:lang w:val="en-GB"/>
        </w:rPr>
        <w:t xml:space="preserve">)، بما في ذلك القيادة </w:t>
      </w:r>
      <w:proofErr w:type="gramStart"/>
      <w:r w:rsidR="004D19E6" w:rsidRPr="004D19E6">
        <w:rPr>
          <w:rtl/>
          <w:lang w:val="en-GB"/>
        </w:rPr>
        <w:t>الآلية</w:t>
      </w:r>
      <w:r w:rsidRPr="00FC0F14">
        <w:rPr>
          <w:rFonts w:hint="cs"/>
          <w:rtl/>
          <w:lang w:bidi="ar-EG"/>
        </w:rPr>
        <w:t>؛</w:t>
      </w:r>
      <w:proofErr w:type="gramEnd"/>
    </w:p>
    <w:p w14:paraId="758C2C70" w14:textId="237EBA6A" w:rsidR="0085084A" w:rsidRPr="00FC0F14" w:rsidRDefault="0085084A" w:rsidP="00497E15">
      <w:pPr>
        <w:rPr>
          <w:lang w:bidi="ar-EG"/>
        </w:rPr>
      </w:pPr>
      <w:r w:rsidRPr="00FC0F14">
        <w:rPr>
          <w:lang w:bidi="ar-EG"/>
        </w:rPr>
        <w:t>3</w:t>
      </w:r>
      <w:r w:rsidRPr="00FC0F14">
        <w:rPr>
          <w:lang w:bidi="ar-EG"/>
        </w:rPr>
        <w:tab/>
      </w:r>
      <w:r w:rsidR="004D19E6" w:rsidRPr="004D19E6">
        <w:rPr>
          <w:rtl/>
          <w:lang w:val="en-GB" w:bidi="ar-EG"/>
        </w:rPr>
        <w:t>تنظيم وتقدير وتقييم سيناريوهات التطبيق ودراسات الحالة لاتصالات المركبات مثل من مركبة إلى كل شيء (</w:t>
      </w:r>
      <w:r w:rsidR="004D19E6" w:rsidRPr="004D19E6">
        <w:rPr>
          <w:lang w:val="en-GB" w:bidi="ar-EG"/>
        </w:rPr>
        <w:t>V2X</w:t>
      </w:r>
      <w:r w:rsidR="004D19E6" w:rsidRPr="004D19E6">
        <w:rPr>
          <w:rtl/>
          <w:lang w:val="en-GB" w:bidi="ar-EG"/>
        </w:rPr>
        <w:t>) وأنظمة النقل الذكية (</w:t>
      </w:r>
      <w:r w:rsidR="004D19E6" w:rsidRPr="004D19E6">
        <w:rPr>
          <w:lang w:val="en-GB" w:bidi="ar-EG"/>
        </w:rPr>
        <w:t>ITS</w:t>
      </w:r>
      <w:r w:rsidR="004D19E6" w:rsidRPr="004D19E6">
        <w:rPr>
          <w:rtl/>
          <w:lang w:val="en-GB" w:bidi="ar-EG"/>
        </w:rPr>
        <w:t>)، وتبادلها مع أصحاب المصلحة المعنيين</w:t>
      </w:r>
      <w:r w:rsidRPr="00FC0F14">
        <w:rPr>
          <w:rFonts w:hint="cs"/>
          <w:rtl/>
          <w:lang w:bidi="ar-EG"/>
        </w:rPr>
        <w:t>،</w:t>
      </w:r>
    </w:p>
    <w:p w14:paraId="1D91CAA9" w14:textId="77777777" w:rsidR="0085084A" w:rsidRPr="00FC0F14" w:rsidRDefault="0085084A" w:rsidP="001D48F0">
      <w:pPr>
        <w:pStyle w:val="Call"/>
      </w:pPr>
      <w:r w:rsidRPr="005A57D8">
        <w:rPr>
          <w:rFonts w:hint="eastAsia"/>
          <w:rtl/>
        </w:rPr>
        <w:t>تُكلّف</w:t>
      </w:r>
      <w:r w:rsidRPr="005A57D8">
        <w:rPr>
          <w:rtl/>
        </w:rPr>
        <w:t xml:space="preserve"> </w:t>
      </w:r>
      <w:r w:rsidRPr="005A57D8">
        <w:rPr>
          <w:rFonts w:hint="eastAsia"/>
          <w:rtl/>
        </w:rPr>
        <w:t>مدير</w:t>
      </w:r>
      <w:r w:rsidRPr="005A57D8">
        <w:rPr>
          <w:rtl/>
        </w:rPr>
        <w:t xml:space="preserve"> </w:t>
      </w:r>
      <w:r w:rsidRPr="005A57D8">
        <w:rPr>
          <w:rFonts w:hint="eastAsia"/>
          <w:rtl/>
        </w:rPr>
        <w:t>مكتب</w:t>
      </w:r>
      <w:r w:rsidRPr="005A57D8">
        <w:rPr>
          <w:rtl/>
        </w:rPr>
        <w:t xml:space="preserve"> </w:t>
      </w:r>
      <w:r w:rsidRPr="005A57D8">
        <w:rPr>
          <w:rFonts w:hint="eastAsia"/>
          <w:rtl/>
        </w:rPr>
        <w:t>تقييس</w:t>
      </w:r>
      <w:r w:rsidRPr="005A57D8">
        <w:rPr>
          <w:rtl/>
        </w:rPr>
        <w:t xml:space="preserve"> </w:t>
      </w:r>
      <w:r w:rsidRPr="005A57D8">
        <w:rPr>
          <w:rFonts w:hint="eastAsia"/>
          <w:rtl/>
        </w:rPr>
        <w:t>الاتصالات</w:t>
      </w:r>
    </w:p>
    <w:p w14:paraId="7D18868A" w14:textId="0A711760" w:rsidR="0085084A" w:rsidRPr="00FC0F14" w:rsidRDefault="0085084A" w:rsidP="00497E15">
      <w:pPr>
        <w:rPr>
          <w:rtl/>
          <w:lang w:bidi="ar-EG"/>
        </w:rPr>
      </w:pPr>
      <w:r w:rsidRPr="00FC0F14">
        <w:t>1</w:t>
      </w:r>
      <w:r w:rsidRPr="00FC0F14">
        <w:tab/>
      </w:r>
      <w:r w:rsidR="00DC0DC3" w:rsidRPr="00DC0DC3">
        <w:rPr>
          <w:rtl/>
          <w:lang w:val="en-GB" w:bidi="ar-EG"/>
        </w:rPr>
        <w:t>بتقديم المساعدة اللازمة في استخدام جميع الموارد المتاحة في حدود الميزانية المخصصة لتعزيز أعمال التقييس العالية الجودة في الوقت المناسب، وصون الصفحات الإلكترونية الترويجية ذات الصلة بغية تعزيز التواصل مع دوائر صناعة السيارات والاتصالات/تكنولوجيا المعلومات والاتصالات، وتشجيع مشاركتها في قطاع تقييس الاتصالات المتعلقة باتصالات المركبات مثل من مركبة إلى كل شيء (</w:t>
      </w:r>
      <w:r w:rsidR="00DC0DC3" w:rsidRPr="00DC0DC3">
        <w:rPr>
          <w:lang w:val="en-GB" w:bidi="ar-EG"/>
        </w:rPr>
        <w:t>V2X</w:t>
      </w:r>
      <w:r w:rsidR="00DC0DC3" w:rsidRPr="00DC0DC3">
        <w:rPr>
          <w:rtl/>
          <w:lang w:val="en-GB" w:bidi="ar-EG"/>
        </w:rPr>
        <w:t>) وأنظمة النقل الذكية (</w:t>
      </w:r>
      <w:r w:rsidR="00DC0DC3" w:rsidRPr="00DC0DC3">
        <w:rPr>
          <w:lang w:val="en-GB" w:bidi="ar-EG"/>
        </w:rPr>
        <w:t>ITS</w:t>
      </w:r>
      <w:r w:rsidR="00DC0DC3" w:rsidRPr="00DC0DC3">
        <w:rPr>
          <w:rtl/>
          <w:lang w:val="en-GB" w:bidi="ar-EG"/>
        </w:rPr>
        <w:t xml:space="preserve">)، بما في ذلك القيادة </w:t>
      </w:r>
      <w:proofErr w:type="gramStart"/>
      <w:r w:rsidR="00DC0DC3" w:rsidRPr="00DC0DC3">
        <w:rPr>
          <w:rtl/>
          <w:lang w:val="en-GB" w:bidi="ar-EG"/>
        </w:rPr>
        <w:t>الآلية</w:t>
      </w:r>
      <w:r w:rsidRPr="00FC0F14">
        <w:rPr>
          <w:rFonts w:hint="cs"/>
          <w:rtl/>
          <w:lang w:bidi="ar-EG"/>
        </w:rPr>
        <w:t>؛</w:t>
      </w:r>
      <w:proofErr w:type="gramEnd"/>
    </w:p>
    <w:p w14:paraId="7F05650F" w14:textId="2F9A85BC" w:rsidR="0085084A" w:rsidRPr="00FC0F14" w:rsidRDefault="0085084A" w:rsidP="00497E15">
      <w:pPr>
        <w:rPr>
          <w:rtl/>
        </w:rPr>
      </w:pPr>
      <w:r w:rsidRPr="00FC0F14">
        <w:t>2</w:t>
      </w:r>
      <w:r w:rsidRPr="00FC0F14">
        <w:rPr>
          <w:rtl/>
        </w:rPr>
        <w:tab/>
      </w:r>
      <w:r w:rsidR="00DC0DC3" w:rsidRPr="00DC0DC3">
        <w:rPr>
          <w:rtl/>
          <w:lang w:val="en-GB"/>
        </w:rPr>
        <w:t>بالاستفادة من الشراكة مع لجنة الأمم المتحدة الاقتصادية لأوروبا من خلال ندوة سيارة المستقبل الموصولة شبكياً والأحداث ذات الصلة، ودعم اجتماعات التعاون بشأن معايير الاتصالات لأنظمة النقل الذكية (</w:t>
      </w:r>
      <w:r w:rsidR="00DC0DC3" w:rsidRPr="00DC0DC3">
        <w:rPr>
          <w:lang w:val="en-GB"/>
        </w:rPr>
        <w:t>CITS</w:t>
      </w:r>
      <w:r w:rsidR="00DC0DC3" w:rsidRPr="00DC0DC3">
        <w:rPr>
          <w:rtl/>
          <w:lang w:val="en-GB"/>
        </w:rPr>
        <w:t>) لتمكين التعاون مع منظمات وضع المعايير الأخرى ومنتديات الصناعة والمنظمات وغيرها من المنظمات والمبادرات الأخرى ذات الصلة لتعزيز تطوير المعايير الدولية للاتصالات/تكنولوجيا المعلومات والاتصالات والنواتج الأخرى لتحقيق قابلية التشغيل البيني لاتصالات المركبات مثل من مركبة إلى كل شيء (</w:t>
      </w:r>
      <w:r w:rsidR="00DC0DC3" w:rsidRPr="00DC0DC3">
        <w:rPr>
          <w:lang w:val="en-GB"/>
        </w:rPr>
        <w:t>V2X</w:t>
      </w:r>
      <w:r w:rsidR="00DC0DC3" w:rsidRPr="00DC0DC3">
        <w:rPr>
          <w:rtl/>
          <w:lang w:val="en-GB"/>
        </w:rPr>
        <w:t>) وأنظمة النقل الذكية (</w:t>
      </w:r>
      <w:r w:rsidR="00DC0DC3" w:rsidRPr="00DC0DC3">
        <w:rPr>
          <w:lang w:val="en-GB"/>
        </w:rPr>
        <w:t>ITS</w:t>
      </w:r>
      <w:r w:rsidR="00DC0DC3" w:rsidRPr="00DC0DC3">
        <w:rPr>
          <w:rtl/>
          <w:lang w:val="en-GB"/>
        </w:rPr>
        <w:t>)، بما في ذلك القيادة الآلية</w:t>
      </w:r>
      <w:r w:rsidRPr="00FC0F14">
        <w:rPr>
          <w:rtl/>
        </w:rPr>
        <w:t>،</w:t>
      </w:r>
    </w:p>
    <w:p w14:paraId="0D02E0FF" w14:textId="50E8E551" w:rsidR="0085084A" w:rsidRPr="00FC0F14" w:rsidRDefault="0057781E" w:rsidP="001D48F0">
      <w:pPr>
        <w:pStyle w:val="Call"/>
        <w:rPr>
          <w:rtl/>
        </w:rPr>
      </w:pPr>
      <w:r w:rsidRPr="005A57D8">
        <w:rPr>
          <w:rFonts w:hint="eastAsia"/>
          <w:rtl/>
        </w:rPr>
        <w:lastRenderedPageBreak/>
        <w:t>تُكلّف</w:t>
      </w:r>
      <w:r w:rsidRPr="005A57D8">
        <w:rPr>
          <w:rtl/>
        </w:rPr>
        <w:t xml:space="preserve"> </w:t>
      </w:r>
      <w:r w:rsidRPr="005A57D8">
        <w:rPr>
          <w:rFonts w:hint="eastAsia"/>
          <w:rtl/>
        </w:rPr>
        <w:t>مدير</w:t>
      </w:r>
      <w:r w:rsidRPr="005A57D8">
        <w:rPr>
          <w:rtl/>
        </w:rPr>
        <w:t xml:space="preserve"> </w:t>
      </w:r>
      <w:r w:rsidRPr="005A57D8">
        <w:rPr>
          <w:rFonts w:hint="eastAsia"/>
          <w:rtl/>
        </w:rPr>
        <w:t>مكتب</w:t>
      </w:r>
      <w:r w:rsidRPr="005A57D8">
        <w:rPr>
          <w:rtl/>
        </w:rPr>
        <w:t xml:space="preserve"> </w:t>
      </w:r>
      <w:r w:rsidRPr="005A57D8">
        <w:rPr>
          <w:rFonts w:hint="eastAsia"/>
          <w:rtl/>
        </w:rPr>
        <w:t>تقييس</w:t>
      </w:r>
      <w:r w:rsidRPr="005A57D8">
        <w:rPr>
          <w:rtl/>
        </w:rPr>
        <w:t xml:space="preserve"> </w:t>
      </w:r>
      <w:r w:rsidRPr="005A57D8">
        <w:rPr>
          <w:rFonts w:hint="eastAsia"/>
          <w:rtl/>
        </w:rPr>
        <w:t>الاتصالات</w:t>
      </w:r>
      <w:r w:rsidRPr="00511C6C">
        <w:rPr>
          <w:rFonts w:hint="cs"/>
          <w:rtl/>
          <w:lang w:val="en-GB" w:bidi="ar-EG"/>
        </w:rPr>
        <w:t xml:space="preserve"> </w:t>
      </w:r>
      <w:r w:rsidR="00DC0DC3" w:rsidRPr="00511C6C">
        <w:rPr>
          <w:rtl/>
          <w:lang w:val="en-GB"/>
        </w:rPr>
        <w:t>بالتعاون مع مدير مكتب تنمية الاتصالات</w:t>
      </w:r>
    </w:p>
    <w:p w14:paraId="19CF4801" w14:textId="4DB0FE2E" w:rsidR="004E066E" w:rsidRPr="00FC0F14" w:rsidRDefault="004E066E" w:rsidP="00497E15">
      <w:pPr>
        <w:rPr>
          <w:rtl/>
        </w:rPr>
      </w:pPr>
      <w:r w:rsidRPr="00FC0F14">
        <w:t>1</w:t>
      </w:r>
      <w:r w:rsidRPr="00FC0F14">
        <w:rPr>
          <w:rtl/>
        </w:rPr>
        <w:tab/>
      </w:r>
      <w:r w:rsidR="00DC0DC3" w:rsidRPr="00DC0DC3">
        <w:rPr>
          <w:rtl/>
          <w:lang w:val="en-GB"/>
        </w:rPr>
        <w:t>دعم الدول الأعضاء في تنفيذ تطبيقات ونشر اتصالات المركبات مثل من مركبة إلى كل شيء (</w:t>
      </w:r>
      <w:r w:rsidR="00DC0DC3" w:rsidRPr="00DC0DC3">
        <w:rPr>
          <w:lang w:val="en-GB"/>
        </w:rPr>
        <w:t>V2X</w:t>
      </w:r>
      <w:r w:rsidR="00DC0DC3" w:rsidRPr="00DC0DC3">
        <w:rPr>
          <w:rtl/>
          <w:lang w:val="en-GB"/>
        </w:rPr>
        <w:t>) وأنظمة النقل الذكية (</w:t>
      </w:r>
      <w:r w:rsidR="00DC0DC3" w:rsidRPr="00DC0DC3">
        <w:rPr>
          <w:lang w:val="en-GB"/>
        </w:rPr>
        <w:t>ITS</w:t>
      </w:r>
      <w:r w:rsidR="00DC0DC3" w:rsidRPr="00DC0DC3">
        <w:rPr>
          <w:rtl/>
          <w:lang w:val="en-GB"/>
        </w:rPr>
        <w:t xml:space="preserve">)، بما في ذلك القيادة </w:t>
      </w:r>
      <w:proofErr w:type="gramStart"/>
      <w:r w:rsidR="00DC0DC3" w:rsidRPr="00DC0DC3">
        <w:rPr>
          <w:rtl/>
          <w:lang w:val="en-GB"/>
        </w:rPr>
        <w:t>الآلية</w:t>
      </w:r>
      <w:r>
        <w:rPr>
          <w:rFonts w:hint="cs"/>
          <w:rtl/>
        </w:rPr>
        <w:t>؛</w:t>
      </w:r>
      <w:proofErr w:type="gramEnd"/>
    </w:p>
    <w:p w14:paraId="400A08F5" w14:textId="7BC7D669" w:rsidR="004E066E" w:rsidRPr="00FC0F14" w:rsidRDefault="004E066E" w:rsidP="00497E15">
      <w:pPr>
        <w:rPr>
          <w:rtl/>
          <w:lang w:bidi="ar-EG"/>
        </w:rPr>
      </w:pPr>
      <w:r w:rsidRPr="00FC0F14">
        <w:rPr>
          <w:lang w:bidi="ar-EG"/>
        </w:rPr>
        <w:t>2</w:t>
      </w:r>
      <w:r w:rsidRPr="00FC0F14">
        <w:tab/>
      </w:r>
      <w:r w:rsidR="00DC0DC3" w:rsidRPr="00DC0DC3">
        <w:rPr>
          <w:rtl/>
          <w:lang w:val="en-GB"/>
        </w:rPr>
        <w:t>دعم الدول الأعضاء، وخصوصاً البلدان النامية</w:t>
      </w:r>
      <w:r w:rsidR="00374ED8">
        <w:rPr>
          <w:rStyle w:val="FootnoteReference"/>
          <w:lang w:val="en-GB"/>
        </w:rPr>
        <w:footnoteReference w:customMarkFollows="1" w:id="1"/>
        <w:t>1</w:t>
      </w:r>
      <w:r w:rsidR="00DC0DC3" w:rsidRPr="00DC0DC3">
        <w:rPr>
          <w:rtl/>
          <w:lang w:val="en-GB" w:bidi="ar-EG"/>
        </w:rPr>
        <w:t>، في تنظيم منتديات وحلقات دراسية وورش عمل تتعلق باتصالات المركبات مثل من مركبة إلى كل شيء (</w:t>
      </w:r>
      <w:r w:rsidR="00DC0DC3" w:rsidRPr="00DC0DC3">
        <w:rPr>
          <w:lang w:val="en-GB" w:bidi="ar-EG"/>
        </w:rPr>
        <w:t>V2X</w:t>
      </w:r>
      <w:r w:rsidR="00DC0DC3" w:rsidRPr="00DC0DC3">
        <w:rPr>
          <w:rtl/>
          <w:lang w:val="en-GB" w:bidi="ar-EG"/>
        </w:rPr>
        <w:t>) وأنظمة النقل الذكية (</w:t>
      </w:r>
      <w:r w:rsidR="00DC0DC3" w:rsidRPr="00DC0DC3">
        <w:rPr>
          <w:lang w:val="en-GB" w:bidi="ar-EG"/>
        </w:rPr>
        <w:t>ITS</w:t>
      </w:r>
      <w:r w:rsidR="00DC0DC3" w:rsidRPr="00DC0DC3">
        <w:rPr>
          <w:rtl/>
          <w:lang w:val="en-GB" w:bidi="ar-EG"/>
        </w:rPr>
        <w:t xml:space="preserve">)، بما يشمل القيادة الآلية، من أجل تعزيز الابتكار والتنمية والنمو في مجال التكنولوجيا </w:t>
      </w:r>
      <w:proofErr w:type="gramStart"/>
      <w:r w:rsidR="00DC0DC3" w:rsidRPr="00DC0DC3">
        <w:rPr>
          <w:rtl/>
          <w:lang w:val="en-GB" w:bidi="ar-EG"/>
        </w:rPr>
        <w:t>والحلول</w:t>
      </w:r>
      <w:r w:rsidRPr="00FC0F14">
        <w:rPr>
          <w:rFonts w:hint="cs"/>
          <w:rtl/>
          <w:lang w:bidi="ar-EG"/>
        </w:rPr>
        <w:t>؛</w:t>
      </w:r>
      <w:proofErr w:type="gramEnd"/>
    </w:p>
    <w:p w14:paraId="5C067A7D" w14:textId="2250A008" w:rsidR="004E066E" w:rsidRPr="00FC0F14" w:rsidRDefault="004E066E" w:rsidP="00497E15">
      <w:pPr>
        <w:rPr>
          <w:lang w:bidi="ar-EG"/>
        </w:rPr>
      </w:pPr>
      <w:r w:rsidRPr="00FC0F14">
        <w:rPr>
          <w:lang w:bidi="ar-EG"/>
        </w:rPr>
        <w:t>3</w:t>
      </w:r>
      <w:r w:rsidRPr="00FC0F14">
        <w:rPr>
          <w:lang w:bidi="ar-EG"/>
        </w:rPr>
        <w:tab/>
      </w:r>
      <w:r w:rsidR="00DC0DC3" w:rsidRPr="00DC0DC3">
        <w:rPr>
          <w:rtl/>
          <w:lang w:val="en-GB" w:bidi="ar-EG"/>
        </w:rPr>
        <w:t>مساعدة البلدان النامية في تنفيذ اتصالات المركبات مثل من مركبة إلى كل شيء (</w:t>
      </w:r>
      <w:r w:rsidR="00DC0DC3" w:rsidRPr="00DC0DC3">
        <w:rPr>
          <w:lang w:val="en-GB" w:bidi="ar-EG"/>
        </w:rPr>
        <w:t>V2X</w:t>
      </w:r>
      <w:r w:rsidR="00DC0DC3" w:rsidRPr="00DC0DC3">
        <w:rPr>
          <w:rtl/>
          <w:lang w:val="en-GB" w:bidi="ar-EG"/>
        </w:rPr>
        <w:t>) وأنظمة النقل الذكية (</w:t>
      </w:r>
      <w:r w:rsidR="00DC0DC3" w:rsidRPr="00DC0DC3">
        <w:rPr>
          <w:lang w:val="en-GB" w:bidi="ar-EG"/>
        </w:rPr>
        <w:t>ITS</w:t>
      </w:r>
      <w:r w:rsidR="00DC0DC3" w:rsidRPr="00DC0DC3">
        <w:rPr>
          <w:rtl/>
          <w:lang w:val="en-GB" w:bidi="ar-EG"/>
        </w:rPr>
        <w:t>)، بما في ذلك القيادة الآلية، من خلال توصيات قطاع تقييس الاتصالات والتقارير التقنية والمبادئ التوجيهية</w:t>
      </w:r>
      <w:r w:rsidRPr="00FC0F14">
        <w:rPr>
          <w:rFonts w:hint="cs"/>
          <w:rtl/>
          <w:lang w:bidi="ar-EG"/>
        </w:rPr>
        <w:t>،</w:t>
      </w:r>
    </w:p>
    <w:p w14:paraId="63BC72CD" w14:textId="1DD3CA88" w:rsidR="004E066E" w:rsidRPr="00FC0F14" w:rsidRDefault="001815FC" w:rsidP="001D48F0">
      <w:pPr>
        <w:pStyle w:val="Call"/>
        <w:rPr>
          <w:rtl/>
        </w:rPr>
      </w:pPr>
      <w:r>
        <w:rPr>
          <w:rFonts w:hint="cs"/>
          <w:rtl/>
          <w:lang w:val="en-GB"/>
        </w:rPr>
        <w:t xml:space="preserve">تكلف لجان دراسات قطاع تقييس الاتصالات بالاتحاد </w:t>
      </w:r>
    </w:p>
    <w:p w14:paraId="4F8D06BA" w14:textId="77E4C027" w:rsidR="004E066E" w:rsidRPr="00FC0F14" w:rsidRDefault="004E066E" w:rsidP="00497E15">
      <w:pPr>
        <w:rPr>
          <w:rtl/>
        </w:rPr>
      </w:pPr>
      <w:r w:rsidRPr="00FC0F14">
        <w:t>1</w:t>
      </w:r>
      <w:r w:rsidRPr="00FC0F14">
        <w:rPr>
          <w:rtl/>
        </w:rPr>
        <w:tab/>
      </w:r>
      <w:r w:rsidR="00DC0DC3" w:rsidRPr="00DC0DC3">
        <w:rPr>
          <w:rtl/>
          <w:lang w:val="en-GB"/>
        </w:rPr>
        <w:t xml:space="preserve">لجنة الدراسات </w:t>
      </w:r>
      <w:r w:rsidR="00DC0DC3" w:rsidRPr="00DC0DC3">
        <w:rPr>
          <w:lang w:val="en-GB"/>
        </w:rPr>
        <w:t>2</w:t>
      </w:r>
      <w:r w:rsidR="00DC0DC3" w:rsidRPr="00DC0DC3">
        <w:rPr>
          <w:rtl/>
          <w:lang w:val="en-GB"/>
        </w:rPr>
        <w:t xml:space="preserve"> بتوطيد أنشطة التقييس المتعلقة بقضايا الترقيم والتسمية والعنونة وتحديد الهوية (</w:t>
      </w:r>
      <w:r w:rsidR="00DC0DC3" w:rsidRPr="00DC0DC3">
        <w:rPr>
          <w:lang w:val="en-GB"/>
        </w:rPr>
        <w:t>NNAI</w:t>
      </w:r>
      <w:r w:rsidR="00DC0DC3" w:rsidRPr="00DC0DC3">
        <w:rPr>
          <w:rtl/>
          <w:lang w:val="en-GB"/>
        </w:rPr>
        <w:t>) فيما يتصل باتصالات المركبات مثل من مركبة إلى كل شيء (</w:t>
      </w:r>
      <w:r w:rsidR="00DC0DC3" w:rsidRPr="00DC0DC3">
        <w:rPr>
          <w:lang w:val="en-GB"/>
        </w:rPr>
        <w:t>V2X</w:t>
      </w:r>
      <w:r w:rsidR="00DC0DC3" w:rsidRPr="00DC0DC3">
        <w:rPr>
          <w:rtl/>
          <w:lang w:val="en-GB"/>
        </w:rPr>
        <w:t>) وأنظمة النقل الذكية (</w:t>
      </w:r>
      <w:r w:rsidR="00DC0DC3" w:rsidRPr="00DC0DC3">
        <w:rPr>
          <w:lang w:val="en-GB"/>
        </w:rPr>
        <w:t>ITS</w:t>
      </w:r>
      <w:r w:rsidR="00DC0DC3" w:rsidRPr="00DC0DC3">
        <w:rPr>
          <w:rtl/>
          <w:lang w:val="en-GB"/>
        </w:rPr>
        <w:t xml:space="preserve">)، بما في ذلك القيادة </w:t>
      </w:r>
      <w:proofErr w:type="gramStart"/>
      <w:r w:rsidR="00DC0DC3" w:rsidRPr="00DC0DC3">
        <w:rPr>
          <w:rtl/>
          <w:lang w:val="en-GB"/>
        </w:rPr>
        <w:t>الآلية</w:t>
      </w:r>
      <w:r>
        <w:rPr>
          <w:rFonts w:hint="cs"/>
          <w:rtl/>
        </w:rPr>
        <w:t>؛</w:t>
      </w:r>
      <w:proofErr w:type="gramEnd"/>
    </w:p>
    <w:p w14:paraId="7047E8C1" w14:textId="009A9D67" w:rsidR="004E066E" w:rsidRPr="00FC0F14" w:rsidRDefault="004E066E" w:rsidP="00497E15">
      <w:pPr>
        <w:rPr>
          <w:rtl/>
          <w:lang w:bidi="ar-EG"/>
        </w:rPr>
      </w:pPr>
      <w:r w:rsidRPr="00FC0F14">
        <w:rPr>
          <w:lang w:bidi="ar-EG"/>
        </w:rPr>
        <w:t>2</w:t>
      </w:r>
      <w:r w:rsidRPr="00FC0F14">
        <w:tab/>
      </w:r>
      <w:r w:rsidR="00DC0DC3" w:rsidRPr="00DC0DC3">
        <w:rPr>
          <w:rtl/>
          <w:lang w:val="en-GB"/>
        </w:rPr>
        <w:t xml:space="preserve">لجنة الدراسات </w:t>
      </w:r>
      <w:r w:rsidR="00497E15">
        <w:rPr>
          <w:lang w:val="en-GB"/>
        </w:rPr>
        <w:t>12</w:t>
      </w:r>
      <w:r w:rsidR="00DC0DC3" w:rsidRPr="00DC0DC3">
        <w:rPr>
          <w:rtl/>
          <w:lang w:val="en-GB"/>
        </w:rPr>
        <w:t xml:space="preserve"> بتوطيد أنشطة التقييس المتعلقة </w:t>
      </w:r>
      <w:r w:rsidR="00E33795">
        <w:rPr>
          <w:rFonts w:hint="cs"/>
          <w:rtl/>
          <w:lang w:val="en-GB"/>
        </w:rPr>
        <w:t>بجودة</w:t>
      </w:r>
      <w:r w:rsidR="00DC0DC3" w:rsidRPr="00DC0DC3">
        <w:rPr>
          <w:rtl/>
          <w:lang w:val="en-GB"/>
        </w:rPr>
        <w:t xml:space="preserve"> الخدمة (</w:t>
      </w:r>
      <w:r w:rsidR="00DC0DC3" w:rsidRPr="00DC0DC3">
        <w:rPr>
          <w:lang w:val="en-GB"/>
        </w:rPr>
        <w:t>QoS</w:t>
      </w:r>
      <w:r w:rsidR="00DC0DC3" w:rsidRPr="00DC0DC3">
        <w:rPr>
          <w:rtl/>
          <w:lang w:val="en-GB"/>
        </w:rPr>
        <w:t>) وجودة التجربة فيما يتصل باتصالات المركبات مثل من مركبة إلى كل شيء (</w:t>
      </w:r>
      <w:r w:rsidR="00DC0DC3" w:rsidRPr="00DC0DC3">
        <w:rPr>
          <w:lang w:val="en-GB"/>
        </w:rPr>
        <w:t>V2X</w:t>
      </w:r>
      <w:r w:rsidR="00DC0DC3" w:rsidRPr="00DC0DC3">
        <w:rPr>
          <w:rtl/>
          <w:lang w:val="en-GB"/>
        </w:rPr>
        <w:t>) وأنظمة النقل الذكية (</w:t>
      </w:r>
      <w:r w:rsidR="00DC0DC3" w:rsidRPr="00DC0DC3">
        <w:rPr>
          <w:lang w:val="en-GB"/>
        </w:rPr>
        <w:t>ITS</w:t>
      </w:r>
      <w:r w:rsidR="00DC0DC3" w:rsidRPr="00DC0DC3">
        <w:rPr>
          <w:rtl/>
          <w:lang w:val="en-GB"/>
        </w:rPr>
        <w:t xml:space="preserve">)، بما في ذلك القيادة </w:t>
      </w:r>
      <w:proofErr w:type="gramStart"/>
      <w:r w:rsidR="00DC0DC3" w:rsidRPr="00DC0DC3">
        <w:rPr>
          <w:rtl/>
          <w:lang w:val="en-GB"/>
        </w:rPr>
        <w:t>الآلية</w:t>
      </w:r>
      <w:r w:rsidRPr="00FC0F14">
        <w:rPr>
          <w:rFonts w:hint="cs"/>
          <w:rtl/>
          <w:lang w:bidi="ar-EG"/>
        </w:rPr>
        <w:t>؛</w:t>
      </w:r>
      <w:proofErr w:type="gramEnd"/>
    </w:p>
    <w:p w14:paraId="17476C4E" w14:textId="7668230E" w:rsidR="004E066E" w:rsidRPr="00511C6C" w:rsidRDefault="004E066E" w:rsidP="00497E15">
      <w:pPr>
        <w:rPr>
          <w:lang w:bidi="ar-EG"/>
        </w:rPr>
      </w:pPr>
      <w:r w:rsidRPr="00FC0F14">
        <w:rPr>
          <w:lang w:bidi="ar-EG"/>
        </w:rPr>
        <w:t>3</w:t>
      </w:r>
      <w:r w:rsidRPr="00FC0F14">
        <w:rPr>
          <w:lang w:bidi="ar-EG"/>
        </w:rPr>
        <w:tab/>
      </w:r>
      <w:r w:rsidR="00DC0DC3" w:rsidRPr="00DC0DC3">
        <w:rPr>
          <w:rtl/>
          <w:lang w:val="en-GB" w:bidi="ar-EG"/>
        </w:rPr>
        <w:t xml:space="preserve">لجنة الدراسات </w:t>
      </w:r>
      <w:r w:rsidR="00DC0DC3" w:rsidRPr="00DC0DC3">
        <w:rPr>
          <w:lang w:val="en-GB" w:bidi="ar-EG"/>
        </w:rPr>
        <w:t>C</w:t>
      </w:r>
      <w:r w:rsidR="00DC0DC3" w:rsidRPr="00DC0DC3">
        <w:rPr>
          <w:rtl/>
          <w:lang w:val="en-GB" w:bidi="ar-EG"/>
        </w:rPr>
        <w:t xml:space="preserve"> بإعداد توصيات قطاع تقييس الاتصالات الرامية إلى تنفيذ اتصالات المركبات مثل من مركبة إلى كل شيء (</w:t>
      </w:r>
      <w:r w:rsidR="00DC0DC3" w:rsidRPr="00DC0DC3">
        <w:rPr>
          <w:lang w:val="en-GB" w:bidi="ar-EG"/>
        </w:rPr>
        <w:t>V2X</w:t>
      </w:r>
      <w:r w:rsidR="00DC0DC3" w:rsidRPr="00DC0DC3">
        <w:rPr>
          <w:rtl/>
          <w:lang w:val="en-GB" w:bidi="ar-EG"/>
        </w:rPr>
        <w:t>) وأنظمة النقل الذكية (</w:t>
      </w:r>
      <w:r w:rsidR="00DC0DC3" w:rsidRPr="00DC0DC3">
        <w:rPr>
          <w:lang w:val="en-GB" w:bidi="ar-EG"/>
        </w:rPr>
        <w:t>ITS</w:t>
      </w:r>
      <w:r w:rsidR="00DC0DC3" w:rsidRPr="00DC0DC3">
        <w:rPr>
          <w:rtl/>
          <w:lang w:val="en-GB" w:bidi="ar-EG"/>
        </w:rPr>
        <w:t>)، بما في ذلك القيادة الآلية، وتغطية المتطلبات، وحالات الاستعمال، والمعمارية الوظيفية، والسطوح البينية، وخرائط طريق المعايير، وما إلى ذلك، مع مراعاة نتائج التعاون بشأن معايير الاتصالات لأنظمة النقل الذكية (</w:t>
      </w:r>
      <w:r w:rsidR="00DC0DC3" w:rsidRPr="00DC0DC3">
        <w:rPr>
          <w:lang w:val="en-GB" w:bidi="ar-EG"/>
        </w:rPr>
        <w:t>CITS</w:t>
      </w:r>
      <w:r w:rsidR="00DC0DC3" w:rsidRPr="00511C6C">
        <w:rPr>
          <w:rtl/>
          <w:lang w:val="en-GB" w:bidi="ar-EG"/>
        </w:rPr>
        <w:t>)/</w:t>
      </w:r>
      <w:r w:rsidR="00511C6C" w:rsidRPr="00497E15">
        <w:rPr>
          <w:rtl/>
          <w:lang w:val="en-GB"/>
        </w:rPr>
        <w:t>فريق الخبراء المعني بتكنولوجيا الاتصالات للقيادة المؤتمتة</w:t>
      </w:r>
      <w:r w:rsidR="00511C6C" w:rsidRPr="00497E15" w:rsidDel="00511C6C">
        <w:rPr>
          <w:rtl/>
          <w:lang w:val="en-GB" w:bidi="ar-EG"/>
        </w:rPr>
        <w:t xml:space="preserve"> </w:t>
      </w:r>
      <w:r w:rsidR="00DC0DC3" w:rsidRPr="005A57D8">
        <w:rPr>
          <w:rtl/>
          <w:lang w:val="en-GB" w:bidi="ar-EG"/>
        </w:rPr>
        <w:t>(</w:t>
      </w:r>
      <w:r w:rsidR="00DC0DC3" w:rsidRPr="005A57D8">
        <w:rPr>
          <w:lang w:val="en-GB" w:bidi="ar-EG"/>
        </w:rPr>
        <w:t>EG-</w:t>
      </w:r>
      <w:proofErr w:type="spellStart"/>
      <w:r w:rsidR="00DC0DC3" w:rsidRPr="005A57D8">
        <w:rPr>
          <w:lang w:val="en-GB" w:bidi="ar-EG"/>
        </w:rPr>
        <w:t>ComAD</w:t>
      </w:r>
      <w:proofErr w:type="spellEnd"/>
      <w:r w:rsidR="00DC0DC3" w:rsidRPr="005A57D8">
        <w:rPr>
          <w:rtl/>
          <w:lang w:val="en-GB" w:bidi="ar-EG"/>
        </w:rPr>
        <w:t>)</w:t>
      </w:r>
      <w:r w:rsidR="00DC0DC3" w:rsidRPr="00511C6C">
        <w:rPr>
          <w:rtl/>
          <w:lang w:val="en-GB" w:bidi="ar-EG"/>
        </w:rPr>
        <w:t xml:space="preserve"> وكذلك نتائج لجنة الدراسات </w:t>
      </w:r>
      <w:r w:rsidR="00DC0DC3" w:rsidRPr="00511C6C">
        <w:rPr>
          <w:lang w:val="en-GB" w:bidi="ar-EG"/>
        </w:rPr>
        <w:t>5</w:t>
      </w:r>
      <w:r w:rsidR="00DC0DC3" w:rsidRPr="00511C6C">
        <w:rPr>
          <w:rtl/>
          <w:lang w:val="en-GB" w:bidi="ar-EG"/>
        </w:rPr>
        <w:t xml:space="preserve"> لقطاع الاتصالات الراديوية بشأن متطلبات </w:t>
      </w:r>
      <w:proofErr w:type="gramStart"/>
      <w:r w:rsidR="00DC0DC3" w:rsidRPr="00511C6C">
        <w:rPr>
          <w:rtl/>
          <w:lang w:val="en-GB" w:bidi="ar-EG"/>
        </w:rPr>
        <w:t>الطيف</w:t>
      </w:r>
      <w:r w:rsidRPr="00511C6C">
        <w:rPr>
          <w:rFonts w:hint="cs"/>
          <w:rtl/>
          <w:lang w:bidi="ar-EG"/>
        </w:rPr>
        <w:t>؛</w:t>
      </w:r>
      <w:proofErr w:type="gramEnd"/>
    </w:p>
    <w:p w14:paraId="178D0DD3" w14:textId="18C1290C" w:rsidR="004E066E" w:rsidRDefault="004E066E" w:rsidP="00497E15">
      <w:pPr>
        <w:rPr>
          <w:rtl/>
          <w:lang w:bidi="ar-EG"/>
        </w:rPr>
      </w:pPr>
      <w:r w:rsidRPr="00511C6C">
        <w:rPr>
          <w:rFonts w:hint="cs"/>
          <w:lang w:bidi="ar-EG"/>
        </w:rPr>
        <w:t>4</w:t>
      </w:r>
      <w:r w:rsidRPr="00511C6C">
        <w:rPr>
          <w:rtl/>
          <w:lang w:bidi="ar-EG"/>
        </w:rPr>
        <w:tab/>
      </w:r>
      <w:r w:rsidR="00DC0DC3" w:rsidRPr="00511C6C">
        <w:rPr>
          <w:rtl/>
          <w:lang w:val="en-GB" w:bidi="ar-EG"/>
        </w:rPr>
        <w:t>لج</w:t>
      </w:r>
      <w:r w:rsidR="00DC0DC3" w:rsidRPr="00DC0DC3">
        <w:rPr>
          <w:rtl/>
          <w:lang w:val="en-GB" w:bidi="ar-EG"/>
        </w:rPr>
        <w:t xml:space="preserve">نة الدراسات </w:t>
      </w:r>
      <w:r w:rsidR="00DC0DC3" w:rsidRPr="00DC0DC3">
        <w:rPr>
          <w:lang w:val="en-GB" w:bidi="ar-EG"/>
        </w:rPr>
        <w:t>17</w:t>
      </w:r>
      <w:r w:rsidR="00DC0DC3" w:rsidRPr="00DC0DC3">
        <w:rPr>
          <w:rtl/>
          <w:lang w:val="en-GB" w:bidi="ar-EG"/>
        </w:rPr>
        <w:t xml:space="preserve"> بتوطيد أنشطة التقييس المتعلقة بسلامة اتصالات المركبات مثل من مركبة إلى كل شيء (</w:t>
      </w:r>
      <w:r w:rsidR="00DC0DC3" w:rsidRPr="00DC0DC3">
        <w:rPr>
          <w:lang w:val="en-GB" w:bidi="ar-EG"/>
        </w:rPr>
        <w:t>V2X</w:t>
      </w:r>
      <w:r w:rsidR="00DC0DC3" w:rsidRPr="00DC0DC3">
        <w:rPr>
          <w:rtl/>
          <w:lang w:val="en-GB" w:bidi="ar-EG"/>
        </w:rPr>
        <w:t>) وأنظمة النقل الذكية (</w:t>
      </w:r>
      <w:r w:rsidR="00DC0DC3" w:rsidRPr="00DC0DC3">
        <w:rPr>
          <w:lang w:val="en-GB" w:bidi="ar-EG"/>
        </w:rPr>
        <w:t>ITS</w:t>
      </w:r>
      <w:r w:rsidR="00DC0DC3" w:rsidRPr="00DC0DC3">
        <w:rPr>
          <w:rtl/>
          <w:lang w:val="en-GB" w:bidi="ar-EG"/>
        </w:rPr>
        <w:t xml:space="preserve">)، بما في ذلك القيادة الآلية؛ وبتغطية الحلول الأمنية الشاملة وآليات الأمن وما إلى </w:t>
      </w:r>
      <w:proofErr w:type="gramStart"/>
      <w:r w:rsidR="00DC0DC3" w:rsidRPr="00DC0DC3">
        <w:rPr>
          <w:rtl/>
          <w:lang w:val="en-GB" w:bidi="ar-EG"/>
        </w:rPr>
        <w:t>ذلك</w:t>
      </w:r>
      <w:r w:rsidRPr="00FC0F14">
        <w:rPr>
          <w:rFonts w:hint="cs"/>
          <w:rtl/>
          <w:lang w:bidi="ar-EG"/>
        </w:rPr>
        <w:t>؛</w:t>
      </w:r>
      <w:proofErr w:type="gramEnd"/>
    </w:p>
    <w:p w14:paraId="11B9367E" w14:textId="0B029F0C" w:rsidR="004E066E" w:rsidRPr="00FC0F14" w:rsidRDefault="004E066E" w:rsidP="00497E15">
      <w:pPr>
        <w:rPr>
          <w:lang w:bidi="ar-EG"/>
        </w:rPr>
      </w:pPr>
      <w:r>
        <w:rPr>
          <w:lang w:bidi="ar-EG"/>
        </w:rPr>
        <w:t>5</w:t>
      </w:r>
      <w:r>
        <w:rPr>
          <w:lang w:bidi="ar-EG"/>
        </w:rPr>
        <w:tab/>
      </w:r>
      <w:r w:rsidR="00DC0DC3" w:rsidRPr="00DC0DC3">
        <w:rPr>
          <w:rtl/>
          <w:lang w:val="en-GB" w:bidi="ar-EG"/>
        </w:rPr>
        <w:t xml:space="preserve">لجنة الدراسات </w:t>
      </w:r>
      <w:r w:rsidR="00DC0DC3" w:rsidRPr="00DC0DC3">
        <w:rPr>
          <w:lang w:val="en-GB" w:bidi="ar-EG"/>
        </w:rPr>
        <w:t>20</w:t>
      </w:r>
      <w:r w:rsidR="00DC0DC3" w:rsidRPr="00DC0DC3">
        <w:rPr>
          <w:rtl/>
          <w:lang w:val="en-GB" w:bidi="ar-EG"/>
        </w:rPr>
        <w:t xml:space="preserve"> بالاستفادة من نشر تطبيقات إنترنت الأشياء بغية المساهمة في نقل أكثر توصيلاً واستدامة وأماناً</w:t>
      </w:r>
      <w:r w:rsidRPr="00FC0F14">
        <w:rPr>
          <w:rFonts w:hint="cs"/>
          <w:rtl/>
          <w:lang w:bidi="ar-EG"/>
        </w:rPr>
        <w:t>،</w:t>
      </w:r>
    </w:p>
    <w:p w14:paraId="3C22C044" w14:textId="7E3871A5" w:rsidR="0085084A" w:rsidRPr="00FC0F14" w:rsidRDefault="0085084A" w:rsidP="001D48F0">
      <w:pPr>
        <w:pStyle w:val="Call"/>
      </w:pPr>
      <w:r w:rsidRPr="005A57D8">
        <w:rPr>
          <w:rFonts w:hint="eastAsia"/>
          <w:rtl/>
        </w:rPr>
        <w:t>تدعو</w:t>
      </w:r>
      <w:r w:rsidRPr="005A57D8">
        <w:rPr>
          <w:rtl/>
        </w:rPr>
        <w:t xml:space="preserve"> الدول الأعضاء وأعضاء القطاع </w:t>
      </w:r>
      <w:r w:rsidR="001815FC" w:rsidRPr="005A57D8">
        <w:rPr>
          <w:rFonts w:hint="eastAsia"/>
          <w:rtl/>
          <w:lang w:val="en-GB"/>
        </w:rPr>
        <w:t>والمنتسبين</w:t>
      </w:r>
      <w:r w:rsidR="001815FC" w:rsidRPr="005A57D8">
        <w:rPr>
          <w:rtl/>
          <w:lang w:val="en-GB"/>
        </w:rPr>
        <w:t xml:space="preserve"> </w:t>
      </w:r>
      <w:r w:rsidR="001815FC" w:rsidRPr="005A57D8">
        <w:rPr>
          <w:rFonts w:hint="eastAsia"/>
          <w:rtl/>
          <w:lang w:val="en-GB"/>
        </w:rPr>
        <w:t>والهيئات</w:t>
      </w:r>
      <w:r w:rsidR="001815FC" w:rsidRPr="005A57D8">
        <w:rPr>
          <w:rtl/>
          <w:lang w:val="en-GB"/>
        </w:rPr>
        <w:t xml:space="preserve"> </w:t>
      </w:r>
      <w:r w:rsidR="001815FC" w:rsidRPr="005A57D8">
        <w:rPr>
          <w:rFonts w:hint="eastAsia"/>
          <w:rtl/>
          <w:lang w:val="en-GB"/>
        </w:rPr>
        <w:t>الأكاديمية</w:t>
      </w:r>
      <w:r w:rsidR="004E066E" w:rsidRPr="005A57D8">
        <w:rPr>
          <w:rtl/>
        </w:rPr>
        <w:t xml:space="preserve"> </w:t>
      </w:r>
      <w:r w:rsidRPr="005A57D8">
        <w:rPr>
          <w:rFonts w:hint="eastAsia"/>
          <w:rtl/>
        </w:rPr>
        <w:t>إلى</w:t>
      </w:r>
    </w:p>
    <w:p w14:paraId="1C36C454" w14:textId="1E009B46" w:rsidR="0085084A" w:rsidRPr="00FC0F14" w:rsidRDefault="0085084A" w:rsidP="00497E15">
      <w:pPr>
        <w:rPr>
          <w:rtl/>
          <w:lang w:bidi="ar-SY"/>
        </w:rPr>
      </w:pPr>
      <w:r w:rsidRPr="00FC0F14">
        <w:t>1</w:t>
      </w:r>
      <w:r w:rsidRPr="00FC0F14">
        <w:tab/>
      </w:r>
      <w:r w:rsidR="00D75656" w:rsidRPr="00D75656">
        <w:rPr>
          <w:rtl/>
          <w:lang w:val="en-GB"/>
        </w:rPr>
        <w:t>تقديم المساهمات والمشاركة بنشاط في البحوث المتعلقة باتصالات المركبات مثل من مركبة إلى كل شيء (</w:t>
      </w:r>
      <w:r w:rsidR="00D75656" w:rsidRPr="00D75656">
        <w:rPr>
          <w:lang w:val="en-GB"/>
        </w:rPr>
        <w:t>V2X</w:t>
      </w:r>
      <w:r w:rsidR="00D75656" w:rsidRPr="00D75656">
        <w:rPr>
          <w:rtl/>
          <w:lang w:val="en-GB"/>
        </w:rPr>
        <w:t>) وأنظمة النقل الذكية (</w:t>
      </w:r>
      <w:r w:rsidR="00D75656" w:rsidRPr="00D75656">
        <w:rPr>
          <w:lang w:val="en-GB"/>
        </w:rPr>
        <w:t>ITS</w:t>
      </w:r>
      <w:r w:rsidR="00D75656" w:rsidRPr="00D75656">
        <w:rPr>
          <w:rtl/>
          <w:lang w:val="en-GB"/>
        </w:rPr>
        <w:t xml:space="preserve">)، بما في ذلك القيادة الآلية، التي يضطلع بها قطاع تقييس </w:t>
      </w:r>
      <w:proofErr w:type="gramStart"/>
      <w:r w:rsidR="00D75656" w:rsidRPr="00D75656">
        <w:rPr>
          <w:rtl/>
          <w:lang w:val="en-GB"/>
        </w:rPr>
        <w:t>الاتصالات</w:t>
      </w:r>
      <w:r w:rsidRPr="00FC0F14">
        <w:rPr>
          <w:rFonts w:hint="eastAsia"/>
          <w:rtl/>
          <w:lang w:bidi="ar-SY"/>
        </w:rPr>
        <w:t>؛</w:t>
      </w:r>
      <w:proofErr w:type="gramEnd"/>
    </w:p>
    <w:p w14:paraId="7C167E5D" w14:textId="639F711D" w:rsidR="0085084A" w:rsidRPr="00FC0F14" w:rsidRDefault="0085084A" w:rsidP="00497E15">
      <w:pPr>
        <w:rPr>
          <w:lang w:bidi="ar-SY"/>
        </w:rPr>
      </w:pPr>
      <w:r w:rsidRPr="00FC0F14">
        <w:rPr>
          <w:lang w:bidi="ar-SY"/>
        </w:rPr>
        <w:t>2</w:t>
      </w:r>
      <w:r w:rsidRPr="00FC0F14">
        <w:rPr>
          <w:lang w:bidi="ar-SY"/>
        </w:rPr>
        <w:tab/>
      </w:r>
      <w:r w:rsidR="00D75656" w:rsidRPr="00D75656">
        <w:rPr>
          <w:rtl/>
          <w:lang w:val="en-GB" w:bidi="ar-SY"/>
        </w:rPr>
        <w:t>بوضع خطط شاملة وتبادل حالات الاستعمال وتقاسم أفضل الممارسات، لتعزيز النظام الإيكولوجي لاتصالات المركبات مثل من مركبة إلى كل شيء (</w:t>
      </w:r>
      <w:r w:rsidR="00D75656" w:rsidRPr="00D75656">
        <w:rPr>
          <w:lang w:val="en-GB" w:bidi="ar-SY"/>
        </w:rPr>
        <w:t>V2X</w:t>
      </w:r>
      <w:r w:rsidR="00D75656" w:rsidRPr="00D75656">
        <w:rPr>
          <w:rtl/>
          <w:lang w:val="en-GB" w:bidi="ar-SY"/>
        </w:rPr>
        <w:t>) وأنظمة النقل الذكية (</w:t>
      </w:r>
      <w:r w:rsidR="00D75656" w:rsidRPr="00D75656">
        <w:rPr>
          <w:lang w:val="en-GB" w:bidi="ar-SY"/>
        </w:rPr>
        <w:t>ITS</w:t>
      </w:r>
      <w:r w:rsidR="00D75656" w:rsidRPr="00D75656">
        <w:rPr>
          <w:rtl/>
          <w:lang w:val="en-GB" w:bidi="ar-SY"/>
        </w:rPr>
        <w:t xml:space="preserve">)، بما في ذلك القيادة الآلية، وتسهيل التنمية الاجتماعية والنمو الاقتصادي لتحقيق أهداف التنمية </w:t>
      </w:r>
      <w:proofErr w:type="gramStart"/>
      <w:r w:rsidR="00D75656" w:rsidRPr="00D75656">
        <w:rPr>
          <w:rtl/>
          <w:lang w:val="en-GB" w:bidi="ar-SY"/>
        </w:rPr>
        <w:t>المستدامة</w:t>
      </w:r>
      <w:r w:rsidRPr="00FC0F14">
        <w:rPr>
          <w:rFonts w:hint="cs"/>
          <w:rtl/>
          <w:lang w:bidi="ar-SY"/>
        </w:rPr>
        <w:t>؛</w:t>
      </w:r>
      <w:proofErr w:type="gramEnd"/>
    </w:p>
    <w:p w14:paraId="05FAAA4D" w14:textId="2DC592C5" w:rsidR="0085084A" w:rsidRPr="00FC0F14" w:rsidRDefault="0085084A" w:rsidP="00497E15">
      <w:pPr>
        <w:rPr>
          <w:rtl/>
          <w:lang w:bidi="ar-SY"/>
        </w:rPr>
      </w:pPr>
      <w:r w:rsidRPr="00FC0F14">
        <w:rPr>
          <w:lang w:bidi="ar-SY"/>
        </w:rPr>
        <w:t>3</w:t>
      </w:r>
      <w:r w:rsidRPr="00FC0F14">
        <w:rPr>
          <w:lang w:bidi="ar-SY"/>
        </w:rPr>
        <w:tab/>
      </w:r>
      <w:r w:rsidR="00D75656" w:rsidRPr="00D75656">
        <w:rPr>
          <w:rtl/>
          <w:lang w:val="en-GB" w:bidi="ar-SY"/>
        </w:rPr>
        <w:t>بتنظيم منتديات وحلقات دراسية وورش عمل تتعلق باتصالات المركبات مثل من مركبة إلى كل شيء (</w:t>
      </w:r>
      <w:r w:rsidR="00D75656" w:rsidRPr="00D75656">
        <w:rPr>
          <w:lang w:val="en-GB" w:bidi="ar-SY"/>
        </w:rPr>
        <w:t>V2X</w:t>
      </w:r>
      <w:r w:rsidR="00D75656" w:rsidRPr="00D75656">
        <w:rPr>
          <w:rtl/>
          <w:lang w:val="en-GB" w:bidi="ar-SY"/>
        </w:rPr>
        <w:t>) وأنظمة النقل الذكية (</w:t>
      </w:r>
      <w:r w:rsidR="00D75656" w:rsidRPr="00D75656">
        <w:rPr>
          <w:lang w:val="en-GB" w:bidi="ar-SY"/>
        </w:rPr>
        <w:t>ITS</w:t>
      </w:r>
      <w:r w:rsidR="00D75656" w:rsidRPr="00D75656">
        <w:rPr>
          <w:rtl/>
          <w:lang w:val="en-GB" w:bidi="ar-SY"/>
        </w:rPr>
        <w:t xml:space="preserve">)، لتعزيز ودعم الابتكار والبحث والتطوير ونمو التكنولوجيات </w:t>
      </w:r>
      <w:proofErr w:type="gramStart"/>
      <w:r w:rsidR="00D75656" w:rsidRPr="00D75656">
        <w:rPr>
          <w:rtl/>
          <w:lang w:val="en-GB" w:bidi="ar-SY"/>
        </w:rPr>
        <w:t>والحلول</w:t>
      </w:r>
      <w:r w:rsidRPr="00FC0F14">
        <w:rPr>
          <w:rFonts w:hint="cs"/>
          <w:rtl/>
          <w:lang w:bidi="ar-SY"/>
        </w:rPr>
        <w:t>؛</w:t>
      </w:r>
      <w:proofErr w:type="gramEnd"/>
    </w:p>
    <w:p w14:paraId="25E69273" w14:textId="4B613B6D" w:rsidR="0085084A" w:rsidRPr="00FC0F14" w:rsidRDefault="0085084A" w:rsidP="00497E15">
      <w:pPr>
        <w:rPr>
          <w:rtl/>
          <w:lang w:bidi="ar-EG"/>
        </w:rPr>
      </w:pPr>
      <w:r w:rsidRPr="00FC0F14">
        <w:rPr>
          <w:rFonts w:hint="cs"/>
          <w:lang w:bidi="ar-SY"/>
        </w:rPr>
        <w:t>4</w:t>
      </w:r>
      <w:r w:rsidRPr="00FC0F14">
        <w:rPr>
          <w:rtl/>
          <w:lang w:bidi="ar-SY"/>
        </w:rPr>
        <w:tab/>
      </w:r>
      <w:r w:rsidR="00D75656" w:rsidRPr="00D75656">
        <w:rPr>
          <w:rtl/>
          <w:lang w:val="en-GB"/>
        </w:rPr>
        <w:t>باتخاذ التدابير اللازمة لتعزيز وتنفيذ تقييس اتصالات المركبات مثل من مركبة إلى كل شيء (</w:t>
      </w:r>
      <w:r w:rsidR="00D75656" w:rsidRPr="00D75656">
        <w:rPr>
          <w:lang w:val="en-GB"/>
        </w:rPr>
        <w:t>V2X</w:t>
      </w:r>
      <w:r w:rsidR="00D75656" w:rsidRPr="00D75656">
        <w:rPr>
          <w:rtl/>
          <w:lang w:val="en-GB"/>
        </w:rPr>
        <w:t>) وأنظمة النقل الذكية (</w:t>
      </w:r>
      <w:r w:rsidR="00D75656" w:rsidRPr="00D75656">
        <w:rPr>
          <w:lang w:val="en-GB"/>
        </w:rPr>
        <w:t>ITS</w:t>
      </w:r>
      <w:r w:rsidR="00D75656" w:rsidRPr="00D75656">
        <w:rPr>
          <w:rtl/>
          <w:lang w:val="en-GB"/>
        </w:rPr>
        <w:t>).</w:t>
      </w:r>
    </w:p>
    <w:p w14:paraId="198CFBF4" w14:textId="77777777" w:rsidR="0085084A" w:rsidRDefault="0085084A" w:rsidP="00497E15">
      <w:pPr>
        <w:pStyle w:val="Reasons"/>
        <w:rPr>
          <w:rtl/>
          <w:lang w:bidi="ar-EG"/>
        </w:rPr>
      </w:pPr>
    </w:p>
    <w:p w14:paraId="50AA7FA1" w14:textId="77777777" w:rsidR="0085084A" w:rsidRPr="00642BF9" w:rsidRDefault="0085084A" w:rsidP="0085084A">
      <w:pPr>
        <w:jc w:val="center"/>
        <w:rPr>
          <w:rtl/>
          <w:lang w:bidi="ar-EG"/>
        </w:rP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85084A" w:rsidRPr="00642BF9" w:rsidSect="00B775AF">
      <w:headerReference w:type="even" r:id="rId15"/>
      <w:headerReference w:type="default" r:id="rId16"/>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E868" w14:textId="77777777" w:rsidR="00F33AF1" w:rsidRDefault="00F33AF1" w:rsidP="002919E1">
      <w:r>
        <w:separator/>
      </w:r>
    </w:p>
    <w:p w14:paraId="1D38AFC1" w14:textId="77777777" w:rsidR="00F33AF1" w:rsidRDefault="00F33AF1" w:rsidP="002919E1"/>
    <w:p w14:paraId="22BB4E04" w14:textId="77777777" w:rsidR="00F33AF1" w:rsidRDefault="00F33AF1" w:rsidP="002919E1"/>
    <w:p w14:paraId="06ACAD33" w14:textId="77777777" w:rsidR="00F33AF1" w:rsidRDefault="00F33AF1"/>
  </w:endnote>
  <w:endnote w:type="continuationSeparator" w:id="0">
    <w:p w14:paraId="40EADAC3" w14:textId="77777777" w:rsidR="00F33AF1" w:rsidRDefault="00F33AF1" w:rsidP="002919E1">
      <w:r>
        <w:continuationSeparator/>
      </w:r>
    </w:p>
    <w:p w14:paraId="0CD74608" w14:textId="77777777" w:rsidR="00F33AF1" w:rsidRDefault="00F33AF1" w:rsidP="002919E1"/>
    <w:p w14:paraId="39A6568E" w14:textId="77777777" w:rsidR="00F33AF1" w:rsidRDefault="00F33AF1" w:rsidP="002919E1"/>
    <w:p w14:paraId="3D536186" w14:textId="77777777" w:rsidR="00F33AF1" w:rsidRDefault="00F33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82C2" w14:textId="77777777" w:rsidR="00F33AF1" w:rsidRDefault="00F33AF1" w:rsidP="002919E1">
      <w:r>
        <w:separator/>
      </w:r>
    </w:p>
  </w:footnote>
  <w:footnote w:type="continuationSeparator" w:id="0">
    <w:p w14:paraId="70E432E4" w14:textId="77777777" w:rsidR="00F33AF1" w:rsidRDefault="00F33AF1" w:rsidP="002919E1">
      <w:r>
        <w:continuationSeparator/>
      </w:r>
    </w:p>
    <w:p w14:paraId="7D814465" w14:textId="77777777" w:rsidR="00F33AF1" w:rsidRDefault="00F33AF1" w:rsidP="002919E1"/>
    <w:p w14:paraId="6329C25D" w14:textId="77777777" w:rsidR="00F33AF1" w:rsidRDefault="00F33AF1" w:rsidP="002919E1"/>
    <w:p w14:paraId="5412445F" w14:textId="77777777" w:rsidR="00F33AF1" w:rsidRDefault="00F33AF1"/>
  </w:footnote>
  <w:footnote w:id="1">
    <w:p w14:paraId="1B41F1A5" w14:textId="387635A5" w:rsidR="00374ED8" w:rsidRDefault="00374ED8" w:rsidP="00374ED8">
      <w:pPr>
        <w:pStyle w:val="FootnoteText"/>
        <w:tabs>
          <w:tab w:val="clear" w:pos="794"/>
          <w:tab w:val="left" w:pos="283"/>
        </w:tabs>
      </w:pPr>
      <w:r>
        <w:rPr>
          <w:rStyle w:val="FootnoteReference"/>
        </w:rPr>
        <w:t>1</w:t>
      </w:r>
      <w:r>
        <w:rPr>
          <w:rtl/>
        </w:rPr>
        <w:tab/>
      </w:r>
      <w:r w:rsidR="00D75656" w:rsidRPr="00D75656">
        <w:rPr>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4B02" w14:textId="77777777" w:rsidR="00281F5F" w:rsidRDefault="00281F5F" w:rsidP="002919E1"/>
  <w:p w14:paraId="1A335875" w14:textId="77777777" w:rsidR="00281F5F" w:rsidRDefault="00281F5F" w:rsidP="002919E1"/>
  <w:p w14:paraId="3ED533F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ABF3" w14:textId="3D90D676" w:rsidR="00654230" w:rsidRPr="00820524" w:rsidRDefault="006175E7" w:rsidP="00820524">
    <w:pPr>
      <w:pStyle w:val="Header"/>
      <w:spacing w:after="120"/>
      <w:rPr>
        <w:sz w:val="18"/>
        <w:szCs w:val="18"/>
      </w:rPr>
    </w:pPr>
    <w:r w:rsidRPr="00820524">
      <w:rPr>
        <w:sz w:val="18"/>
        <w:szCs w:val="18"/>
      </w:rPr>
      <w:fldChar w:fldCharType="begin"/>
    </w:r>
    <w:r w:rsidRPr="00820524">
      <w:rPr>
        <w:sz w:val="18"/>
        <w:szCs w:val="18"/>
      </w:rPr>
      <w:instrText xml:space="preserve"> PAGE  \* MERGEFORMAT </w:instrText>
    </w:r>
    <w:r w:rsidRPr="00820524">
      <w:rPr>
        <w:sz w:val="18"/>
        <w:szCs w:val="18"/>
      </w:rPr>
      <w:fldChar w:fldCharType="separate"/>
    </w:r>
    <w:r w:rsidRPr="00820524">
      <w:rPr>
        <w:sz w:val="18"/>
        <w:szCs w:val="18"/>
      </w:rPr>
      <w:t>2</w:t>
    </w:r>
    <w:r w:rsidRPr="00820524">
      <w:rPr>
        <w:sz w:val="18"/>
        <w:szCs w:val="18"/>
      </w:rPr>
      <w:fldChar w:fldCharType="end"/>
    </w:r>
    <w:r w:rsidR="00EB52D8" w:rsidRPr="00820524">
      <w:rPr>
        <w:sz w:val="18"/>
        <w:szCs w:val="18"/>
      </w:rPr>
      <w:br/>
    </w:r>
    <w:r w:rsidR="00966FA2" w:rsidRPr="00820524">
      <w:rPr>
        <w:sz w:val="18"/>
        <w:szCs w:val="18"/>
      </w:rPr>
      <w:t>WTSA-24/37(Add.45)-A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A48C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DC45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10E7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3230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7CDD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686372217">
    <w:abstractNumId w:val="9"/>
  </w:num>
  <w:num w:numId="2" w16cid:durableId="1533231015">
    <w:abstractNumId w:val="13"/>
  </w:num>
  <w:num w:numId="3" w16cid:durableId="1670864785">
    <w:abstractNumId w:val="10"/>
  </w:num>
  <w:num w:numId="4" w16cid:durableId="1664120040">
    <w:abstractNumId w:val="14"/>
  </w:num>
  <w:num w:numId="5" w16cid:durableId="1647051671">
    <w:abstractNumId w:val="7"/>
  </w:num>
  <w:num w:numId="6" w16cid:durableId="1415200961">
    <w:abstractNumId w:val="6"/>
  </w:num>
  <w:num w:numId="7" w16cid:durableId="987781115">
    <w:abstractNumId w:val="5"/>
  </w:num>
  <w:num w:numId="8" w16cid:durableId="548222452">
    <w:abstractNumId w:val="4"/>
  </w:num>
  <w:num w:numId="9" w16cid:durableId="1468164406">
    <w:abstractNumId w:val="8"/>
  </w:num>
  <w:num w:numId="10" w16cid:durableId="521554684">
    <w:abstractNumId w:val="3"/>
  </w:num>
  <w:num w:numId="11" w16cid:durableId="1386293962">
    <w:abstractNumId w:val="2"/>
  </w:num>
  <w:num w:numId="12" w16cid:durableId="1867017712">
    <w:abstractNumId w:val="1"/>
  </w:num>
  <w:num w:numId="13" w16cid:durableId="597371512">
    <w:abstractNumId w:val="0"/>
  </w:num>
  <w:num w:numId="14" w16cid:durableId="1088161493">
    <w:abstractNumId w:val="11"/>
  </w:num>
  <w:num w:numId="15" w16cid:durableId="68158141">
    <w:abstractNumId w:val="12"/>
  </w:num>
  <w:num w:numId="16" w16cid:durableId="2058315223">
    <w:abstractNumId w:val="3"/>
  </w:num>
  <w:num w:numId="17" w16cid:durableId="166017640">
    <w:abstractNumId w:val="2"/>
  </w:num>
  <w:num w:numId="18" w16cid:durableId="1989478847">
    <w:abstractNumId w:val="3"/>
  </w:num>
  <w:num w:numId="19" w16cid:durableId="267469651">
    <w:abstractNumId w:val="2"/>
  </w:num>
  <w:num w:numId="20" w16cid:durableId="1434587574">
    <w:abstractNumId w:val="3"/>
  </w:num>
  <w:num w:numId="21" w16cid:durableId="1127311476">
    <w:abstractNumId w:val="2"/>
  </w:num>
  <w:num w:numId="22" w16cid:durableId="1919318752">
    <w:abstractNumId w:val="3"/>
  </w:num>
  <w:num w:numId="23" w16cid:durableId="476609152">
    <w:abstractNumId w:val="2"/>
  </w:num>
  <w:num w:numId="24" w16cid:durableId="263922525">
    <w:abstractNumId w:val="3"/>
  </w:num>
  <w:num w:numId="25" w16cid:durableId="73673108">
    <w:abstractNumId w:val="2"/>
  </w:num>
  <w:num w:numId="26" w16cid:durableId="991257697">
    <w:abstractNumId w:val="3"/>
  </w:num>
  <w:num w:numId="27" w16cid:durableId="1811553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3BF0"/>
    <w:rsid w:val="000F518F"/>
    <w:rsid w:val="0010081C"/>
    <w:rsid w:val="001013E3"/>
    <w:rsid w:val="0010363F"/>
    <w:rsid w:val="001236C1"/>
    <w:rsid w:val="00123AA6"/>
    <w:rsid w:val="0012545F"/>
    <w:rsid w:val="00136B82"/>
    <w:rsid w:val="001445AE"/>
    <w:rsid w:val="001464F2"/>
    <w:rsid w:val="00167364"/>
    <w:rsid w:val="001815FC"/>
    <w:rsid w:val="00184643"/>
    <w:rsid w:val="001903B2"/>
    <w:rsid w:val="001B5953"/>
    <w:rsid w:val="001D48F0"/>
    <w:rsid w:val="001D746E"/>
    <w:rsid w:val="001E190C"/>
    <w:rsid w:val="001E1CF9"/>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04B"/>
    <w:rsid w:val="003725C1"/>
    <w:rsid w:val="003736B2"/>
    <w:rsid w:val="00374ED8"/>
    <w:rsid w:val="00375135"/>
    <w:rsid w:val="003815E2"/>
    <w:rsid w:val="00381FAD"/>
    <w:rsid w:val="00382A66"/>
    <w:rsid w:val="00384AE2"/>
    <w:rsid w:val="00386C79"/>
    <w:rsid w:val="0039238C"/>
    <w:rsid w:val="003923B1"/>
    <w:rsid w:val="003965FE"/>
    <w:rsid w:val="00397C17"/>
    <w:rsid w:val="003B1FD6"/>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97E15"/>
    <w:rsid w:val="004A05E6"/>
    <w:rsid w:val="004A6230"/>
    <w:rsid w:val="004A6C66"/>
    <w:rsid w:val="004A7AA0"/>
    <w:rsid w:val="004C11BC"/>
    <w:rsid w:val="004C5C04"/>
    <w:rsid w:val="004D0448"/>
    <w:rsid w:val="004D19E6"/>
    <w:rsid w:val="004D4AE6"/>
    <w:rsid w:val="004D7429"/>
    <w:rsid w:val="004E066E"/>
    <w:rsid w:val="004E2A5D"/>
    <w:rsid w:val="00500DC2"/>
    <w:rsid w:val="00505AA6"/>
    <w:rsid w:val="00505FCA"/>
    <w:rsid w:val="00510C2D"/>
    <w:rsid w:val="00510C3D"/>
    <w:rsid w:val="00511C6C"/>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7781E"/>
    <w:rsid w:val="0058267C"/>
    <w:rsid w:val="00584333"/>
    <w:rsid w:val="00586B66"/>
    <w:rsid w:val="005953EC"/>
    <w:rsid w:val="005A57D8"/>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85D1A"/>
    <w:rsid w:val="00690C58"/>
    <w:rsid w:val="00694690"/>
    <w:rsid w:val="0069526C"/>
    <w:rsid w:val="006A12AC"/>
    <w:rsid w:val="006A2162"/>
    <w:rsid w:val="006B445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66A62"/>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0524"/>
    <w:rsid w:val="008261C2"/>
    <w:rsid w:val="00830D96"/>
    <w:rsid w:val="008362DC"/>
    <w:rsid w:val="0085084A"/>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C6CCC"/>
    <w:rsid w:val="008D42B6"/>
    <w:rsid w:val="008D6ACC"/>
    <w:rsid w:val="008D7AF0"/>
    <w:rsid w:val="008E1A32"/>
    <w:rsid w:val="008E2CBE"/>
    <w:rsid w:val="008E32DD"/>
    <w:rsid w:val="008F4626"/>
    <w:rsid w:val="009004DF"/>
    <w:rsid w:val="00902E2A"/>
    <w:rsid w:val="00903DB9"/>
    <w:rsid w:val="00904AA5"/>
    <w:rsid w:val="009151F1"/>
    <w:rsid w:val="00920DEF"/>
    <w:rsid w:val="009234D3"/>
    <w:rsid w:val="0093046E"/>
    <w:rsid w:val="00941CDF"/>
    <w:rsid w:val="00951718"/>
    <w:rsid w:val="00960962"/>
    <w:rsid w:val="00966FA2"/>
    <w:rsid w:val="00972CE0"/>
    <w:rsid w:val="0097742C"/>
    <w:rsid w:val="009A3D30"/>
    <w:rsid w:val="009C13BE"/>
    <w:rsid w:val="009C4B61"/>
    <w:rsid w:val="009D0810"/>
    <w:rsid w:val="009D5AB3"/>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4958"/>
    <w:rsid w:val="00A9645C"/>
    <w:rsid w:val="00AA0C42"/>
    <w:rsid w:val="00AA6493"/>
    <w:rsid w:val="00AA6EF1"/>
    <w:rsid w:val="00AB2A33"/>
    <w:rsid w:val="00AC1275"/>
    <w:rsid w:val="00AC3BF2"/>
    <w:rsid w:val="00AC5E25"/>
    <w:rsid w:val="00AC7395"/>
    <w:rsid w:val="00AD0BBA"/>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268EA"/>
    <w:rsid w:val="00B3016B"/>
    <w:rsid w:val="00B344B6"/>
    <w:rsid w:val="00B357E9"/>
    <w:rsid w:val="00B4164D"/>
    <w:rsid w:val="00B425C1"/>
    <w:rsid w:val="00B606BA"/>
    <w:rsid w:val="00B63EAC"/>
    <w:rsid w:val="00B66817"/>
    <w:rsid w:val="00B672BD"/>
    <w:rsid w:val="00B71E3B"/>
    <w:rsid w:val="00B721D5"/>
    <w:rsid w:val="00B775AF"/>
    <w:rsid w:val="00B81CB5"/>
    <w:rsid w:val="00B82814"/>
    <w:rsid w:val="00B8351F"/>
    <w:rsid w:val="00B86C44"/>
    <w:rsid w:val="00B933AA"/>
    <w:rsid w:val="00B946B6"/>
    <w:rsid w:val="00B9727C"/>
    <w:rsid w:val="00BA7D44"/>
    <w:rsid w:val="00BD6291"/>
    <w:rsid w:val="00BD6EF3"/>
    <w:rsid w:val="00BE3AAE"/>
    <w:rsid w:val="00BE3E7D"/>
    <w:rsid w:val="00BE69C3"/>
    <w:rsid w:val="00C05E12"/>
    <w:rsid w:val="00C1165E"/>
    <w:rsid w:val="00C22074"/>
    <w:rsid w:val="00C2377B"/>
    <w:rsid w:val="00C32D73"/>
    <w:rsid w:val="00C33544"/>
    <w:rsid w:val="00C341E0"/>
    <w:rsid w:val="00C34E09"/>
    <w:rsid w:val="00C35338"/>
    <w:rsid w:val="00C3693C"/>
    <w:rsid w:val="00C37F27"/>
    <w:rsid w:val="00C446F1"/>
    <w:rsid w:val="00C51C89"/>
    <w:rsid w:val="00C53F6F"/>
    <w:rsid w:val="00C5489D"/>
    <w:rsid w:val="00C71759"/>
    <w:rsid w:val="00C8199C"/>
    <w:rsid w:val="00C84112"/>
    <w:rsid w:val="00C841EB"/>
    <w:rsid w:val="00C85056"/>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0EC0"/>
    <w:rsid w:val="00CF2A40"/>
    <w:rsid w:val="00CF2EDE"/>
    <w:rsid w:val="00CF45F6"/>
    <w:rsid w:val="00D1429F"/>
    <w:rsid w:val="00D1576B"/>
    <w:rsid w:val="00D21D8E"/>
    <w:rsid w:val="00D25120"/>
    <w:rsid w:val="00D419CB"/>
    <w:rsid w:val="00D44350"/>
    <w:rsid w:val="00D44E3F"/>
    <w:rsid w:val="00D51BB8"/>
    <w:rsid w:val="00D525F5"/>
    <w:rsid w:val="00D535D0"/>
    <w:rsid w:val="00D577D8"/>
    <w:rsid w:val="00D62C78"/>
    <w:rsid w:val="00D75656"/>
    <w:rsid w:val="00D8121C"/>
    <w:rsid w:val="00D81703"/>
    <w:rsid w:val="00D82929"/>
    <w:rsid w:val="00D84214"/>
    <w:rsid w:val="00D943E5"/>
    <w:rsid w:val="00D94BB8"/>
    <w:rsid w:val="00DA1AE0"/>
    <w:rsid w:val="00DA4259"/>
    <w:rsid w:val="00DC0DC3"/>
    <w:rsid w:val="00DC29DD"/>
    <w:rsid w:val="00DC7C0E"/>
    <w:rsid w:val="00DE1E82"/>
    <w:rsid w:val="00DE7387"/>
    <w:rsid w:val="00DF1928"/>
    <w:rsid w:val="00DF2A6A"/>
    <w:rsid w:val="00DF3B72"/>
    <w:rsid w:val="00E01DFD"/>
    <w:rsid w:val="00E10821"/>
    <w:rsid w:val="00E12CA3"/>
    <w:rsid w:val="00E16E67"/>
    <w:rsid w:val="00E2489D"/>
    <w:rsid w:val="00E26520"/>
    <w:rsid w:val="00E33795"/>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3AF1"/>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2311"/>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480BC3"/>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paragraph" w:customStyle="1" w:styleId="Resrefl">
    <w:name w:val="Res_refl"/>
    <w:basedOn w:val="Normal"/>
    <w:rsid w:val="0085084A"/>
    <w:rPr>
      <w:lang w:bidi="ar-EG"/>
    </w:rPr>
  </w:style>
  <w:style w:type="character" w:customStyle="1" w:styleId="Right-to-Left">
    <w:name w:val="Right-to-Left"/>
    <w:rsid w:val="0085084A"/>
  </w:style>
  <w:style w:type="character" w:customStyle="1" w:styleId="Left-to-Right">
    <w:name w:val="Left-to-Right"/>
    <w:rsid w:val="0085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90870821-2b7b-46fd-9b79-041423c33d46">DPM</DPM_x0020_Author>
    <DPM_x0020_File_x0020_name xmlns="90870821-2b7b-46fd-9b79-041423c33d46">T22-WTSA.24-C-0037!A45!MSW-A</DPM_x0020_File_x0020_name>
    <DPM_x0020_Version xmlns="90870821-2b7b-46fd-9b79-041423c33d46">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0870821-2b7b-46fd-9b79-041423c33d46" targetNamespace="http://schemas.microsoft.com/office/2006/metadata/properties" ma:root="true" ma:fieldsID="d41af5c836d734370eb92e7ee5f83852" ns2:_="" ns3:_="">
    <xsd:import namespace="996b2e75-67fd-4955-a3b0-5ab9934cb50b"/>
    <xsd:import namespace="90870821-2b7b-46fd-9b79-041423c33d4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0870821-2b7b-46fd-9b79-041423c33d4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0870821-2b7b-46fd-9b79-041423c33d46"/>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0870821-2b7b-46fd-9b79-041423c33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1824</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T22-WTSA.24-C-0037!A45!MSW-A</vt:lpstr>
    </vt:vector>
  </TitlesOfParts>
  <Manager>General Secretariat - Pool</Manager>
  <Company>International Telecommunication Union (ITU)</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T22-WTSA.24-C-0037!A45!MSW-A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15</cp:revision>
  <cp:lastPrinted>2019-06-26T10:10:00Z</cp:lastPrinted>
  <dcterms:created xsi:type="dcterms:W3CDTF">2024-09-27T08:37:00Z</dcterms:created>
  <dcterms:modified xsi:type="dcterms:W3CDTF">2024-09-27T12:59:00Z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