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083E1800" w14:textId="77777777" w:rsidTr="003C64ED">
        <w:trPr>
          <w:cantSplit/>
          <w:trHeight w:val="1132"/>
        </w:trPr>
        <w:tc>
          <w:tcPr>
            <w:tcW w:w="1290" w:type="dxa"/>
            <w:vAlign w:val="center"/>
          </w:tcPr>
          <w:p w14:paraId="1E1813C2"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73A4CDE3" wp14:editId="147B7A2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CBAC8E7"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44BA0E13"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30BAC5AC"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6009C0DF" wp14:editId="7139064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0C08BF00" w14:textId="77777777" w:rsidTr="003C64ED">
        <w:trPr>
          <w:cantSplit/>
        </w:trPr>
        <w:tc>
          <w:tcPr>
            <w:tcW w:w="9811" w:type="dxa"/>
            <w:gridSpan w:val="4"/>
            <w:tcBorders>
              <w:bottom w:val="single" w:sz="12" w:space="0" w:color="auto"/>
            </w:tcBorders>
          </w:tcPr>
          <w:p w14:paraId="512B7A89" w14:textId="77777777" w:rsidR="00D2023F" w:rsidRPr="00B660EE" w:rsidRDefault="00D2023F" w:rsidP="00C30155">
            <w:pPr>
              <w:spacing w:before="0"/>
              <w:rPr>
                <w:lang w:eastAsia="zh-CN"/>
              </w:rPr>
            </w:pPr>
          </w:p>
        </w:tc>
      </w:tr>
      <w:tr w:rsidR="00931298" w:rsidRPr="007B28CB" w14:paraId="2D8E3C78" w14:textId="77777777" w:rsidTr="003C64ED">
        <w:trPr>
          <w:cantSplit/>
        </w:trPr>
        <w:tc>
          <w:tcPr>
            <w:tcW w:w="6237" w:type="dxa"/>
            <w:gridSpan w:val="2"/>
            <w:tcBorders>
              <w:top w:val="single" w:sz="12" w:space="0" w:color="auto"/>
            </w:tcBorders>
          </w:tcPr>
          <w:p w14:paraId="469425B0" w14:textId="77777777" w:rsidR="00931298" w:rsidRPr="007B28CB" w:rsidRDefault="00931298" w:rsidP="007B28CB">
            <w:pPr>
              <w:spacing w:before="0"/>
              <w:rPr>
                <w:sz w:val="20"/>
                <w:lang w:eastAsia="zh-CN"/>
              </w:rPr>
            </w:pPr>
          </w:p>
        </w:tc>
        <w:tc>
          <w:tcPr>
            <w:tcW w:w="3574" w:type="dxa"/>
            <w:gridSpan w:val="2"/>
          </w:tcPr>
          <w:p w14:paraId="3C769DBD" w14:textId="77777777" w:rsidR="00931298" w:rsidRPr="007B28CB" w:rsidRDefault="00931298" w:rsidP="007B28CB">
            <w:pPr>
              <w:spacing w:before="0"/>
              <w:rPr>
                <w:sz w:val="20"/>
              </w:rPr>
            </w:pPr>
          </w:p>
        </w:tc>
      </w:tr>
      <w:tr w:rsidR="00752D4D" w:rsidRPr="00B660EE" w14:paraId="1EF969F6" w14:textId="77777777" w:rsidTr="003C64ED">
        <w:trPr>
          <w:cantSplit/>
        </w:trPr>
        <w:tc>
          <w:tcPr>
            <w:tcW w:w="6237" w:type="dxa"/>
            <w:gridSpan w:val="2"/>
          </w:tcPr>
          <w:p w14:paraId="44B29525"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12108635" w14:textId="77777777" w:rsidR="00752D4D" w:rsidRPr="00B660EE" w:rsidRDefault="00774149" w:rsidP="00A52D1A">
            <w:pPr>
              <w:pStyle w:val="Docnumber"/>
              <w:rPr>
                <w:lang w:eastAsia="zh-CN"/>
              </w:rPr>
            </w:pPr>
            <w:proofErr w:type="spellStart"/>
            <w:r>
              <w:t>文件</w:t>
            </w:r>
            <w:proofErr w:type="spellEnd"/>
            <w:r>
              <w:t xml:space="preserve"> 37 (Add.44)-C</w:t>
            </w:r>
          </w:p>
        </w:tc>
      </w:tr>
      <w:tr w:rsidR="00931298" w:rsidRPr="00B660EE" w14:paraId="2C38101D" w14:textId="77777777" w:rsidTr="003C64ED">
        <w:trPr>
          <w:cantSplit/>
        </w:trPr>
        <w:tc>
          <w:tcPr>
            <w:tcW w:w="6237" w:type="dxa"/>
            <w:gridSpan w:val="2"/>
          </w:tcPr>
          <w:p w14:paraId="6162B983" w14:textId="77777777" w:rsidR="00931298" w:rsidRPr="00B660EE" w:rsidRDefault="00931298" w:rsidP="00C30155">
            <w:pPr>
              <w:spacing w:before="0"/>
              <w:rPr>
                <w:lang w:eastAsia="zh-CN"/>
              </w:rPr>
            </w:pPr>
          </w:p>
        </w:tc>
        <w:tc>
          <w:tcPr>
            <w:tcW w:w="3574" w:type="dxa"/>
            <w:gridSpan w:val="2"/>
          </w:tcPr>
          <w:p w14:paraId="2373CACE"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22</w:t>
            </w:r>
            <w:r w:rsidRPr="0048422D">
              <w:rPr>
                <w:sz w:val="20"/>
                <w:szCs w:val="16"/>
              </w:rPr>
              <w:t>日</w:t>
            </w:r>
          </w:p>
        </w:tc>
      </w:tr>
      <w:tr w:rsidR="00931298" w:rsidRPr="00B660EE" w14:paraId="4FABBC63" w14:textId="77777777" w:rsidTr="003C64ED">
        <w:trPr>
          <w:cantSplit/>
        </w:trPr>
        <w:tc>
          <w:tcPr>
            <w:tcW w:w="6237" w:type="dxa"/>
            <w:gridSpan w:val="2"/>
          </w:tcPr>
          <w:p w14:paraId="7DCEE2C0" w14:textId="77777777" w:rsidR="00931298" w:rsidRPr="00B660EE" w:rsidRDefault="00931298" w:rsidP="00C30155">
            <w:pPr>
              <w:spacing w:before="0"/>
              <w:rPr>
                <w:lang w:eastAsia="zh-CN"/>
              </w:rPr>
            </w:pPr>
          </w:p>
        </w:tc>
        <w:tc>
          <w:tcPr>
            <w:tcW w:w="3574" w:type="dxa"/>
            <w:gridSpan w:val="2"/>
          </w:tcPr>
          <w:p w14:paraId="04DDE520"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2F26D95C" w14:textId="77777777" w:rsidTr="003C64ED">
        <w:trPr>
          <w:cantSplit/>
        </w:trPr>
        <w:tc>
          <w:tcPr>
            <w:tcW w:w="9811" w:type="dxa"/>
            <w:gridSpan w:val="4"/>
          </w:tcPr>
          <w:p w14:paraId="0A6711E9" w14:textId="77777777" w:rsidR="00931298" w:rsidRPr="007B28CB" w:rsidRDefault="00931298" w:rsidP="007B28CB">
            <w:pPr>
              <w:spacing w:before="0"/>
              <w:rPr>
                <w:sz w:val="20"/>
                <w:szCs w:val="16"/>
                <w:lang w:eastAsia="zh-CN"/>
              </w:rPr>
            </w:pPr>
          </w:p>
        </w:tc>
      </w:tr>
      <w:tr w:rsidR="0048422D" w:rsidRPr="00B660EE" w14:paraId="7EA38270" w14:textId="77777777" w:rsidTr="003C64ED">
        <w:trPr>
          <w:cantSplit/>
        </w:trPr>
        <w:tc>
          <w:tcPr>
            <w:tcW w:w="9811" w:type="dxa"/>
            <w:gridSpan w:val="4"/>
          </w:tcPr>
          <w:p w14:paraId="006D5D5E" w14:textId="77777777" w:rsidR="0048422D" w:rsidRPr="00B660EE" w:rsidRDefault="0048422D" w:rsidP="0048422D">
            <w:pPr>
              <w:pStyle w:val="Source"/>
              <w:rPr>
                <w:lang w:eastAsia="zh-CN"/>
              </w:rPr>
            </w:pPr>
            <w:r w:rsidRPr="004856E3">
              <w:rPr>
                <w:lang w:eastAsia="zh-CN"/>
              </w:rPr>
              <w:t>亚太电信组织各成员国主管部门</w:t>
            </w:r>
          </w:p>
        </w:tc>
      </w:tr>
      <w:tr w:rsidR="0048422D" w:rsidRPr="009D4900" w14:paraId="01797FA9" w14:textId="77777777" w:rsidTr="003C64ED">
        <w:trPr>
          <w:cantSplit/>
        </w:trPr>
        <w:tc>
          <w:tcPr>
            <w:tcW w:w="9811" w:type="dxa"/>
            <w:gridSpan w:val="4"/>
          </w:tcPr>
          <w:p w14:paraId="61CFF1BB" w14:textId="5D9FBC0B" w:rsidR="0048422D" w:rsidRPr="00B660EE" w:rsidRDefault="00D9218E" w:rsidP="0048422D">
            <w:pPr>
              <w:pStyle w:val="Title1"/>
              <w:rPr>
                <w:lang w:eastAsia="zh-CN"/>
              </w:rPr>
            </w:pPr>
            <w:r>
              <w:rPr>
                <w:rFonts w:hint="eastAsia"/>
                <w:lang w:eastAsia="zh-CN"/>
              </w:rPr>
              <w:t>第</w:t>
            </w:r>
            <w:r w:rsidR="0048422D" w:rsidRPr="00B2265C">
              <w:rPr>
                <w:lang w:eastAsia="zh-CN"/>
              </w:rPr>
              <w:t>[APT-SDT]</w:t>
            </w:r>
            <w:r w:rsidR="009F5B84">
              <w:rPr>
                <w:rFonts w:hint="eastAsia"/>
                <w:lang w:eastAsia="zh-CN"/>
              </w:rPr>
              <w:t>号</w:t>
            </w:r>
            <w:r>
              <w:rPr>
                <w:rFonts w:hint="eastAsia"/>
                <w:lang w:eastAsia="zh-CN"/>
              </w:rPr>
              <w:t>新决议草案</w:t>
            </w:r>
            <w:r w:rsidR="0048422D" w:rsidRPr="00B2265C">
              <w:rPr>
                <w:lang w:eastAsia="zh-CN"/>
              </w:rPr>
              <w:t xml:space="preserve"> - </w:t>
            </w:r>
            <w:r w:rsidR="00CB64EB">
              <w:rPr>
                <w:lang w:val="zh-CN" w:eastAsia="zh-CN"/>
              </w:rPr>
              <w:t>加强可持续数字化转型的标准化活动</w:t>
            </w:r>
          </w:p>
        </w:tc>
      </w:tr>
      <w:tr w:rsidR="00657CDA" w:rsidRPr="00426748" w14:paraId="36835EC9" w14:textId="77777777" w:rsidTr="003C64ED">
        <w:trPr>
          <w:cantSplit/>
          <w:trHeight w:hRule="exact" w:val="240"/>
        </w:trPr>
        <w:tc>
          <w:tcPr>
            <w:tcW w:w="9811" w:type="dxa"/>
            <w:gridSpan w:val="4"/>
          </w:tcPr>
          <w:p w14:paraId="2D231903" w14:textId="77777777" w:rsidR="00657CDA" w:rsidRDefault="00657CDA" w:rsidP="0048422D">
            <w:pPr>
              <w:pStyle w:val="Title2"/>
              <w:spacing w:before="0"/>
              <w:rPr>
                <w:lang w:eastAsia="zh-CN"/>
              </w:rPr>
            </w:pPr>
          </w:p>
        </w:tc>
      </w:tr>
      <w:tr w:rsidR="00657CDA" w:rsidRPr="00426748" w14:paraId="43070372" w14:textId="77777777" w:rsidTr="003C64ED">
        <w:trPr>
          <w:cantSplit/>
          <w:trHeight w:hRule="exact" w:val="240"/>
        </w:trPr>
        <w:tc>
          <w:tcPr>
            <w:tcW w:w="9811" w:type="dxa"/>
            <w:gridSpan w:val="4"/>
          </w:tcPr>
          <w:p w14:paraId="68D80A10" w14:textId="77777777" w:rsidR="00657CDA" w:rsidRPr="00DB6F38" w:rsidRDefault="00657CDA" w:rsidP="00293F9A">
            <w:pPr>
              <w:pStyle w:val="Agendaitem"/>
              <w:spacing w:before="0"/>
              <w:rPr>
                <w:lang w:eastAsia="zh-CN"/>
              </w:rPr>
            </w:pPr>
          </w:p>
        </w:tc>
      </w:tr>
    </w:tbl>
    <w:p w14:paraId="7F1BFB03"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AB332F" w:rsidRPr="009D4900" w14:paraId="7B782487" w14:textId="77777777" w:rsidTr="00AB332F">
        <w:trPr>
          <w:cantSplit/>
        </w:trPr>
        <w:tc>
          <w:tcPr>
            <w:tcW w:w="1957" w:type="dxa"/>
          </w:tcPr>
          <w:p w14:paraId="6F7990AE" w14:textId="77777777" w:rsidR="00AB332F" w:rsidRPr="00906526" w:rsidRDefault="00AB332F" w:rsidP="00AB332F">
            <w:pPr>
              <w:rPr>
                <w:rFonts w:ascii="SimSun" w:hAnsi="SimSun"/>
                <w:lang w:eastAsia="zh-CN"/>
              </w:rPr>
            </w:pPr>
            <w:r w:rsidRPr="00906526">
              <w:rPr>
                <w:rFonts w:ascii="SimSun" w:hAnsi="SimSun" w:cs="MS Mincho" w:hint="eastAsia"/>
                <w:b/>
                <w:bCs/>
                <w:lang w:eastAsia="zh-CN"/>
              </w:rPr>
              <w:t>摘要</w:t>
            </w:r>
            <w:r w:rsidRPr="00136B14">
              <w:rPr>
                <w:rFonts w:asciiTheme="minorEastAsia" w:hAnsiTheme="minorEastAsia" w:hint="eastAsia"/>
                <w:b/>
                <w:bCs/>
                <w:szCs w:val="22"/>
                <w:lang w:eastAsia="zh-CN"/>
              </w:rPr>
              <w:t>：</w:t>
            </w:r>
          </w:p>
        </w:tc>
        <w:tc>
          <w:tcPr>
            <w:tcW w:w="7682" w:type="dxa"/>
            <w:gridSpan w:val="2"/>
          </w:tcPr>
          <w:p w14:paraId="76B449AF" w14:textId="7B0AFBD1" w:rsidR="00AB332F" w:rsidRPr="00FF7BA0" w:rsidRDefault="00D9218E" w:rsidP="00AB332F">
            <w:pPr>
              <w:rPr>
                <w:lang w:eastAsia="ko-KR"/>
              </w:rPr>
            </w:pPr>
            <w:r>
              <w:rPr>
                <w:lang w:val="zh-CN" w:eastAsia="zh-CN"/>
              </w:rPr>
              <w:t>本文件包含增加</w:t>
            </w:r>
            <w:r w:rsidR="007674F5">
              <w:rPr>
                <w:rFonts w:hint="eastAsia"/>
                <w:lang w:val="zh-CN" w:eastAsia="zh-CN"/>
              </w:rPr>
              <w:t>一项</w:t>
            </w:r>
            <w:r>
              <w:rPr>
                <w:lang w:val="zh-CN" w:eastAsia="zh-CN"/>
              </w:rPr>
              <w:t>新的</w:t>
            </w:r>
            <w:r w:rsidRPr="00D9218E">
              <w:rPr>
                <w:lang w:eastAsia="zh-CN"/>
              </w:rPr>
              <w:t>ITU-T</w:t>
            </w:r>
            <w:r>
              <w:rPr>
                <w:lang w:val="zh-CN" w:eastAsia="zh-CN"/>
              </w:rPr>
              <w:t>决议</w:t>
            </w:r>
            <w:r w:rsidR="007674F5" w:rsidRPr="007674F5">
              <w:rPr>
                <w:rFonts w:hint="eastAsia"/>
                <w:lang w:eastAsia="zh-CN"/>
              </w:rPr>
              <w:t>“</w:t>
            </w:r>
            <w:r>
              <w:rPr>
                <w:lang w:val="zh-CN" w:eastAsia="zh-CN"/>
              </w:rPr>
              <w:t>加强可持续数字化转型的标准化活动</w:t>
            </w:r>
            <w:r w:rsidR="007674F5" w:rsidRPr="007674F5">
              <w:rPr>
                <w:rFonts w:hint="eastAsia"/>
                <w:lang w:eastAsia="zh-CN"/>
              </w:rPr>
              <w:t>”</w:t>
            </w:r>
            <w:r>
              <w:rPr>
                <w:lang w:val="zh-CN" w:eastAsia="zh-CN"/>
              </w:rPr>
              <w:t>的提案。</w:t>
            </w:r>
          </w:p>
          <w:p w14:paraId="27C761FA" w14:textId="614EC784" w:rsidR="00D9218E" w:rsidRDefault="00D9218E" w:rsidP="00D9218E">
            <w:pPr>
              <w:rPr>
                <w:lang w:eastAsia="zh-CN"/>
              </w:rPr>
            </w:pPr>
            <w:r>
              <w:rPr>
                <w:lang w:val="zh-CN" w:eastAsia="zh-CN"/>
              </w:rPr>
              <w:t>可持续数字化转型将可持续性与数字</w:t>
            </w:r>
            <w:r w:rsidR="00770197">
              <w:rPr>
                <w:rFonts w:hint="eastAsia"/>
                <w:lang w:val="zh-CN" w:eastAsia="zh-CN"/>
              </w:rPr>
              <w:t>发展</w:t>
            </w:r>
            <w:r>
              <w:rPr>
                <w:lang w:val="zh-CN" w:eastAsia="zh-CN"/>
              </w:rPr>
              <w:t>相结合</w:t>
            </w:r>
            <w:r w:rsidRPr="00D9218E">
              <w:rPr>
                <w:lang w:eastAsia="zh-CN"/>
              </w:rPr>
              <w:t>，</w:t>
            </w:r>
            <w:r>
              <w:rPr>
                <w:lang w:val="zh-CN" w:eastAsia="zh-CN"/>
              </w:rPr>
              <w:t>旨在实现环境和社会效益以及业务增长。它利用数字技术促进可持续的未来</w:t>
            </w:r>
            <w:r w:rsidRPr="00D9218E">
              <w:rPr>
                <w:lang w:eastAsia="zh-CN"/>
              </w:rPr>
              <w:t>，</w:t>
            </w:r>
            <w:r>
              <w:rPr>
                <w:lang w:val="zh-CN" w:eastAsia="zh-CN"/>
              </w:rPr>
              <w:t>并为地球的健康做出积极贡献。这种方法结合了数字和</w:t>
            </w:r>
            <w:proofErr w:type="gramStart"/>
            <w:r>
              <w:rPr>
                <w:lang w:val="zh-CN" w:eastAsia="zh-CN"/>
              </w:rPr>
              <w:t>可</w:t>
            </w:r>
            <w:proofErr w:type="gramEnd"/>
            <w:r>
              <w:rPr>
                <w:lang w:val="zh-CN" w:eastAsia="zh-CN"/>
              </w:rPr>
              <w:t>持续目标，确保数字创新造福社会和环境。</w:t>
            </w:r>
          </w:p>
          <w:p w14:paraId="25B06750" w14:textId="0B6EB59C" w:rsidR="00AB332F" w:rsidRPr="00906526" w:rsidRDefault="00D9218E" w:rsidP="00D9218E">
            <w:pPr>
              <w:rPr>
                <w:rFonts w:ascii="SimSun" w:hAnsi="SimSun"/>
                <w:lang w:eastAsia="zh-CN"/>
              </w:rPr>
            </w:pPr>
            <w:r>
              <w:rPr>
                <w:lang w:val="zh-CN" w:eastAsia="zh-CN"/>
              </w:rPr>
              <w:t>决议草案提出了制定关于可持续数字化转型的</w:t>
            </w:r>
            <w:r w:rsidRPr="00D9218E">
              <w:rPr>
                <w:lang w:eastAsia="zh-CN"/>
              </w:rPr>
              <w:t>ITU-T</w:t>
            </w:r>
            <w:r>
              <w:rPr>
                <w:lang w:val="zh-CN" w:eastAsia="zh-CN"/>
              </w:rPr>
              <w:t>建议书的积极、包容的战略。</w:t>
            </w:r>
            <w:r>
              <w:rPr>
                <w:lang w:val="zh-CN" w:eastAsia="zh-CN"/>
              </w:rPr>
              <w:t>ITU-T</w:t>
            </w:r>
            <w:r>
              <w:rPr>
                <w:lang w:val="zh-CN" w:eastAsia="zh-CN"/>
              </w:rPr>
              <w:t>寻求</w:t>
            </w:r>
            <w:r w:rsidR="00770197">
              <w:rPr>
                <w:lang w:val="zh-CN" w:eastAsia="zh-CN"/>
              </w:rPr>
              <w:t>整合资源、制定具体导则和鼓励全球合作</w:t>
            </w:r>
            <w:r w:rsidR="00770197">
              <w:rPr>
                <w:rFonts w:hint="eastAsia"/>
                <w:lang w:val="zh-CN" w:eastAsia="zh-CN"/>
              </w:rPr>
              <w:t>，</w:t>
            </w:r>
            <w:r>
              <w:rPr>
                <w:lang w:val="zh-CN" w:eastAsia="zh-CN"/>
              </w:rPr>
              <w:t>通过数字技术弥合数字鸿沟，推动可持续发展。</w:t>
            </w:r>
            <w:r w:rsidR="00770197">
              <w:rPr>
                <w:rFonts w:hint="eastAsia"/>
                <w:lang w:val="zh-CN" w:eastAsia="zh-CN"/>
              </w:rPr>
              <w:t>草案</w:t>
            </w:r>
            <w:r>
              <w:rPr>
                <w:lang w:val="zh-CN" w:eastAsia="zh-CN"/>
              </w:rPr>
              <w:t>强调了从政府到学术界的利益攸关方之间开展协作的必要性，以实现这些目标。</w:t>
            </w:r>
          </w:p>
        </w:tc>
      </w:tr>
      <w:tr w:rsidR="00AB332F" w:rsidRPr="009D4900" w14:paraId="5EA9186C" w14:textId="77777777" w:rsidTr="00AB332F">
        <w:trPr>
          <w:cantSplit/>
        </w:trPr>
        <w:tc>
          <w:tcPr>
            <w:tcW w:w="1957" w:type="dxa"/>
          </w:tcPr>
          <w:p w14:paraId="4B1E3F49" w14:textId="77777777" w:rsidR="00AB332F" w:rsidRPr="00906526" w:rsidRDefault="00AB332F" w:rsidP="00AB332F">
            <w:pPr>
              <w:rPr>
                <w:rFonts w:ascii="SimSun" w:hAnsi="SimSun"/>
                <w:b/>
                <w:bCs/>
                <w:szCs w:val="24"/>
                <w:lang w:eastAsia="zh-CN"/>
              </w:rPr>
            </w:pPr>
            <w:r w:rsidRPr="00906526">
              <w:rPr>
                <w:rFonts w:ascii="SimSun" w:hAnsi="SimSun" w:cs="SimSun" w:hint="eastAsia"/>
                <w:b/>
                <w:bCs/>
                <w:lang w:eastAsia="zh-CN"/>
              </w:rPr>
              <w:t>联系人</w:t>
            </w:r>
            <w:r w:rsidRPr="00136B14">
              <w:rPr>
                <w:rFonts w:asciiTheme="minorEastAsia" w:hAnsiTheme="minorEastAsia" w:hint="eastAsia"/>
                <w:b/>
                <w:bCs/>
                <w:lang w:eastAsia="zh-CN"/>
              </w:rPr>
              <w:t>：</w:t>
            </w:r>
          </w:p>
        </w:tc>
        <w:tc>
          <w:tcPr>
            <w:tcW w:w="3805" w:type="dxa"/>
          </w:tcPr>
          <w:p w14:paraId="626EB141" w14:textId="287EF8D2" w:rsidR="00AB332F" w:rsidRPr="00B660EE" w:rsidRDefault="00770197" w:rsidP="00AB332F">
            <w:pPr>
              <w:rPr>
                <w:lang w:eastAsia="zh-CN"/>
              </w:rPr>
            </w:pPr>
            <w:r>
              <w:rPr>
                <w:rFonts w:hint="eastAsia"/>
                <w:lang w:eastAsia="zh-CN"/>
              </w:rPr>
              <w:t>亚太电信组织秘书长</w:t>
            </w:r>
            <w:r w:rsidR="00AB332F" w:rsidRPr="00FF7BA0">
              <w:rPr>
                <w:lang w:eastAsia="zh-CN"/>
              </w:rPr>
              <w:br/>
            </w:r>
            <w:r w:rsidRPr="00FF7BA0">
              <w:rPr>
                <w:lang w:eastAsia="zh-CN"/>
              </w:rPr>
              <w:t>Masanori Kondo</w:t>
            </w:r>
            <w:r>
              <w:rPr>
                <w:rFonts w:hint="eastAsia"/>
                <w:lang w:eastAsia="zh-CN"/>
              </w:rPr>
              <w:t>先生</w:t>
            </w:r>
          </w:p>
        </w:tc>
        <w:tc>
          <w:tcPr>
            <w:tcW w:w="3877" w:type="dxa"/>
          </w:tcPr>
          <w:p w14:paraId="4B92ED5E" w14:textId="4FCCD5EC" w:rsidR="00AB332F" w:rsidRPr="00B660EE" w:rsidRDefault="00AB332F" w:rsidP="00AB332F">
            <w:pPr>
              <w:rPr>
                <w:lang w:eastAsia="zh-CN"/>
              </w:rPr>
            </w:pPr>
            <w:r w:rsidRPr="00B660EE">
              <w:rPr>
                <w:rFonts w:ascii="SimSun" w:hAnsi="SimSun" w:cs="SimSun" w:hint="eastAsia"/>
                <w:lang w:eastAsia="zh-CN"/>
              </w:rPr>
              <w:t>电子邮件</w:t>
            </w:r>
            <w:r>
              <w:rPr>
                <w:rFonts w:ascii="SimSun" w:hAnsi="SimSun" w:cs="SimSun" w:hint="eastAsia"/>
                <w:lang w:eastAsia="zh-CN"/>
              </w:rPr>
              <w:t>：</w:t>
            </w:r>
            <w:hyperlink r:id="rId14" w:history="1">
              <w:r w:rsidRPr="00FF7BA0">
                <w:rPr>
                  <w:rStyle w:val="Hyperlink"/>
                </w:rPr>
                <w:t>aptwtsa@apt.int</w:t>
              </w:r>
            </w:hyperlink>
          </w:p>
        </w:tc>
      </w:tr>
    </w:tbl>
    <w:p w14:paraId="3AD2A470" w14:textId="5DB2E603" w:rsidR="00AB332F" w:rsidRPr="00FF7BA0" w:rsidRDefault="00AB332F" w:rsidP="00AB332F">
      <w:pPr>
        <w:pStyle w:val="Headingb"/>
        <w:rPr>
          <w:lang w:val="en-GB" w:eastAsia="zh-CN"/>
        </w:rPr>
      </w:pPr>
      <w:r>
        <w:rPr>
          <w:rFonts w:hint="eastAsia"/>
          <w:lang w:val="en-GB" w:eastAsia="zh-CN"/>
        </w:rPr>
        <w:t>引言</w:t>
      </w:r>
    </w:p>
    <w:p w14:paraId="3DFB3F72" w14:textId="4D247103" w:rsidR="00AB332F" w:rsidRPr="00FF7BA0" w:rsidRDefault="00D9218E" w:rsidP="009F5B84">
      <w:pPr>
        <w:ind w:firstLineChars="200" w:firstLine="480"/>
        <w:rPr>
          <w:lang w:eastAsia="ko-KR"/>
        </w:rPr>
      </w:pPr>
      <w:r>
        <w:rPr>
          <w:lang w:val="zh-CN" w:eastAsia="zh-CN"/>
        </w:rPr>
        <w:t>国际电联通过各种举措在促进可持续数字化转型方面发挥着重要作用。例如，国际电联组织可持续数字化转型对话，为讨论促进积极变革的政策和国际标准提供了一个全球平台。另一项举措是</w:t>
      </w:r>
      <w:r w:rsidR="0098036A">
        <w:rPr>
          <w:rFonts w:hint="eastAsia"/>
          <w:lang w:val="zh-CN" w:eastAsia="zh-CN"/>
        </w:rPr>
        <w:t>“</w:t>
      </w:r>
      <w:r>
        <w:rPr>
          <w:lang w:val="zh-CN" w:eastAsia="zh-CN"/>
        </w:rPr>
        <w:t>以人为本的城市数字化转型</w:t>
      </w:r>
      <w:r w:rsidR="0098036A">
        <w:rPr>
          <w:rFonts w:hint="eastAsia"/>
          <w:lang w:val="zh-CN" w:eastAsia="zh-CN"/>
        </w:rPr>
        <w:t>”计划</w:t>
      </w:r>
      <w:r>
        <w:rPr>
          <w:lang w:val="zh-CN" w:eastAsia="zh-CN"/>
        </w:rPr>
        <w:t>，该</w:t>
      </w:r>
      <w:r w:rsidR="0098036A">
        <w:rPr>
          <w:rFonts w:hint="eastAsia"/>
          <w:lang w:val="zh-CN" w:eastAsia="zh-CN"/>
        </w:rPr>
        <w:t>计划</w:t>
      </w:r>
      <w:r>
        <w:rPr>
          <w:lang w:val="zh-CN" w:eastAsia="zh-CN"/>
        </w:rPr>
        <w:t>侧重于为城市社区建设包容、无障碍和</w:t>
      </w:r>
      <w:proofErr w:type="gramStart"/>
      <w:r>
        <w:rPr>
          <w:lang w:val="zh-CN" w:eastAsia="zh-CN"/>
        </w:rPr>
        <w:t>可</w:t>
      </w:r>
      <w:proofErr w:type="gramEnd"/>
      <w:r>
        <w:rPr>
          <w:lang w:val="zh-CN" w:eastAsia="zh-CN"/>
        </w:rPr>
        <w:t>持续的数字未来。该计划为城市官员提供</w:t>
      </w:r>
      <w:r w:rsidR="0098036A">
        <w:rPr>
          <w:rFonts w:hint="eastAsia"/>
          <w:lang w:val="zh-CN" w:eastAsia="zh-CN"/>
        </w:rPr>
        <w:t>指南</w:t>
      </w:r>
      <w:r>
        <w:rPr>
          <w:lang w:val="zh-CN" w:eastAsia="zh-CN"/>
        </w:rPr>
        <w:t>和战略，以实施</w:t>
      </w:r>
      <w:r w:rsidR="0098036A">
        <w:rPr>
          <w:rFonts w:hint="eastAsia"/>
          <w:lang w:val="zh-CN" w:eastAsia="zh-CN"/>
        </w:rPr>
        <w:t>智慧</w:t>
      </w:r>
      <w:r>
        <w:rPr>
          <w:lang w:val="zh-CN" w:eastAsia="zh-CN"/>
        </w:rPr>
        <w:t>、可持续的公共采购以及</w:t>
      </w:r>
      <w:r w:rsidR="0098036A">
        <w:rPr>
          <w:rFonts w:hint="eastAsia"/>
          <w:lang w:val="zh-CN" w:eastAsia="zh-CN"/>
        </w:rPr>
        <w:t>完善</w:t>
      </w:r>
      <w:r>
        <w:rPr>
          <w:lang w:val="zh-CN" w:eastAsia="zh-CN"/>
        </w:rPr>
        <w:t>公共政策和治理。</w:t>
      </w:r>
    </w:p>
    <w:p w14:paraId="6ABDBB53" w14:textId="7E277DC6" w:rsidR="00AB332F" w:rsidRPr="00FF7BA0" w:rsidRDefault="00D9218E" w:rsidP="009F5B84">
      <w:pPr>
        <w:ind w:firstLineChars="200" w:firstLine="480"/>
        <w:rPr>
          <w:lang w:eastAsia="ko-KR"/>
        </w:rPr>
      </w:pPr>
      <w:r>
        <w:rPr>
          <w:lang w:val="zh-CN" w:eastAsia="zh-CN"/>
        </w:rPr>
        <w:t>不追求可持续的数字化转型可能会加剧数字和发展鸿沟</w:t>
      </w:r>
      <w:r w:rsidRPr="00D9218E">
        <w:rPr>
          <w:lang w:eastAsia="zh-CN"/>
        </w:rPr>
        <w:t>，</w:t>
      </w:r>
      <w:r>
        <w:rPr>
          <w:lang w:val="zh-CN" w:eastAsia="zh-CN"/>
        </w:rPr>
        <w:t>阻碍经济增长和</w:t>
      </w:r>
      <w:proofErr w:type="gramStart"/>
      <w:r>
        <w:rPr>
          <w:lang w:val="zh-CN" w:eastAsia="zh-CN"/>
        </w:rPr>
        <w:t>可</w:t>
      </w:r>
      <w:proofErr w:type="gramEnd"/>
      <w:r>
        <w:rPr>
          <w:lang w:val="zh-CN" w:eastAsia="zh-CN"/>
        </w:rPr>
        <w:t>持续性。世界银行强调数字鸿沟的影响巨大，低收入国家的很大一部分人口无法上网，限制了获得基本服务的机会和增长</w:t>
      </w:r>
      <w:r w:rsidR="00DE37BB">
        <w:rPr>
          <w:rFonts w:hint="eastAsia"/>
          <w:lang w:val="zh-CN" w:eastAsia="zh-CN"/>
        </w:rPr>
        <w:t>机遇</w:t>
      </w:r>
      <w:r>
        <w:rPr>
          <w:lang w:val="zh-CN" w:eastAsia="zh-CN"/>
        </w:rPr>
        <w:t>。工业分析平台进一步强调了最不发达国家（</w:t>
      </w:r>
      <w:r>
        <w:rPr>
          <w:lang w:val="zh-CN" w:eastAsia="zh-CN"/>
        </w:rPr>
        <w:t>LDC</w:t>
      </w:r>
      <w:r>
        <w:rPr>
          <w:lang w:val="zh-CN" w:eastAsia="zh-CN"/>
        </w:rPr>
        <w:t>）和中小企业（</w:t>
      </w:r>
      <w:r>
        <w:rPr>
          <w:lang w:val="zh-CN" w:eastAsia="zh-CN"/>
        </w:rPr>
        <w:t>SME</w:t>
      </w:r>
      <w:r>
        <w:rPr>
          <w:lang w:val="zh-CN" w:eastAsia="zh-CN"/>
        </w:rPr>
        <w:t>）面临的挑战，包括基础设施和数字连通性不足，这阻碍了数字技术的采用和经济转型。如果不消除这些障碍并促进包容性的数字生态系统的发展，发展中国家就有可能错失数字经济的种种好处，从而加剧全球不平等，阻碍可持续发展目标</w:t>
      </w:r>
      <w:r w:rsidR="00DE37BB">
        <w:rPr>
          <w:rFonts w:hint="eastAsia"/>
          <w:lang w:val="zh-CN" w:eastAsia="zh-CN"/>
        </w:rPr>
        <w:t>取得</w:t>
      </w:r>
      <w:r>
        <w:rPr>
          <w:lang w:val="zh-CN" w:eastAsia="zh-CN"/>
        </w:rPr>
        <w:t>进展。</w:t>
      </w:r>
    </w:p>
    <w:p w14:paraId="0BC840DD" w14:textId="11D18699" w:rsidR="00AB332F" w:rsidRPr="00FF7BA0" w:rsidRDefault="003C68FE" w:rsidP="00AB332F">
      <w:pPr>
        <w:pStyle w:val="Headingb"/>
        <w:rPr>
          <w:lang w:val="en-GB" w:eastAsia="zh-CN"/>
        </w:rPr>
      </w:pPr>
      <w:r>
        <w:rPr>
          <w:rFonts w:hint="eastAsia"/>
          <w:lang w:val="en-GB" w:eastAsia="zh-CN"/>
        </w:rPr>
        <w:lastRenderedPageBreak/>
        <w:t>提案</w:t>
      </w:r>
    </w:p>
    <w:p w14:paraId="1C6D0C5E" w14:textId="39F11318" w:rsidR="00AB332F" w:rsidRPr="00FF7BA0" w:rsidRDefault="00D9218E" w:rsidP="009F5B84">
      <w:pPr>
        <w:ind w:firstLineChars="200" w:firstLine="480"/>
        <w:rPr>
          <w:lang w:eastAsia="zh-CN"/>
        </w:rPr>
      </w:pPr>
      <w:r>
        <w:rPr>
          <w:lang w:val="zh-CN" w:eastAsia="zh-CN"/>
        </w:rPr>
        <w:t>APT</w:t>
      </w:r>
      <w:r>
        <w:rPr>
          <w:lang w:val="zh-CN" w:eastAsia="zh-CN"/>
        </w:rPr>
        <w:t>成员国主管部门提出一项新的</w:t>
      </w:r>
      <w:r>
        <w:rPr>
          <w:lang w:val="zh-CN" w:eastAsia="zh-CN"/>
        </w:rPr>
        <w:t>WTSA</w:t>
      </w:r>
      <w:r>
        <w:rPr>
          <w:lang w:val="zh-CN" w:eastAsia="zh-CN"/>
        </w:rPr>
        <w:t>决议（</w:t>
      </w:r>
      <w:r w:rsidR="00EA6CE3">
        <w:rPr>
          <w:rFonts w:hint="eastAsia"/>
          <w:lang w:val="zh-CN" w:eastAsia="zh-CN"/>
        </w:rPr>
        <w:t>“</w:t>
      </w:r>
      <w:r>
        <w:rPr>
          <w:lang w:val="zh-CN" w:eastAsia="zh-CN"/>
        </w:rPr>
        <w:t>加强可持续数字化转型的标准化活动</w:t>
      </w:r>
      <w:r w:rsidR="00EA6CE3">
        <w:rPr>
          <w:rFonts w:hint="eastAsia"/>
          <w:lang w:val="zh-CN" w:eastAsia="zh-CN"/>
        </w:rPr>
        <w:t>”</w:t>
      </w:r>
      <w:r>
        <w:rPr>
          <w:lang w:val="zh-CN" w:eastAsia="zh-CN"/>
        </w:rPr>
        <w:t>），以解决上述问题并</w:t>
      </w:r>
      <w:r w:rsidR="00EA6CE3">
        <w:rPr>
          <w:rFonts w:hint="eastAsia"/>
          <w:lang w:val="zh-CN" w:eastAsia="zh-CN"/>
        </w:rPr>
        <w:t>提供</w:t>
      </w:r>
      <w:r w:rsidR="00EA6CE3">
        <w:rPr>
          <w:lang w:val="zh-CN" w:eastAsia="zh-CN"/>
        </w:rPr>
        <w:t>必要的</w:t>
      </w:r>
      <w:r>
        <w:rPr>
          <w:lang w:val="zh-CN" w:eastAsia="zh-CN"/>
        </w:rPr>
        <w:t>ITU-T</w:t>
      </w:r>
      <w:r w:rsidR="00EA6CE3">
        <w:rPr>
          <w:rFonts w:hint="eastAsia"/>
          <w:lang w:val="zh-CN" w:eastAsia="zh-CN"/>
        </w:rPr>
        <w:t>工作</w:t>
      </w:r>
      <w:r>
        <w:rPr>
          <w:lang w:val="zh-CN" w:eastAsia="zh-CN"/>
        </w:rPr>
        <w:t>。</w:t>
      </w:r>
    </w:p>
    <w:p w14:paraId="569B99FE"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2A6F9A50" w14:textId="77777777" w:rsidR="000C6AD1" w:rsidRDefault="00785BC0">
      <w:pPr>
        <w:pStyle w:val="Proposal"/>
      </w:pPr>
      <w:r>
        <w:lastRenderedPageBreak/>
        <w:t>ADD</w:t>
      </w:r>
      <w:r>
        <w:tab/>
        <w:t>APT/37A44/1</w:t>
      </w:r>
    </w:p>
    <w:p w14:paraId="3DB2E9F4" w14:textId="2C79BDE7" w:rsidR="000C6AD1" w:rsidRDefault="00EA6CE3" w:rsidP="000F4CFE">
      <w:pPr>
        <w:pStyle w:val="ResNo"/>
        <w:rPr>
          <w:lang w:eastAsia="zh-CN"/>
        </w:rPr>
      </w:pPr>
      <w:r>
        <w:rPr>
          <w:rFonts w:hint="eastAsia"/>
          <w:lang w:eastAsia="zh-CN"/>
        </w:rPr>
        <w:t>第</w:t>
      </w:r>
      <w:r w:rsidR="0045189C" w:rsidRPr="00FF7BA0">
        <w:rPr>
          <w:lang w:eastAsia="zh-CN"/>
        </w:rPr>
        <w:t>[APT-SDT]</w:t>
      </w:r>
      <w:r w:rsidR="009F5B84">
        <w:rPr>
          <w:rFonts w:hint="eastAsia"/>
          <w:lang w:eastAsia="zh-CN"/>
        </w:rPr>
        <w:t>号</w:t>
      </w:r>
      <w:r>
        <w:rPr>
          <w:rFonts w:hint="eastAsia"/>
          <w:lang w:eastAsia="zh-CN"/>
        </w:rPr>
        <w:t>新决议草案</w:t>
      </w:r>
      <w:r w:rsidR="000F4CFE">
        <w:rPr>
          <w:rFonts w:hint="eastAsia"/>
          <w:lang w:eastAsia="zh-CN"/>
        </w:rPr>
        <w:t>（</w:t>
      </w:r>
      <w:r w:rsidR="000F4CFE">
        <w:rPr>
          <w:rFonts w:hint="eastAsia"/>
          <w:lang w:eastAsia="zh-CN"/>
        </w:rPr>
        <w:t>2024</w:t>
      </w:r>
      <w:r w:rsidR="000F4CFE">
        <w:rPr>
          <w:rFonts w:hint="eastAsia"/>
          <w:lang w:eastAsia="zh-CN"/>
        </w:rPr>
        <w:t>年，新德里）</w:t>
      </w:r>
    </w:p>
    <w:p w14:paraId="748B0CEB" w14:textId="277DF3A1" w:rsidR="000F4CFE" w:rsidRPr="00FF7BA0" w:rsidRDefault="00D9218E" w:rsidP="000F4CFE">
      <w:pPr>
        <w:pStyle w:val="Restitle"/>
        <w:rPr>
          <w:lang w:eastAsia="zh-CN"/>
        </w:rPr>
      </w:pPr>
      <w:r>
        <w:rPr>
          <w:lang w:val="zh-CN" w:eastAsia="zh-CN"/>
        </w:rPr>
        <w:t>加强可持续数字化转型的标准化活动</w:t>
      </w:r>
    </w:p>
    <w:p w14:paraId="157B8B1C" w14:textId="27768E96" w:rsidR="000F4CFE" w:rsidRPr="005C236A" w:rsidRDefault="005C236A" w:rsidP="000F4CFE">
      <w:pPr>
        <w:pStyle w:val="Resref"/>
        <w:rPr>
          <w:i w:val="0"/>
          <w:iCs/>
          <w:lang w:eastAsia="zh-CN"/>
        </w:rPr>
      </w:pPr>
      <w:r w:rsidRPr="005C236A">
        <w:rPr>
          <w:rFonts w:hint="eastAsia"/>
          <w:i w:val="0"/>
          <w:iCs/>
          <w:lang w:eastAsia="zh-CN"/>
        </w:rPr>
        <w:t>（</w:t>
      </w:r>
      <w:r w:rsidRPr="005C236A">
        <w:rPr>
          <w:rFonts w:hint="eastAsia"/>
          <w:i w:val="0"/>
          <w:iCs/>
          <w:lang w:eastAsia="zh-CN"/>
        </w:rPr>
        <w:t>2024</w:t>
      </w:r>
      <w:r w:rsidRPr="005C236A">
        <w:rPr>
          <w:rFonts w:ascii="STKaiti" w:eastAsia="STKaiti" w:hAnsi="STKaiti" w:hint="eastAsia"/>
          <w:i w:val="0"/>
          <w:iCs/>
          <w:lang w:eastAsia="zh-CN"/>
        </w:rPr>
        <w:t>年，新德里</w:t>
      </w:r>
      <w:r w:rsidRPr="005C236A">
        <w:rPr>
          <w:rFonts w:hint="eastAsia"/>
          <w:i w:val="0"/>
          <w:iCs/>
          <w:lang w:eastAsia="zh-CN"/>
        </w:rPr>
        <w:t>）</w:t>
      </w:r>
    </w:p>
    <w:p w14:paraId="3F946ED7" w14:textId="21FD82A2" w:rsidR="000F4CFE" w:rsidRPr="003C2CB4" w:rsidRDefault="00EA6CE3" w:rsidP="003C2CB4">
      <w:pPr>
        <w:pStyle w:val="Normalaftertitle"/>
        <w:rPr>
          <w:lang w:eastAsia="zh-CN"/>
        </w:rPr>
      </w:pPr>
      <w:r w:rsidRPr="003C2CB4">
        <w:rPr>
          <w:rFonts w:hint="eastAsia"/>
          <w:lang w:eastAsia="zh-CN"/>
        </w:rPr>
        <w:t>世界电信标准化全会（</w:t>
      </w:r>
      <w:r w:rsidRPr="003C2CB4">
        <w:rPr>
          <w:rFonts w:hint="eastAsia"/>
          <w:lang w:eastAsia="zh-CN"/>
        </w:rPr>
        <w:t>2024</w:t>
      </w:r>
      <w:r w:rsidRPr="003C2CB4">
        <w:rPr>
          <w:rFonts w:hint="eastAsia"/>
          <w:lang w:eastAsia="zh-CN"/>
        </w:rPr>
        <w:t>年，新德里），</w:t>
      </w:r>
    </w:p>
    <w:p w14:paraId="3C6CF464" w14:textId="0A2F8A4C" w:rsidR="000F4CFE" w:rsidRPr="003C2CB4" w:rsidRDefault="00D9218E" w:rsidP="003C2CB4">
      <w:pPr>
        <w:pStyle w:val="Call"/>
      </w:pPr>
      <w:r w:rsidRPr="00D9218E">
        <w:rPr>
          <w:rFonts w:hint="eastAsia"/>
          <w:lang w:eastAsia="zh-CN"/>
        </w:rPr>
        <w:t>忆及</w:t>
      </w:r>
    </w:p>
    <w:p w14:paraId="3AE86257" w14:textId="63469585" w:rsidR="000F4CFE" w:rsidRPr="00FF7BA0" w:rsidRDefault="000F4CFE" w:rsidP="000F4CFE">
      <w:pPr>
        <w:rPr>
          <w:rFonts w:eastAsiaTheme="minorEastAsia"/>
          <w:i/>
          <w:iCs/>
          <w:lang w:eastAsia="zh-CN"/>
        </w:rPr>
      </w:pPr>
      <w:r w:rsidRPr="00FF7BA0">
        <w:rPr>
          <w:rFonts w:eastAsiaTheme="minorEastAsia"/>
          <w:i/>
          <w:iCs/>
          <w:lang w:eastAsia="ko-KR"/>
        </w:rPr>
        <w:t>a)</w:t>
      </w:r>
      <w:r w:rsidRPr="00FF7BA0">
        <w:rPr>
          <w:rFonts w:eastAsiaTheme="minorEastAsia"/>
          <w:lang w:eastAsia="ko-KR"/>
        </w:rPr>
        <w:tab/>
      </w:r>
      <w:r w:rsidR="00D9218E">
        <w:rPr>
          <w:lang w:val="zh-CN" w:eastAsia="zh-CN"/>
        </w:rPr>
        <w:t>全权代表大会第</w:t>
      </w:r>
      <w:r w:rsidR="00D9218E" w:rsidRPr="00D9218E">
        <w:rPr>
          <w:lang w:eastAsia="zh-CN"/>
        </w:rPr>
        <w:t>71</w:t>
      </w:r>
      <w:r w:rsidR="00D9218E">
        <w:rPr>
          <w:lang w:val="zh-CN" w:eastAsia="zh-CN"/>
        </w:rPr>
        <w:t>号决议</w:t>
      </w:r>
      <w:r w:rsidR="00D9218E" w:rsidRPr="00D9218E">
        <w:rPr>
          <w:lang w:eastAsia="zh-CN"/>
        </w:rPr>
        <w:t>（</w:t>
      </w:r>
      <w:r w:rsidR="00D9218E" w:rsidRPr="00D9218E">
        <w:rPr>
          <w:lang w:eastAsia="zh-CN"/>
        </w:rPr>
        <w:t>2022</w:t>
      </w:r>
      <w:r w:rsidR="00D9218E">
        <w:rPr>
          <w:lang w:val="zh-CN" w:eastAsia="zh-CN"/>
        </w:rPr>
        <w:t>年</w:t>
      </w:r>
      <w:r w:rsidR="00D9218E" w:rsidRPr="00D9218E">
        <w:rPr>
          <w:lang w:eastAsia="zh-CN"/>
        </w:rPr>
        <w:t>，</w:t>
      </w:r>
      <w:r w:rsidR="00D9218E">
        <w:rPr>
          <w:lang w:val="zh-CN" w:eastAsia="zh-CN"/>
        </w:rPr>
        <w:t>布加勒斯特</w:t>
      </w:r>
      <w:r w:rsidR="00D9218E" w:rsidRPr="00D9218E">
        <w:rPr>
          <w:lang w:eastAsia="zh-CN"/>
        </w:rPr>
        <w:t>，</w:t>
      </w:r>
      <w:r w:rsidR="00D9218E">
        <w:rPr>
          <w:lang w:val="zh-CN" w:eastAsia="zh-CN"/>
        </w:rPr>
        <w:t>修订版</w:t>
      </w:r>
      <w:r w:rsidR="00D9218E" w:rsidRPr="00D9218E">
        <w:rPr>
          <w:lang w:eastAsia="zh-CN"/>
        </w:rPr>
        <w:t>）</w:t>
      </w:r>
      <w:r w:rsidR="00D9218E">
        <w:rPr>
          <w:lang w:val="zh-CN" w:eastAsia="zh-CN"/>
        </w:rPr>
        <w:t>批准的</w:t>
      </w:r>
      <w:r w:rsidR="00EA6CE3">
        <w:rPr>
          <w:rFonts w:hint="eastAsia"/>
          <w:lang w:val="zh-CN" w:eastAsia="zh-CN"/>
        </w:rPr>
        <w:t>《</w:t>
      </w:r>
      <w:r w:rsidR="00D9218E">
        <w:rPr>
          <w:lang w:val="zh-CN" w:eastAsia="zh-CN"/>
        </w:rPr>
        <w:t>国际电联</w:t>
      </w:r>
      <w:r w:rsidR="00D9218E" w:rsidRPr="00D9218E">
        <w:rPr>
          <w:lang w:eastAsia="zh-CN"/>
        </w:rPr>
        <w:t>2024-2027</w:t>
      </w:r>
      <w:r w:rsidR="00D9218E">
        <w:rPr>
          <w:lang w:val="zh-CN" w:eastAsia="zh-CN"/>
        </w:rPr>
        <w:t>年战略规划</w:t>
      </w:r>
      <w:r w:rsidR="00EA6CE3">
        <w:rPr>
          <w:rFonts w:hint="eastAsia"/>
          <w:lang w:val="zh-CN" w:eastAsia="zh-CN"/>
        </w:rPr>
        <w:t>》</w:t>
      </w:r>
      <w:r w:rsidR="00D9218E">
        <w:rPr>
          <w:lang w:val="zh-CN" w:eastAsia="zh-CN"/>
        </w:rPr>
        <w:t>规定</w:t>
      </w:r>
      <w:r w:rsidR="00D9218E" w:rsidRPr="00D9218E">
        <w:rPr>
          <w:lang w:eastAsia="zh-CN"/>
        </w:rPr>
        <w:t>，</w:t>
      </w:r>
      <w:r w:rsidR="00D9218E">
        <w:rPr>
          <w:lang w:val="zh-CN" w:eastAsia="zh-CN"/>
        </w:rPr>
        <w:t>可持续数字化转型是国际电联的一项战略目标</w:t>
      </w:r>
      <w:r w:rsidR="00D9218E" w:rsidRPr="00D9218E">
        <w:rPr>
          <w:lang w:eastAsia="zh-CN"/>
        </w:rPr>
        <w:t>，</w:t>
      </w:r>
      <w:r w:rsidR="00D9218E">
        <w:rPr>
          <w:lang w:val="zh-CN" w:eastAsia="zh-CN"/>
        </w:rPr>
        <w:t>旨在推动落实信息社会世界峰会</w:t>
      </w:r>
      <w:r w:rsidR="00D9218E" w:rsidRPr="00D9218E">
        <w:rPr>
          <w:lang w:eastAsia="zh-CN"/>
        </w:rPr>
        <w:t>（</w:t>
      </w:r>
      <w:r w:rsidR="00D9218E" w:rsidRPr="00D9218E">
        <w:rPr>
          <w:lang w:eastAsia="zh-CN"/>
        </w:rPr>
        <w:t>WSIS</w:t>
      </w:r>
      <w:r w:rsidR="00D9218E" w:rsidRPr="00D9218E">
        <w:rPr>
          <w:lang w:eastAsia="zh-CN"/>
        </w:rPr>
        <w:t>）</w:t>
      </w:r>
      <w:r w:rsidR="00D9218E">
        <w:rPr>
          <w:lang w:val="zh-CN" w:eastAsia="zh-CN"/>
        </w:rPr>
        <w:t>各行动方面和《</w:t>
      </w:r>
      <w:r w:rsidR="00D9218E" w:rsidRPr="00D9218E">
        <w:rPr>
          <w:lang w:eastAsia="zh-CN"/>
        </w:rPr>
        <w:t>2030</w:t>
      </w:r>
      <w:r w:rsidR="00D9218E">
        <w:rPr>
          <w:lang w:val="zh-CN" w:eastAsia="zh-CN"/>
        </w:rPr>
        <w:t>年可持续发展议程》</w:t>
      </w:r>
      <w:proofErr w:type="gramStart"/>
      <w:r w:rsidR="00EA6CE3">
        <w:rPr>
          <w:rFonts w:hint="eastAsia"/>
          <w:lang w:val="zh-CN" w:eastAsia="zh-CN"/>
        </w:rPr>
        <w:t>取得</w:t>
      </w:r>
      <w:r w:rsidR="00D9218E">
        <w:rPr>
          <w:lang w:val="zh-CN" w:eastAsia="zh-CN"/>
        </w:rPr>
        <w:t>进展</w:t>
      </w:r>
      <w:r w:rsidR="00EA6CE3" w:rsidRPr="00EA6CE3">
        <w:rPr>
          <w:rFonts w:hint="eastAsia"/>
          <w:lang w:eastAsia="zh-CN"/>
        </w:rPr>
        <w:t>；</w:t>
      </w:r>
      <w:proofErr w:type="gramEnd"/>
    </w:p>
    <w:p w14:paraId="00117E6C" w14:textId="4D4036EC" w:rsidR="000F4CFE" w:rsidRPr="00D9218E" w:rsidRDefault="000F4CFE" w:rsidP="000F4CFE">
      <w:pPr>
        <w:rPr>
          <w:rFonts w:eastAsiaTheme="minorEastAsia"/>
          <w:lang w:eastAsia="ko-KR"/>
        </w:rPr>
      </w:pPr>
      <w:r w:rsidRPr="00FF7BA0">
        <w:rPr>
          <w:rFonts w:eastAsiaTheme="minorEastAsia"/>
          <w:i/>
          <w:iCs/>
          <w:lang w:eastAsia="ko-KR"/>
        </w:rPr>
        <w:t>b)</w:t>
      </w:r>
      <w:r w:rsidRPr="00FF7BA0">
        <w:rPr>
          <w:rFonts w:eastAsiaTheme="minorEastAsia"/>
          <w:lang w:eastAsia="ko-KR"/>
        </w:rPr>
        <w:tab/>
      </w:r>
      <w:r w:rsidR="009F5B84">
        <w:rPr>
          <w:rFonts w:eastAsiaTheme="minorEastAsia" w:hint="eastAsia"/>
          <w:lang w:eastAsia="zh-CN"/>
        </w:rPr>
        <w:t>世界电信标准化全会（</w:t>
      </w:r>
      <w:r w:rsidR="00D9218E" w:rsidRPr="00D9218E">
        <w:rPr>
          <w:lang w:eastAsia="zh-CN"/>
        </w:rPr>
        <w:t>WTSA</w:t>
      </w:r>
      <w:r w:rsidR="009F5B84">
        <w:rPr>
          <w:rFonts w:hint="eastAsia"/>
          <w:lang w:eastAsia="zh-CN"/>
        </w:rPr>
        <w:t>）有关</w:t>
      </w:r>
      <w:bookmarkStart w:id="1" w:name="_Toc478043551"/>
      <w:bookmarkStart w:id="2" w:name="_Toc478044978"/>
      <w:r w:rsidR="009F5B84" w:rsidRPr="00937FC5">
        <w:rPr>
          <w:rFonts w:hint="eastAsia"/>
          <w:lang w:eastAsia="zh-CN"/>
        </w:rPr>
        <w:t>缩小发展中国家与发达国家之间的标准化工作差距</w:t>
      </w:r>
      <w:bookmarkEnd w:id="1"/>
      <w:bookmarkEnd w:id="2"/>
      <w:r w:rsidR="009F5B84">
        <w:rPr>
          <w:rFonts w:hint="eastAsia"/>
          <w:lang w:eastAsia="zh-CN"/>
        </w:rPr>
        <w:t>的</w:t>
      </w:r>
      <w:r w:rsidR="00D9218E">
        <w:rPr>
          <w:lang w:val="zh-CN" w:eastAsia="zh-CN"/>
        </w:rPr>
        <w:t>第</w:t>
      </w:r>
      <w:r w:rsidR="00D9218E" w:rsidRPr="00D9218E">
        <w:rPr>
          <w:lang w:eastAsia="zh-CN"/>
        </w:rPr>
        <w:t>44</w:t>
      </w:r>
      <w:r w:rsidR="00D9218E">
        <w:rPr>
          <w:lang w:val="zh-CN" w:eastAsia="zh-CN"/>
        </w:rPr>
        <w:t>号决议</w:t>
      </w:r>
      <w:r w:rsidR="00D9218E" w:rsidRPr="00D9218E">
        <w:rPr>
          <w:lang w:eastAsia="zh-CN"/>
        </w:rPr>
        <w:t>（</w:t>
      </w:r>
      <w:r w:rsidR="00D9218E" w:rsidRPr="00D9218E">
        <w:rPr>
          <w:lang w:eastAsia="zh-CN"/>
        </w:rPr>
        <w:t>2022</w:t>
      </w:r>
      <w:r w:rsidR="00D9218E">
        <w:rPr>
          <w:lang w:val="zh-CN" w:eastAsia="zh-CN"/>
        </w:rPr>
        <w:t>年</w:t>
      </w:r>
      <w:r w:rsidR="00D9218E" w:rsidRPr="00D9218E">
        <w:rPr>
          <w:lang w:eastAsia="zh-CN"/>
        </w:rPr>
        <w:t>，</w:t>
      </w:r>
      <w:r w:rsidR="00D9218E">
        <w:rPr>
          <w:lang w:val="zh-CN" w:eastAsia="zh-CN"/>
        </w:rPr>
        <w:t>日内瓦</w:t>
      </w:r>
      <w:proofErr w:type="gramStart"/>
      <w:r w:rsidR="00D9218E" w:rsidRPr="00D9218E">
        <w:rPr>
          <w:lang w:eastAsia="zh-CN"/>
        </w:rPr>
        <w:t>）</w:t>
      </w:r>
      <w:r w:rsidR="004D4F99">
        <w:rPr>
          <w:rFonts w:hint="eastAsia"/>
          <w:lang w:eastAsia="zh-CN"/>
        </w:rPr>
        <w:t>；</w:t>
      </w:r>
      <w:proofErr w:type="gramEnd"/>
    </w:p>
    <w:p w14:paraId="3A2BAE68" w14:textId="360F4073" w:rsidR="000F4CFE" w:rsidRPr="00FF7BA0" w:rsidRDefault="000F4CFE" w:rsidP="000F4CFE">
      <w:pPr>
        <w:rPr>
          <w:rFonts w:eastAsiaTheme="minorEastAsia"/>
          <w:lang w:eastAsia="zh-CN"/>
        </w:rPr>
      </w:pPr>
      <w:r w:rsidRPr="00FF7BA0">
        <w:rPr>
          <w:rFonts w:eastAsiaTheme="minorEastAsia"/>
          <w:i/>
          <w:iCs/>
          <w:lang w:eastAsia="ko-KR"/>
        </w:rPr>
        <w:t>c)</w:t>
      </w:r>
      <w:r w:rsidRPr="00FF7BA0">
        <w:rPr>
          <w:rFonts w:eastAsiaTheme="minorEastAsia"/>
          <w:i/>
          <w:iCs/>
          <w:lang w:eastAsia="ko-KR"/>
        </w:rPr>
        <w:tab/>
      </w:r>
      <w:r w:rsidR="009F5B84">
        <w:rPr>
          <w:rFonts w:hint="eastAsia"/>
          <w:lang w:val="zh-CN" w:eastAsia="zh-CN"/>
        </w:rPr>
        <w:t>世界电信发展大会（</w:t>
      </w:r>
      <w:r w:rsidR="009F5B84" w:rsidRPr="00D9218E">
        <w:rPr>
          <w:lang w:eastAsia="zh-CN"/>
        </w:rPr>
        <w:t>WTDC</w:t>
      </w:r>
      <w:r w:rsidR="009F5B84">
        <w:rPr>
          <w:rFonts w:hint="eastAsia"/>
          <w:lang w:eastAsia="zh-CN"/>
        </w:rPr>
        <w:t>）</w:t>
      </w:r>
      <w:r w:rsidR="00D9218E">
        <w:rPr>
          <w:lang w:val="zh-CN" w:eastAsia="zh-CN"/>
        </w:rPr>
        <w:t>关于数字化转型促进可持续发展的第</w:t>
      </w:r>
      <w:r w:rsidR="00D9218E" w:rsidRPr="00D9218E">
        <w:rPr>
          <w:lang w:eastAsia="zh-CN"/>
        </w:rPr>
        <w:t>89</w:t>
      </w:r>
      <w:r w:rsidR="00D9218E">
        <w:rPr>
          <w:lang w:val="zh-CN" w:eastAsia="zh-CN"/>
        </w:rPr>
        <w:t>号决议</w:t>
      </w:r>
      <w:r w:rsidR="00D9218E" w:rsidRPr="00D9218E">
        <w:rPr>
          <w:lang w:eastAsia="zh-CN"/>
        </w:rPr>
        <w:t>（</w:t>
      </w:r>
      <w:r w:rsidR="00D9218E" w:rsidRPr="00D9218E">
        <w:rPr>
          <w:lang w:eastAsia="zh-CN"/>
        </w:rPr>
        <w:t>2022</w:t>
      </w:r>
      <w:r w:rsidR="00D9218E">
        <w:rPr>
          <w:lang w:val="zh-CN" w:eastAsia="zh-CN"/>
        </w:rPr>
        <w:t>年</w:t>
      </w:r>
      <w:r w:rsidR="00D9218E" w:rsidRPr="00D9218E">
        <w:rPr>
          <w:lang w:eastAsia="zh-CN"/>
        </w:rPr>
        <w:t>，</w:t>
      </w:r>
      <w:r w:rsidR="00D9218E">
        <w:rPr>
          <w:lang w:val="zh-CN" w:eastAsia="zh-CN"/>
        </w:rPr>
        <w:t>基加利</w:t>
      </w:r>
      <w:r w:rsidR="00D9218E" w:rsidRPr="00D9218E">
        <w:rPr>
          <w:lang w:eastAsia="zh-CN"/>
        </w:rPr>
        <w:t>）</w:t>
      </w:r>
      <w:r w:rsidR="00D9218E">
        <w:rPr>
          <w:lang w:val="zh-CN" w:eastAsia="zh-CN"/>
        </w:rPr>
        <w:t>和《</w:t>
      </w:r>
      <w:r w:rsidR="00D9218E" w:rsidRPr="00D9218E">
        <w:rPr>
          <w:lang w:eastAsia="zh-CN"/>
        </w:rPr>
        <w:t>2022-2025</w:t>
      </w:r>
      <w:r w:rsidR="00D9218E">
        <w:rPr>
          <w:lang w:val="zh-CN" w:eastAsia="zh-CN"/>
        </w:rPr>
        <w:t>年基加利行动计划</w:t>
      </w:r>
      <w:proofErr w:type="gramStart"/>
      <w:r w:rsidR="00D9218E">
        <w:rPr>
          <w:lang w:val="zh-CN" w:eastAsia="zh-CN"/>
        </w:rPr>
        <w:t>》</w:t>
      </w:r>
      <w:r w:rsidR="004D4F99">
        <w:rPr>
          <w:rFonts w:hint="eastAsia"/>
          <w:lang w:val="zh-CN" w:eastAsia="zh-CN"/>
        </w:rPr>
        <w:t>；</w:t>
      </w:r>
      <w:proofErr w:type="gramEnd"/>
    </w:p>
    <w:p w14:paraId="38CE95F6" w14:textId="5B9458FB" w:rsidR="000F4CFE" w:rsidRPr="00FF7BA0" w:rsidRDefault="000F4CFE" w:rsidP="000F4CFE">
      <w:pPr>
        <w:rPr>
          <w:rFonts w:eastAsiaTheme="minorEastAsia"/>
          <w:lang w:eastAsia="ko-KR"/>
        </w:rPr>
      </w:pPr>
      <w:r w:rsidRPr="00FF7BA0">
        <w:rPr>
          <w:rFonts w:eastAsiaTheme="minorEastAsia"/>
          <w:i/>
          <w:iCs/>
          <w:lang w:eastAsia="ko-KR"/>
        </w:rPr>
        <w:t>d)</w:t>
      </w:r>
      <w:r w:rsidRPr="00FF7BA0">
        <w:rPr>
          <w:rFonts w:eastAsiaTheme="minorEastAsia"/>
          <w:lang w:eastAsia="ko-KR"/>
        </w:rPr>
        <w:tab/>
      </w:r>
      <w:r w:rsidR="00D9218E">
        <w:rPr>
          <w:lang w:val="zh-CN" w:eastAsia="zh-CN"/>
        </w:rPr>
        <w:t>关于国际电联电信发展部门</w:t>
      </w:r>
      <w:r w:rsidR="00D9218E" w:rsidRPr="00D9218E">
        <w:rPr>
          <w:lang w:eastAsia="zh-CN"/>
        </w:rPr>
        <w:t>（</w:t>
      </w:r>
      <w:r w:rsidR="00D9218E" w:rsidRPr="00D9218E">
        <w:rPr>
          <w:lang w:eastAsia="zh-CN"/>
        </w:rPr>
        <w:t>ITU-D</w:t>
      </w:r>
      <w:r w:rsidR="00D9218E" w:rsidRPr="00D9218E">
        <w:rPr>
          <w:lang w:eastAsia="zh-CN"/>
        </w:rPr>
        <w:t>）</w:t>
      </w:r>
      <w:r w:rsidR="00D9218E">
        <w:rPr>
          <w:lang w:val="zh-CN" w:eastAsia="zh-CN"/>
        </w:rPr>
        <w:t>研究组范围的第</w:t>
      </w:r>
      <w:r w:rsidR="00D9218E" w:rsidRPr="00D9218E">
        <w:rPr>
          <w:lang w:eastAsia="zh-CN"/>
        </w:rPr>
        <w:t>2</w:t>
      </w:r>
      <w:r w:rsidR="00D9218E">
        <w:rPr>
          <w:lang w:val="zh-CN" w:eastAsia="zh-CN"/>
        </w:rPr>
        <w:t>号决议</w:t>
      </w:r>
      <w:r w:rsidR="00D9218E" w:rsidRPr="00D9218E">
        <w:rPr>
          <w:lang w:eastAsia="zh-CN"/>
        </w:rPr>
        <w:t>（</w:t>
      </w:r>
      <w:r w:rsidR="00D9218E" w:rsidRPr="00D9218E">
        <w:rPr>
          <w:lang w:eastAsia="zh-CN"/>
        </w:rPr>
        <w:t>2022</w:t>
      </w:r>
      <w:r w:rsidR="00D9218E">
        <w:rPr>
          <w:lang w:val="zh-CN" w:eastAsia="zh-CN"/>
        </w:rPr>
        <w:t>年</w:t>
      </w:r>
      <w:r w:rsidR="00D9218E" w:rsidRPr="00D9218E">
        <w:rPr>
          <w:lang w:eastAsia="zh-CN"/>
        </w:rPr>
        <w:t>，</w:t>
      </w:r>
      <w:r w:rsidR="00D9218E">
        <w:rPr>
          <w:lang w:val="zh-CN" w:eastAsia="zh-CN"/>
        </w:rPr>
        <w:t>基加利</w:t>
      </w:r>
      <w:r w:rsidR="00D9218E" w:rsidRPr="00D9218E">
        <w:rPr>
          <w:lang w:eastAsia="zh-CN"/>
        </w:rPr>
        <w:t>，</w:t>
      </w:r>
      <w:r w:rsidR="00D9218E">
        <w:rPr>
          <w:lang w:val="zh-CN" w:eastAsia="zh-CN"/>
        </w:rPr>
        <w:t>修订版</w:t>
      </w:r>
      <w:r w:rsidR="00D9218E" w:rsidRPr="00D9218E">
        <w:rPr>
          <w:lang w:eastAsia="zh-CN"/>
        </w:rPr>
        <w:t>）</w:t>
      </w:r>
      <w:r w:rsidR="00D9218E">
        <w:rPr>
          <w:lang w:val="zh-CN" w:eastAsia="zh-CN"/>
        </w:rPr>
        <w:t>指出</w:t>
      </w:r>
      <w:r w:rsidR="00D9218E" w:rsidRPr="00D9218E">
        <w:rPr>
          <w:lang w:eastAsia="zh-CN"/>
        </w:rPr>
        <w:t>，</w:t>
      </w:r>
      <w:r w:rsidR="004D4F99">
        <w:rPr>
          <w:rFonts w:hint="eastAsia"/>
          <w:lang w:eastAsia="zh-CN"/>
        </w:rPr>
        <w:t>第</w:t>
      </w:r>
      <w:r w:rsidR="004D4F99">
        <w:rPr>
          <w:rFonts w:hint="eastAsia"/>
          <w:lang w:eastAsia="zh-CN"/>
        </w:rPr>
        <w:t>2</w:t>
      </w:r>
      <w:r w:rsidR="004D4F99">
        <w:rPr>
          <w:rFonts w:hint="eastAsia"/>
          <w:lang w:eastAsia="zh-CN"/>
        </w:rPr>
        <w:t>研究组的名称</w:t>
      </w:r>
      <w:r w:rsidR="00D9218E">
        <w:rPr>
          <w:lang w:val="zh-CN" w:eastAsia="zh-CN"/>
        </w:rPr>
        <w:t>是数字化转型</w:t>
      </w:r>
      <w:r w:rsidR="00D9218E" w:rsidRPr="00D9218E">
        <w:rPr>
          <w:lang w:eastAsia="zh-CN"/>
        </w:rPr>
        <w:t>，</w:t>
      </w:r>
    </w:p>
    <w:p w14:paraId="685BDF19" w14:textId="44B7A219" w:rsidR="000F4CFE" w:rsidRPr="003C2CB4" w:rsidRDefault="00D9218E" w:rsidP="003C2CB4">
      <w:pPr>
        <w:pStyle w:val="Call"/>
      </w:pPr>
      <w:r w:rsidRPr="00D9218E">
        <w:rPr>
          <w:rFonts w:hint="eastAsia"/>
          <w:lang w:eastAsia="zh-CN"/>
        </w:rPr>
        <w:t>考虑到</w:t>
      </w:r>
    </w:p>
    <w:p w14:paraId="278AAF08" w14:textId="2A8C3B6B" w:rsidR="000F4CFE" w:rsidRPr="00FF7BA0" w:rsidRDefault="000F4CFE" w:rsidP="000F4CFE">
      <w:pPr>
        <w:rPr>
          <w:rFonts w:eastAsiaTheme="minorEastAsia"/>
          <w:lang w:eastAsia="ko-KR"/>
        </w:rPr>
      </w:pPr>
      <w:r w:rsidRPr="00FF7BA0">
        <w:rPr>
          <w:rFonts w:eastAsiaTheme="minorEastAsia"/>
          <w:i/>
          <w:lang w:eastAsia="ko-KR"/>
        </w:rPr>
        <w:t>a)</w:t>
      </w:r>
      <w:r w:rsidRPr="00FF7BA0">
        <w:rPr>
          <w:rFonts w:eastAsiaTheme="minorEastAsia"/>
          <w:lang w:eastAsia="ko-KR"/>
        </w:rPr>
        <w:tab/>
      </w:r>
      <w:r w:rsidR="00D9218E">
        <w:rPr>
          <w:lang w:val="zh-CN" w:eastAsia="zh-CN"/>
        </w:rPr>
        <w:t>可持续数字化转型旨在促进电信</w:t>
      </w:r>
      <w:r w:rsidR="00D9218E" w:rsidRPr="00D9218E">
        <w:rPr>
          <w:lang w:eastAsia="zh-CN"/>
        </w:rPr>
        <w:t>/</w:t>
      </w:r>
      <w:r w:rsidR="009F5B84">
        <w:rPr>
          <w:rFonts w:hint="eastAsia"/>
          <w:lang w:eastAsia="zh-CN"/>
        </w:rPr>
        <w:t>信息通信技术（</w:t>
      </w:r>
      <w:r w:rsidR="00D9218E" w:rsidRPr="00D9218E">
        <w:rPr>
          <w:lang w:eastAsia="zh-CN"/>
        </w:rPr>
        <w:t>ICT</w:t>
      </w:r>
      <w:r w:rsidR="009F5B84">
        <w:rPr>
          <w:rFonts w:hint="eastAsia"/>
          <w:lang w:eastAsia="zh-CN"/>
        </w:rPr>
        <w:t>）</w:t>
      </w:r>
      <w:r w:rsidR="00D9218E">
        <w:rPr>
          <w:lang w:val="zh-CN" w:eastAsia="zh-CN"/>
        </w:rPr>
        <w:t>的公平和包容性使用</w:t>
      </w:r>
      <w:r w:rsidR="00D9218E" w:rsidRPr="00D9218E">
        <w:rPr>
          <w:lang w:eastAsia="zh-CN"/>
        </w:rPr>
        <w:t>，</w:t>
      </w:r>
      <w:r w:rsidR="00D9218E">
        <w:rPr>
          <w:lang w:val="zh-CN" w:eastAsia="zh-CN"/>
        </w:rPr>
        <w:t>通过弥合数字鸿沟、改善在线接入、培养数字技能以及增强电信</w:t>
      </w:r>
      <w:r w:rsidR="00D9218E" w:rsidRPr="00D9218E">
        <w:rPr>
          <w:lang w:eastAsia="zh-CN"/>
        </w:rPr>
        <w:t>/ICT</w:t>
      </w:r>
      <w:r w:rsidR="00D9218E">
        <w:rPr>
          <w:lang w:val="zh-CN" w:eastAsia="zh-CN"/>
        </w:rPr>
        <w:t>对气候和环境行动的贡献</w:t>
      </w:r>
      <w:r w:rsidR="00D9218E" w:rsidRPr="00D9218E">
        <w:rPr>
          <w:lang w:eastAsia="zh-CN"/>
        </w:rPr>
        <w:t>，</w:t>
      </w:r>
      <w:r w:rsidR="00D9218E">
        <w:rPr>
          <w:lang w:val="zh-CN" w:eastAsia="zh-CN"/>
        </w:rPr>
        <w:t>增强人们和社会的能力</w:t>
      </w:r>
      <w:r w:rsidR="00D9218E" w:rsidRPr="00D9218E">
        <w:rPr>
          <w:lang w:eastAsia="zh-CN"/>
        </w:rPr>
        <w:t>，</w:t>
      </w:r>
      <w:proofErr w:type="gramStart"/>
      <w:r w:rsidR="00D9218E">
        <w:rPr>
          <w:lang w:val="zh-CN" w:eastAsia="zh-CN"/>
        </w:rPr>
        <w:t>实现可持续发展</w:t>
      </w:r>
      <w:r w:rsidR="004D4F99">
        <w:rPr>
          <w:rFonts w:hint="eastAsia"/>
          <w:lang w:val="zh-CN" w:eastAsia="zh-CN"/>
        </w:rPr>
        <w:t>；</w:t>
      </w:r>
      <w:proofErr w:type="gramEnd"/>
    </w:p>
    <w:p w14:paraId="0E697D6E" w14:textId="23A3653C" w:rsidR="000F4CFE" w:rsidRPr="00FF7BA0" w:rsidRDefault="000F4CFE" w:rsidP="000F4CFE">
      <w:pPr>
        <w:rPr>
          <w:rFonts w:eastAsiaTheme="minorEastAsia"/>
          <w:lang w:eastAsia="ko-KR"/>
        </w:rPr>
      </w:pPr>
      <w:r w:rsidRPr="00FF7BA0">
        <w:rPr>
          <w:rFonts w:eastAsiaTheme="minorEastAsia"/>
          <w:i/>
          <w:lang w:eastAsia="ko-KR"/>
        </w:rPr>
        <w:t>b)</w:t>
      </w:r>
      <w:r w:rsidRPr="00FF7BA0">
        <w:rPr>
          <w:rFonts w:eastAsiaTheme="minorEastAsia"/>
          <w:lang w:eastAsia="ko-KR"/>
        </w:rPr>
        <w:tab/>
      </w:r>
      <w:r w:rsidR="00D9218E">
        <w:rPr>
          <w:lang w:val="zh-CN" w:eastAsia="zh-CN"/>
        </w:rPr>
        <w:t>利用新兴电信</w:t>
      </w:r>
      <w:r w:rsidR="00D9218E" w:rsidRPr="00D9218E">
        <w:rPr>
          <w:lang w:eastAsia="zh-CN"/>
        </w:rPr>
        <w:t>/ICT</w:t>
      </w:r>
      <w:r w:rsidR="00D9218E">
        <w:rPr>
          <w:lang w:val="zh-CN" w:eastAsia="zh-CN"/>
        </w:rPr>
        <w:t>进行的数字转型</w:t>
      </w:r>
      <w:r w:rsidR="00D9218E" w:rsidRPr="00D9218E">
        <w:rPr>
          <w:lang w:eastAsia="zh-CN"/>
        </w:rPr>
        <w:t>，</w:t>
      </w:r>
      <w:r w:rsidR="00D9218E">
        <w:rPr>
          <w:lang w:val="zh-CN" w:eastAsia="zh-CN"/>
        </w:rPr>
        <w:t>实现</w:t>
      </w:r>
      <w:r w:rsidR="004D4F99">
        <w:rPr>
          <w:rFonts w:hint="eastAsia"/>
          <w:lang w:val="zh-CN" w:eastAsia="zh-CN"/>
        </w:rPr>
        <w:t>了</w:t>
      </w:r>
      <w:r w:rsidR="00D9218E">
        <w:rPr>
          <w:lang w:val="zh-CN" w:eastAsia="zh-CN"/>
        </w:rPr>
        <w:t>新的业务和应用并促进信息社会</w:t>
      </w:r>
      <w:r w:rsidR="004D4F99">
        <w:rPr>
          <w:rFonts w:hint="eastAsia"/>
          <w:lang w:val="zh-CN" w:eastAsia="zh-CN"/>
        </w:rPr>
        <w:t>发展</w:t>
      </w:r>
      <w:r w:rsidR="00D9218E" w:rsidRPr="00D9218E">
        <w:rPr>
          <w:lang w:eastAsia="zh-CN"/>
        </w:rPr>
        <w:t>，</w:t>
      </w:r>
      <w:proofErr w:type="gramStart"/>
      <w:r w:rsidR="00D9218E">
        <w:rPr>
          <w:lang w:val="zh-CN" w:eastAsia="zh-CN"/>
        </w:rPr>
        <w:t>是向可持续发展迈进的关键推动力</w:t>
      </w:r>
      <w:r w:rsidR="004D4F99">
        <w:rPr>
          <w:rFonts w:hint="eastAsia"/>
          <w:lang w:val="zh-CN" w:eastAsia="zh-CN"/>
        </w:rPr>
        <w:t>；</w:t>
      </w:r>
      <w:proofErr w:type="gramEnd"/>
    </w:p>
    <w:p w14:paraId="7FFDAF49" w14:textId="2502679C" w:rsidR="000F4CFE" w:rsidRPr="00FF7BA0" w:rsidRDefault="000F4CFE" w:rsidP="000F4CFE">
      <w:pPr>
        <w:rPr>
          <w:rFonts w:eastAsiaTheme="minorEastAsia"/>
          <w:lang w:eastAsia="ko-KR"/>
        </w:rPr>
      </w:pPr>
      <w:r w:rsidRPr="00FF7BA0">
        <w:rPr>
          <w:rFonts w:eastAsiaTheme="minorEastAsia"/>
          <w:i/>
          <w:lang w:eastAsia="ko-KR"/>
        </w:rPr>
        <w:t>c)</w:t>
      </w:r>
      <w:r w:rsidRPr="00FF7BA0">
        <w:rPr>
          <w:rFonts w:eastAsiaTheme="minorEastAsia"/>
          <w:lang w:eastAsia="ko-KR"/>
        </w:rPr>
        <w:tab/>
      </w:r>
      <w:r w:rsidR="00D9218E">
        <w:rPr>
          <w:lang w:val="zh-CN" w:eastAsia="zh-CN"/>
        </w:rPr>
        <w:t>在数字化转型的初始阶段</w:t>
      </w:r>
      <w:r w:rsidR="00D9218E" w:rsidRPr="00D9218E">
        <w:rPr>
          <w:lang w:eastAsia="zh-CN"/>
        </w:rPr>
        <w:t>，</w:t>
      </w:r>
      <w:r w:rsidR="00D9218E">
        <w:rPr>
          <w:lang w:val="zh-CN" w:eastAsia="zh-CN"/>
        </w:rPr>
        <w:t>拥有有助于数字化转型的</w:t>
      </w:r>
      <w:r w:rsidR="00D9218E" w:rsidRPr="00D9218E">
        <w:rPr>
          <w:lang w:eastAsia="zh-CN"/>
        </w:rPr>
        <w:t>ITU-T</w:t>
      </w:r>
      <w:r w:rsidR="00D9218E">
        <w:rPr>
          <w:lang w:val="zh-CN" w:eastAsia="zh-CN"/>
        </w:rPr>
        <w:t>建议书、技术报告、</w:t>
      </w:r>
      <w:proofErr w:type="gramStart"/>
      <w:r w:rsidR="00D9218E">
        <w:rPr>
          <w:lang w:val="zh-CN" w:eastAsia="zh-CN"/>
        </w:rPr>
        <w:t>导则和最佳做法至关重要</w:t>
      </w:r>
      <w:r w:rsidR="004D4F99">
        <w:rPr>
          <w:rFonts w:hint="eastAsia"/>
          <w:lang w:val="zh-CN" w:eastAsia="zh-CN"/>
        </w:rPr>
        <w:t>；</w:t>
      </w:r>
      <w:proofErr w:type="gramEnd"/>
    </w:p>
    <w:p w14:paraId="423A8AEA" w14:textId="3F4F2425" w:rsidR="000F4CFE" w:rsidRPr="00FF7BA0" w:rsidRDefault="000F4CFE" w:rsidP="000F4CFE">
      <w:pPr>
        <w:rPr>
          <w:rFonts w:eastAsiaTheme="minorEastAsia"/>
          <w:lang w:eastAsia="zh-CN"/>
        </w:rPr>
      </w:pPr>
      <w:r w:rsidRPr="00FF7BA0">
        <w:rPr>
          <w:rFonts w:eastAsiaTheme="minorEastAsia"/>
          <w:i/>
          <w:lang w:eastAsia="ko-KR"/>
        </w:rPr>
        <w:t>d)</w:t>
      </w:r>
      <w:r w:rsidRPr="00FF7BA0">
        <w:rPr>
          <w:rFonts w:eastAsiaTheme="minorEastAsia"/>
          <w:lang w:eastAsia="ko-KR"/>
        </w:rPr>
        <w:tab/>
      </w:r>
      <w:r w:rsidR="00D9218E" w:rsidRPr="00D9218E">
        <w:rPr>
          <w:lang w:eastAsia="zh-CN"/>
        </w:rPr>
        <w:t>ITU-T</w:t>
      </w:r>
      <w:r w:rsidR="00D9218E">
        <w:rPr>
          <w:lang w:val="zh-CN" w:eastAsia="zh-CN"/>
        </w:rPr>
        <w:t>有必要本着全球连通性、开放性、价格可承受性、可靠性、互操作性和安全性的原则</w:t>
      </w:r>
      <w:r w:rsidR="00D9218E" w:rsidRPr="00D9218E">
        <w:rPr>
          <w:lang w:eastAsia="zh-CN"/>
        </w:rPr>
        <w:t>，</w:t>
      </w:r>
      <w:r w:rsidR="00D9218E">
        <w:rPr>
          <w:lang w:val="zh-CN" w:eastAsia="zh-CN"/>
        </w:rPr>
        <w:t>迅速制定高质量、以需求为导向、可互操作和非歧视性的</w:t>
      </w:r>
      <w:r w:rsidR="00D9218E" w:rsidRPr="00D9218E">
        <w:rPr>
          <w:lang w:eastAsia="zh-CN"/>
        </w:rPr>
        <w:t>ITU-T</w:t>
      </w:r>
      <w:r w:rsidR="00D9218E">
        <w:rPr>
          <w:lang w:val="zh-CN" w:eastAsia="zh-CN"/>
        </w:rPr>
        <w:t>建议书</w:t>
      </w:r>
      <w:r w:rsidR="00D9218E" w:rsidRPr="00D9218E">
        <w:rPr>
          <w:lang w:eastAsia="zh-CN"/>
        </w:rPr>
        <w:t>，</w:t>
      </w:r>
      <w:r w:rsidR="00D9218E">
        <w:rPr>
          <w:lang w:val="zh-CN" w:eastAsia="zh-CN"/>
        </w:rPr>
        <w:t>以推动全社会的可持续数字化转型</w:t>
      </w:r>
      <w:r w:rsidR="00D9218E" w:rsidRPr="00D9218E">
        <w:rPr>
          <w:lang w:eastAsia="zh-CN"/>
        </w:rPr>
        <w:t>，</w:t>
      </w:r>
      <w:proofErr w:type="gramStart"/>
      <w:r w:rsidR="00D9218E">
        <w:rPr>
          <w:lang w:val="zh-CN" w:eastAsia="zh-CN"/>
        </w:rPr>
        <w:t>并树立对这一进程进一步投资的信心</w:t>
      </w:r>
      <w:r w:rsidR="004D4F99" w:rsidRPr="004D4F99">
        <w:rPr>
          <w:rFonts w:hint="eastAsia"/>
          <w:lang w:eastAsia="zh-CN"/>
        </w:rPr>
        <w:t>；</w:t>
      </w:r>
      <w:proofErr w:type="gramEnd"/>
    </w:p>
    <w:p w14:paraId="5AF0158A" w14:textId="2AC92D57" w:rsidR="000F4CFE" w:rsidRPr="00FF7BA0" w:rsidRDefault="000F4CFE" w:rsidP="000F4CFE">
      <w:pPr>
        <w:rPr>
          <w:rFonts w:eastAsiaTheme="minorEastAsia"/>
          <w:lang w:eastAsia="ko-KR"/>
        </w:rPr>
      </w:pPr>
      <w:r w:rsidRPr="00FF7BA0">
        <w:rPr>
          <w:rFonts w:eastAsiaTheme="minorEastAsia"/>
          <w:i/>
          <w:lang w:eastAsia="ko-KR"/>
        </w:rPr>
        <w:t>e)</w:t>
      </w:r>
      <w:r w:rsidRPr="00FF7BA0">
        <w:rPr>
          <w:rFonts w:eastAsiaTheme="minorEastAsia"/>
          <w:lang w:eastAsia="ko-KR"/>
        </w:rPr>
        <w:tab/>
      </w:r>
      <w:r w:rsidR="00D9218E">
        <w:rPr>
          <w:lang w:val="zh-CN" w:eastAsia="zh-CN"/>
        </w:rPr>
        <w:t>还有必要扩大和促进可持续数字化转型方面的国际合作</w:t>
      </w:r>
      <w:r w:rsidR="00D9218E" w:rsidRPr="00D9218E">
        <w:rPr>
          <w:lang w:eastAsia="zh-CN"/>
        </w:rPr>
        <w:t>，</w:t>
      </w:r>
      <w:r w:rsidR="00D9218E">
        <w:rPr>
          <w:lang w:val="zh-CN" w:eastAsia="zh-CN"/>
        </w:rPr>
        <w:t>以避免重复工作并实现资源的高效利用</w:t>
      </w:r>
      <w:r w:rsidR="004D4F99">
        <w:rPr>
          <w:rFonts w:hint="eastAsia"/>
          <w:lang w:val="zh-CN" w:eastAsia="zh-CN"/>
        </w:rPr>
        <w:t>，</w:t>
      </w:r>
    </w:p>
    <w:p w14:paraId="47772380" w14:textId="02DD1975" w:rsidR="000F4CFE" w:rsidRPr="003C2CB4" w:rsidRDefault="00D9218E" w:rsidP="003C2CB4">
      <w:pPr>
        <w:pStyle w:val="Call"/>
      </w:pPr>
      <w:r w:rsidRPr="00D9218E">
        <w:rPr>
          <w:rFonts w:hint="eastAsia"/>
          <w:lang w:eastAsia="zh-CN"/>
        </w:rPr>
        <w:t>顾及</w:t>
      </w:r>
    </w:p>
    <w:p w14:paraId="4099D392" w14:textId="61784236" w:rsidR="000F4CFE" w:rsidRPr="00FF7BA0" w:rsidRDefault="000F4CFE" w:rsidP="000F4CFE">
      <w:pPr>
        <w:rPr>
          <w:rFonts w:eastAsiaTheme="minorEastAsia"/>
          <w:lang w:eastAsia="zh-CN"/>
        </w:rPr>
      </w:pPr>
      <w:r w:rsidRPr="00FF7BA0">
        <w:rPr>
          <w:rFonts w:eastAsiaTheme="minorEastAsia"/>
          <w:i/>
          <w:iCs/>
          <w:lang w:eastAsia="ko-KR"/>
        </w:rPr>
        <w:t>a)</w:t>
      </w:r>
      <w:r w:rsidRPr="00FF7BA0">
        <w:rPr>
          <w:rFonts w:eastAsiaTheme="minorEastAsia"/>
          <w:lang w:eastAsia="ko-KR"/>
        </w:rPr>
        <w:tab/>
      </w:r>
      <w:r w:rsidR="00D9218E" w:rsidRPr="00D9218E">
        <w:rPr>
          <w:lang w:eastAsia="zh-CN"/>
        </w:rPr>
        <w:t>ITU-T</w:t>
      </w:r>
      <w:r w:rsidR="00D9218E">
        <w:rPr>
          <w:lang w:val="zh-CN" w:eastAsia="zh-CN"/>
        </w:rPr>
        <w:t>成员可通过制定和应用</w:t>
      </w:r>
      <w:r w:rsidR="00D9218E" w:rsidRPr="00D9218E">
        <w:rPr>
          <w:lang w:eastAsia="zh-CN"/>
        </w:rPr>
        <w:t>ITU-T</w:t>
      </w:r>
      <w:r w:rsidR="00D9218E">
        <w:rPr>
          <w:lang w:val="zh-CN" w:eastAsia="zh-CN"/>
        </w:rPr>
        <w:t>建议书</w:t>
      </w:r>
      <w:r w:rsidR="00D9218E" w:rsidRPr="00D9218E">
        <w:rPr>
          <w:lang w:eastAsia="zh-CN"/>
        </w:rPr>
        <w:t>，</w:t>
      </w:r>
      <w:proofErr w:type="gramStart"/>
      <w:r w:rsidR="00D9218E">
        <w:rPr>
          <w:lang w:val="zh-CN" w:eastAsia="zh-CN"/>
        </w:rPr>
        <w:t>从可持续数字化转型中获益匪浅</w:t>
      </w:r>
      <w:r w:rsidR="004D4F99" w:rsidRPr="004D4F99">
        <w:rPr>
          <w:rFonts w:hint="eastAsia"/>
          <w:lang w:eastAsia="zh-CN"/>
        </w:rPr>
        <w:t>；</w:t>
      </w:r>
      <w:proofErr w:type="gramEnd"/>
    </w:p>
    <w:p w14:paraId="68565B5B" w14:textId="1E37FB90" w:rsidR="000F4CFE" w:rsidRPr="00FF7BA0" w:rsidRDefault="000F4CFE" w:rsidP="000F4CFE">
      <w:pPr>
        <w:rPr>
          <w:rFonts w:eastAsiaTheme="minorEastAsia"/>
          <w:lang w:eastAsia="ko-KR"/>
        </w:rPr>
      </w:pPr>
      <w:r w:rsidRPr="00FF7BA0">
        <w:rPr>
          <w:rFonts w:eastAsiaTheme="minorEastAsia"/>
          <w:i/>
          <w:iCs/>
          <w:lang w:eastAsia="ko-KR"/>
        </w:rPr>
        <w:t>b)</w:t>
      </w:r>
      <w:r w:rsidRPr="00FF7BA0">
        <w:rPr>
          <w:rFonts w:eastAsiaTheme="minorEastAsia"/>
          <w:lang w:eastAsia="ko-KR"/>
        </w:rPr>
        <w:tab/>
      </w:r>
      <w:r w:rsidR="00D9218E" w:rsidRPr="00D9218E">
        <w:rPr>
          <w:lang w:eastAsia="zh-CN"/>
        </w:rPr>
        <w:t>ITU-T</w:t>
      </w:r>
      <w:r w:rsidR="00D9218E">
        <w:rPr>
          <w:lang w:val="zh-CN" w:eastAsia="zh-CN"/>
        </w:rPr>
        <w:t>建议书的制定和实施需要所有利益攸关方</w:t>
      </w:r>
      <w:r w:rsidR="00D9218E" w:rsidRPr="00D9218E">
        <w:rPr>
          <w:lang w:eastAsia="zh-CN"/>
        </w:rPr>
        <w:t>，</w:t>
      </w:r>
      <w:proofErr w:type="gramStart"/>
      <w:r w:rsidR="00D9218E">
        <w:rPr>
          <w:lang w:val="zh-CN" w:eastAsia="zh-CN"/>
        </w:rPr>
        <w:t>特别是具有迫切数字化转型需求的行业和社会的利益攸关方的广泛参与和协作</w:t>
      </w:r>
      <w:r w:rsidR="004D4F99">
        <w:rPr>
          <w:rFonts w:hint="eastAsia"/>
          <w:lang w:val="zh-CN" w:eastAsia="zh-CN"/>
        </w:rPr>
        <w:t>；</w:t>
      </w:r>
      <w:proofErr w:type="gramEnd"/>
    </w:p>
    <w:p w14:paraId="53FBB1A9" w14:textId="64BA85B2" w:rsidR="000F4CFE" w:rsidRPr="00FF7BA0" w:rsidRDefault="000F4CFE" w:rsidP="000F4CFE">
      <w:pPr>
        <w:rPr>
          <w:rFonts w:eastAsiaTheme="minorEastAsia"/>
          <w:lang w:eastAsia="ko-KR"/>
        </w:rPr>
      </w:pPr>
      <w:r w:rsidRPr="00FF7BA0">
        <w:rPr>
          <w:rFonts w:eastAsiaTheme="minorEastAsia"/>
          <w:i/>
          <w:iCs/>
          <w:lang w:eastAsia="ko-KR"/>
        </w:rPr>
        <w:t>c)</w:t>
      </w:r>
      <w:r w:rsidRPr="00FF7BA0">
        <w:rPr>
          <w:rFonts w:eastAsia="MS Mincho"/>
          <w:lang w:eastAsia="ja-JP"/>
        </w:rPr>
        <w:tab/>
      </w:r>
      <w:r w:rsidR="00D9218E" w:rsidRPr="00D9218E">
        <w:rPr>
          <w:lang w:eastAsia="zh-CN"/>
        </w:rPr>
        <w:t>ITU-T</w:t>
      </w:r>
      <w:r w:rsidR="00D9218E">
        <w:rPr>
          <w:lang w:val="zh-CN" w:eastAsia="zh-CN"/>
        </w:rPr>
        <w:t>正与</w:t>
      </w:r>
      <w:r w:rsidR="00D9218E" w:rsidRPr="00D9218E">
        <w:rPr>
          <w:lang w:eastAsia="zh-CN"/>
        </w:rPr>
        <w:t>ITU-D</w:t>
      </w:r>
      <w:r w:rsidR="00D9218E">
        <w:rPr>
          <w:lang w:val="zh-CN" w:eastAsia="zh-CN"/>
        </w:rPr>
        <w:t>第</w:t>
      </w:r>
      <w:r w:rsidR="00D9218E" w:rsidRPr="00D9218E">
        <w:rPr>
          <w:lang w:eastAsia="zh-CN"/>
        </w:rPr>
        <w:t>2</w:t>
      </w:r>
      <w:r w:rsidR="00D9218E">
        <w:rPr>
          <w:lang w:val="zh-CN" w:eastAsia="zh-CN"/>
        </w:rPr>
        <w:t>研究组密切协调</w:t>
      </w:r>
      <w:r w:rsidR="00D9218E" w:rsidRPr="00D9218E">
        <w:rPr>
          <w:lang w:eastAsia="zh-CN"/>
        </w:rPr>
        <w:t>，</w:t>
      </w:r>
      <w:r w:rsidR="00D9218E">
        <w:rPr>
          <w:lang w:val="zh-CN" w:eastAsia="zh-CN"/>
        </w:rPr>
        <w:t>通过实施</w:t>
      </w:r>
      <w:r w:rsidR="00D9218E" w:rsidRPr="00D9218E">
        <w:rPr>
          <w:lang w:eastAsia="zh-CN"/>
        </w:rPr>
        <w:t>ITU-T</w:t>
      </w:r>
      <w:r w:rsidR="00D9218E">
        <w:rPr>
          <w:lang w:val="zh-CN" w:eastAsia="zh-CN"/>
        </w:rPr>
        <w:t>建议书实现发展中国家的可持续数字化转型</w:t>
      </w:r>
      <w:r w:rsidR="00D9218E" w:rsidRPr="00D9218E">
        <w:rPr>
          <w:lang w:eastAsia="zh-CN"/>
        </w:rPr>
        <w:t>，</w:t>
      </w:r>
    </w:p>
    <w:p w14:paraId="79DB870B" w14:textId="24D7260F" w:rsidR="000F4CFE" w:rsidRPr="003C2CB4" w:rsidRDefault="00785BC0" w:rsidP="003C2CB4">
      <w:pPr>
        <w:pStyle w:val="Call"/>
      </w:pPr>
      <w:r>
        <w:rPr>
          <w:rFonts w:hint="eastAsia"/>
          <w:lang w:eastAsia="zh-CN"/>
        </w:rPr>
        <w:lastRenderedPageBreak/>
        <w:t>做出</w:t>
      </w:r>
      <w:r w:rsidR="004D4F99" w:rsidRPr="004D4F99">
        <w:rPr>
          <w:rFonts w:hint="eastAsia"/>
          <w:lang w:eastAsia="zh-CN"/>
        </w:rPr>
        <w:t>决议</w:t>
      </w:r>
    </w:p>
    <w:p w14:paraId="75D8AB5A" w14:textId="01CF4A60" w:rsidR="000F4CFE" w:rsidRPr="00FF7BA0" w:rsidRDefault="000F4CFE" w:rsidP="000F4CFE">
      <w:pPr>
        <w:rPr>
          <w:rFonts w:eastAsiaTheme="minorEastAsia"/>
          <w:lang w:eastAsia="ko-KR"/>
        </w:rPr>
      </w:pPr>
      <w:r w:rsidRPr="00FF7BA0">
        <w:rPr>
          <w:rFonts w:eastAsiaTheme="minorEastAsia"/>
          <w:lang w:eastAsia="ko-KR"/>
        </w:rPr>
        <w:t>1</w:t>
      </w:r>
      <w:r w:rsidRPr="00FF7BA0">
        <w:rPr>
          <w:rFonts w:eastAsiaTheme="minorEastAsia"/>
          <w:lang w:eastAsia="ko-KR"/>
        </w:rPr>
        <w:tab/>
      </w:r>
      <w:r w:rsidR="00D9218E">
        <w:rPr>
          <w:lang w:val="zh-CN" w:eastAsia="zh-CN"/>
        </w:rPr>
        <w:t>有效汇总</w:t>
      </w:r>
      <w:r w:rsidR="00D9218E" w:rsidRPr="00D9218E">
        <w:rPr>
          <w:lang w:eastAsia="zh-CN"/>
        </w:rPr>
        <w:t>ITU-T</w:t>
      </w:r>
      <w:r w:rsidR="00D9218E">
        <w:rPr>
          <w:lang w:val="zh-CN" w:eastAsia="zh-CN"/>
        </w:rPr>
        <w:t>制定的所有导则、建议书、技术报告、最佳做法和用例</w:t>
      </w:r>
      <w:r w:rsidR="00D9218E" w:rsidRPr="00D9218E">
        <w:rPr>
          <w:lang w:eastAsia="zh-CN"/>
        </w:rPr>
        <w:t>，</w:t>
      </w:r>
      <w:r w:rsidR="00D9218E">
        <w:rPr>
          <w:lang w:val="zh-CN" w:eastAsia="zh-CN"/>
        </w:rPr>
        <w:t>它们可通过使用国际电联基于网络的工具促进全球可持续的数字化转型</w:t>
      </w:r>
      <w:r w:rsidR="00D9218E" w:rsidRPr="00D9218E">
        <w:rPr>
          <w:lang w:eastAsia="zh-CN"/>
        </w:rPr>
        <w:t>，</w:t>
      </w:r>
      <w:r w:rsidR="00D9218E">
        <w:rPr>
          <w:lang w:val="zh-CN" w:eastAsia="zh-CN"/>
        </w:rPr>
        <w:t>并确定战略和机制</w:t>
      </w:r>
      <w:r w:rsidR="00D9218E" w:rsidRPr="00D9218E">
        <w:rPr>
          <w:lang w:eastAsia="zh-CN"/>
        </w:rPr>
        <w:t>，</w:t>
      </w:r>
      <w:r w:rsidR="00D9218E">
        <w:rPr>
          <w:lang w:val="zh-CN" w:eastAsia="zh-CN"/>
        </w:rPr>
        <w:t>以协助成员国使用这些工具</w:t>
      </w:r>
      <w:r w:rsidR="00D9218E" w:rsidRPr="00D9218E">
        <w:rPr>
          <w:lang w:eastAsia="zh-CN"/>
        </w:rPr>
        <w:t>，</w:t>
      </w:r>
      <w:proofErr w:type="gramStart"/>
      <w:r w:rsidR="00D9218E">
        <w:rPr>
          <w:lang w:val="zh-CN" w:eastAsia="zh-CN"/>
        </w:rPr>
        <w:t>加快这些知识的应用</w:t>
      </w:r>
      <w:r w:rsidR="004D4F99" w:rsidRPr="004D4F99">
        <w:rPr>
          <w:rFonts w:hint="eastAsia"/>
          <w:lang w:eastAsia="zh-CN"/>
        </w:rPr>
        <w:t>；</w:t>
      </w:r>
      <w:proofErr w:type="gramEnd"/>
    </w:p>
    <w:p w14:paraId="14328D5D" w14:textId="219BC8C6" w:rsidR="000F4CFE" w:rsidRPr="00FF7BA0" w:rsidRDefault="000F4CFE" w:rsidP="000F4CFE">
      <w:pPr>
        <w:rPr>
          <w:rFonts w:eastAsiaTheme="minorEastAsia"/>
          <w:lang w:eastAsia="ko-KR"/>
        </w:rPr>
      </w:pPr>
      <w:r w:rsidRPr="00FF7BA0">
        <w:rPr>
          <w:rFonts w:eastAsiaTheme="minorEastAsia"/>
          <w:lang w:eastAsia="ko-KR"/>
        </w:rPr>
        <w:t>2</w:t>
      </w:r>
      <w:r w:rsidRPr="00FF7BA0">
        <w:rPr>
          <w:rFonts w:eastAsiaTheme="minorEastAsia"/>
          <w:lang w:eastAsia="ko-KR"/>
        </w:rPr>
        <w:tab/>
      </w:r>
      <w:r w:rsidR="00D9218E">
        <w:rPr>
          <w:lang w:val="zh-CN" w:eastAsia="zh-CN"/>
        </w:rPr>
        <w:t>促进国际电联内部以及与其他相关利益攸关方的合作与协作</w:t>
      </w:r>
      <w:r w:rsidR="00D9218E" w:rsidRPr="00D9218E">
        <w:rPr>
          <w:lang w:eastAsia="zh-CN"/>
        </w:rPr>
        <w:t>，</w:t>
      </w:r>
      <w:r w:rsidR="00D9218E">
        <w:rPr>
          <w:lang w:val="zh-CN" w:eastAsia="zh-CN"/>
        </w:rPr>
        <w:t>以分享知识和最佳做法</w:t>
      </w:r>
      <w:r w:rsidR="00D9218E" w:rsidRPr="00D9218E">
        <w:rPr>
          <w:lang w:eastAsia="zh-CN"/>
        </w:rPr>
        <w:t>，</w:t>
      </w:r>
      <w:r w:rsidR="00D9218E">
        <w:rPr>
          <w:lang w:val="zh-CN" w:eastAsia="zh-CN"/>
        </w:rPr>
        <w:t>并就与可持续数字化转型相关的标准化问题达成共识</w:t>
      </w:r>
      <w:r w:rsidR="00D9218E" w:rsidRPr="00D9218E">
        <w:rPr>
          <w:lang w:eastAsia="zh-CN"/>
        </w:rPr>
        <w:t>，</w:t>
      </w:r>
      <w:r w:rsidR="00D9218E">
        <w:rPr>
          <w:lang w:val="zh-CN" w:eastAsia="zh-CN"/>
        </w:rPr>
        <w:t>包括但不限于需求、使用场景、</w:t>
      </w:r>
      <w:proofErr w:type="gramStart"/>
      <w:r w:rsidR="00D9218E">
        <w:rPr>
          <w:lang w:val="zh-CN" w:eastAsia="zh-CN"/>
        </w:rPr>
        <w:t>互操作性和生态系统</w:t>
      </w:r>
      <w:r w:rsidR="004D4F99">
        <w:rPr>
          <w:rFonts w:hint="eastAsia"/>
          <w:lang w:val="zh-CN" w:eastAsia="zh-CN"/>
        </w:rPr>
        <w:t>；</w:t>
      </w:r>
      <w:proofErr w:type="gramEnd"/>
    </w:p>
    <w:p w14:paraId="7265F163" w14:textId="62812BBE" w:rsidR="000F4CFE" w:rsidRPr="00FF7BA0" w:rsidRDefault="000F4CFE" w:rsidP="000F4CFE">
      <w:pPr>
        <w:rPr>
          <w:rFonts w:eastAsiaTheme="minorEastAsia"/>
          <w:lang w:eastAsia="ko-KR"/>
        </w:rPr>
      </w:pPr>
      <w:r w:rsidRPr="00FF7BA0">
        <w:rPr>
          <w:rFonts w:eastAsiaTheme="minorEastAsia"/>
          <w:lang w:eastAsia="ko-KR"/>
        </w:rPr>
        <w:t>3</w:t>
      </w:r>
      <w:r w:rsidRPr="00FF7BA0">
        <w:rPr>
          <w:rFonts w:eastAsiaTheme="minorEastAsia"/>
          <w:lang w:eastAsia="ko-KR"/>
        </w:rPr>
        <w:tab/>
      </w:r>
      <w:r w:rsidR="00D9218E">
        <w:rPr>
          <w:lang w:val="zh-CN" w:eastAsia="zh-CN"/>
        </w:rPr>
        <w:t>推动及时制定导则</w:t>
      </w:r>
      <w:r w:rsidR="00D9218E" w:rsidRPr="00D9218E">
        <w:rPr>
          <w:lang w:eastAsia="zh-CN"/>
        </w:rPr>
        <w:t>，</w:t>
      </w:r>
      <w:r w:rsidR="00D9218E">
        <w:rPr>
          <w:lang w:val="zh-CN" w:eastAsia="zh-CN"/>
        </w:rPr>
        <w:t>以协助实施</w:t>
      </w:r>
      <w:r w:rsidR="00D9218E" w:rsidRPr="00D9218E">
        <w:rPr>
          <w:lang w:eastAsia="zh-CN"/>
        </w:rPr>
        <w:t>ITU-T</w:t>
      </w:r>
      <w:r w:rsidR="00D9218E">
        <w:rPr>
          <w:lang w:val="zh-CN" w:eastAsia="zh-CN"/>
        </w:rPr>
        <w:t>建议书</w:t>
      </w:r>
      <w:r w:rsidR="00D9218E" w:rsidRPr="00D9218E">
        <w:rPr>
          <w:lang w:eastAsia="zh-CN"/>
        </w:rPr>
        <w:t>，</w:t>
      </w:r>
      <w:r w:rsidR="00D9218E">
        <w:rPr>
          <w:lang w:val="zh-CN" w:eastAsia="zh-CN"/>
        </w:rPr>
        <w:t>特别是与可持续数字化转型及其评估相关的建议书</w:t>
      </w:r>
      <w:r w:rsidR="00D9218E" w:rsidRPr="00D9218E">
        <w:rPr>
          <w:lang w:eastAsia="zh-CN"/>
        </w:rPr>
        <w:t>，</w:t>
      </w:r>
      <w:r w:rsidR="00D9218E">
        <w:rPr>
          <w:lang w:val="zh-CN" w:eastAsia="zh-CN"/>
        </w:rPr>
        <w:t>并开展实施此类</w:t>
      </w:r>
      <w:r w:rsidR="00D9218E" w:rsidRPr="00D9218E">
        <w:rPr>
          <w:lang w:eastAsia="zh-CN"/>
        </w:rPr>
        <w:t>ITU-</w:t>
      </w:r>
      <w:proofErr w:type="gramStart"/>
      <w:r w:rsidR="00D9218E" w:rsidRPr="00D9218E">
        <w:rPr>
          <w:lang w:eastAsia="zh-CN"/>
        </w:rPr>
        <w:t>T</w:t>
      </w:r>
      <w:r w:rsidR="00D9218E">
        <w:rPr>
          <w:lang w:val="zh-CN" w:eastAsia="zh-CN"/>
        </w:rPr>
        <w:t>建议书的能力建设</w:t>
      </w:r>
      <w:r w:rsidR="004D4F99">
        <w:rPr>
          <w:rFonts w:hint="eastAsia"/>
          <w:lang w:val="zh-CN" w:eastAsia="zh-CN"/>
        </w:rPr>
        <w:t>；</w:t>
      </w:r>
      <w:proofErr w:type="gramEnd"/>
    </w:p>
    <w:p w14:paraId="4BEA638B" w14:textId="191A146B" w:rsidR="000F4CFE" w:rsidRPr="00FF7BA0" w:rsidRDefault="000F4CFE" w:rsidP="000F4CFE">
      <w:pPr>
        <w:rPr>
          <w:rFonts w:eastAsiaTheme="minorEastAsia"/>
          <w:lang w:eastAsia="ko-KR"/>
        </w:rPr>
      </w:pPr>
      <w:r w:rsidRPr="00FF7BA0">
        <w:rPr>
          <w:rFonts w:eastAsiaTheme="minorEastAsia"/>
          <w:lang w:eastAsia="ko-KR"/>
        </w:rPr>
        <w:t>4</w:t>
      </w:r>
      <w:r w:rsidRPr="00FF7BA0">
        <w:rPr>
          <w:rFonts w:eastAsiaTheme="minorEastAsia"/>
          <w:lang w:eastAsia="ko-KR"/>
        </w:rPr>
        <w:tab/>
      </w:r>
      <w:r w:rsidR="00D9218E">
        <w:rPr>
          <w:lang w:val="zh-CN" w:eastAsia="zh-CN"/>
        </w:rPr>
        <w:t>鼓励发展中国家的成员</w:t>
      </w:r>
      <w:r w:rsidR="00D9218E" w:rsidRPr="00D9218E">
        <w:rPr>
          <w:lang w:eastAsia="zh-CN"/>
        </w:rPr>
        <w:t>，</w:t>
      </w:r>
      <w:r w:rsidR="00D9218E">
        <w:rPr>
          <w:lang w:val="zh-CN" w:eastAsia="zh-CN"/>
        </w:rPr>
        <w:t>特别是学术成员</w:t>
      </w:r>
      <w:r w:rsidR="00D9218E" w:rsidRPr="00D9218E">
        <w:rPr>
          <w:lang w:eastAsia="zh-CN"/>
        </w:rPr>
        <w:t>，</w:t>
      </w:r>
      <w:r w:rsidR="00D9218E">
        <w:rPr>
          <w:lang w:val="zh-CN" w:eastAsia="zh-CN"/>
        </w:rPr>
        <w:t>参与</w:t>
      </w:r>
      <w:r w:rsidR="00D9218E" w:rsidRPr="00D9218E">
        <w:rPr>
          <w:lang w:eastAsia="zh-CN"/>
        </w:rPr>
        <w:t>ITU-T</w:t>
      </w:r>
      <w:r w:rsidR="00D9218E">
        <w:rPr>
          <w:lang w:val="zh-CN" w:eastAsia="zh-CN"/>
        </w:rPr>
        <w:t>有关可持续数字化转型的活动</w:t>
      </w:r>
      <w:r w:rsidR="00D9218E" w:rsidRPr="00D9218E">
        <w:rPr>
          <w:lang w:eastAsia="zh-CN"/>
        </w:rPr>
        <w:t>，</w:t>
      </w:r>
      <w:r w:rsidR="00D9218E">
        <w:rPr>
          <w:lang w:val="zh-CN" w:eastAsia="zh-CN"/>
        </w:rPr>
        <w:t>包括尽可能在这些区域举办讲习班、研究组会议和其他会议</w:t>
      </w:r>
      <w:r w:rsidR="00D9218E" w:rsidRPr="00D9218E">
        <w:rPr>
          <w:lang w:eastAsia="zh-CN"/>
        </w:rPr>
        <w:t>，</w:t>
      </w:r>
    </w:p>
    <w:p w14:paraId="79F999A5" w14:textId="188E0538" w:rsidR="000F4CFE" w:rsidRPr="000F4CFE" w:rsidRDefault="00D9218E" w:rsidP="000F4CFE">
      <w:pPr>
        <w:pStyle w:val="Call"/>
        <w:rPr>
          <w:rFonts w:eastAsiaTheme="minorEastAsia"/>
          <w:i/>
          <w:iCs/>
          <w:lang w:eastAsia="ko-KR"/>
        </w:rPr>
      </w:pPr>
      <w:r>
        <w:rPr>
          <w:lang w:val="zh-CN" w:eastAsia="zh-CN"/>
        </w:rPr>
        <w:t>做出决议</w:t>
      </w:r>
      <w:r w:rsidRPr="00D9218E">
        <w:rPr>
          <w:lang w:eastAsia="zh-CN"/>
        </w:rPr>
        <w:t>，</w:t>
      </w:r>
      <w:r>
        <w:rPr>
          <w:lang w:val="zh-CN" w:eastAsia="zh-CN"/>
        </w:rPr>
        <w:t>责成电信标准化局主任</w:t>
      </w:r>
    </w:p>
    <w:p w14:paraId="77883A16" w14:textId="15B7754A" w:rsidR="000F4CFE" w:rsidRPr="00FF7BA0" w:rsidRDefault="00D9218E" w:rsidP="003C2CB4">
      <w:pPr>
        <w:ind w:firstLineChars="200" w:firstLine="480"/>
        <w:rPr>
          <w:rFonts w:eastAsiaTheme="minorEastAsia"/>
          <w:lang w:eastAsia="ko-KR"/>
        </w:rPr>
      </w:pPr>
      <w:r>
        <w:rPr>
          <w:lang w:val="zh-CN" w:eastAsia="zh-CN"/>
        </w:rPr>
        <w:t>与电信发展局</w:t>
      </w:r>
      <w:r w:rsidRPr="00D9218E">
        <w:rPr>
          <w:lang w:eastAsia="zh-CN"/>
        </w:rPr>
        <w:t>（</w:t>
      </w:r>
      <w:r w:rsidRPr="00D9218E">
        <w:rPr>
          <w:lang w:eastAsia="zh-CN"/>
        </w:rPr>
        <w:t>BDT</w:t>
      </w:r>
      <w:r w:rsidRPr="00D9218E">
        <w:rPr>
          <w:lang w:eastAsia="zh-CN"/>
        </w:rPr>
        <w:t>）</w:t>
      </w:r>
      <w:r>
        <w:rPr>
          <w:lang w:val="zh-CN" w:eastAsia="zh-CN"/>
        </w:rPr>
        <w:t>主任密切合作</w:t>
      </w:r>
      <w:r w:rsidRPr="00D9218E">
        <w:rPr>
          <w:lang w:eastAsia="zh-CN"/>
        </w:rPr>
        <w:t>，</w:t>
      </w:r>
      <w:r>
        <w:rPr>
          <w:lang w:val="zh-CN" w:eastAsia="zh-CN"/>
        </w:rPr>
        <w:t>向发展中国家提供援助</w:t>
      </w:r>
      <w:r w:rsidRPr="00D9218E">
        <w:rPr>
          <w:lang w:eastAsia="zh-CN"/>
        </w:rPr>
        <w:t>，</w:t>
      </w:r>
      <w:r>
        <w:rPr>
          <w:lang w:val="zh-CN" w:eastAsia="zh-CN"/>
        </w:rPr>
        <w:t>以加强可持续数字化转型标准化活动的能力建设</w:t>
      </w:r>
      <w:r w:rsidRPr="00D9218E">
        <w:rPr>
          <w:lang w:eastAsia="zh-CN"/>
        </w:rPr>
        <w:t>，</w:t>
      </w:r>
      <w:r>
        <w:rPr>
          <w:lang w:val="zh-CN" w:eastAsia="zh-CN"/>
        </w:rPr>
        <w:t>包括通过与相关学术界、广泛的专家团体和其他利益攸关方</w:t>
      </w:r>
      <w:r w:rsidR="004D4F99">
        <w:rPr>
          <w:rFonts w:hint="eastAsia"/>
          <w:lang w:val="zh-CN" w:eastAsia="zh-CN"/>
        </w:rPr>
        <w:t>开展</w:t>
      </w:r>
      <w:r>
        <w:rPr>
          <w:lang w:val="zh-CN" w:eastAsia="zh-CN"/>
        </w:rPr>
        <w:t>协作</w:t>
      </w:r>
      <w:r w:rsidRPr="00D9218E">
        <w:rPr>
          <w:lang w:eastAsia="zh-CN"/>
        </w:rPr>
        <w:t>，</w:t>
      </w:r>
    </w:p>
    <w:p w14:paraId="4029549B" w14:textId="6183717E" w:rsidR="000F4CFE" w:rsidRPr="000F4CFE" w:rsidRDefault="00D9218E" w:rsidP="000F4CFE">
      <w:pPr>
        <w:pStyle w:val="Call"/>
        <w:rPr>
          <w:rFonts w:eastAsiaTheme="minorEastAsia"/>
          <w:i/>
          <w:iCs/>
          <w:lang w:eastAsia="ko-KR"/>
        </w:rPr>
      </w:pPr>
      <w:r>
        <w:rPr>
          <w:lang w:val="zh-CN" w:eastAsia="zh-CN"/>
        </w:rPr>
        <w:t>责成</w:t>
      </w:r>
      <w:r w:rsidRPr="00D9218E">
        <w:rPr>
          <w:lang w:eastAsia="zh-CN"/>
        </w:rPr>
        <w:t>ITU-T</w:t>
      </w:r>
      <w:r>
        <w:rPr>
          <w:lang w:val="zh-CN" w:eastAsia="zh-CN"/>
        </w:rPr>
        <w:t>各研究组和</w:t>
      </w:r>
      <w:r w:rsidR="009F5B84">
        <w:rPr>
          <w:rFonts w:hint="eastAsia"/>
          <w:lang w:val="zh-CN" w:eastAsia="zh-CN"/>
        </w:rPr>
        <w:t>电信标准化顾问组（</w:t>
      </w:r>
      <w:r w:rsidRPr="00D9218E">
        <w:rPr>
          <w:lang w:eastAsia="zh-CN"/>
        </w:rPr>
        <w:t>TSAG</w:t>
      </w:r>
      <w:r w:rsidR="009F5B84">
        <w:rPr>
          <w:rFonts w:hint="eastAsia"/>
          <w:lang w:eastAsia="zh-CN"/>
        </w:rPr>
        <w:t>）</w:t>
      </w:r>
    </w:p>
    <w:p w14:paraId="0C9F8678" w14:textId="025EBB91" w:rsidR="000F4CFE" w:rsidRPr="00FF7BA0" w:rsidRDefault="000F4CFE" w:rsidP="000F4CFE">
      <w:pPr>
        <w:rPr>
          <w:rFonts w:eastAsiaTheme="minorEastAsia"/>
          <w:lang w:eastAsia="ko-KR"/>
        </w:rPr>
      </w:pPr>
      <w:r w:rsidRPr="00FF7BA0">
        <w:rPr>
          <w:rFonts w:eastAsiaTheme="minorEastAsia"/>
          <w:lang w:eastAsia="ko-KR"/>
        </w:rPr>
        <w:t>1</w:t>
      </w:r>
      <w:r w:rsidRPr="00FF7BA0">
        <w:rPr>
          <w:rFonts w:eastAsiaTheme="minorEastAsia"/>
          <w:lang w:eastAsia="ko-KR"/>
        </w:rPr>
        <w:tab/>
      </w:r>
      <w:r w:rsidR="00D9218E">
        <w:rPr>
          <w:lang w:val="zh-CN" w:eastAsia="zh-CN"/>
        </w:rPr>
        <w:t>制定</w:t>
      </w:r>
      <w:r w:rsidR="00D9218E" w:rsidRPr="00D9218E">
        <w:rPr>
          <w:lang w:eastAsia="zh-CN"/>
        </w:rPr>
        <w:t>ITU-T</w:t>
      </w:r>
      <w:r w:rsidR="00D9218E">
        <w:rPr>
          <w:lang w:val="zh-CN" w:eastAsia="zh-CN"/>
        </w:rPr>
        <w:t>建议书</w:t>
      </w:r>
      <w:r w:rsidR="00D9218E" w:rsidRPr="00D9218E">
        <w:rPr>
          <w:lang w:eastAsia="zh-CN"/>
        </w:rPr>
        <w:t>，</w:t>
      </w:r>
      <w:r w:rsidR="00D9218E">
        <w:rPr>
          <w:lang w:val="zh-CN" w:eastAsia="zh-CN"/>
        </w:rPr>
        <w:t>包括相关术语和定义</w:t>
      </w:r>
      <w:r w:rsidR="00D9218E" w:rsidRPr="00D9218E">
        <w:rPr>
          <w:lang w:eastAsia="zh-CN"/>
        </w:rPr>
        <w:t>，</w:t>
      </w:r>
      <w:proofErr w:type="gramStart"/>
      <w:r w:rsidR="00D9218E">
        <w:rPr>
          <w:lang w:val="zh-CN" w:eastAsia="zh-CN"/>
        </w:rPr>
        <w:t>以便在国际电联职责范围内实现不同行业和技术的可持续数字化转型</w:t>
      </w:r>
      <w:r w:rsidR="00A36755">
        <w:rPr>
          <w:rFonts w:hint="eastAsia"/>
          <w:lang w:val="zh-CN" w:eastAsia="zh-CN"/>
        </w:rPr>
        <w:t>；</w:t>
      </w:r>
      <w:proofErr w:type="gramEnd"/>
    </w:p>
    <w:p w14:paraId="5EF659FF" w14:textId="10CC959E" w:rsidR="000F4CFE" w:rsidRPr="00FF7BA0" w:rsidRDefault="000F4CFE" w:rsidP="000F4CFE">
      <w:pPr>
        <w:rPr>
          <w:rFonts w:eastAsiaTheme="minorEastAsia"/>
          <w:lang w:eastAsia="zh-CN"/>
        </w:rPr>
      </w:pPr>
      <w:r w:rsidRPr="00FF7BA0">
        <w:rPr>
          <w:rFonts w:eastAsiaTheme="minorEastAsia"/>
          <w:lang w:eastAsia="ko-KR"/>
        </w:rPr>
        <w:t>2</w:t>
      </w:r>
      <w:r w:rsidRPr="00FF7BA0">
        <w:rPr>
          <w:rFonts w:eastAsiaTheme="minorEastAsia"/>
          <w:lang w:eastAsia="ko-KR"/>
        </w:rPr>
        <w:tab/>
      </w:r>
      <w:r w:rsidR="00D9218E">
        <w:rPr>
          <w:lang w:val="zh-CN" w:eastAsia="zh-CN"/>
        </w:rPr>
        <w:t>组织必要的工作和研究</w:t>
      </w:r>
      <w:r w:rsidR="00D9218E" w:rsidRPr="00D9218E">
        <w:rPr>
          <w:lang w:eastAsia="zh-CN"/>
        </w:rPr>
        <w:t>，</w:t>
      </w:r>
      <w:proofErr w:type="gramStart"/>
      <w:r w:rsidR="00D9218E">
        <w:rPr>
          <w:lang w:val="zh-CN" w:eastAsia="zh-CN"/>
        </w:rPr>
        <w:t>在各自</w:t>
      </w:r>
      <w:r w:rsidR="00A36755">
        <w:rPr>
          <w:rFonts w:hint="eastAsia"/>
          <w:lang w:val="zh-CN" w:eastAsia="zh-CN"/>
        </w:rPr>
        <w:t>职权</w:t>
      </w:r>
      <w:r w:rsidR="00D9218E">
        <w:rPr>
          <w:lang w:val="zh-CN" w:eastAsia="zh-CN"/>
        </w:rPr>
        <w:t>范围内为联合国加强可持续数字化转型的全球努力做出有效贡献</w:t>
      </w:r>
      <w:r w:rsidR="00A36755" w:rsidRPr="00A36755">
        <w:rPr>
          <w:rFonts w:hint="eastAsia"/>
          <w:lang w:eastAsia="zh-CN"/>
        </w:rPr>
        <w:t>；</w:t>
      </w:r>
      <w:proofErr w:type="gramEnd"/>
    </w:p>
    <w:p w14:paraId="2BE77284" w14:textId="7BFE869E" w:rsidR="000F4CFE" w:rsidRPr="00FF7BA0" w:rsidRDefault="000F4CFE" w:rsidP="000F4CFE">
      <w:pPr>
        <w:rPr>
          <w:rFonts w:eastAsiaTheme="minorEastAsia"/>
          <w:lang w:eastAsia="ko-KR"/>
        </w:rPr>
      </w:pPr>
      <w:r w:rsidRPr="00FF7BA0">
        <w:rPr>
          <w:rFonts w:eastAsiaTheme="minorEastAsia"/>
          <w:lang w:eastAsia="ko-KR"/>
        </w:rPr>
        <w:t>3</w:t>
      </w:r>
      <w:r w:rsidRPr="00FF7BA0">
        <w:rPr>
          <w:rFonts w:eastAsiaTheme="minorEastAsia"/>
          <w:lang w:eastAsia="ko-KR"/>
        </w:rPr>
        <w:tab/>
      </w:r>
      <w:r w:rsidR="00D9218E">
        <w:rPr>
          <w:lang w:val="zh-CN" w:eastAsia="zh-CN"/>
        </w:rPr>
        <w:t>制定并推广</w:t>
      </w:r>
      <w:r w:rsidR="00A36755">
        <w:rPr>
          <w:rFonts w:hint="eastAsia"/>
          <w:lang w:val="zh-CN" w:eastAsia="zh-CN"/>
        </w:rPr>
        <w:t>相关</w:t>
      </w:r>
      <w:r w:rsidR="00A36755">
        <w:rPr>
          <w:lang w:val="zh-CN" w:eastAsia="zh-CN"/>
        </w:rPr>
        <w:t>导则、模型和建议书</w:t>
      </w:r>
      <w:r w:rsidR="00A36755" w:rsidRPr="00A36755">
        <w:rPr>
          <w:rFonts w:hint="eastAsia"/>
          <w:lang w:eastAsia="zh-CN"/>
        </w:rPr>
        <w:t>，</w:t>
      </w:r>
      <w:r w:rsidR="00D9218E">
        <w:rPr>
          <w:lang w:val="zh-CN" w:eastAsia="zh-CN"/>
        </w:rPr>
        <w:t>利用与电信</w:t>
      </w:r>
      <w:r w:rsidR="00D9218E" w:rsidRPr="00D9218E">
        <w:rPr>
          <w:lang w:eastAsia="zh-CN"/>
        </w:rPr>
        <w:t>/ICT</w:t>
      </w:r>
      <w:r w:rsidR="00D9218E">
        <w:rPr>
          <w:lang w:val="zh-CN" w:eastAsia="zh-CN"/>
        </w:rPr>
        <w:t>相关的数字技术、应用、</w:t>
      </w:r>
      <w:proofErr w:type="gramStart"/>
      <w:r w:rsidR="00D9218E">
        <w:rPr>
          <w:lang w:val="zh-CN" w:eastAsia="zh-CN"/>
        </w:rPr>
        <w:t>服务和平台推动可持续数字化转型</w:t>
      </w:r>
      <w:r w:rsidR="00A36755">
        <w:rPr>
          <w:rFonts w:hint="eastAsia"/>
          <w:lang w:val="zh-CN" w:eastAsia="zh-CN"/>
        </w:rPr>
        <w:t>；</w:t>
      </w:r>
      <w:proofErr w:type="gramEnd"/>
    </w:p>
    <w:p w14:paraId="6920F47D" w14:textId="6E7F4DA9" w:rsidR="000F4CFE" w:rsidRPr="00FF7BA0" w:rsidRDefault="000F4CFE" w:rsidP="000F4CFE">
      <w:pPr>
        <w:rPr>
          <w:rFonts w:eastAsiaTheme="minorEastAsia"/>
          <w:lang w:eastAsia="ko-KR"/>
        </w:rPr>
      </w:pPr>
      <w:r w:rsidRPr="00FF7BA0">
        <w:rPr>
          <w:rFonts w:eastAsiaTheme="minorEastAsia"/>
          <w:lang w:eastAsia="ko-KR"/>
        </w:rPr>
        <w:t>4</w:t>
      </w:r>
      <w:r w:rsidRPr="00FF7BA0">
        <w:rPr>
          <w:rFonts w:eastAsiaTheme="minorEastAsia"/>
          <w:lang w:eastAsia="ko-KR"/>
        </w:rPr>
        <w:tab/>
      </w:r>
      <w:r w:rsidR="00D9218E">
        <w:rPr>
          <w:lang w:val="zh-CN" w:eastAsia="zh-CN"/>
        </w:rPr>
        <w:t>与相关利益攸关方</w:t>
      </w:r>
      <w:r w:rsidR="00D9218E" w:rsidRPr="00D9218E">
        <w:rPr>
          <w:lang w:eastAsia="zh-CN"/>
        </w:rPr>
        <w:t>，</w:t>
      </w:r>
      <w:r w:rsidR="00D9218E">
        <w:rPr>
          <w:lang w:val="zh-CN" w:eastAsia="zh-CN"/>
        </w:rPr>
        <w:t>特别是主要负责可持续数字化转型领域标准制定、落实和能力建设的利益攸关方</w:t>
      </w:r>
      <w:r w:rsidR="00D9218E" w:rsidRPr="00D9218E">
        <w:rPr>
          <w:lang w:eastAsia="zh-CN"/>
        </w:rPr>
        <w:t>，</w:t>
      </w:r>
      <w:r w:rsidR="00D9218E">
        <w:rPr>
          <w:lang w:val="zh-CN" w:eastAsia="zh-CN"/>
        </w:rPr>
        <w:t>以及国际电联内的其他组</w:t>
      </w:r>
      <w:r w:rsidR="00D9218E" w:rsidRPr="00D9218E">
        <w:rPr>
          <w:lang w:eastAsia="zh-CN"/>
        </w:rPr>
        <w:t>，</w:t>
      </w:r>
      <w:r w:rsidR="00D9218E">
        <w:rPr>
          <w:lang w:val="zh-CN" w:eastAsia="zh-CN"/>
        </w:rPr>
        <w:t>特别是</w:t>
      </w:r>
      <w:r w:rsidR="00D9218E" w:rsidRPr="00D9218E">
        <w:rPr>
          <w:lang w:eastAsia="zh-CN"/>
        </w:rPr>
        <w:t>ITU-D</w:t>
      </w:r>
      <w:r w:rsidR="00D9218E">
        <w:rPr>
          <w:lang w:val="zh-CN" w:eastAsia="zh-CN"/>
        </w:rPr>
        <w:t>第</w:t>
      </w:r>
      <w:r w:rsidR="00D9218E" w:rsidRPr="00D9218E">
        <w:rPr>
          <w:lang w:eastAsia="zh-CN"/>
        </w:rPr>
        <w:t>2</w:t>
      </w:r>
      <w:r w:rsidR="00D9218E">
        <w:rPr>
          <w:lang w:val="zh-CN" w:eastAsia="zh-CN"/>
        </w:rPr>
        <w:t>研究组</w:t>
      </w:r>
      <w:r w:rsidR="00D9218E" w:rsidRPr="00D9218E">
        <w:rPr>
          <w:lang w:eastAsia="zh-CN"/>
        </w:rPr>
        <w:t>，</w:t>
      </w:r>
      <w:r w:rsidR="00D9218E">
        <w:rPr>
          <w:lang w:val="zh-CN" w:eastAsia="zh-CN"/>
        </w:rPr>
        <w:t>进行协调与协作</w:t>
      </w:r>
      <w:r w:rsidR="00D9218E" w:rsidRPr="00D9218E">
        <w:rPr>
          <w:lang w:eastAsia="zh-CN"/>
        </w:rPr>
        <w:t>，</w:t>
      </w:r>
    </w:p>
    <w:p w14:paraId="305044A4" w14:textId="24D34CC0" w:rsidR="000F4CFE" w:rsidRPr="000F4CFE" w:rsidRDefault="00D9218E" w:rsidP="000F4CFE">
      <w:pPr>
        <w:pStyle w:val="Call"/>
        <w:rPr>
          <w:rFonts w:eastAsiaTheme="minorEastAsia"/>
          <w:i/>
          <w:iCs/>
          <w:lang w:eastAsia="ko-KR"/>
        </w:rPr>
      </w:pPr>
      <w:r>
        <w:rPr>
          <w:lang w:val="zh-CN" w:eastAsia="zh-CN"/>
        </w:rPr>
        <w:t>请成员国、部门成员、部门准成员和学术成员</w:t>
      </w:r>
    </w:p>
    <w:p w14:paraId="12660A44" w14:textId="3EFF59A8" w:rsidR="000F4CFE" w:rsidRPr="00FF7BA0" w:rsidRDefault="000F4CFE" w:rsidP="000F4CFE">
      <w:pPr>
        <w:rPr>
          <w:rFonts w:eastAsiaTheme="minorEastAsia"/>
          <w:lang w:eastAsia="ko-KR"/>
        </w:rPr>
      </w:pPr>
      <w:r w:rsidRPr="00FF7BA0">
        <w:rPr>
          <w:rFonts w:eastAsiaTheme="minorEastAsia"/>
          <w:lang w:eastAsia="ko-KR"/>
        </w:rPr>
        <w:t>1</w:t>
      </w:r>
      <w:r w:rsidRPr="00FF7BA0">
        <w:rPr>
          <w:rFonts w:eastAsiaTheme="minorEastAsia"/>
          <w:lang w:eastAsia="ko-KR"/>
        </w:rPr>
        <w:tab/>
      </w:r>
      <w:proofErr w:type="gramStart"/>
      <w:r w:rsidR="00D9218E">
        <w:rPr>
          <w:lang w:val="zh-CN" w:eastAsia="zh-CN"/>
        </w:rPr>
        <w:t>为研究做出贡献并积极参与与可持续数字化转型相关的标准化活动</w:t>
      </w:r>
      <w:r w:rsidR="00A36755">
        <w:rPr>
          <w:rFonts w:hint="eastAsia"/>
          <w:lang w:val="zh-CN" w:eastAsia="zh-CN"/>
        </w:rPr>
        <w:t>；</w:t>
      </w:r>
      <w:proofErr w:type="gramEnd"/>
    </w:p>
    <w:p w14:paraId="6FA49F81" w14:textId="68BE967A" w:rsidR="000F4CFE" w:rsidRPr="00FF7BA0" w:rsidRDefault="000F4CFE" w:rsidP="000F4CFE">
      <w:pPr>
        <w:rPr>
          <w:lang w:eastAsia="zh-CN"/>
        </w:rPr>
      </w:pPr>
      <w:r w:rsidRPr="00FF7BA0">
        <w:rPr>
          <w:rFonts w:eastAsiaTheme="minorEastAsia"/>
          <w:lang w:eastAsia="ko-KR"/>
        </w:rPr>
        <w:t>2</w:t>
      </w:r>
      <w:r w:rsidRPr="00FF7BA0">
        <w:rPr>
          <w:rFonts w:eastAsiaTheme="minorEastAsia"/>
          <w:lang w:eastAsia="ko-KR"/>
        </w:rPr>
        <w:tab/>
      </w:r>
      <w:r w:rsidR="00D9218E">
        <w:rPr>
          <w:lang w:val="zh-CN" w:eastAsia="zh-CN"/>
        </w:rPr>
        <w:t>促进可持续数字化转型的互操作性</w:t>
      </w:r>
      <w:r w:rsidR="00A36755">
        <w:rPr>
          <w:rFonts w:hint="eastAsia"/>
          <w:lang w:val="zh-CN" w:eastAsia="zh-CN"/>
        </w:rPr>
        <w:t>。</w:t>
      </w:r>
    </w:p>
    <w:p w14:paraId="31B12352" w14:textId="1987F8AC" w:rsidR="000C6AD1" w:rsidRDefault="000C6AD1">
      <w:pPr>
        <w:pStyle w:val="Reasons"/>
        <w:rPr>
          <w:lang w:eastAsia="zh-CN"/>
        </w:rPr>
      </w:pPr>
    </w:p>
    <w:sectPr w:rsidR="000C6AD1" w:rsidSect="002D7317">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05713" w14:textId="77777777" w:rsidR="000F3485" w:rsidRDefault="000F3485">
      <w:r>
        <w:separator/>
      </w:r>
    </w:p>
  </w:endnote>
  <w:endnote w:type="continuationSeparator" w:id="0">
    <w:p w14:paraId="208D9DC4" w14:textId="77777777" w:rsidR="000F3485" w:rsidRDefault="000F3485">
      <w:r>
        <w:continuationSeparator/>
      </w:r>
    </w:p>
  </w:endnote>
  <w:endnote w:type="continuationNotice" w:id="1">
    <w:p w14:paraId="78798544" w14:textId="77777777" w:rsidR="000F3485" w:rsidRDefault="000F348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3B5A6" w14:textId="77777777" w:rsidR="009D4900" w:rsidRDefault="009D4900">
    <w:pPr>
      <w:framePr w:wrap="around" w:vAnchor="text" w:hAnchor="margin" w:xAlign="right" w:y="1"/>
    </w:pPr>
    <w:r>
      <w:fldChar w:fldCharType="begin"/>
    </w:r>
    <w:r>
      <w:instrText xml:space="preserve">PAGE  </w:instrText>
    </w:r>
    <w:r>
      <w:fldChar w:fldCharType="end"/>
    </w:r>
  </w:p>
  <w:p w14:paraId="74EC5D78" w14:textId="25B137A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3E02BA">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E4484" w14:textId="77777777" w:rsidR="000F3485" w:rsidRDefault="000F3485">
      <w:r>
        <w:rPr>
          <w:b/>
        </w:rPr>
        <w:t>_______________</w:t>
      </w:r>
    </w:p>
  </w:footnote>
  <w:footnote w:type="continuationSeparator" w:id="0">
    <w:p w14:paraId="77C32051" w14:textId="77777777" w:rsidR="000F3485" w:rsidRDefault="000F3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113D1"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37(Add.44)</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806705553">
    <w:abstractNumId w:val="8"/>
  </w:num>
  <w:num w:numId="2" w16cid:durableId="211636576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43500087">
    <w:abstractNumId w:val="9"/>
  </w:num>
  <w:num w:numId="4" w16cid:durableId="1593079695">
    <w:abstractNumId w:val="7"/>
  </w:num>
  <w:num w:numId="5" w16cid:durableId="201481567">
    <w:abstractNumId w:val="6"/>
  </w:num>
  <w:num w:numId="6" w16cid:durableId="911429224">
    <w:abstractNumId w:val="5"/>
  </w:num>
  <w:num w:numId="7" w16cid:durableId="1426924870">
    <w:abstractNumId w:val="4"/>
  </w:num>
  <w:num w:numId="8" w16cid:durableId="889849247">
    <w:abstractNumId w:val="3"/>
  </w:num>
  <w:num w:numId="9" w16cid:durableId="1397555210">
    <w:abstractNumId w:val="2"/>
  </w:num>
  <w:num w:numId="10" w16cid:durableId="799150474">
    <w:abstractNumId w:val="1"/>
  </w:num>
  <w:num w:numId="11" w16cid:durableId="2111076755">
    <w:abstractNumId w:val="0"/>
  </w:num>
  <w:num w:numId="12" w16cid:durableId="1826237211">
    <w:abstractNumId w:val="12"/>
  </w:num>
  <w:num w:numId="13" w16cid:durableId="14242578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6EB2"/>
    <w:rsid w:val="00077239"/>
    <w:rsid w:val="000807E9"/>
    <w:rsid w:val="000863A0"/>
    <w:rsid w:val="00086491"/>
    <w:rsid w:val="00091346"/>
    <w:rsid w:val="0009706C"/>
    <w:rsid w:val="000A4F50"/>
    <w:rsid w:val="000C6AD1"/>
    <w:rsid w:val="000D0578"/>
    <w:rsid w:val="000D708A"/>
    <w:rsid w:val="000F3485"/>
    <w:rsid w:val="000F4CFE"/>
    <w:rsid w:val="000F57C3"/>
    <w:rsid w:val="000F73FF"/>
    <w:rsid w:val="001043FF"/>
    <w:rsid w:val="001059D5"/>
    <w:rsid w:val="00114BC0"/>
    <w:rsid w:val="00114CF7"/>
    <w:rsid w:val="00123B68"/>
    <w:rsid w:val="00126F2E"/>
    <w:rsid w:val="001301F4"/>
    <w:rsid w:val="00130789"/>
    <w:rsid w:val="00137CF6"/>
    <w:rsid w:val="0014016F"/>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2F5578"/>
    <w:rsid w:val="0030774F"/>
    <w:rsid w:val="00316B80"/>
    <w:rsid w:val="003251EA"/>
    <w:rsid w:val="003316BD"/>
    <w:rsid w:val="00333994"/>
    <w:rsid w:val="00336B4E"/>
    <w:rsid w:val="0034557A"/>
    <w:rsid w:val="0034635C"/>
    <w:rsid w:val="0035166C"/>
    <w:rsid w:val="00353B05"/>
    <w:rsid w:val="00377BD3"/>
    <w:rsid w:val="00384088"/>
    <w:rsid w:val="003879F0"/>
    <w:rsid w:val="0039169B"/>
    <w:rsid w:val="00394470"/>
    <w:rsid w:val="003A7F8C"/>
    <w:rsid w:val="003B09A1"/>
    <w:rsid w:val="003B532E"/>
    <w:rsid w:val="003C2CB4"/>
    <w:rsid w:val="003C33B7"/>
    <w:rsid w:val="003C64ED"/>
    <w:rsid w:val="003C68FE"/>
    <w:rsid w:val="003D0F8B"/>
    <w:rsid w:val="003D61E9"/>
    <w:rsid w:val="003E02BA"/>
    <w:rsid w:val="003F020A"/>
    <w:rsid w:val="0041348E"/>
    <w:rsid w:val="004142ED"/>
    <w:rsid w:val="00420EDB"/>
    <w:rsid w:val="004324DF"/>
    <w:rsid w:val="004373CA"/>
    <w:rsid w:val="004420C9"/>
    <w:rsid w:val="00443CCE"/>
    <w:rsid w:val="0045189C"/>
    <w:rsid w:val="00465799"/>
    <w:rsid w:val="00471EF9"/>
    <w:rsid w:val="00472700"/>
    <w:rsid w:val="0048422D"/>
    <w:rsid w:val="00492075"/>
    <w:rsid w:val="004969AD"/>
    <w:rsid w:val="004974D9"/>
    <w:rsid w:val="004A26C4"/>
    <w:rsid w:val="004B13CB"/>
    <w:rsid w:val="004B4AAE"/>
    <w:rsid w:val="004C6FBE"/>
    <w:rsid w:val="004D4F99"/>
    <w:rsid w:val="004D5D5C"/>
    <w:rsid w:val="004D6DFC"/>
    <w:rsid w:val="004E05BE"/>
    <w:rsid w:val="004E268A"/>
    <w:rsid w:val="004E2B16"/>
    <w:rsid w:val="004E56B8"/>
    <w:rsid w:val="004F630A"/>
    <w:rsid w:val="004F645D"/>
    <w:rsid w:val="0050139F"/>
    <w:rsid w:val="00510C3D"/>
    <w:rsid w:val="005134F7"/>
    <w:rsid w:val="00522010"/>
    <w:rsid w:val="0055140B"/>
    <w:rsid w:val="0055141F"/>
    <w:rsid w:val="00553247"/>
    <w:rsid w:val="0056747D"/>
    <w:rsid w:val="00581B01"/>
    <w:rsid w:val="00587F8C"/>
    <w:rsid w:val="00590744"/>
    <w:rsid w:val="00595780"/>
    <w:rsid w:val="005964AB"/>
    <w:rsid w:val="005A1A6A"/>
    <w:rsid w:val="005A38F1"/>
    <w:rsid w:val="005B7B2D"/>
    <w:rsid w:val="005C099A"/>
    <w:rsid w:val="005C236A"/>
    <w:rsid w:val="005C31A5"/>
    <w:rsid w:val="005D431B"/>
    <w:rsid w:val="005E10C9"/>
    <w:rsid w:val="005E61DD"/>
    <w:rsid w:val="006023DF"/>
    <w:rsid w:val="00602F64"/>
    <w:rsid w:val="00622829"/>
    <w:rsid w:val="00623F15"/>
    <w:rsid w:val="006256C0"/>
    <w:rsid w:val="00643684"/>
    <w:rsid w:val="00657CDA"/>
    <w:rsid w:val="00657DE0"/>
    <w:rsid w:val="006702EC"/>
    <w:rsid w:val="006714A3"/>
    <w:rsid w:val="0067500B"/>
    <w:rsid w:val="006763BF"/>
    <w:rsid w:val="00685313"/>
    <w:rsid w:val="00686959"/>
    <w:rsid w:val="0069276B"/>
    <w:rsid w:val="00692833"/>
    <w:rsid w:val="006A0D14"/>
    <w:rsid w:val="006A6E9B"/>
    <w:rsid w:val="006A72A4"/>
    <w:rsid w:val="006A794A"/>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674F5"/>
    <w:rsid w:val="00770197"/>
    <w:rsid w:val="00774149"/>
    <w:rsid w:val="007742CA"/>
    <w:rsid w:val="00776230"/>
    <w:rsid w:val="00777235"/>
    <w:rsid w:val="00785BC0"/>
    <w:rsid w:val="00785E1D"/>
    <w:rsid w:val="00790D70"/>
    <w:rsid w:val="0079139A"/>
    <w:rsid w:val="00797C4B"/>
    <w:rsid w:val="007B28CB"/>
    <w:rsid w:val="007C0180"/>
    <w:rsid w:val="007C1340"/>
    <w:rsid w:val="007C5865"/>
    <w:rsid w:val="007C60C2"/>
    <w:rsid w:val="007D1EC0"/>
    <w:rsid w:val="007D5320"/>
    <w:rsid w:val="007E51BA"/>
    <w:rsid w:val="007E66EA"/>
    <w:rsid w:val="007F3C67"/>
    <w:rsid w:val="007F6D49"/>
    <w:rsid w:val="00800972"/>
    <w:rsid w:val="00802D7B"/>
    <w:rsid w:val="00804475"/>
    <w:rsid w:val="00811633"/>
    <w:rsid w:val="00822B56"/>
    <w:rsid w:val="00835580"/>
    <w:rsid w:val="00840F52"/>
    <w:rsid w:val="008508D8"/>
    <w:rsid w:val="00850EEE"/>
    <w:rsid w:val="0086377E"/>
    <w:rsid w:val="00864CD2"/>
    <w:rsid w:val="00872FC8"/>
    <w:rsid w:val="00874789"/>
    <w:rsid w:val="008777B8"/>
    <w:rsid w:val="008845D0"/>
    <w:rsid w:val="008A186A"/>
    <w:rsid w:val="008B1AEA"/>
    <w:rsid w:val="008B43F2"/>
    <w:rsid w:val="008B4CE6"/>
    <w:rsid w:val="008B4CF3"/>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2441"/>
    <w:rsid w:val="00944A5C"/>
    <w:rsid w:val="00952A66"/>
    <w:rsid w:val="0095691C"/>
    <w:rsid w:val="0098036A"/>
    <w:rsid w:val="009B2216"/>
    <w:rsid w:val="009B59BB"/>
    <w:rsid w:val="009B7300"/>
    <w:rsid w:val="009C56E5"/>
    <w:rsid w:val="009D4900"/>
    <w:rsid w:val="009E1967"/>
    <w:rsid w:val="009E5FC8"/>
    <w:rsid w:val="009E687A"/>
    <w:rsid w:val="009F1890"/>
    <w:rsid w:val="009F4801"/>
    <w:rsid w:val="009F4D71"/>
    <w:rsid w:val="009F5B84"/>
    <w:rsid w:val="00A066F1"/>
    <w:rsid w:val="00A141AF"/>
    <w:rsid w:val="00A16D29"/>
    <w:rsid w:val="00A30305"/>
    <w:rsid w:val="00A31D2D"/>
    <w:rsid w:val="00A36755"/>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332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B64EB"/>
    <w:rsid w:val="00CC247A"/>
    <w:rsid w:val="00CD6B08"/>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801ED"/>
    <w:rsid w:val="00D9218E"/>
    <w:rsid w:val="00D930BB"/>
    <w:rsid w:val="00D936BC"/>
    <w:rsid w:val="00D96530"/>
    <w:rsid w:val="00DA7E2F"/>
    <w:rsid w:val="00DD441E"/>
    <w:rsid w:val="00DD44AF"/>
    <w:rsid w:val="00DE2AC3"/>
    <w:rsid w:val="00DE37BB"/>
    <w:rsid w:val="00DE5692"/>
    <w:rsid w:val="00DE6785"/>
    <w:rsid w:val="00DE70B3"/>
    <w:rsid w:val="00DF3E19"/>
    <w:rsid w:val="00DF6908"/>
    <w:rsid w:val="00DF700D"/>
    <w:rsid w:val="00E0231F"/>
    <w:rsid w:val="00E03C94"/>
    <w:rsid w:val="00E2134A"/>
    <w:rsid w:val="00E26218"/>
    <w:rsid w:val="00E26226"/>
    <w:rsid w:val="00E3103C"/>
    <w:rsid w:val="00E368CA"/>
    <w:rsid w:val="00E45D05"/>
    <w:rsid w:val="00E50362"/>
    <w:rsid w:val="00E55816"/>
    <w:rsid w:val="00E55AEF"/>
    <w:rsid w:val="00E610A4"/>
    <w:rsid w:val="00E6117A"/>
    <w:rsid w:val="00E710DF"/>
    <w:rsid w:val="00E765C9"/>
    <w:rsid w:val="00E82677"/>
    <w:rsid w:val="00E8342F"/>
    <w:rsid w:val="00E870AC"/>
    <w:rsid w:val="00E94DBA"/>
    <w:rsid w:val="00E976C1"/>
    <w:rsid w:val="00EA12E5"/>
    <w:rsid w:val="00EA6CE3"/>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EFBA91"/>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5ae020f8-c58a-4474-8532-74ea9b063473">DPM</DPM_x0020_Author>
    <DPM_x0020_File_x0020_name xmlns="5ae020f8-c58a-4474-8532-74ea9b063473">T22-WTSA.24-C-0037!A44!MSW-C</DPM_x0020_File_x0020_name>
    <DPM_x0020_Version xmlns="5ae020f8-c58a-4474-8532-74ea9b063473">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ae020f8-c58a-4474-8532-74ea9b063473" targetNamespace="http://schemas.microsoft.com/office/2006/metadata/properties" ma:root="true" ma:fieldsID="d41af5c836d734370eb92e7ee5f83852" ns2:_="" ns3:_="">
    <xsd:import namespace="996b2e75-67fd-4955-a3b0-5ab9934cb50b"/>
    <xsd:import namespace="5ae020f8-c58a-4474-8532-74ea9b06347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ae020f8-c58a-4474-8532-74ea9b06347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ae020f8-c58a-4474-8532-74ea9b063473"/>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ae020f8-c58a-4474-8532-74ea9b063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2330</Words>
  <Characters>404</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T22-WTSA.24-C-0037!A44!MSW-C</vt:lpstr>
    </vt:vector>
  </TitlesOfParts>
  <Manager>General Secretariat - Pool</Manager>
  <Company>International Telecommunication Union (ITU)</Company>
  <LinksUpToDate>false</LinksUpToDate>
  <CharactersWithSpaces>2729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T22-WTSA.24-C-0037!A44!MSW-C</dc:title>
  <dc:subject>World Telecommunication Standardization Assembly</dc:subject>
  <dc:creator>Documents Proposals Manager (DPM)</dc:creator>
  <cp:keywords>DPM_v2024.7.23.2_prod</cp:keywords>
  <dc:description>Template used by DPM and CPI for the WTSA-24</dc:description>
  <cp:lastModifiedBy>LING-C(KL)</cp:lastModifiedBy>
  <cp:revision>3</cp:revision>
  <cp:lastPrinted>2016-06-06T07:49:00Z</cp:lastPrinted>
  <dcterms:created xsi:type="dcterms:W3CDTF">2024-09-30T12:49:00Z</dcterms:created>
  <dcterms:modified xsi:type="dcterms:W3CDTF">2024-09-30T12:55:00Z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