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5098F445" w14:textId="77777777" w:rsidTr="00DE1F2F">
        <w:trPr>
          <w:cantSplit/>
          <w:trHeight w:val="1132"/>
        </w:trPr>
        <w:tc>
          <w:tcPr>
            <w:tcW w:w="1290" w:type="dxa"/>
            <w:vAlign w:val="center"/>
          </w:tcPr>
          <w:p w14:paraId="44B21EF2" w14:textId="77777777" w:rsidR="00D2023F" w:rsidRPr="0077349A" w:rsidRDefault="0018215C" w:rsidP="00C30155">
            <w:pPr>
              <w:spacing w:before="0"/>
            </w:pPr>
            <w:r w:rsidRPr="0077349A">
              <w:rPr>
                <w:noProof/>
              </w:rPr>
              <w:drawing>
                <wp:inline distT="0" distB="0" distL="0" distR="0" wp14:anchorId="5E119A72" wp14:editId="645EF5D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05A027C"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81DF6FD" w14:textId="77777777" w:rsidR="00D2023F" w:rsidRPr="0077349A" w:rsidRDefault="00D2023F" w:rsidP="00C30155">
            <w:pPr>
              <w:spacing w:before="0"/>
            </w:pPr>
            <w:r w:rsidRPr="0077349A">
              <w:rPr>
                <w:noProof/>
                <w:lang w:eastAsia="zh-CN"/>
              </w:rPr>
              <w:drawing>
                <wp:inline distT="0" distB="0" distL="0" distR="0" wp14:anchorId="2A0AC8B9" wp14:editId="7AC325D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36CE837" w14:textId="77777777" w:rsidTr="00DE1F2F">
        <w:trPr>
          <w:cantSplit/>
        </w:trPr>
        <w:tc>
          <w:tcPr>
            <w:tcW w:w="9811" w:type="dxa"/>
            <w:gridSpan w:val="4"/>
            <w:tcBorders>
              <w:bottom w:val="single" w:sz="12" w:space="0" w:color="auto"/>
            </w:tcBorders>
          </w:tcPr>
          <w:p w14:paraId="16DFD14B" w14:textId="77777777" w:rsidR="00D2023F" w:rsidRPr="0077349A" w:rsidRDefault="00D2023F" w:rsidP="00C30155">
            <w:pPr>
              <w:spacing w:before="0"/>
            </w:pPr>
          </w:p>
        </w:tc>
      </w:tr>
      <w:tr w:rsidR="00931298" w:rsidRPr="002D0535" w14:paraId="4DBCF49A" w14:textId="77777777" w:rsidTr="00DE1F2F">
        <w:trPr>
          <w:cantSplit/>
        </w:trPr>
        <w:tc>
          <w:tcPr>
            <w:tcW w:w="6237" w:type="dxa"/>
            <w:gridSpan w:val="2"/>
            <w:tcBorders>
              <w:top w:val="single" w:sz="12" w:space="0" w:color="auto"/>
            </w:tcBorders>
          </w:tcPr>
          <w:p w14:paraId="241541C6" w14:textId="77777777" w:rsidR="00931298" w:rsidRPr="002D0535" w:rsidRDefault="00931298" w:rsidP="00C30155">
            <w:pPr>
              <w:spacing w:before="0"/>
              <w:rPr>
                <w:sz w:val="20"/>
              </w:rPr>
            </w:pPr>
          </w:p>
        </w:tc>
        <w:tc>
          <w:tcPr>
            <w:tcW w:w="3574" w:type="dxa"/>
            <w:gridSpan w:val="2"/>
          </w:tcPr>
          <w:p w14:paraId="5E8920D2" w14:textId="77777777" w:rsidR="00931298" w:rsidRPr="002D0535" w:rsidRDefault="00931298" w:rsidP="00C30155">
            <w:pPr>
              <w:spacing w:before="0"/>
              <w:rPr>
                <w:sz w:val="20"/>
              </w:rPr>
            </w:pPr>
          </w:p>
        </w:tc>
      </w:tr>
      <w:tr w:rsidR="00752D4D" w:rsidRPr="0077349A" w14:paraId="021114F1" w14:textId="77777777" w:rsidTr="00DE1F2F">
        <w:trPr>
          <w:cantSplit/>
        </w:trPr>
        <w:tc>
          <w:tcPr>
            <w:tcW w:w="6237" w:type="dxa"/>
            <w:gridSpan w:val="2"/>
          </w:tcPr>
          <w:p w14:paraId="65008964" w14:textId="77777777" w:rsidR="00752D4D" w:rsidRPr="0077349A" w:rsidRDefault="00E83B2D" w:rsidP="00E83B2D">
            <w:pPr>
              <w:pStyle w:val="Committee"/>
            </w:pPr>
            <w:r w:rsidRPr="00E83B2D">
              <w:t>PLENARY MEETING</w:t>
            </w:r>
          </w:p>
        </w:tc>
        <w:tc>
          <w:tcPr>
            <w:tcW w:w="3574" w:type="dxa"/>
            <w:gridSpan w:val="2"/>
          </w:tcPr>
          <w:p w14:paraId="60A3AC2D" w14:textId="77777777" w:rsidR="00752D4D" w:rsidRPr="0077349A" w:rsidRDefault="00E83B2D" w:rsidP="00A52D1A">
            <w:pPr>
              <w:pStyle w:val="Docnumber"/>
            </w:pPr>
            <w:r>
              <w:t>Addendum 42 to</w:t>
            </w:r>
            <w:r>
              <w:br/>
              <w:t>Document 37</w:t>
            </w:r>
            <w:r w:rsidRPr="0056747D">
              <w:t>-</w:t>
            </w:r>
            <w:r w:rsidRPr="003251EA">
              <w:t>E</w:t>
            </w:r>
          </w:p>
        </w:tc>
      </w:tr>
      <w:tr w:rsidR="00931298" w:rsidRPr="0077349A" w14:paraId="3CD35992" w14:textId="77777777" w:rsidTr="00DE1F2F">
        <w:trPr>
          <w:cantSplit/>
        </w:trPr>
        <w:tc>
          <w:tcPr>
            <w:tcW w:w="6237" w:type="dxa"/>
            <w:gridSpan w:val="2"/>
          </w:tcPr>
          <w:p w14:paraId="645D05D0" w14:textId="77777777" w:rsidR="00931298" w:rsidRPr="002D0535" w:rsidRDefault="00931298" w:rsidP="00C30155">
            <w:pPr>
              <w:spacing w:before="0"/>
              <w:rPr>
                <w:sz w:val="20"/>
              </w:rPr>
            </w:pPr>
          </w:p>
        </w:tc>
        <w:tc>
          <w:tcPr>
            <w:tcW w:w="3574" w:type="dxa"/>
            <w:gridSpan w:val="2"/>
          </w:tcPr>
          <w:p w14:paraId="5FB4F978"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4028B0BA" w14:textId="77777777" w:rsidTr="00DE1F2F">
        <w:trPr>
          <w:cantSplit/>
        </w:trPr>
        <w:tc>
          <w:tcPr>
            <w:tcW w:w="6237" w:type="dxa"/>
            <w:gridSpan w:val="2"/>
          </w:tcPr>
          <w:p w14:paraId="131FFBE0" w14:textId="77777777" w:rsidR="00931298" w:rsidRPr="002D0535" w:rsidRDefault="00931298" w:rsidP="00C30155">
            <w:pPr>
              <w:spacing w:before="0"/>
              <w:rPr>
                <w:sz w:val="20"/>
              </w:rPr>
            </w:pPr>
          </w:p>
        </w:tc>
        <w:tc>
          <w:tcPr>
            <w:tcW w:w="3574" w:type="dxa"/>
            <w:gridSpan w:val="2"/>
          </w:tcPr>
          <w:p w14:paraId="4D0E7EF1"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3EC42CDE" w14:textId="77777777" w:rsidTr="00DE1F2F">
        <w:trPr>
          <w:cantSplit/>
        </w:trPr>
        <w:tc>
          <w:tcPr>
            <w:tcW w:w="9811" w:type="dxa"/>
            <w:gridSpan w:val="4"/>
          </w:tcPr>
          <w:p w14:paraId="7410ACDA" w14:textId="77777777" w:rsidR="00931298" w:rsidRPr="007D6EC2" w:rsidRDefault="00931298" w:rsidP="007D6EC2">
            <w:pPr>
              <w:spacing w:before="0"/>
              <w:rPr>
                <w:sz w:val="20"/>
              </w:rPr>
            </w:pPr>
          </w:p>
        </w:tc>
      </w:tr>
      <w:tr w:rsidR="00931298" w:rsidRPr="0077349A" w14:paraId="441BFBFA" w14:textId="77777777" w:rsidTr="00DE1F2F">
        <w:trPr>
          <w:cantSplit/>
        </w:trPr>
        <w:tc>
          <w:tcPr>
            <w:tcW w:w="9811" w:type="dxa"/>
            <w:gridSpan w:val="4"/>
          </w:tcPr>
          <w:p w14:paraId="06FA1C4A" w14:textId="77777777" w:rsidR="00931298" w:rsidRPr="0077349A" w:rsidRDefault="00E83B2D" w:rsidP="00C30155">
            <w:pPr>
              <w:pStyle w:val="Source"/>
            </w:pPr>
            <w:r>
              <w:t>Asia-Pacific Telecommunity Member Administrations</w:t>
            </w:r>
          </w:p>
        </w:tc>
      </w:tr>
      <w:tr w:rsidR="00931298" w:rsidRPr="0077349A" w14:paraId="5DEFECE8" w14:textId="77777777" w:rsidTr="00DE1F2F">
        <w:trPr>
          <w:cantSplit/>
        </w:trPr>
        <w:tc>
          <w:tcPr>
            <w:tcW w:w="9811" w:type="dxa"/>
            <w:gridSpan w:val="4"/>
          </w:tcPr>
          <w:p w14:paraId="009E8F66" w14:textId="2A1C86C7" w:rsidR="00931298" w:rsidRPr="0077349A" w:rsidRDefault="00432F52" w:rsidP="00C30155">
            <w:pPr>
              <w:pStyle w:val="Title1"/>
            </w:pPr>
            <w:r>
              <w:t>draft</w:t>
            </w:r>
            <w:r w:rsidR="00E83B2D">
              <w:t xml:space="preserve"> NEW RESOLUTION [APT-PQC] - PROMOTING IMPLEMENTATION OF AND MIGRATION TO POST-QUANTUM CRYPTOGRAPHY</w:t>
            </w:r>
          </w:p>
        </w:tc>
      </w:tr>
      <w:tr w:rsidR="00657CDA" w:rsidRPr="0077349A" w14:paraId="05E697F3" w14:textId="77777777" w:rsidTr="00DE1F2F">
        <w:trPr>
          <w:cantSplit/>
          <w:trHeight w:hRule="exact" w:val="240"/>
        </w:trPr>
        <w:tc>
          <w:tcPr>
            <w:tcW w:w="9811" w:type="dxa"/>
            <w:gridSpan w:val="4"/>
          </w:tcPr>
          <w:p w14:paraId="58606A9B" w14:textId="77777777" w:rsidR="00657CDA" w:rsidRPr="0077349A" w:rsidRDefault="00657CDA" w:rsidP="0078695E">
            <w:pPr>
              <w:pStyle w:val="Title2"/>
              <w:spacing w:before="0"/>
            </w:pPr>
          </w:p>
        </w:tc>
      </w:tr>
      <w:tr w:rsidR="00657CDA" w:rsidRPr="0077349A" w14:paraId="4FAE6C16" w14:textId="77777777" w:rsidTr="00DE1F2F">
        <w:trPr>
          <w:cantSplit/>
          <w:trHeight w:hRule="exact" w:val="240"/>
        </w:trPr>
        <w:tc>
          <w:tcPr>
            <w:tcW w:w="9811" w:type="dxa"/>
            <w:gridSpan w:val="4"/>
          </w:tcPr>
          <w:p w14:paraId="7A5FFE5F" w14:textId="77777777" w:rsidR="00657CDA" w:rsidRPr="0077349A" w:rsidRDefault="00657CDA" w:rsidP="00293F9A">
            <w:pPr>
              <w:pStyle w:val="Agendaitem"/>
              <w:spacing w:before="0"/>
            </w:pPr>
          </w:p>
        </w:tc>
      </w:tr>
    </w:tbl>
    <w:p w14:paraId="71755F48"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7052E5DD" w14:textId="77777777" w:rsidTr="001A483A">
        <w:trPr>
          <w:cantSplit/>
        </w:trPr>
        <w:tc>
          <w:tcPr>
            <w:tcW w:w="1885" w:type="dxa"/>
          </w:tcPr>
          <w:p w14:paraId="3ED53E73" w14:textId="77777777" w:rsidR="00931298" w:rsidRPr="0077349A" w:rsidRDefault="00931298" w:rsidP="00C30155">
            <w:r w:rsidRPr="0077349A">
              <w:rPr>
                <w:b/>
                <w:bCs/>
              </w:rPr>
              <w:t>Abstract:</w:t>
            </w:r>
          </w:p>
        </w:tc>
        <w:tc>
          <w:tcPr>
            <w:tcW w:w="7754" w:type="dxa"/>
            <w:gridSpan w:val="2"/>
          </w:tcPr>
          <w:p w14:paraId="15C98DD5" w14:textId="1453C8ED" w:rsidR="00931298" w:rsidRPr="0077349A" w:rsidRDefault="001A483A" w:rsidP="00C30155">
            <w:pPr>
              <w:pStyle w:val="Abstract"/>
              <w:rPr>
                <w:lang w:val="en-GB"/>
              </w:rPr>
            </w:pPr>
            <w:r w:rsidRPr="5AA5266B">
              <w:rPr>
                <w:rFonts w:eastAsia="Malgun Gothic"/>
                <w:lang w:eastAsia="ko-KR"/>
              </w:rPr>
              <w:t>This document contains the proposal for a new WTSA Resolution on promoting the implementation of and migration to post-quantum cryptography</w:t>
            </w:r>
            <w:r>
              <w:rPr>
                <w:rFonts w:eastAsia="Malgun Gothic"/>
                <w:lang w:eastAsia="ko-KR"/>
              </w:rPr>
              <w:t>.</w:t>
            </w:r>
          </w:p>
        </w:tc>
      </w:tr>
      <w:tr w:rsidR="001A483A" w:rsidRPr="0077349A" w14:paraId="5F736162" w14:textId="77777777" w:rsidTr="001A483A">
        <w:trPr>
          <w:cantSplit/>
        </w:trPr>
        <w:tc>
          <w:tcPr>
            <w:tcW w:w="1885" w:type="dxa"/>
          </w:tcPr>
          <w:p w14:paraId="3749460C" w14:textId="77777777" w:rsidR="001A483A" w:rsidRPr="0077349A" w:rsidRDefault="001A483A" w:rsidP="001A483A">
            <w:pPr>
              <w:rPr>
                <w:b/>
                <w:bCs/>
                <w:szCs w:val="24"/>
              </w:rPr>
            </w:pPr>
            <w:r w:rsidRPr="0077349A">
              <w:rPr>
                <w:b/>
                <w:bCs/>
                <w:szCs w:val="24"/>
              </w:rPr>
              <w:t>Contact:</w:t>
            </w:r>
          </w:p>
        </w:tc>
        <w:tc>
          <w:tcPr>
            <w:tcW w:w="3877" w:type="dxa"/>
          </w:tcPr>
          <w:p w14:paraId="11111075" w14:textId="7A4BB6BD" w:rsidR="001A483A" w:rsidRPr="0077349A" w:rsidRDefault="001A483A" w:rsidP="001A483A">
            <w:r>
              <w:t xml:space="preserve">Mr. Masanori Kondo </w:t>
            </w:r>
            <w:r>
              <w:br/>
              <w:t>Secretary General</w:t>
            </w:r>
            <w:r>
              <w:br/>
              <w:t>Asia-Pacific Telecommunity</w:t>
            </w:r>
          </w:p>
        </w:tc>
        <w:tc>
          <w:tcPr>
            <w:tcW w:w="3877" w:type="dxa"/>
          </w:tcPr>
          <w:p w14:paraId="56B100AA" w14:textId="74D5AD8F" w:rsidR="001A483A" w:rsidRPr="0077349A" w:rsidRDefault="001A483A" w:rsidP="001A483A">
            <w:r w:rsidRPr="0077349A">
              <w:t>E-mail:</w:t>
            </w:r>
            <w:r>
              <w:tab/>
            </w:r>
            <w:hyperlink r:id="rId14" w:history="1">
              <w:r w:rsidRPr="00624113">
                <w:rPr>
                  <w:rStyle w:val="Hyperlink"/>
                </w:rPr>
                <w:t>aptwtsa@apt.int</w:t>
              </w:r>
            </w:hyperlink>
            <w:r>
              <w:t xml:space="preserve"> </w:t>
            </w:r>
          </w:p>
        </w:tc>
      </w:tr>
    </w:tbl>
    <w:p w14:paraId="5D261C10" w14:textId="77777777" w:rsidR="001A483A" w:rsidRPr="000B4B70" w:rsidRDefault="001A483A" w:rsidP="001A483A">
      <w:pPr>
        <w:pStyle w:val="Headingb"/>
        <w:rPr>
          <w:rFonts w:eastAsia="MS Mincho"/>
          <w:lang w:eastAsia="ja-JP"/>
        </w:rPr>
      </w:pPr>
      <w:r w:rsidRPr="000B4B70">
        <w:rPr>
          <w:rFonts w:eastAsia="MS Mincho"/>
          <w:lang w:eastAsia="ja-JP"/>
        </w:rPr>
        <w:t>Introduction</w:t>
      </w:r>
    </w:p>
    <w:p w14:paraId="1A0F6835" w14:textId="77777777" w:rsidR="001A483A" w:rsidRPr="000B4B70" w:rsidRDefault="001A483A" w:rsidP="001A483A">
      <w:pPr>
        <w:rPr>
          <w:rFonts w:eastAsia="Malgun Gothic"/>
          <w:lang w:eastAsia="ko-KR"/>
        </w:rPr>
      </w:pPr>
      <w:r w:rsidRPr="000B4B70">
        <w:rPr>
          <w:rFonts w:eastAsia="Malgun Gothic"/>
          <w:lang w:eastAsia="ko-KR"/>
        </w:rPr>
        <w:t>Cryptographic algorithms are key foundation to networks for building confidence and security in the use of ICTs.</w:t>
      </w:r>
    </w:p>
    <w:p w14:paraId="5C1D7D4A" w14:textId="77777777" w:rsidR="001A483A" w:rsidRPr="000B4B70" w:rsidRDefault="001A483A" w:rsidP="001A483A">
      <w:pPr>
        <w:rPr>
          <w:rFonts w:eastAsia="MS Mincho"/>
          <w:lang w:eastAsia="ja-JP"/>
        </w:rPr>
      </w:pPr>
      <w:r w:rsidRPr="000B4B70">
        <w:rPr>
          <w:rFonts w:eastAsia="MS Mincho"/>
          <w:lang w:eastAsia="ja-JP"/>
        </w:rPr>
        <w:t xml:space="preserve">Once access to </w:t>
      </w:r>
      <w:r w:rsidRPr="000B4B70">
        <w:rPr>
          <w:rFonts w:eastAsia="Malgun Gothic"/>
          <w:lang w:eastAsia="ko-KR"/>
        </w:rPr>
        <w:t>cryptographically</w:t>
      </w:r>
      <w:r w:rsidRPr="000B4B70">
        <w:rPr>
          <w:rFonts w:eastAsia="Malgun Gothic" w:hint="eastAsia"/>
          <w:lang w:eastAsia="ko-KR"/>
        </w:rPr>
        <w:t xml:space="preserve"> relevant</w:t>
      </w:r>
      <w:r w:rsidRPr="000B4B70">
        <w:rPr>
          <w:rFonts w:eastAsia="MS Mincho"/>
          <w:lang w:eastAsia="ja-JP"/>
        </w:rPr>
        <w:t xml:space="preserve"> quantum computers becomes available, most existing public-key algorithms</w:t>
      </w:r>
      <w:r w:rsidRPr="000B4B70">
        <w:rPr>
          <w:rFonts w:eastAsia="Malgun Gothic"/>
          <w:lang w:eastAsia="ko-KR"/>
        </w:rPr>
        <w:t xml:space="preserve"> </w:t>
      </w:r>
      <w:r w:rsidRPr="000B4B70">
        <w:rPr>
          <w:rFonts w:eastAsia="MS Mincho"/>
          <w:lang w:eastAsia="ja-JP"/>
        </w:rPr>
        <w:t xml:space="preserve">and their associated protocols will be vulnerable to quantum computer-based attacks. The quantum threat comes from quantum computers, with their exceptional computational power, which have the potential to break widely used cryptographic algorithms, including RSA and ECC (Elliptic Curve Cryptography). </w:t>
      </w:r>
      <w:r w:rsidRPr="000B4B70">
        <w:rPr>
          <w:rFonts w:eastAsia="Malgun Gothic"/>
          <w:lang w:eastAsia="ko-KR"/>
        </w:rPr>
        <w:t xml:space="preserve">A set of cryptographic algorithms are being developed, referred to as </w:t>
      </w:r>
      <w:r w:rsidRPr="000B4B70">
        <w:rPr>
          <w:rFonts w:eastAsia="MS Mincho"/>
          <w:lang w:eastAsia="ja-JP"/>
        </w:rPr>
        <w:t>Post-</w:t>
      </w:r>
      <w:r w:rsidRPr="000B4B70">
        <w:rPr>
          <w:rFonts w:eastAsia="Malgun Gothic"/>
          <w:lang w:eastAsia="ko-KR"/>
        </w:rPr>
        <w:t>Q</w:t>
      </w:r>
      <w:r w:rsidRPr="000B4B70">
        <w:rPr>
          <w:rFonts w:eastAsia="MS Mincho"/>
          <w:lang w:eastAsia="ja-JP"/>
        </w:rPr>
        <w:t xml:space="preserve">uantum </w:t>
      </w:r>
      <w:r w:rsidRPr="000B4B70">
        <w:rPr>
          <w:rFonts w:eastAsia="Malgun Gothic"/>
          <w:lang w:eastAsia="ko-KR"/>
        </w:rPr>
        <w:t>C</w:t>
      </w:r>
      <w:r w:rsidRPr="000B4B70">
        <w:rPr>
          <w:rFonts w:eastAsia="MS Mincho"/>
          <w:lang w:eastAsia="ja-JP"/>
        </w:rPr>
        <w:t>ryptography (PQC) that are believed to be “quantum-safe</w:t>
      </w:r>
      <w:r w:rsidRPr="000B4B70">
        <w:rPr>
          <w:rFonts w:eastAsia="Malgun Gothic"/>
          <w:lang w:eastAsia="ko-KR"/>
        </w:rPr>
        <w:t xml:space="preserve">” </w:t>
      </w:r>
      <w:r w:rsidRPr="000B4B70">
        <w:rPr>
          <w:rFonts w:eastAsia="MS Mincho"/>
          <w:lang w:eastAsia="ja-JP"/>
        </w:rPr>
        <w:t xml:space="preserve">or </w:t>
      </w:r>
      <w:r w:rsidRPr="000B4B70">
        <w:rPr>
          <w:rFonts w:eastAsia="Malgun Gothic"/>
          <w:lang w:eastAsia="ko-KR"/>
        </w:rPr>
        <w:t>“</w:t>
      </w:r>
      <w:r w:rsidRPr="000B4B70">
        <w:rPr>
          <w:rFonts w:eastAsia="MS Mincho"/>
          <w:lang w:eastAsia="ja-JP"/>
        </w:rPr>
        <w:t>quantum-resistant”</w:t>
      </w:r>
      <w:r w:rsidRPr="000B4B70">
        <w:rPr>
          <w:rFonts w:eastAsia="Malgun Gothic"/>
          <w:lang w:eastAsia="ko-KR"/>
        </w:rPr>
        <w:t>,</w:t>
      </w:r>
      <w:r w:rsidRPr="000B4B70">
        <w:rPr>
          <w:rFonts w:eastAsia="MS Mincho"/>
          <w:lang w:eastAsia="ja-JP"/>
        </w:rPr>
        <w:t xml:space="preserve"> meaning that they are expected to remain safe even in the presence of </w:t>
      </w:r>
      <w:r w:rsidRPr="000B4B70">
        <w:rPr>
          <w:rFonts w:eastAsia="Malgun Gothic"/>
          <w:lang w:eastAsia="ko-KR"/>
        </w:rPr>
        <w:t>cryptographically</w:t>
      </w:r>
      <w:r w:rsidRPr="000B4B70">
        <w:rPr>
          <w:rFonts w:eastAsia="Malgun Gothic" w:hint="eastAsia"/>
          <w:lang w:eastAsia="ko-KR"/>
        </w:rPr>
        <w:t xml:space="preserve"> relevant</w:t>
      </w:r>
      <w:r w:rsidRPr="000B4B70">
        <w:rPr>
          <w:rFonts w:eastAsia="MS Mincho"/>
          <w:lang w:eastAsia="ja-JP"/>
        </w:rPr>
        <w:t xml:space="preserve"> quantum computers.</w:t>
      </w:r>
    </w:p>
    <w:p w14:paraId="725C5706" w14:textId="1197899D" w:rsidR="001A483A" w:rsidRPr="000B4B70" w:rsidRDefault="001A483A" w:rsidP="001A483A">
      <w:pPr>
        <w:rPr>
          <w:rFonts w:eastAsia="Malgun Gothic"/>
          <w:lang w:eastAsia="ko-KR"/>
        </w:rPr>
      </w:pPr>
      <w:r w:rsidRPr="000B4B70">
        <w:rPr>
          <w:rFonts w:eastAsia="Malgun Gothic" w:hint="eastAsia"/>
          <w:lang w:eastAsia="ko-KR"/>
        </w:rPr>
        <w:t>The resolution recognize</w:t>
      </w:r>
      <w:r w:rsidR="00015EFC">
        <w:rPr>
          <w:rFonts w:eastAsia="Malgun Gothic"/>
          <w:lang w:eastAsia="ko-KR"/>
        </w:rPr>
        <w:t>s</w:t>
      </w:r>
      <w:r w:rsidRPr="000B4B70">
        <w:rPr>
          <w:rFonts w:eastAsia="Malgun Gothic" w:hint="eastAsia"/>
          <w:lang w:eastAsia="ko-KR"/>
        </w:rPr>
        <w:t xml:space="preserve"> that SG17 definition of PQC which refers to quantum resistant classical algorithms.</w:t>
      </w:r>
    </w:p>
    <w:p w14:paraId="5B836489" w14:textId="77777777" w:rsidR="001A483A" w:rsidRPr="000B4B70" w:rsidRDefault="001A483A" w:rsidP="001A483A">
      <w:pPr>
        <w:rPr>
          <w:rFonts w:eastAsia="Malgun Gothic"/>
          <w:lang w:eastAsia="ko-KR"/>
        </w:rPr>
      </w:pPr>
      <w:r w:rsidRPr="000B4B70">
        <w:rPr>
          <w:rFonts w:eastAsia="Malgun Gothic"/>
          <w:lang w:eastAsia="ko-KR"/>
        </w:rPr>
        <w:t>Currently, the trust infrastructure of communication networks is based on traditional cryptographic algorithms such as Diffie-Hellman and RSA, which are vulnerable to quantum threats. Therefore, the transition of ICT networks to a quantum-</w:t>
      </w:r>
      <w:r w:rsidRPr="000B4B70">
        <w:rPr>
          <w:rFonts w:eastAsia="Malgun Gothic" w:hint="eastAsia"/>
          <w:lang w:eastAsia="ko-KR"/>
        </w:rPr>
        <w:t>resistant</w:t>
      </w:r>
      <w:r w:rsidRPr="000B4B70">
        <w:rPr>
          <w:rFonts w:eastAsia="Malgun Gothic"/>
          <w:lang w:eastAsia="ko-KR"/>
        </w:rPr>
        <w:t xml:space="preserve"> trust infrastructure becomes crucial before the advent of quantum computers.</w:t>
      </w:r>
    </w:p>
    <w:p w14:paraId="60D8FCA7" w14:textId="3825F8E5" w:rsidR="001A483A" w:rsidRPr="000B4B70" w:rsidRDefault="001A483A" w:rsidP="001A483A">
      <w:pPr>
        <w:rPr>
          <w:rFonts w:eastAsia="Malgun Gothic"/>
          <w:lang w:eastAsia="ko-KR"/>
        </w:rPr>
      </w:pPr>
      <w:r w:rsidRPr="000B4B70">
        <w:rPr>
          <w:rFonts w:eastAsia="Malgun Gothic" w:hint="eastAsia"/>
          <w:lang w:eastAsia="ko-KR"/>
        </w:rPr>
        <w:t>While</w:t>
      </w:r>
      <w:r w:rsidRPr="000B4B70">
        <w:rPr>
          <w:rFonts w:eastAsia="Malgun Gothic"/>
          <w:lang w:eastAsia="ko-KR"/>
        </w:rPr>
        <w:t xml:space="preserve"> PQC leverages existing infrastructure and offers a cost-effective and </w:t>
      </w:r>
      <w:r w:rsidRPr="000B4B70">
        <w:rPr>
          <w:rFonts w:eastAsia="Malgun Gothic" w:hint="eastAsia"/>
          <w:lang w:eastAsia="ko-KR"/>
        </w:rPr>
        <w:t>well-established quantum-safe</w:t>
      </w:r>
      <w:r w:rsidRPr="000B4B70">
        <w:rPr>
          <w:rFonts w:eastAsia="Malgun Gothic"/>
          <w:lang w:eastAsia="ko-KR"/>
        </w:rPr>
        <w:t xml:space="preserve"> solution</w:t>
      </w:r>
      <w:r w:rsidRPr="000B4B70">
        <w:rPr>
          <w:rFonts w:eastAsia="Malgun Gothic" w:hint="eastAsia"/>
          <w:lang w:eastAsia="ko-KR"/>
        </w:rPr>
        <w:t xml:space="preserve">, </w:t>
      </w:r>
      <w:r w:rsidRPr="000B4B70">
        <w:rPr>
          <w:rFonts w:eastAsia="Malgun Gothic"/>
          <w:lang w:eastAsia="ko-KR"/>
        </w:rPr>
        <w:t xml:space="preserve">it will take significant time and resources for organisations to fully migrate to PQC. </w:t>
      </w:r>
    </w:p>
    <w:p w14:paraId="7F61883A" w14:textId="77777777" w:rsidR="001A483A" w:rsidRDefault="001A483A" w:rsidP="001A483A">
      <w:pPr>
        <w:rPr>
          <w:rFonts w:eastAsia="Malgun Gothic"/>
          <w:lang w:eastAsia="ko-KR"/>
        </w:rPr>
      </w:pPr>
      <w:r w:rsidRPr="000B4B70">
        <w:rPr>
          <w:rFonts w:eastAsia="Malgun Gothic"/>
          <w:lang w:eastAsia="ko-KR"/>
        </w:rPr>
        <w:lastRenderedPageBreak/>
        <w:t xml:space="preserve">In view of this, there is impending requirement for ITU-T SGs to actively take up standardization work for promoting </w:t>
      </w:r>
      <w:r w:rsidRPr="000B4B70">
        <w:rPr>
          <w:rFonts w:eastAsia="Malgun Gothic" w:hint="eastAsia"/>
          <w:lang w:eastAsia="ko-KR"/>
        </w:rPr>
        <w:t>implementation</w:t>
      </w:r>
      <w:r w:rsidRPr="000B4B70">
        <w:rPr>
          <w:rFonts w:eastAsia="Malgun Gothic"/>
          <w:lang w:eastAsia="ko-KR"/>
        </w:rPr>
        <w:t xml:space="preserve"> of and migration to post-quantum cryptography in telecom</w:t>
      </w:r>
      <w:r w:rsidRPr="000B4B70">
        <w:rPr>
          <w:rFonts w:eastAsia="Malgun Gothic" w:hint="eastAsia"/>
          <w:lang w:eastAsia="ko-KR"/>
        </w:rPr>
        <w:t>munication</w:t>
      </w:r>
      <w:r w:rsidRPr="000B4B70">
        <w:rPr>
          <w:rFonts w:eastAsia="Malgun Gothic"/>
          <w:lang w:eastAsia="ko-KR"/>
        </w:rPr>
        <w:t>/ICT networks.</w:t>
      </w:r>
    </w:p>
    <w:p w14:paraId="5BB4190C" w14:textId="024670F2" w:rsidR="001A483A" w:rsidRPr="000B4B70" w:rsidRDefault="001A483A" w:rsidP="001A483A">
      <w:pPr>
        <w:rPr>
          <w:rFonts w:eastAsia="Malgun Gothic"/>
          <w:lang w:eastAsia="ko-KR"/>
        </w:rPr>
      </w:pPr>
      <w:r w:rsidRPr="5AA5266B">
        <w:rPr>
          <w:rFonts w:eastAsia="Malgun Gothic"/>
          <w:lang w:eastAsia="ko-KR"/>
        </w:rPr>
        <w:t xml:space="preserve">In addition, ITU-T SG17 agreed on “use of post quantum cryptography” as </w:t>
      </w:r>
      <w:r w:rsidR="00015EFC">
        <w:rPr>
          <w:rFonts w:eastAsia="Malgun Gothic"/>
          <w:lang w:eastAsia="ko-KR"/>
        </w:rPr>
        <w:t xml:space="preserve">an </w:t>
      </w:r>
      <w:r w:rsidRPr="5AA5266B">
        <w:rPr>
          <w:rFonts w:eastAsia="Malgun Gothic"/>
          <w:lang w:eastAsia="ko-KR"/>
        </w:rPr>
        <w:t>emerging topic for the next study period (2025-2028) in its WTSA-24 preparation process.</w:t>
      </w:r>
    </w:p>
    <w:p w14:paraId="3B4BD52A" w14:textId="77777777" w:rsidR="001A483A" w:rsidRPr="000B4B70" w:rsidRDefault="001A483A" w:rsidP="001A483A">
      <w:pPr>
        <w:pStyle w:val="Headingb"/>
        <w:rPr>
          <w:rFonts w:eastAsia="MS Mincho"/>
          <w:lang w:eastAsia="ja-JP"/>
        </w:rPr>
      </w:pPr>
      <w:r w:rsidRPr="000B4B70">
        <w:rPr>
          <w:rFonts w:eastAsia="MS Mincho"/>
          <w:lang w:eastAsia="ja-JP"/>
        </w:rPr>
        <w:t>P</w:t>
      </w:r>
      <w:r>
        <w:rPr>
          <w:rFonts w:eastAsia="MS Mincho"/>
          <w:lang w:eastAsia="ja-JP"/>
        </w:rPr>
        <w:t>roposal</w:t>
      </w:r>
    </w:p>
    <w:p w14:paraId="673D795B" w14:textId="1CF77D33" w:rsidR="001A483A" w:rsidRPr="000B4B70" w:rsidRDefault="001A483A" w:rsidP="001A483A">
      <w:pPr>
        <w:rPr>
          <w:rFonts w:eastAsia="Malgun Gothic"/>
          <w:lang w:eastAsia="ko-KR"/>
        </w:rPr>
      </w:pPr>
      <w:bookmarkStart w:id="0" w:name="_Hlk170394771"/>
      <w:r w:rsidRPr="5AA5266B">
        <w:rPr>
          <w:rFonts w:eastAsia="Batang"/>
          <w:lang w:eastAsia="ko-KR"/>
        </w:rPr>
        <w:t xml:space="preserve">Based on the background above, </w:t>
      </w:r>
      <w:bookmarkEnd w:id="0"/>
      <w:r w:rsidRPr="5AA5266B">
        <w:rPr>
          <w:rFonts w:eastAsia="Malgun Gothic"/>
          <w:lang w:eastAsia="ko-KR"/>
        </w:rPr>
        <w:t>APT Member Administrations propose WTSA-24 to consider establishment of new WTSA Resolution on promoting the implementation of and migration to post</w:t>
      </w:r>
      <w:r w:rsidR="00015EFC">
        <w:rPr>
          <w:rFonts w:eastAsia="Malgun Gothic"/>
          <w:lang w:eastAsia="ko-KR"/>
        </w:rPr>
        <w:noBreakHyphen/>
      </w:r>
      <w:r w:rsidRPr="5AA5266B">
        <w:rPr>
          <w:rFonts w:eastAsia="Malgun Gothic"/>
          <w:lang w:eastAsia="ko-KR"/>
        </w:rPr>
        <w:t>quantum cryptography.</w:t>
      </w:r>
    </w:p>
    <w:p w14:paraId="0ADC40E3" w14:textId="77777777" w:rsidR="00931298" w:rsidRPr="0077349A" w:rsidRDefault="00A8242E" w:rsidP="00A52D1A">
      <w:r w:rsidRPr="008D37A5">
        <w:br w:type="page"/>
      </w:r>
    </w:p>
    <w:p w14:paraId="3EB20AE6" w14:textId="77777777" w:rsidR="00FF69E1" w:rsidRDefault="001A483A">
      <w:pPr>
        <w:pStyle w:val="Proposal"/>
      </w:pPr>
      <w:r>
        <w:lastRenderedPageBreak/>
        <w:t>ADD</w:t>
      </w:r>
      <w:r>
        <w:tab/>
        <w:t>APT/37A42/1</w:t>
      </w:r>
    </w:p>
    <w:p w14:paraId="4F58E981" w14:textId="121F9BC5" w:rsidR="00FF69E1" w:rsidRDefault="001A483A">
      <w:pPr>
        <w:pStyle w:val="ResNo"/>
      </w:pPr>
      <w:r>
        <w:t>DRAFT NEW RESOLUTION [APT-PQC] (New Delhi, 2024)</w:t>
      </w:r>
    </w:p>
    <w:p w14:paraId="44532EBD" w14:textId="77777777" w:rsidR="001A483A" w:rsidRPr="000B4B70" w:rsidRDefault="001A483A" w:rsidP="001A483A">
      <w:pPr>
        <w:pStyle w:val="Restitle"/>
        <w:rPr>
          <w:rFonts w:eastAsia="Batang"/>
        </w:rPr>
      </w:pPr>
      <w:bookmarkStart w:id="1" w:name="_Toc104459796"/>
      <w:bookmarkStart w:id="2" w:name="_Toc104476604"/>
      <w:bookmarkStart w:id="3" w:name="_Toc111638497"/>
      <w:bookmarkStart w:id="4" w:name="_Hlk147229443"/>
      <w:r w:rsidRPr="000B4B70">
        <w:rPr>
          <w:rFonts w:eastAsia="Batang"/>
        </w:rPr>
        <w:t xml:space="preserve">Promoting </w:t>
      </w:r>
      <w:r w:rsidRPr="000B4B70">
        <w:rPr>
          <w:rFonts w:eastAsia="Batang" w:hint="eastAsia"/>
          <w:lang w:eastAsia="ko-KR"/>
        </w:rPr>
        <w:t>implementation</w:t>
      </w:r>
      <w:r w:rsidRPr="000B4B70">
        <w:rPr>
          <w:rFonts w:eastAsia="Batang"/>
        </w:rPr>
        <w:t xml:space="preserve"> of and</w:t>
      </w:r>
      <w:r w:rsidRPr="000B4B70">
        <w:rPr>
          <w:rFonts w:eastAsia="Batang"/>
          <w:lang w:eastAsia="ko-KR"/>
        </w:rPr>
        <w:t xml:space="preserve"> </w:t>
      </w:r>
      <w:bookmarkEnd w:id="1"/>
      <w:bookmarkEnd w:id="2"/>
      <w:bookmarkEnd w:id="3"/>
      <w:r w:rsidRPr="000B4B70">
        <w:rPr>
          <w:rFonts w:eastAsia="Batang"/>
        </w:rPr>
        <w:t xml:space="preserve">migration to </w:t>
      </w:r>
      <w:r w:rsidRPr="000B4B70">
        <w:rPr>
          <w:rFonts w:eastAsia="Batang"/>
          <w:lang w:eastAsia="ko-KR"/>
        </w:rPr>
        <w:t>P</w:t>
      </w:r>
      <w:r w:rsidRPr="000B4B70">
        <w:rPr>
          <w:rFonts w:eastAsia="Batang"/>
        </w:rPr>
        <w:t>ost-</w:t>
      </w:r>
      <w:r w:rsidRPr="000B4B70">
        <w:rPr>
          <w:rFonts w:eastAsia="Batang"/>
          <w:lang w:eastAsia="ko-KR"/>
        </w:rPr>
        <w:t>Q</w:t>
      </w:r>
      <w:r w:rsidRPr="000B4B70">
        <w:rPr>
          <w:rFonts w:eastAsia="Batang"/>
        </w:rPr>
        <w:t xml:space="preserve">uantum </w:t>
      </w:r>
      <w:r w:rsidRPr="000B4B70">
        <w:rPr>
          <w:rFonts w:eastAsia="Batang"/>
          <w:lang w:eastAsia="ko-KR"/>
        </w:rPr>
        <w:t>C</w:t>
      </w:r>
      <w:r w:rsidRPr="000B4B70">
        <w:rPr>
          <w:rFonts w:eastAsia="Batang"/>
        </w:rPr>
        <w:t>ryptography</w:t>
      </w:r>
    </w:p>
    <w:bookmarkEnd w:id="4"/>
    <w:p w14:paraId="4634D89C" w14:textId="77777777" w:rsidR="001A483A" w:rsidRPr="000B4B70" w:rsidRDefault="001A483A" w:rsidP="001A483A">
      <w:pPr>
        <w:pStyle w:val="Resref"/>
        <w:rPr>
          <w:rFonts w:eastAsia="Batang"/>
        </w:rPr>
      </w:pPr>
      <w:r w:rsidRPr="000B4B70">
        <w:rPr>
          <w:rFonts w:eastAsia="Batang"/>
        </w:rPr>
        <w:t>(New Delhi, 2024)</w:t>
      </w:r>
    </w:p>
    <w:p w14:paraId="7466AB3D" w14:textId="77777777" w:rsidR="001A483A" w:rsidRPr="000B4B70" w:rsidRDefault="001A483A" w:rsidP="001A483A">
      <w:pPr>
        <w:pStyle w:val="Normalaftertitle"/>
        <w:rPr>
          <w:rFonts w:eastAsia="Batang"/>
        </w:rPr>
      </w:pPr>
      <w:r w:rsidRPr="000B4B70">
        <w:rPr>
          <w:rFonts w:eastAsia="Batang"/>
        </w:rPr>
        <w:t>The World Telecommunication Standardization Assembly (New Delhi, 2024)</w:t>
      </w:r>
    </w:p>
    <w:p w14:paraId="21C449CF" w14:textId="77777777" w:rsidR="001A483A" w:rsidRPr="000B4B70" w:rsidRDefault="001A483A" w:rsidP="001A483A">
      <w:pPr>
        <w:pStyle w:val="Call"/>
        <w:rPr>
          <w:rFonts w:eastAsia="Batang"/>
          <w:lang w:eastAsia="ko-KR"/>
        </w:rPr>
      </w:pPr>
      <w:r w:rsidRPr="000B4B70">
        <w:rPr>
          <w:rFonts w:eastAsia="Batang"/>
        </w:rPr>
        <w:t>recalling</w:t>
      </w:r>
    </w:p>
    <w:p w14:paraId="02504D6A" w14:textId="77777777" w:rsidR="001A483A" w:rsidRPr="000B4B70" w:rsidRDefault="001A483A" w:rsidP="001A483A">
      <w:pPr>
        <w:rPr>
          <w:rFonts w:eastAsia="Calibri"/>
        </w:rPr>
      </w:pPr>
      <w:r w:rsidRPr="000B4B70">
        <w:rPr>
          <w:rFonts w:eastAsia="Calibri"/>
          <w:i/>
          <w:iCs/>
        </w:rPr>
        <w:t>a)</w:t>
      </w:r>
      <w:r w:rsidRPr="000B4B70">
        <w:rPr>
          <w:rFonts w:eastAsia="Calibri"/>
        </w:rPr>
        <w:tab/>
        <w:t>Resolution 130 (Rev. </w:t>
      </w:r>
      <w:r w:rsidRPr="000B4B70">
        <w:rPr>
          <w:rFonts w:eastAsia="Malgun Gothic" w:hint="eastAsia"/>
          <w:lang w:eastAsia="ko-KR"/>
        </w:rPr>
        <w:t>Bucharest</w:t>
      </w:r>
      <w:r w:rsidRPr="000B4B70">
        <w:rPr>
          <w:rFonts w:eastAsia="Calibri"/>
        </w:rPr>
        <w:t>, 20</w:t>
      </w:r>
      <w:r w:rsidRPr="000B4B70">
        <w:rPr>
          <w:rFonts w:eastAsia="Malgun Gothic" w:hint="eastAsia"/>
          <w:lang w:eastAsia="ko-KR"/>
        </w:rPr>
        <w:t>22</w:t>
      </w:r>
      <w:r w:rsidRPr="000B4B70">
        <w:rPr>
          <w:rFonts w:eastAsia="Calibri"/>
        </w:rPr>
        <w:t xml:space="preserve">) of the Plenipotentiary Conference, on strengthening the role of ITU in </w:t>
      </w:r>
      <w:bookmarkStart w:id="5" w:name="_Hlk146371191"/>
      <w:r w:rsidRPr="000B4B70">
        <w:rPr>
          <w:rFonts w:eastAsia="Calibri"/>
        </w:rPr>
        <w:t>building confidence and security in the use of information and communication technologies</w:t>
      </w:r>
      <w:bookmarkEnd w:id="5"/>
      <w:r w:rsidRPr="000B4B70">
        <w:rPr>
          <w:rFonts w:eastAsia="Calibri"/>
        </w:rPr>
        <w:t>;</w:t>
      </w:r>
    </w:p>
    <w:p w14:paraId="5DB68C5C" w14:textId="77777777" w:rsidR="001A483A" w:rsidRPr="000B4B70" w:rsidRDefault="001A483A" w:rsidP="001A483A">
      <w:pPr>
        <w:rPr>
          <w:rFonts w:eastAsia="Malgun Gothic"/>
          <w:lang w:eastAsia="ko-KR"/>
        </w:rPr>
      </w:pPr>
      <w:r w:rsidRPr="000B4B70">
        <w:rPr>
          <w:rFonts w:eastAsia="Calibri"/>
          <w:i/>
          <w:iCs/>
        </w:rPr>
        <w:t>b)</w:t>
      </w:r>
      <w:r w:rsidRPr="000B4B70">
        <w:rPr>
          <w:rFonts w:eastAsia="Calibri"/>
        </w:rPr>
        <w:tab/>
        <w:t xml:space="preserve">Resolution 50 (Rev. Geneva, 2022) of </w:t>
      </w:r>
      <w:r w:rsidRPr="000B4B70">
        <w:rPr>
          <w:rFonts w:eastAsia="Malgun Gothic" w:hint="eastAsia"/>
          <w:lang w:eastAsia="ko-KR"/>
        </w:rPr>
        <w:t>this</w:t>
      </w:r>
      <w:r w:rsidRPr="000B4B70">
        <w:rPr>
          <w:rFonts w:eastAsia="Calibri"/>
        </w:rPr>
        <w:t xml:space="preserve"> </w:t>
      </w:r>
      <w:r w:rsidRPr="000B4B70">
        <w:rPr>
          <w:rFonts w:eastAsia="Malgun Gothic" w:hint="eastAsia"/>
          <w:lang w:eastAsia="ko-KR"/>
        </w:rPr>
        <w:t>a</w:t>
      </w:r>
      <w:r w:rsidRPr="000B4B70">
        <w:rPr>
          <w:rFonts w:eastAsia="Calibri"/>
        </w:rPr>
        <w:t>ssembly, on cybersecurity</w:t>
      </w:r>
      <w:r w:rsidRPr="000B4B70">
        <w:rPr>
          <w:rFonts w:eastAsia="Malgun Gothic" w:hint="eastAsia"/>
          <w:lang w:eastAsia="ko-KR"/>
        </w:rPr>
        <w:t>;</w:t>
      </w:r>
    </w:p>
    <w:p w14:paraId="3F338FBF" w14:textId="32CE838B" w:rsidR="001A483A" w:rsidRPr="000B4B70" w:rsidRDefault="001A483A" w:rsidP="001A483A">
      <w:pPr>
        <w:rPr>
          <w:rFonts w:eastAsia="Malgun Gothic"/>
          <w:lang w:eastAsia="ko-KR"/>
        </w:rPr>
      </w:pPr>
      <w:r w:rsidRPr="000B4B70">
        <w:rPr>
          <w:rFonts w:eastAsia="Calibri"/>
          <w:i/>
          <w:iCs/>
        </w:rPr>
        <w:t>c)</w:t>
      </w:r>
      <w:r w:rsidRPr="000B4B70">
        <w:rPr>
          <w:rFonts w:eastAsia="Calibri"/>
        </w:rPr>
        <w:tab/>
        <w:t>United Nations General Assembly (UNGA) Resolution 57/239, on the creation of a global culture of cybersecurity;</w:t>
      </w:r>
    </w:p>
    <w:p w14:paraId="381E7990" w14:textId="77777777" w:rsidR="001A483A" w:rsidRPr="000B4B70" w:rsidRDefault="001A483A" w:rsidP="001A483A">
      <w:pPr>
        <w:rPr>
          <w:rFonts w:eastAsia="Malgun Gothic"/>
          <w:lang w:eastAsia="ko-KR"/>
        </w:rPr>
      </w:pPr>
      <w:r w:rsidRPr="000B4B70">
        <w:rPr>
          <w:rFonts w:eastAsia="Malgun Gothic"/>
          <w:i/>
          <w:iCs/>
          <w:lang w:eastAsia="ko-KR"/>
        </w:rPr>
        <w:t>d)</w:t>
      </w:r>
      <w:r w:rsidRPr="000B4B70">
        <w:rPr>
          <w:rFonts w:eastAsia="Malgun Gothic"/>
          <w:lang w:eastAsia="ko-KR"/>
        </w:rPr>
        <w:tab/>
        <w:t>UNGA Resolution 78/287, on the International Year of Quantum Science and Technology, 2025</w:t>
      </w:r>
      <w:r w:rsidRPr="000B4B70">
        <w:rPr>
          <w:rFonts w:eastAsia="Malgun Gothic" w:hint="eastAsia"/>
          <w:lang w:eastAsia="ko-KR"/>
        </w:rPr>
        <w:t>,</w:t>
      </w:r>
    </w:p>
    <w:p w14:paraId="042A67BA" w14:textId="77777777" w:rsidR="001A483A" w:rsidRPr="000B4B70" w:rsidRDefault="001A483A" w:rsidP="001A483A">
      <w:pPr>
        <w:pStyle w:val="Call"/>
        <w:rPr>
          <w:rFonts w:eastAsia="Batang"/>
          <w:lang w:eastAsia="ko-KR"/>
        </w:rPr>
      </w:pPr>
      <w:r w:rsidRPr="000B4B70">
        <w:rPr>
          <w:rFonts w:eastAsia="Batang"/>
        </w:rPr>
        <w:t>considering</w:t>
      </w:r>
    </w:p>
    <w:p w14:paraId="69D9F8F3" w14:textId="77777777" w:rsidR="001A483A" w:rsidRPr="000B4B70" w:rsidRDefault="001A483A" w:rsidP="001A483A">
      <w:pPr>
        <w:rPr>
          <w:rFonts w:eastAsia="Malgun Gothic"/>
          <w:lang w:eastAsia="ko-KR"/>
        </w:rPr>
      </w:pPr>
      <w:r w:rsidRPr="000B4B70">
        <w:rPr>
          <w:rFonts w:eastAsia="Calibri"/>
          <w:i/>
          <w:iCs/>
        </w:rPr>
        <w:t>a)</w:t>
      </w:r>
      <w:r w:rsidRPr="000B4B70">
        <w:rPr>
          <w:rFonts w:eastAsia="Calibri"/>
        </w:rPr>
        <w:tab/>
        <w:t xml:space="preserve">the importance of cryptographic algorithms for building confidence and </w:t>
      </w:r>
      <w:r w:rsidRPr="000B4B70">
        <w:rPr>
          <w:rFonts w:eastAsia="Malgun Gothic"/>
          <w:lang w:eastAsia="ko-KR"/>
        </w:rPr>
        <w:t xml:space="preserve">ensuring </w:t>
      </w:r>
      <w:r w:rsidRPr="000B4B70">
        <w:rPr>
          <w:rFonts w:eastAsia="Calibri"/>
        </w:rPr>
        <w:t>security in the use of information and communication technologies (ICTs);</w:t>
      </w:r>
    </w:p>
    <w:p w14:paraId="6A306CD3" w14:textId="77777777" w:rsidR="001A483A" w:rsidRPr="000B4B70" w:rsidRDefault="001A483A" w:rsidP="001A483A">
      <w:pPr>
        <w:rPr>
          <w:rFonts w:eastAsia="Calibri"/>
        </w:rPr>
      </w:pPr>
      <w:r w:rsidRPr="000B4B70">
        <w:rPr>
          <w:rFonts w:eastAsia="Calibri"/>
          <w:i/>
          <w:iCs/>
        </w:rPr>
        <w:t>b)</w:t>
      </w:r>
      <w:r w:rsidRPr="000B4B70">
        <w:rPr>
          <w:rFonts w:eastAsia="Calibri"/>
        </w:rPr>
        <w:tab/>
        <w:t>the advent of cryptographically-relevant quantum computing technology will compromise many of the current cryptographic algorithms, especially public-key cryptography, which is widely used to protect</w:t>
      </w:r>
      <w:r w:rsidRPr="000B4B70">
        <w:rPr>
          <w:rFonts w:eastAsia="Malgun Gothic"/>
          <w:lang w:eastAsia="ko-KR"/>
        </w:rPr>
        <w:t xml:space="preserve"> digital</w:t>
      </w:r>
      <w:r w:rsidRPr="000B4B70">
        <w:rPr>
          <w:rFonts w:eastAsia="Calibri"/>
        </w:rPr>
        <w:t xml:space="preserve"> information;</w:t>
      </w:r>
    </w:p>
    <w:p w14:paraId="5ECBBFBB" w14:textId="77777777" w:rsidR="001A483A" w:rsidRPr="000B4B70" w:rsidRDefault="001A483A" w:rsidP="001A483A">
      <w:pPr>
        <w:rPr>
          <w:rFonts w:eastAsia="Calibri"/>
        </w:rPr>
      </w:pPr>
      <w:r w:rsidRPr="000B4B70">
        <w:rPr>
          <w:rFonts w:eastAsia="Calibri"/>
          <w:i/>
          <w:iCs/>
        </w:rPr>
        <w:t>c)</w:t>
      </w:r>
      <w:r w:rsidRPr="000B4B70">
        <w:rPr>
          <w:rFonts w:eastAsia="Calibri"/>
        </w:rPr>
        <w:tab/>
        <w:t>cryptographic algorithms on which telecommunication/ICT infrastructures depend are used worldwide in components of many different communications, processing, and storage systems;</w:t>
      </w:r>
    </w:p>
    <w:p w14:paraId="4987440C" w14:textId="77777777" w:rsidR="001A483A" w:rsidRPr="000B4B70" w:rsidRDefault="001A483A" w:rsidP="001A483A">
      <w:pPr>
        <w:rPr>
          <w:rFonts w:eastAsia="Malgun Gothic"/>
          <w:lang w:eastAsia="ko-KR"/>
        </w:rPr>
      </w:pPr>
      <w:r w:rsidRPr="000B4B70">
        <w:rPr>
          <w:rFonts w:eastAsia="Calibri"/>
          <w:i/>
          <w:iCs/>
        </w:rPr>
        <w:t>d)</w:t>
      </w:r>
      <w:r w:rsidRPr="000B4B70">
        <w:rPr>
          <w:rFonts w:eastAsia="Calibri"/>
        </w:rPr>
        <w:tab/>
      </w:r>
      <w:bookmarkStart w:id="6" w:name="_Hlk152438479"/>
      <w:r w:rsidRPr="000B4B70">
        <w:rPr>
          <w:rFonts w:eastAsia="Calibri"/>
        </w:rPr>
        <w:t>once access to cryptographically-relevant quantum computers becomes available, most existing public-key algorithms and their associated protocols will be vulnerable to quantum computer-based attacks</w:t>
      </w:r>
      <w:bookmarkEnd w:id="6"/>
      <w:r w:rsidRPr="000B4B70">
        <w:rPr>
          <w:rFonts w:eastAsia="Calibri"/>
        </w:rPr>
        <w:t>;</w:t>
      </w:r>
    </w:p>
    <w:p w14:paraId="654A5567" w14:textId="77777777" w:rsidR="001A483A" w:rsidRPr="000B4B70" w:rsidRDefault="001A483A" w:rsidP="001A483A">
      <w:pPr>
        <w:rPr>
          <w:rFonts w:eastAsia="Malgun Gothic"/>
          <w:lang w:eastAsia="ko-KR"/>
        </w:rPr>
      </w:pPr>
      <w:r w:rsidRPr="000B4B70">
        <w:rPr>
          <w:rFonts w:eastAsia="Malgun Gothic" w:hint="eastAsia"/>
          <w:i/>
          <w:iCs/>
          <w:lang w:eastAsia="ko-KR"/>
        </w:rPr>
        <w:t>e</w:t>
      </w:r>
      <w:r w:rsidRPr="000B4B70">
        <w:rPr>
          <w:rFonts w:eastAsia="Malgun Gothic"/>
          <w:lang w:eastAsia="ko-KR"/>
        </w:rPr>
        <w:t>)</w:t>
      </w:r>
      <w:r w:rsidRPr="000B4B70">
        <w:rPr>
          <w:rFonts w:eastAsia="Malgun Gothic"/>
          <w:lang w:eastAsia="ko-KR"/>
        </w:rPr>
        <w:tab/>
      </w:r>
      <w:r w:rsidRPr="000B4B70">
        <w:rPr>
          <w:rFonts w:eastAsia="Malgun Gothic" w:hint="eastAsia"/>
          <w:lang w:eastAsia="ko-KR"/>
        </w:rPr>
        <w:t>PQC algorithms</w:t>
      </w:r>
      <w:r w:rsidRPr="000B4B70">
        <w:rPr>
          <w:rFonts w:eastAsia="Malgun Gothic"/>
          <w:lang w:eastAsia="ko-KR"/>
        </w:rPr>
        <w:t xml:space="preserve"> </w:t>
      </w:r>
      <w:r w:rsidRPr="000B4B70">
        <w:rPr>
          <w:rFonts w:eastAsia="Malgun Gothic" w:hint="eastAsia"/>
          <w:lang w:eastAsia="ko-KR"/>
        </w:rPr>
        <w:t xml:space="preserve">can be used in existing </w:t>
      </w:r>
      <w:r w:rsidRPr="000B4B70">
        <w:rPr>
          <w:rFonts w:eastAsia="Malgun Gothic"/>
          <w:lang w:eastAsia="ko-KR"/>
        </w:rPr>
        <w:t>infrastructure</w:t>
      </w:r>
      <w:r w:rsidRPr="000B4B70">
        <w:rPr>
          <w:rFonts w:eastAsia="Malgun Gothic" w:hint="eastAsia"/>
          <w:lang w:eastAsia="ko-KR"/>
        </w:rPr>
        <w:t xml:space="preserve"> and leverage system expertise to implement a quantum safe solution</w:t>
      </w:r>
      <w:r w:rsidRPr="000B4B70">
        <w:rPr>
          <w:rFonts w:eastAsia="Malgun Gothic"/>
          <w:lang w:eastAsia="ko-KR"/>
        </w:rPr>
        <w:t>;</w:t>
      </w:r>
    </w:p>
    <w:p w14:paraId="6FBB3079" w14:textId="31EF7472" w:rsidR="001A483A" w:rsidRPr="000B4B70" w:rsidRDefault="001A483A" w:rsidP="001A483A">
      <w:pPr>
        <w:rPr>
          <w:rFonts w:eastAsia="Malgun Gothic"/>
          <w:lang w:eastAsia="ko-KR"/>
        </w:rPr>
      </w:pPr>
      <w:r w:rsidRPr="000B4B70">
        <w:rPr>
          <w:rFonts w:eastAsia="Malgun Gothic" w:hint="eastAsia"/>
          <w:i/>
          <w:iCs/>
          <w:lang w:eastAsia="ko-KR"/>
        </w:rPr>
        <w:t>f</w:t>
      </w:r>
      <w:r w:rsidRPr="000B4B70">
        <w:rPr>
          <w:rFonts w:eastAsia="Malgun Gothic"/>
          <w:lang w:eastAsia="ko-KR"/>
        </w:rPr>
        <w:t>)</w:t>
      </w:r>
      <w:r w:rsidRPr="000B4B70">
        <w:rPr>
          <w:rFonts w:eastAsia="Malgun Gothic"/>
          <w:lang w:eastAsia="ko-KR"/>
        </w:rPr>
        <w:tab/>
      </w:r>
      <w:r w:rsidRPr="000B4B70">
        <w:rPr>
          <w:rFonts w:eastAsia="Malgun Gothic" w:hint="eastAsia"/>
          <w:lang w:eastAsia="ko-KR"/>
        </w:rPr>
        <w:t>t</w:t>
      </w:r>
      <w:r w:rsidRPr="000B4B70">
        <w:rPr>
          <w:rFonts w:eastAsia="Malgun Gothic"/>
          <w:lang w:eastAsia="ko-KR"/>
        </w:rPr>
        <w:t>ypical applications of PQC may include all sectors such as IMT</w:t>
      </w:r>
      <w:r w:rsidR="00015EFC">
        <w:rPr>
          <w:rFonts w:eastAsia="Malgun Gothic"/>
          <w:lang w:eastAsia="ko-KR"/>
        </w:rPr>
        <w:t>-</w:t>
      </w:r>
      <w:r w:rsidRPr="000B4B70">
        <w:rPr>
          <w:rFonts w:eastAsia="Malgun Gothic"/>
          <w:lang w:eastAsia="ko-KR"/>
        </w:rPr>
        <w:t>2020</w:t>
      </w:r>
      <w:r w:rsidR="00015EFC">
        <w:rPr>
          <w:rFonts w:eastAsia="Malgun Gothic"/>
          <w:lang w:eastAsia="ko-KR"/>
        </w:rPr>
        <w:t>/</w:t>
      </w:r>
      <w:r w:rsidRPr="000B4B70">
        <w:rPr>
          <w:rFonts w:eastAsia="Malgun Gothic"/>
          <w:lang w:eastAsia="ko-KR"/>
        </w:rPr>
        <w:t xml:space="preserve">IMT-2030, and DLT; </w:t>
      </w:r>
    </w:p>
    <w:p w14:paraId="7B3F8CE9" w14:textId="77777777" w:rsidR="001A483A" w:rsidRPr="000B4B70" w:rsidRDefault="001A483A" w:rsidP="001A483A">
      <w:pPr>
        <w:rPr>
          <w:rFonts w:eastAsia="Malgun Gothic"/>
          <w:lang w:eastAsia="ko-KR"/>
        </w:rPr>
      </w:pPr>
      <w:r w:rsidRPr="000B4B70">
        <w:rPr>
          <w:rFonts w:eastAsia="Malgun Gothic" w:hint="eastAsia"/>
          <w:i/>
          <w:iCs/>
          <w:lang w:eastAsia="ko-KR"/>
        </w:rPr>
        <w:t>g</w:t>
      </w:r>
      <w:r w:rsidRPr="000B4B70">
        <w:rPr>
          <w:rFonts w:eastAsia="Malgun Gothic"/>
          <w:lang w:eastAsia="ko-KR"/>
        </w:rPr>
        <w:t>)</w:t>
      </w:r>
      <w:r w:rsidRPr="000B4B70">
        <w:rPr>
          <w:rFonts w:eastAsia="Malgun Gothic"/>
          <w:lang w:eastAsia="ko-KR"/>
        </w:rPr>
        <w:tab/>
      </w:r>
      <w:r w:rsidRPr="000B4B70">
        <w:rPr>
          <w:rFonts w:eastAsia="Malgun Gothic" w:hint="eastAsia"/>
          <w:lang w:eastAsia="ko-KR"/>
        </w:rPr>
        <w:t>t</w:t>
      </w:r>
      <w:r w:rsidRPr="000B4B70">
        <w:rPr>
          <w:rFonts w:eastAsia="Malgun Gothic"/>
          <w:lang w:eastAsia="ko-KR"/>
        </w:rPr>
        <w:t>he necessity for international collaboration and information sharing to address threats to security from cryptographically relevant quantum computer</w:t>
      </w:r>
      <w:r w:rsidRPr="000B4B70">
        <w:rPr>
          <w:rFonts w:eastAsia="Malgun Gothic" w:hint="eastAsia"/>
          <w:lang w:eastAsia="ko-KR"/>
        </w:rPr>
        <w:t>s;</w:t>
      </w:r>
    </w:p>
    <w:p w14:paraId="500DC9B2" w14:textId="10E53B6E" w:rsidR="001A483A" w:rsidRPr="000B4B70" w:rsidRDefault="001A483A" w:rsidP="001A483A">
      <w:pPr>
        <w:rPr>
          <w:rFonts w:eastAsia="Malgun Gothic"/>
          <w:lang w:eastAsia="ko-KR"/>
        </w:rPr>
      </w:pPr>
      <w:r w:rsidRPr="000B4B70">
        <w:rPr>
          <w:rFonts w:eastAsia="Malgun Gothic" w:hint="eastAsia"/>
          <w:i/>
          <w:iCs/>
          <w:lang w:eastAsia="ko-KR"/>
        </w:rPr>
        <w:t>h</w:t>
      </w:r>
      <w:r w:rsidRPr="000B4B70">
        <w:rPr>
          <w:rFonts w:eastAsia="Malgun Gothic"/>
          <w:i/>
          <w:iCs/>
          <w:lang w:eastAsia="ko-KR"/>
        </w:rPr>
        <w:t>)</w:t>
      </w:r>
      <w:r w:rsidRPr="000B4B70">
        <w:rPr>
          <w:rFonts w:eastAsia="Malgun Gothic"/>
          <w:lang w:eastAsia="ko-KR"/>
        </w:rPr>
        <w:tab/>
        <w:t>ITU</w:t>
      </w:r>
      <w:r w:rsidR="00015EFC">
        <w:rPr>
          <w:rFonts w:eastAsia="Malgun Gothic"/>
          <w:lang w:eastAsia="ko-KR"/>
        </w:rPr>
        <w:t>’s</w:t>
      </w:r>
      <w:r w:rsidRPr="000B4B70">
        <w:rPr>
          <w:rFonts w:eastAsia="Malgun Gothic"/>
          <w:lang w:eastAsia="ko-KR"/>
        </w:rPr>
        <w:t xml:space="preserve"> role </w:t>
      </w:r>
      <w:r w:rsidRPr="000B4B70">
        <w:rPr>
          <w:rFonts w:eastAsia="Malgun Gothic" w:hint="eastAsia"/>
          <w:lang w:eastAsia="ko-KR"/>
        </w:rPr>
        <w:t>focuses</w:t>
      </w:r>
      <w:r w:rsidRPr="000B4B70">
        <w:rPr>
          <w:rFonts w:eastAsia="Malgun Gothic"/>
          <w:lang w:eastAsia="ko-KR"/>
        </w:rPr>
        <w:t xml:space="preserve"> on the </w:t>
      </w:r>
      <w:r w:rsidRPr="000B4B70">
        <w:rPr>
          <w:rFonts w:eastAsia="Malgun Gothic" w:hint="eastAsia"/>
          <w:lang w:eastAsia="ko-KR"/>
        </w:rPr>
        <w:t>implementation</w:t>
      </w:r>
      <w:r w:rsidRPr="000B4B70">
        <w:rPr>
          <w:rFonts w:eastAsia="Malgun Gothic"/>
          <w:lang w:eastAsia="ko-KR"/>
        </w:rPr>
        <w:t xml:space="preserve"> of PQC </w:t>
      </w:r>
      <w:r w:rsidRPr="000B4B70">
        <w:rPr>
          <w:rFonts w:eastAsia="Malgun Gothic" w:hint="eastAsia"/>
          <w:lang w:eastAsia="ko-KR"/>
        </w:rPr>
        <w:t xml:space="preserve">and its migration </w:t>
      </w:r>
      <w:r w:rsidRPr="000B4B70">
        <w:rPr>
          <w:rFonts w:eastAsia="Malgun Gothic"/>
          <w:lang w:eastAsia="ko-KR"/>
        </w:rPr>
        <w:t xml:space="preserve">to build security and confidence in the use of </w:t>
      </w:r>
      <w:r w:rsidRPr="000B4B70">
        <w:rPr>
          <w:rFonts w:eastAsia="Malgun Gothic" w:hint="eastAsia"/>
          <w:lang w:eastAsia="ko-KR"/>
        </w:rPr>
        <w:t>Telecommunication/ICT infrastructure</w:t>
      </w:r>
      <w:r w:rsidRPr="000B4B70">
        <w:rPr>
          <w:rFonts w:eastAsia="Malgun Gothic"/>
          <w:lang w:eastAsia="ko-KR"/>
        </w:rPr>
        <w:t>, not standardizing PQC</w:t>
      </w:r>
      <w:r w:rsidRPr="000B4B70">
        <w:rPr>
          <w:rFonts w:eastAsia="Malgun Gothic" w:hint="eastAsia"/>
          <w:lang w:eastAsia="ko-KR"/>
        </w:rPr>
        <w:t xml:space="preserve"> algorithms or protocols</w:t>
      </w:r>
      <w:r w:rsidRPr="000B4B70">
        <w:rPr>
          <w:rFonts w:eastAsia="Malgun Gothic"/>
          <w:lang w:eastAsia="ko-KR"/>
        </w:rPr>
        <w:t>;</w:t>
      </w:r>
    </w:p>
    <w:p w14:paraId="3BFF7FAA" w14:textId="77777777" w:rsidR="001A483A" w:rsidRPr="000B4B70" w:rsidRDefault="001A483A" w:rsidP="001A483A">
      <w:pPr>
        <w:rPr>
          <w:rFonts w:eastAsia="Malgun Gothic"/>
          <w:lang w:eastAsia="ko-KR"/>
        </w:rPr>
      </w:pPr>
      <w:r w:rsidRPr="000B4B70">
        <w:rPr>
          <w:rFonts w:eastAsia="Malgun Gothic" w:hint="eastAsia"/>
          <w:i/>
          <w:iCs/>
          <w:lang w:eastAsia="ko-KR"/>
        </w:rPr>
        <w:t>i</w:t>
      </w:r>
      <w:r w:rsidRPr="000B4B70">
        <w:rPr>
          <w:rFonts w:eastAsia="Calibri"/>
          <w:i/>
          <w:iCs/>
        </w:rPr>
        <w:t>)</w:t>
      </w:r>
      <w:r w:rsidRPr="000B4B70">
        <w:rPr>
          <w:rFonts w:eastAsia="Calibri"/>
          <w:i/>
          <w:iCs/>
        </w:rPr>
        <w:tab/>
      </w:r>
      <w:r w:rsidRPr="000B4B70">
        <w:rPr>
          <w:rFonts w:eastAsia="Malgun Gothic" w:hint="eastAsia"/>
          <w:lang w:eastAsia="ko-KR"/>
        </w:rPr>
        <w:t>PQC</w:t>
      </w:r>
      <w:r w:rsidRPr="000B4B70">
        <w:rPr>
          <w:rFonts w:eastAsia="Calibri"/>
        </w:rPr>
        <w:t xml:space="preserve"> can help develop trust infrastructure that are secure against both quantum and classical computers, and can interoperate with existing communications protocols and networks</w:t>
      </w:r>
      <w:r w:rsidRPr="000B4B70">
        <w:rPr>
          <w:rFonts w:eastAsia="Malgun Gothic"/>
          <w:lang w:eastAsia="ko-KR"/>
        </w:rPr>
        <w:t>;</w:t>
      </w:r>
    </w:p>
    <w:p w14:paraId="53D179F8" w14:textId="77777777" w:rsidR="001A483A" w:rsidRPr="000B4B70" w:rsidRDefault="001A483A" w:rsidP="001A483A">
      <w:pPr>
        <w:rPr>
          <w:rFonts w:eastAsia="Calibri"/>
        </w:rPr>
      </w:pPr>
      <w:r w:rsidRPr="000B4B70">
        <w:rPr>
          <w:rFonts w:eastAsia="Malgun Gothic" w:hint="eastAsia"/>
          <w:i/>
          <w:iCs/>
          <w:lang w:eastAsia="ko-KR"/>
        </w:rPr>
        <w:t>j</w:t>
      </w:r>
      <w:r w:rsidRPr="000B4B70">
        <w:rPr>
          <w:rFonts w:eastAsia="Calibri"/>
        </w:rPr>
        <w:t xml:space="preserve">) </w:t>
      </w:r>
      <w:r w:rsidRPr="000B4B70">
        <w:rPr>
          <w:rFonts w:eastAsia="Calibri"/>
        </w:rPr>
        <w:tab/>
      </w:r>
      <w:r w:rsidRPr="000B4B70">
        <w:rPr>
          <w:rFonts w:eastAsia="Malgun Gothic" w:hint="eastAsia"/>
          <w:lang w:eastAsia="ko-KR"/>
        </w:rPr>
        <w:t>m</w:t>
      </w:r>
      <w:r w:rsidRPr="000B4B70">
        <w:rPr>
          <w:rFonts w:eastAsia="Calibri"/>
        </w:rPr>
        <w:t xml:space="preserve">igrating </w:t>
      </w:r>
      <w:r w:rsidRPr="000B4B70">
        <w:rPr>
          <w:rFonts w:eastAsia="Malgun Gothic" w:hint="eastAsia"/>
          <w:lang w:eastAsia="ko-KR"/>
        </w:rPr>
        <w:t xml:space="preserve">the </w:t>
      </w:r>
      <w:r w:rsidRPr="000B4B70">
        <w:rPr>
          <w:rFonts w:eastAsia="Calibri"/>
        </w:rPr>
        <w:t xml:space="preserve">existing classical cryptographic systems to </w:t>
      </w:r>
      <w:r w:rsidRPr="000B4B70">
        <w:rPr>
          <w:rFonts w:eastAsia="Malgun Gothic" w:hint="eastAsia"/>
          <w:lang w:eastAsia="ko-KR"/>
        </w:rPr>
        <w:t>PQC based</w:t>
      </w:r>
      <w:r w:rsidRPr="000B4B70">
        <w:rPr>
          <w:rFonts w:eastAsia="Calibri"/>
        </w:rPr>
        <w:t xml:space="preserve"> systems that can resist quantum computing attacks is a long-term and costly project. At present, there are already many vertical industries in the world explor</w:t>
      </w:r>
      <w:r w:rsidRPr="000B4B70">
        <w:rPr>
          <w:rFonts w:eastAsia="Malgun Gothic" w:hint="eastAsia"/>
          <w:lang w:eastAsia="ko-KR"/>
        </w:rPr>
        <w:t>ing</w:t>
      </w:r>
      <w:r w:rsidRPr="000B4B70">
        <w:rPr>
          <w:rFonts w:eastAsia="Calibri"/>
        </w:rPr>
        <w:t xml:space="preserve"> the application </w:t>
      </w:r>
      <w:r w:rsidRPr="000B4B70">
        <w:rPr>
          <w:rFonts w:eastAsia="Malgun Gothic" w:hint="eastAsia"/>
          <w:lang w:eastAsia="ko-KR"/>
        </w:rPr>
        <w:t xml:space="preserve">of </w:t>
      </w:r>
      <w:r w:rsidRPr="000B4B70">
        <w:rPr>
          <w:rFonts w:eastAsia="Calibri"/>
        </w:rPr>
        <w:t xml:space="preserve">and migration </w:t>
      </w:r>
      <w:r w:rsidRPr="000B4B70">
        <w:rPr>
          <w:rFonts w:eastAsia="Malgun Gothic" w:hint="eastAsia"/>
          <w:lang w:eastAsia="ko-KR"/>
        </w:rPr>
        <w:t>to</w:t>
      </w:r>
      <w:r w:rsidRPr="000B4B70">
        <w:rPr>
          <w:rFonts w:eastAsia="Calibri"/>
        </w:rPr>
        <w:t xml:space="preserve"> </w:t>
      </w:r>
      <w:r w:rsidRPr="000B4B70">
        <w:rPr>
          <w:rFonts w:eastAsia="Malgun Gothic" w:hint="eastAsia"/>
          <w:lang w:eastAsia="ko-KR"/>
        </w:rPr>
        <w:t>PQC</w:t>
      </w:r>
      <w:r w:rsidRPr="000B4B70">
        <w:rPr>
          <w:rFonts w:eastAsia="Calibri"/>
        </w:rPr>
        <w:t>, and it is necessary for the telecommunication</w:t>
      </w:r>
      <w:r w:rsidRPr="000B4B70">
        <w:rPr>
          <w:rFonts w:eastAsia="SimSun"/>
          <w:lang w:eastAsia="zh-CN"/>
        </w:rPr>
        <w:t>/ICT</w:t>
      </w:r>
      <w:r w:rsidRPr="000B4B70">
        <w:rPr>
          <w:rFonts w:eastAsia="Calibri"/>
        </w:rPr>
        <w:t xml:space="preserve"> industry to prepare for this tendency right now; </w:t>
      </w:r>
    </w:p>
    <w:p w14:paraId="2640F770" w14:textId="77777777" w:rsidR="001A483A" w:rsidRPr="000B4B70" w:rsidRDefault="001A483A" w:rsidP="001A483A">
      <w:pPr>
        <w:rPr>
          <w:rFonts w:eastAsia="Malgun Gothic"/>
          <w:lang w:eastAsia="ko-KR"/>
        </w:rPr>
      </w:pPr>
      <w:r w:rsidRPr="000B4B70">
        <w:rPr>
          <w:rFonts w:eastAsia="Malgun Gothic" w:hint="eastAsia"/>
          <w:i/>
          <w:iCs/>
          <w:lang w:eastAsia="ko-KR"/>
        </w:rPr>
        <w:lastRenderedPageBreak/>
        <w:t>k</w:t>
      </w:r>
      <w:r w:rsidRPr="000B4B70">
        <w:rPr>
          <w:rFonts w:eastAsia="Calibri"/>
        </w:rPr>
        <w:t xml:space="preserve">) </w:t>
      </w:r>
      <w:r w:rsidRPr="000B4B70">
        <w:rPr>
          <w:rFonts w:eastAsia="Calibri"/>
        </w:rPr>
        <w:tab/>
      </w:r>
      <w:r w:rsidRPr="000B4B70">
        <w:rPr>
          <w:rFonts w:eastAsia="Malgun Gothic" w:hint="eastAsia"/>
          <w:lang w:eastAsia="ko-KR"/>
        </w:rPr>
        <w:t>t</w:t>
      </w:r>
      <w:r w:rsidRPr="000B4B70">
        <w:rPr>
          <w:rFonts w:eastAsia="Calibri"/>
        </w:rPr>
        <w:t xml:space="preserve">he </w:t>
      </w:r>
      <w:r w:rsidRPr="000B4B70">
        <w:rPr>
          <w:rFonts w:eastAsia="Malgun Gothic" w:hint="eastAsia"/>
          <w:lang w:eastAsia="ko-KR"/>
        </w:rPr>
        <w:t>PQC</w:t>
      </w:r>
      <w:r w:rsidRPr="000B4B70">
        <w:rPr>
          <w:rFonts w:eastAsia="Calibri"/>
        </w:rPr>
        <w:t xml:space="preserve"> migration process is extremely complex</w:t>
      </w:r>
      <w:r w:rsidRPr="000B4B70">
        <w:rPr>
          <w:rFonts w:eastAsia="Malgun Gothic" w:hint="eastAsia"/>
          <w:lang w:eastAsia="ko-KR"/>
        </w:rPr>
        <w:t xml:space="preserve"> and will take many years to complete it as it requires</w:t>
      </w:r>
      <w:r w:rsidRPr="000B4B70">
        <w:rPr>
          <w:rFonts w:eastAsia="Calibri"/>
        </w:rPr>
        <w:t xml:space="preserve"> replacing cryptographic algorithms, updating cryptographic protocols, schemes, components, infrastructure, etc., into quantum-safe cryptographic technologies</w:t>
      </w:r>
      <w:r w:rsidRPr="000B4B70">
        <w:rPr>
          <w:rFonts w:eastAsia="Malgun Gothic" w:hint="eastAsia"/>
          <w:lang w:eastAsia="ko-KR"/>
        </w:rPr>
        <w:t>;</w:t>
      </w:r>
    </w:p>
    <w:p w14:paraId="25613D16" w14:textId="77777777" w:rsidR="001A483A" w:rsidRPr="000B4B70" w:rsidRDefault="001A483A" w:rsidP="001A483A">
      <w:pPr>
        <w:rPr>
          <w:rFonts w:eastAsia="Calibri"/>
        </w:rPr>
      </w:pPr>
      <w:r w:rsidRPr="000B4B70">
        <w:rPr>
          <w:rFonts w:eastAsia="Malgun Gothic" w:hint="eastAsia"/>
          <w:i/>
          <w:iCs/>
          <w:lang w:eastAsia="ko-KR"/>
        </w:rPr>
        <w:t>l</w:t>
      </w:r>
      <w:r w:rsidRPr="000B4B70">
        <w:rPr>
          <w:rFonts w:eastAsia="Calibri"/>
        </w:rPr>
        <w:t>)</w:t>
      </w:r>
      <w:r w:rsidRPr="000B4B70">
        <w:rPr>
          <w:rFonts w:eastAsia="Malgun Gothic"/>
          <w:lang w:eastAsia="ko-KR"/>
        </w:rPr>
        <w:tab/>
      </w:r>
      <w:r w:rsidRPr="000B4B70">
        <w:rPr>
          <w:rFonts w:eastAsia="Malgun Gothic" w:hint="eastAsia"/>
          <w:lang w:eastAsia="ko-KR"/>
        </w:rPr>
        <w:t xml:space="preserve">the </w:t>
      </w:r>
      <w:r w:rsidRPr="000B4B70">
        <w:rPr>
          <w:rFonts w:eastAsia="Malgun Gothic"/>
          <w:lang w:eastAsia="ko-KR"/>
        </w:rPr>
        <w:t>migration</w:t>
      </w:r>
      <w:r w:rsidRPr="000B4B70">
        <w:rPr>
          <w:rFonts w:eastAsia="Malgun Gothic" w:hint="eastAsia"/>
          <w:lang w:eastAsia="ko-KR"/>
        </w:rPr>
        <w:t xml:space="preserve"> to PQC may include</w:t>
      </w:r>
      <w:r w:rsidRPr="000B4B70">
        <w:rPr>
          <w:rFonts w:eastAsia="Calibri"/>
        </w:rPr>
        <w:t xml:space="preserve"> the </w:t>
      </w:r>
      <w:r w:rsidRPr="000B4B70">
        <w:rPr>
          <w:rFonts w:eastAsia="Malgun Gothic" w:hint="eastAsia"/>
          <w:lang w:eastAsia="ko-KR"/>
        </w:rPr>
        <w:t xml:space="preserve">design and development </w:t>
      </w:r>
      <w:r w:rsidRPr="000B4B70">
        <w:rPr>
          <w:rFonts w:eastAsia="Calibri"/>
        </w:rPr>
        <w:t xml:space="preserve">of mechanisms </w:t>
      </w:r>
      <w:r w:rsidRPr="000B4B70">
        <w:rPr>
          <w:rFonts w:eastAsia="Malgun Gothic" w:hint="eastAsia"/>
          <w:lang w:eastAsia="ko-KR"/>
        </w:rPr>
        <w:t xml:space="preserve">to flexibly update </w:t>
      </w:r>
      <w:r w:rsidRPr="000B4B70">
        <w:rPr>
          <w:rFonts w:eastAsia="Calibri"/>
        </w:rPr>
        <w:t>cryptographic systems and the iterative updating of cryptographic application information systems</w:t>
      </w:r>
      <w:r w:rsidRPr="000B4B70">
        <w:rPr>
          <w:rFonts w:eastAsia="Malgun Gothic" w:hint="eastAsia"/>
          <w:lang w:eastAsia="ko-KR"/>
        </w:rPr>
        <w:t xml:space="preserve"> in order to make implementation of future PQC algorithms easier</w:t>
      </w:r>
      <w:r w:rsidRPr="000B4B70">
        <w:rPr>
          <w:rFonts w:eastAsia="Calibri"/>
        </w:rPr>
        <w:t xml:space="preserve">; </w:t>
      </w:r>
    </w:p>
    <w:p w14:paraId="1E712DB7" w14:textId="77777777" w:rsidR="001A483A" w:rsidRPr="00CC5CB3" w:rsidRDefault="001A483A" w:rsidP="001A483A">
      <w:pPr>
        <w:rPr>
          <w:rFonts w:eastAsia="Calibri"/>
        </w:rPr>
      </w:pPr>
      <w:r w:rsidRPr="000B4B70">
        <w:rPr>
          <w:rFonts w:eastAsia="Malgun Gothic" w:hint="eastAsia"/>
          <w:i/>
          <w:iCs/>
          <w:lang w:eastAsia="ko-KR"/>
        </w:rPr>
        <w:t>m</w:t>
      </w:r>
      <w:r w:rsidRPr="000B4B70">
        <w:rPr>
          <w:rFonts w:eastAsia="Calibri"/>
        </w:rPr>
        <w:t>)</w:t>
      </w:r>
      <w:r w:rsidRPr="000B4B70">
        <w:rPr>
          <w:rFonts w:eastAsia="Calibri"/>
        </w:rPr>
        <w:tab/>
      </w:r>
      <w:r w:rsidRPr="000B4B70">
        <w:rPr>
          <w:rFonts w:eastAsia="Malgun Gothic" w:hint="eastAsia"/>
          <w:lang w:eastAsia="ko-KR"/>
        </w:rPr>
        <w:t>t</w:t>
      </w:r>
      <w:r w:rsidRPr="000B4B70">
        <w:rPr>
          <w:rFonts w:eastAsia="Calibri"/>
        </w:rPr>
        <w:t xml:space="preserve">he security assessment </w:t>
      </w:r>
      <w:r w:rsidRPr="000B4B70">
        <w:rPr>
          <w:rFonts w:eastAsia="Malgun Gothic" w:hint="eastAsia"/>
          <w:lang w:eastAsia="ko-KR"/>
        </w:rPr>
        <w:t>of</w:t>
      </w:r>
      <w:r w:rsidRPr="000B4B70">
        <w:rPr>
          <w:rFonts w:eastAsia="Calibri"/>
        </w:rPr>
        <w:t xml:space="preserve"> the </w:t>
      </w:r>
      <w:r w:rsidRPr="000B4B70">
        <w:rPr>
          <w:rFonts w:eastAsia="Malgun Gothic" w:hint="eastAsia"/>
          <w:lang w:eastAsia="ko-KR"/>
        </w:rPr>
        <w:t>PQC</w:t>
      </w:r>
      <w:r w:rsidRPr="000B4B70">
        <w:rPr>
          <w:rFonts w:eastAsia="Calibri"/>
        </w:rPr>
        <w:t xml:space="preserve"> algorithm</w:t>
      </w:r>
      <w:r w:rsidRPr="000B4B70">
        <w:rPr>
          <w:rFonts w:eastAsia="Malgun Gothic" w:hint="eastAsia"/>
          <w:lang w:eastAsia="ko-KR"/>
        </w:rPr>
        <w:t>s</w:t>
      </w:r>
      <w:r w:rsidRPr="000B4B70">
        <w:rPr>
          <w:rFonts w:eastAsia="Calibri"/>
        </w:rPr>
        <w:t xml:space="preserve"> is continuous work</w:t>
      </w:r>
      <w:r w:rsidRPr="000B4B70">
        <w:rPr>
          <w:rFonts w:eastAsia="Malgun Gothic"/>
          <w:lang w:eastAsia="ko-KR"/>
        </w:rPr>
        <w:t xml:space="preserve"> by </w:t>
      </w:r>
      <w:r w:rsidRPr="000B4B70">
        <w:rPr>
          <w:rFonts w:eastAsia="Malgun Gothic" w:hint="eastAsia"/>
          <w:lang w:eastAsia="ko-KR"/>
        </w:rPr>
        <w:t>NIST (</w:t>
      </w:r>
      <w:r w:rsidRPr="000B4B70">
        <w:rPr>
          <w:rFonts w:eastAsia="Malgun Gothic"/>
          <w:lang w:eastAsia="ko-KR"/>
        </w:rPr>
        <w:t>National Institute of Standards and Technology</w:t>
      </w:r>
      <w:r w:rsidRPr="000B4B70">
        <w:rPr>
          <w:rFonts w:eastAsia="Malgun Gothic" w:hint="eastAsia"/>
          <w:lang w:eastAsia="ko-KR"/>
        </w:rPr>
        <w:t>)</w:t>
      </w:r>
      <w:r w:rsidRPr="000B4B70">
        <w:rPr>
          <w:rFonts w:eastAsia="Malgun Gothic"/>
          <w:lang w:eastAsia="ko-KR"/>
        </w:rPr>
        <w:t>,</w:t>
      </w:r>
      <w:r w:rsidRPr="000B4B70">
        <w:rPr>
          <w:rFonts w:eastAsia="Calibri"/>
        </w:rPr>
        <w:t xml:space="preserve"> </w:t>
      </w:r>
    </w:p>
    <w:p w14:paraId="76F38C36" w14:textId="77777777" w:rsidR="001A483A" w:rsidRPr="000B4B70" w:rsidRDefault="001A483A" w:rsidP="001A483A">
      <w:pPr>
        <w:pStyle w:val="Call"/>
        <w:rPr>
          <w:rFonts w:eastAsia="Batang"/>
          <w:lang w:eastAsia="ko-KR"/>
        </w:rPr>
      </w:pPr>
      <w:r w:rsidRPr="000B4B70">
        <w:rPr>
          <w:rFonts w:eastAsia="Batang"/>
        </w:rPr>
        <w:t>considering</w:t>
      </w:r>
      <w:r w:rsidRPr="000B4B70">
        <w:rPr>
          <w:rFonts w:eastAsia="Batang" w:hint="eastAsia"/>
          <w:lang w:eastAsia="ko-KR"/>
        </w:rPr>
        <w:t xml:space="preserve"> further</w:t>
      </w:r>
    </w:p>
    <w:p w14:paraId="7856DF70" w14:textId="5315F400" w:rsidR="001A483A" w:rsidRPr="000B4B70" w:rsidRDefault="001A483A" w:rsidP="001A483A">
      <w:pPr>
        <w:rPr>
          <w:rFonts w:eastAsia="Malgun Gothic"/>
          <w:lang w:eastAsia="ko-KR"/>
        </w:rPr>
      </w:pPr>
      <w:r w:rsidRPr="000B4B70">
        <w:rPr>
          <w:rFonts w:eastAsia="Malgun Gothic" w:hint="eastAsia"/>
          <w:i/>
          <w:iCs/>
          <w:lang w:eastAsia="ko-KR"/>
        </w:rPr>
        <w:t>a</w:t>
      </w:r>
      <w:r w:rsidRPr="000B4B70">
        <w:rPr>
          <w:rFonts w:eastAsia="Malgun Gothic"/>
          <w:lang w:eastAsia="ko-KR"/>
        </w:rPr>
        <w:t>)</w:t>
      </w:r>
      <w:r w:rsidRPr="000B4B70">
        <w:rPr>
          <w:rFonts w:eastAsia="Malgun Gothic"/>
          <w:lang w:eastAsia="ko-KR"/>
        </w:rPr>
        <w:tab/>
      </w:r>
      <w:r w:rsidRPr="000B4B70">
        <w:rPr>
          <w:rFonts w:eastAsia="Malgun Gothic" w:hint="eastAsia"/>
          <w:lang w:eastAsia="ko-KR"/>
        </w:rPr>
        <w:t xml:space="preserve">Recommendation </w:t>
      </w:r>
      <w:r w:rsidRPr="000B4B70">
        <w:rPr>
          <w:rFonts w:eastAsia="Malgun Gothic"/>
          <w:lang w:eastAsia="ko-KR"/>
        </w:rPr>
        <w:t>ITU-T X.1811 provides security guidelines for applying quantum</w:t>
      </w:r>
      <w:r w:rsidR="00015EFC">
        <w:rPr>
          <w:rFonts w:eastAsia="Malgun Gothic"/>
          <w:lang w:eastAsia="ko-KR"/>
        </w:rPr>
        <w:noBreakHyphen/>
      </w:r>
      <w:r w:rsidRPr="000B4B70">
        <w:rPr>
          <w:rFonts w:eastAsia="Malgun Gothic"/>
          <w:lang w:eastAsia="ko-KR"/>
        </w:rPr>
        <w:t xml:space="preserve">safe algorithms in IMT-2020 systems, TR.qs-dlt provides guidelines for Quantum-Safe DLT System to secure DLT, while two Technical Reports including “Guidance on use of advanced cryptography based on PQC” </w:t>
      </w:r>
      <w:r w:rsidRPr="000B4B70">
        <w:rPr>
          <w:rFonts w:eastAsia="Malgun Gothic" w:hint="eastAsia"/>
          <w:lang w:eastAsia="ko-KR"/>
        </w:rPr>
        <w:t xml:space="preserve">are </w:t>
      </w:r>
      <w:r w:rsidRPr="000B4B70">
        <w:rPr>
          <w:rFonts w:eastAsia="Malgun Gothic"/>
          <w:lang w:eastAsia="ko-KR"/>
        </w:rPr>
        <w:t>under development of ITU-T SG17;</w:t>
      </w:r>
    </w:p>
    <w:p w14:paraId="37C6B437" w14:textId="77777777" w:rsidR="001A483A" w:rsidRPr="000B4B70" w:rsidRDefault="001A483A" w:rsidP="001A483A">
      <w:pPr>
        <w:rPr>
          <w:rFonts w:eastAsia="Malgun Gothic"/>
          <w:lang w:eastAsia="ko-KR"/>
        </w:rPr>
      </w:pPr>
      <w:r w:rsidRPr="000B4B70">
        <w:rPr>
          <w:rFonts w:eastAsia="Malgun Gothic" w:hint="eastAsia"/>
          <w:i/>
          <w:iCs/>
          <w:lang w:eastAsia="ko-KR"/>
        </w:rPr>
        <w:t>b</w:t>
      </w:r>
      <w:r w:rsidRPr="000B4B70">
        <w:rPr>
          <w:rFonts w:eastAsia="Malgun Gothic"/>
          <w:lang w:eastAsia="ko-KR"/>
        </w:rPr>
        <w:t>)</w:t>
      </w:r>
      <w:r w:rsidRPr="000B4B70">
        <w:rPr>
          <w:rFonts w:eastAsia="Malgun Gothic"/>
          <w:lang w:eastAsia="ko-KR"/>
        </w:rPr>
        <w:tab/>
        <w:t xml:space="preserve">ISO/IEC JTC 1/SC 27/WG 2 and European Telecommunications Standards Institute (ETSI) are working on standardizing </w:t>
      </w:r>
      <w:r w:rsidRPr="000B4B70">
        <w:rPr>
          <w:rFonts w:eastAsia="Malgun Gothic" w:hint="eastAsia"/>
          <w:lang w:eastAsia="ko-KR"/>
        </w:rPr>
        <w:t>post quantum cryptography (</w:t>
      </w:r>
      <w:r w:rsidRPr="000B4B70">
        <w:rPr>
          <w:rFonts w:eastAsia="Malgun Gothic"/>
          <w:lang w:eastAsia="ko-KR"/>
        </w:rPr>
        <w:t>PQC</w:t>
      </w:r>
      <w:r w:rsidRPr="000B4B70">
        <w:rPr>
          <w:rFonts w:eastAsia="Malgun Gothic" w:hint="eastAsia"/>
          <w:lang w:eastAsia="ko-KR"/>
        </w:rPr>
        <w:t>)</w:t>
      </w:r>
      <w:r w:rsidRPr="000B4B70">
        <w:rPr>
          <w:rFonts w:eastAsia="Malgun Gothic"/>
          <w:lang w:eastAsia="ko-KR"/>
        </w:rPr>
        <w:t xml:space="preserve"> and exchanging information on PQC</w:t>
      </w:r>
      <w:r w:rsidRPr="000B4B70">
        <w:rPr>
          <w:rFonts w:eastAsia="Malgun Gothic" w:hint="eastAsia"/>
          <w:lang w:eastAsia="ko-KR"/>
        </w:rPr>
        <w:t>;</w:t>
      </w:r>
    </w:p>
    <w:p w14:paraId="5CFC6471" w14:textId="77777777" w:rsidR="001A483A" w:rsidRPr="000B4B70" w:rsidRDefault="001A483A" w:rsidP="001A483A">
      <w:pPr>
        <w:rPr>
          <w:rFonts w:eastAsia="Malgun Gothic"/>
          <w:lang w:eastAsia="ko-KR"/>
        </w:rPr>
      </w:pPr>
      <w:r w:rsidRPr="000B4B70">
        <w:rPr>
          <w:rFonts w:eastAsia="Malgun Gothic" w:hint="eastAsia"/>
          <w:i/>
          <w:iCs/>
          <w:lang w:eastAsia="ko-KR"/>
        </w:rPr>
        <w:t>c</w:t>
      </w:r>
      <w:r w:rsidRPr="000B4B70">
        <w:rPr>
          <w:rFonts w:eastAsia="Malgun Gothic"/>
          <w:lang w:eastAsia="ko-KR"/>
        </w:rPr>
        <w:t>)</w:t>
      </w:r>
      <w:r w:rsidRPr="000B4B70">
        <w:rPr>
          <w:rFonts w:eastAsia="Malgun Gothic"/>
          <w:lang w:eastAsia="ko-KR"/>
        </w:rPr>
        <w:tab/>
        <w:t>NIST National Cybersecurity Center of Excellence (NCCoE) is initiating the development of practices to ease the migration from the current set of public-key cryptographic algorithms to replacement algorithms that are resistant to quantum computer-based attacks</w:t>
      </w:r>
      <w:r w:rsidRPr="000B4B70">
        <w:rPr>
          <w:rFonts w:eastAsia="Malgun Gothic" w:hint="eastAsia"/>
          <w:lang w:eastAsia="ko-KR"/>
        </w:rPr>
        <w:t>,</w:t>
      </w:r>
    </w:p>
    <w:p w14:paraId="59A6214F" w14:textId="77777777" w:rsidR="001A483A" w:rsidRPr="000B4B70" w:rsidRDefault="001A483A" w:rsidP="001A483A">
      <w:pPr>
        <w:pStyle w:val="Call"/>
        <w:rPr>
          <w:rFonts w:eastAsia="Batang"/>
        </w:rPr>
      </w:pPr>
      <w:r w:rsidRPr="000B4B70">
        <w:rPr>
          <w:rFonts w:eastAsia="Batang"/>
        </w:rPr>
        <w:t>noting</w:t>
      </w:r>
    </w:p>
    <w:p w14:paraId="5558C0DE" w14:textId="77777777" w:rsidR="001A483A" w:rsidRPr="000B4B70" w:rsidRDefault="001A483A" w:rsidP="001A483A">
      <w:pPr>
        <w:rPr>
          <w:rFonts w:eastAsia="Calibri"/>
        </w:rPr>
      </w:pPr>
      <w:r w:rsidRPr="000B4B70">
        <w:rPr>
          <w:rFonts w:eastAsia="Calibri"/>
          <w:i/>
          <w:iCs/>
        </w:rPr>
        <w:t>a)</w:t>
      </w:r>
      <w:r w:rsidRPr="000B4B70">
        <w:rPr>
          <w:rFonts w:eastAsia="Calibri"/>
        </w:rPr>
        <w:tab/>
        <w:t>that the ITU</w:t>
      </w:r>
      <w:r w:rsidRPr="000B4B70">
        <w:rPr>
          <w:rFonts w:eastAsia="Calibri"/>
        </w:rPr>
        <w:noBreakHyphen/>
        <w:t xml:space="preserve">T should play a leading role in the development of standards for building confidence and </w:t>
      </w:r>
      <w:r w:rsidRPr="000B4B70">
        <w:rPr>
          <w:rFonts w:eastAsia="Malgun Gothic"/>
          <w:lang w:eastAsia="ko-KR"/>
        </w:rPr>
        <w:t xml:space="preserve">ensuring </w:t>
      </w:r>
      <w:r w:rsidRPr="000B4B70">
        <w:rPr>
          <w:rFonts w:eastAsia="Calibri"/>
        </w:rPr>
        <w:t xml:space="preserve">security in the use of </w:t>
      </w:r>
      <w:r w:rsidRPr="000B4B70">
        <w:rPr>
          <w:rFonts w:eastAsia="Malgun Gothic" w:hint="eastAsia"/>
          <w:lang w:eastAsia="ko-KR"/>
        </w:rPr>
        <w:t>ICTs</w:t>
      </w:r>
      <w:r w:rsidRPr="000B4B70">
        <w:rPr>
          <w:rFonts w:eastAsia="Calibri"/>
        </w:rPr>
        <w:t>;</w:t>
      </w:r>
    </w:p>
    <w:p w14:paraId="48EBF770" w14:textId="77777777" w:rsidR="001A483A" w:rsidRPr="000B4B70" w:rsidRDefault="001A483A" w:rsidP="001A483A">
      <w:pPr>
        <w:rPr>
          <w:rFonts w:eastAsia="Calibri"/>
        </w:rPr>
      </w:pPr>
      <w:r w:rsidRPr="000B4B70">
        <w:rPr>
          <w:rFonts w:eastAsia="Calibri"/>
          <w:i/>
          <w:iCs/>
        </w:rPr>
        <w:t>b)</w:t>
      </w:r>
      <w:r w:rsidRPr="000B4B70">
        <w:rPr>
          <w:rFonts w:eastAsia="Calibri"/>
        </w:rPr>
        <w:tab/>
        <w:t xml:space="preserve">that a process </w:t>
      </w:r>
      <w:r w:rsidRPr="000B4B70">
        <w:rPr>
          <w:rFonts w:eastAsia="Malgun Gothic"/>
          <w:lang w:eastAsia="ko-KR"/>
        </w:rPr>
        <w:t xml:space="preserve">initiated by NIST </w:t>
      </w:r>
      <w:r w:rsidRPr="000B4B70">
        <w:rPr>
          <w:rFonts w:eastAsia="Calibri"/>
        </w:rPr>
        <w:t>is under way to solicit, evaluate, and standardize one or more quantum-resistant public-key cryptographic</w:t>
      </w:r>
      <w:r w:rsidRPr="000B4B70">
        <w:rPr>
          <w:rFonts w:eastAsia="Malgun Gothic"/>
          <w:lang w:eastAsia="ko-KR"/>
        </w:rPr>
        <w:t xml:space="preserve"> algorithms</w:t>
      </w:r>
      <w:r w:rsidRPr="000B4B70">
        <w:rPr>
          <w:rFonts w:eastAsia="Calibri"/>
        </w:rPr>
        <w:t>;</w:t>
      </w:r>
    </w:p>
    <w:p w14:paraId="1F806805" w14:textId="77777777" w:rsidR="001A483A" w:rsidRPr="000B4B70" w:rsidRDefault="001A483A" w:rsidP="001A483A">
      <w:pPr>
        <w:rPr>
          <w:rFonts w:eastAsia="Malgun Gothic"/>
          <w:lang w:eastAsia="ko-KR"/>
        </w:rPr>
      </w:pPr>
      <w:r w:rsidRPr="000B4B70">
        <w:rPr>
          <w:rFonts w:eastAsia="Malgun Gothic"/>
          <w:i/>
          <w:iCs/>
          <w:lang w:eastAsia="ko-KR"/>
        </w:rPr>
        <w:t>c)</w:t>
      </w:r>
      <w:r w:rsidRPr="000B4B70">
        <w:rPr>
          <w:rFonts w:eastAsia="Malgun Gothic"/>
          <w:lang w:eastAsia="ko-KR"/>
        </w:rPr>
        <w:tab/>
        <w:t>that the NIST has released standards for three PQC algorithms;</w:t>
      </w:r>
    </w:p>
    <w:p w14:paraId="1C23439D" w14:textId="77777777" w:rsidR="001A483A" w:rsidRPr="000B4B70" w:rsidRDefault="001A483A" w:rsidP="001A483A">
      <w:pPr>
        <w:rPr>
          <w:rFonts w:eastAsia="Malgun Gothic"/>
          <w:lang w:eastAsia="ko-KR"/>
        </w:rPr>
      </w:pPr>
      <w:r w:rsidRPr="000B4B70">
        <w:rPr>
          <w:rFonts w:eastAsia="Malgun Gothic"/>
          <w:i/>
          <w:iCs/>
          <w:lang w:eastAsia="ko-KR"/>
        </w:rPr>
        <w:t>d)</w:t>
      </w:r>
      <w:r w:rsidRPr="000B4B70">
        <w:rPr>
          <w:rFonts w:eastAsia="Malgun Gothic"/>
          <w:lang w:eastAsia="ko-KR"/>
        </w:rPr>
        <w:tab/>
        <w:t xml:space="preserve">that IETF has </w:t>
      </w:r>
      <w:r w:rsidRPr="000B4B70">
        <w:rPr>
          <w:rFonts w:eastAsia="Malgun Gothic" w:hint="eastAsia"/>
          <w:lang w:eastAsia="ko-KR"/>
        </w:rPr>
        <w:t xml:space="preserve">a Working Group on Post-Quantum Use In Protocols (pquip) to address PQC engineering and transition issues and experience </w:t>
      </w:r>
      <w:r w:rsidRPr="000B4B70">
        <w:rPr>
          <w:rFonts w:eastAsia="Malgun Gothic"/>
          <w:lang w:eastAsia="ko-KR"/>
        </w:rPr>
        <w:t>relevant</w:t>
      </w:r>
      <w:r w:rsidRPr="000B4B70">
        <w:rPr>
          <w:rFonts w:eastAsia="Malgun Gothic" w:hint="eastAsia"/>
          <w:lang w:eastAsia="ko-KR"/>
        </w:rPr>
        <w:t xml:space="preserve"> to work in the IETF and actively implementing PQC in IETF protocols including IPSec, TLS, and OpenPGP</w:t>
      </w:r>
      <w:r w:rsidRPr="000B4B70">
        <w:rPr>
          <w:rFonts w:eastAsia="Malgun Gothic"/>
          <w:lang w:eastAsia="ko-KR"/>
        </w:rPr>
        <w:t>;</w:t>
      </w:r>
    </w:p>
    <w:p w14:paraId="0FE58F91" w14:textId="77777777" w:rsidR="001A483A" w:rsidRPr="000B4B70" w:rsidRDefault="001A483A" w:rsidP="001A483A">
      <w:pPr>
        <w:rPr>
          <w:rFonts w:eastAsia="Malgun Gothic"/>
          <w:lang w:eastAsia="ko-KR"/>
        </w:rPr>
      </w:pPr>
      <w:r w:rsidRPr="000B4B70">
        <w:rPr>
          <w:rFonts w:eastAsia="Malgun Gothic"/>
          <w:i/>
          <w:iCs/>
          <w:lang w:eastAsia="ko-KR"/>
        </w:rPr>
        <w:t>e)</w:t>
      </w:r>
      <w:r w:rsidRPr="000B4B70">
        <w:rPr>
          <w:rFonts w:eastAsia="Malgun Gothic"/>
          <w:lang w:eastAsia="ko-KR"/>
        </w:rPr>
        <w:tab/>
        <w:t xml:space="preserve">that ISO/IEC JTC 1/SC 27/WG 2, </w:t>
      </w:r>
      <w:r w:rsidRPr="000B4B70">
        <w:rPr>
          <w:rFonts w:eastAsia="Malgun Gothic"/>
          <w:i/>
          <w:iCs/>
          <w:lang w:eastAsia="ko-KR"/>
        </w:rPr>
        <w:t xml:space="preserve">Cryptography and </w:t>
      </w:r>
      <w:r w:rsidRPr="000B4B70">
        <w:rPr>
          <w:rFonts w:eastAsia="Malgun Gothic" w:hint="eastAsia"/>
          <w:i/>
          <w:iCs/>
          <w:lang w:eastAsia="ko-KR"/>
        </w:rPr>
        <w:t>S</w:t>
      </w:r>
      <w:r w:rsidRPr="000B4B70">
        <w:rPr>
          <w:rFonts w:eastAsia="Malgun Gothic"/>
          <w:i/>
          <w:iCs/>
          <w:lang w:eastAsia="ko-KR"/>
        </w:rPr>
        <w:t xml:space="preserve">ecurity </w:t>
      </w:r>
      <w:r w:rsidRPr="000B4B70">
        <w:rPr>
          <w:rFonts w:eastAsia="Malgun Gothic" w:hint="eastAsia"/>
          <w:i/>
          <w:iCs/>
          <w:lang w:eastAsia="ko-KR"/>
        </w:rPr>
        <w:t>M</w:t>
      </w:r>
      <w:r w:rsidRPr="000B4B70">
        <w:rPr>
          <w:rFonts w:eastAsia="Malgun Gothic"/>
          <w:i/>
          <w:iCs/>
          <w:lang w:eastAsia="ko-KR"/>
        </w:rPr>
        <w:t>echanisms</w:t>
      </w:r>
      <w:r w:rsidRPr="000B4B70">
        <w:rPr>
          <w:rFonts w:eastAsia="Malgun Gothic"/>
          <w:lang w:eastAsia="ko-KR"/>
        </w:rPr>
        <w:t xml:space="preserve">, is working on standardization for </w:t>
      </w:r>
      <w:r w:rsidRPr="000B4B70">
        <w:rPr>
          <w:rFonts w:eastAsia="Malgun Gothic" w:hint="eastAsia"/>
          <w:lang w:eastAsia="ko-KR"/>
        </w:rPr>
        <w:t xml:space="preserve">PQC </w:t>
      </w:r>
      <w:r w:rsidRPr="000B4B70">
        <w:rPr>
          <w:rFonts w:eastAsia="Malgun Gothic"/>
          <w:lang w:eastAsia="ko-KR"/>
        </w:rPr>
        <w:t xml:space="preserve">algorithms </w:t>
      </w:r>
      <w:r w:rsidRPr="000B4B70">
        <w:rPr>
          <w:rFonts w:eastAsia="Malgun Gothic" w:hint="eastAsia"/>
          <w:lang w:eastAsia="ko-KR"/>
        </w:rPr>
        <w:t>selected by NIST</w:t>
      </w:r>
      <w:r w:rsidRPr="000B4B70">
        <w:rPr>
          <w:rFonts w:eastAsia="Malgun Gothic"/>
          <w:lang w:eastAsia="ko-KR"/>
        </w:rPr>
        <w:t>;</w:t>
      </w:r>
    </w:p>
    <w:p w14:paraId="74C1639F" w14:textId="55404956" w:rsidR="001A483A" w:rsidRPr="000B4B70" w:rsidRDefault="001A483A" w:rsidP="001A483A">
      <w:pPr>
        <w:rPr>
          <w:rFonts w:eastAsia="Malgun Gothic"/>
          <w:lang w:eastAsia="ko-KR"/>
        </w:rPr>
      </w:pPr>
      <w:r w:rsidRPr="000B4B70">
        <w:rPr>
          <w:rFonts w:eastAsia="Malgun Gothic"/>
          <w:i/>
          <w:iCs/>
          <w:lang w:eastAsia="ko-KR"/>
        </w:rPr>
        <w:t>f</w:t>
      </w:r>
      <w:r w:rsidRPr="000B4B70">
        <w:rPr>
          <w:rFonts w:eastAsia="Malgun Gothic"/>
          <w:lang w:eastAsia="ko-KR"/>
        </w:rPr>
        <w:t xml:space="preserve">) </w:t>
      </w:r>
      <w:r w:rsidRPr="000B4B70">
        <w:rPr>
          <w:rFonts w:eastAsia="Malgun Gothic"/>
          <w:lang w:eastAsia="ko-KR"/>
        </w:rPr>
        <w:tab/>
        <w:t xml:space="preserve">that ETSI Quantum-Safe Cryptography (QSC) working group has released </w:t>
      </w:r>
      <w:r w:rsidR="00015EFC">
        <w:rPr>
          <w:rFonts w:eastAsia="Malgun Gothic"/>
          <w:lang w:eastAsia="ko-KR"/>
        </w:rPr>
        <w:t xml:space="preserve">a </w:t>
      </w:r>
      <w:r w:rsidRPr="000B4B70">
        <w:rPr>
          <w:rFonts w:eastAsia="Malgun Gothic"/>
          <w:lang w:eastAsia="ko-KR"/>
        </w:rPr>
        <w:t xml:space="preserve">Technical Report defining migration strategies and recommendations for </w:t>
      </w:r>
      <w:r w:rsidRPr="000B4B70">
        <w:rPr>
          <w:rFonts w:eastAsia="Malgun Gothic" w:hint="eastAsia"/>
          <w:lang w:eastAsia="ko-KR"/>
        </w:rPr>
        <w:t>q</w:t>
      </w:r>
      <w:r w:rsidRPr="000B4B70">
        <w:rPr>
          <w:rFonts w:eastAsia="Malgun Gothic"/>
          <w:lang w:eastAsia="ko-KR"/>
        </w:rPr>
        <w:t>uantum-</w:t>
      </w:r>
      <w:r w:rsidRPr="000B4B70">
        <w:rPr>
          <w:rFonts w:eastAsia="Malgun Gothic" w:hint="eastAsia"/>
          <w:lang w:eastAsia="ko-KR"/>
        </w:rPr>
        <w:t>s</w:t>
      </w:r>
      <w:r w:rsidRPr="000B4B70">
        <w:rPr>
          <w:rFonts w:eastAsia="Malgun Gothic"/>
          <w:lang w:eastAsia="ko-KR"/>
        </w:rPr>
        <w:t>afe schemes;</w:t>
      </w:r>
    </w:p>
    <w:p w14:paraId="3A17C293" w14:textId="77777777" w:rsidR="001A483A" w:rsidRPr="000B4B70" w:rsidRDefault="001A483A" w:rsidP="001A483A">
      <w:pPr>
        <w:rPr>
          <w:rFonts w:eastAsia="Calibri"/>
        </w:rPr>
      </w:pPr>
      <w:r w:rsidRPr="000B4B70">
        <w:rPr>
          <w:rFonts w:eastAsia="Malgun Gothic" w:hint="eastAsia"/>
          <w:i/>
          <w:iCs/>
          <w:lang w:eastAsia="ko-KR"/>
        </w:rPr>
        <w:t>g</w:t>
      </w:r>
      <w:r w:rsidRPr="000B4B70">
        <w:rPr>
          <w:rFonts w:eastAsia="Calibri"/>
          <w:i/>
          <w:iCs/>
        </w:rPr>
        <w:t>)</w:t>
      </w:r>
      <w:r w:rsidRPr="000B4B70">
        <w:rPr>
          <w:rFonts w:eastAsia="Calibri"/>
        </w:rPr>
        <w:tab/>
        <w:t>that ITU-T Study Group 17 is the lead study group on security within ITU</w:t>
      </w:r>
      <w:r w:rsidRPr="000B4B70">
        <w:rPr>
          <w:rFonts w:eastAsia="Calibri"/>
        </w:rPr>
        <w:noBreakHyphen/>
        <w:t>T, assigned with the task of coordinating security activities within ITU</w:t>
      </w:r>
      <w:r w:rsidRPr="000B4B70">
        <w:rPr>
          <w:rFonts w:eastAsia="Calibri"/>
        </w:rPr>
        <w:noBreakHyphen/>
        <w:t>T and with other standards-development organizations and forums, and developing frameworks to improve collaboration,</w:t>
      </w:r>
    </w:p>
    <w:p w14:paraId="3C9045F6" w14:textId="77777777" w:rsidR="001A483A" w:rsidRPr="000B4B70" w:rsidRDefault="001A483A" w:rsidP="001A483A">
      <w:pPr>
        <w:pStyle w:val="Call"/>
        <w:rPr>
          <w:rFonts w:eastAsia="Batang"/>
        </w:rPr>
      </w:pPr>
      <w:r w:rsidRPr="000B4B70">
        <w:rPr>
          <w:rFonts w:eastAsia="Batang"/>
        </w:rPr>
        <w:t>recognizing</w:t>
      </w:r>
    </w:p>
    <w:p w14:paraId="05D8CFED" w14:textId="77777777" w:rsidR="001A483A" w:rsidRPr="000B4B70" w:rsidRDefault="001A483A" w:rsidP="001A483A">
      <w:pPr>
        <w:rPr>
          <w:rFonts w:eastAsia="Malgun Gothic"/>
          <w:lang w:eastAsia="ko-KR"/>
        </w:rPr>
      </w:pPr>
      <w:r w:rsidRPr="00CC5CB3">
        <w:rPr>
          <w:rFonts w:eastAsia="Malgun Gothic" w:hint="eastAsia"/>
          <w:i/>
          <w:iCs/>
          <w:lang w:eastAsia="ko-KR"/>
        </w:rPr>
        <w:t>a)</w:t>
      </w:r>
      <w:r w:rsidRPr="000B4B70">
        <w:rPr>
          <w:rFonts w:eastAsia="Malgun Gothic"/>
          <w:lang w:eastAsia="ko-KR"/>
        </w:rPr>
        <w:tab/>
        <w:t>that SG17 definition of PQC refers</w:t>
      </w:r>
      <w:r w:rsidRPr="000B4B70">
        <w:rPr>
          <w:rFonts w:eastAsia="Malgun Gothic" w:hint="eastAsia"/>
          <w:lang w:eastAsia="ko-KR"/>
        </w:rPr>
        <w:t xml:space="preserve"> to quantum resistant classical algorithms;</w:t>
      </w:r>
    </w:p>
    <w:p w14:paraId="69AD7D9A" w14:textId="22AD879A" w:rsidR="001A483A" w:rsidRPr="000B4B70" w:rsidRDefault="001A483A" w:rsidP="001A483A">
      <w:pPr>
        <w:rPr>
          <w:rFonts w:eastAsia="Calibri"/>
          <w:i/>
          <w:iCs/>
        </w:rPr>
      </w:pPr>
      <w:r w:rsidRPr="000B4B70">
        <w:rPr>
          <w:rFonts w:eastAsia="Malgun Gothic" w:hint="eastAsia"/>
          <w:i/>
          <w:iCs/>
          <w:lang w:eastAsia="ko-KR"/>
        </w:rPr>
        <w:t>b</w:t>
      </w:r>
      <w:r w:rsidRPr="000B4B70">
        <w:rPr>
          <w:rFonts w:eastAsia="Calibri"/>
          <w:i/>
          <w:iCs/>
        </w:rPr>
        <w:t>)</w:t>
      </w:r>
      <w:r w:rsidRPr="000B4B70">
        <w:rPr>
          <w:rFonts w:eastAsia="Calibri"/>
        </w:rPr>
        <w:tab/>
      </w:r>
      <w:r w:rsidRPr="000B4B70">
        <w:rPr>
          <w:rFonts w:eastAsia="Malgun Gothic"/>
          <w:lang w:eastAsia="ko-KR"/>
        </w:rPr>
        <w:t>that</w:t>
      </w:r>
      <w:r w:rsidRPr="000B4B70">
        <w:rPr>
          <w:rFonts w:eastAsia="Calibri"/>
        </w:rPr>
        <w:t xml:space="preserve"> the development of </w:t>
      </w:r>
      <w:r w:rsidRPr="000B4B70">
        <w:rPr>
          <w:rFonts w:eastAsia="Malgun Gothic" w:hint="eastAsia"/>
          <w:lang w:eastAsia="ko-KR"/>
        </w:rPr>
        <w:t xml:space="preserve">a </w:t>
      </w:r>
      <w:r w:rsidRPr="000B4B70">
        <w:rPr>
          <w:rFonts w:eastAsia="Malgun Gothic"/>
          <w:lang w:eastAsia="ko-KR"/>
        </w:rPr>
        <w:t>framework to assess and understand existing cryptographic system deployments is essential for</w:t>
      </w:r>
      <w:r w:rsidRPr="000B4B70">
        <w:rPr>
          <w:rFonts w:eastAsia="Calibri"/>
        </w:rPr>
        <w:t xml:space="preserve"> organisations to plan their migration from the current set of public-key cryptographic algorithms to </w:t>
      </w:r>
      <w:r w:rsidRPr="000B4B70">
        <w:rPr>
          <w:rFonts w:eastAsia="Malgun Gothic" w:hint="eastAsia"/>
          <w:lang w:eastAsia="ko-KR"/>
        </w:rPr>
        <w:t>PQC</w:t>
      </w:r>
      <w:r w:rsidRPr="000B4B70">
        <w:rPr>
          <w:rFonts w:eastAsia="Calibri"/>
        </w:rPr>
        <w:t xml:space="preserve"> algorithms that are resistant to quantum computer</w:t>
      </w:r>
      <w:r w:rsidR="00015EFC">
        <w:rPr>
          <w:rFonts w:eastAsia="Calibri"/>
        </w:rPr>
        <w:noBreakHyphen/>
      </w:r>
      <w:r w:rsidRPr="000B4B70">
        <w:rPr>
          <w:rFonts w:eastAsia="Calibri"/>
        </w:rPr>
        <w:t>based attacks;</w:t>
      </w:r>
    </w:p>
    <w:p w14:paraId="3FB87A3A" w14:textId="77777777" w:rsidR="001A483A" w:rsidRPr="000B4B70" w:rsidRDefault="001A483A" w:rsidP="001A483A">
      <w:pPr>
        <w:rPr>
          <w:rFonts w:eastAsia="Calibri"/>
        </w:rPr>
      </w:pPr>
      <w:r w:rsidRPr="000B4B70">
        <w:rPr>
          <w:rFonts w:eastAsia="Malgun Gothic" w:hint="eastAsia"/>
          <w:i/>
          <w:iCs/>
          <w:lang w:eastAsia="ko-KR"/>
        </w:rPr>
        <w:t>c</w:t>
      </w:r>
      <w:r w:rsidRPr="000B4B70">
        <w:rPr>
          <w:rFonts w:eastAsia="Malgun Gothic"/>
          <w:i/>
          <w:iCs/>
          <w:lang w:eastAsia="ko-KR"/>
        </w:rPr>
        <w:t>)</w:t>
      </w:r>
      <w:r w:rsidRPr="000B4B70">
        <w:rPr>
          <w:rFonts w:eastAsia="Malgun Gothic"/>
          <w:lang w:eastAsia="ko-KR"/>
        </w:rPr>
        <w:tab/>
        <w:t>that three parallel workstreams are important in the PQC migration for algorithms (standardization of PQC algorithms), protocols</w:t>
      </w:r>
      <w:r w:rsidRPr="000B4B70">
        <w:rPr>
          <w:rFonts w:eastAsia="Malgun Gothic" w:hint="eastAsia"/>
          <w:lang w:eastAsia="ko-KR"/>
        </w:rPr>
        <w:t xml:space="preserve"> </w:t>
      </w:r>
      <w:r w:rsidRPr="000B4B70">
        <w:rPr>
          <w:rFonts w:eastAsia="Malgun Gothic"/>
          <w:lang w:eastAsia="ko-KR"/>
        </w:rPr>
        <w:t>(making the security protocols PQC-enabled), and systems</w:t>
      </w:r>
      <w:r w:rsidRPr="000B4B70">
        <w:rPr>
          <w:rFonts w:eastAsia="Malgun Gothic" w:hint="eastAsia"/>
          <w:lang w:eastAsia="ko-KR"/>
        </w:rPr>
        <w:t xml:space="preserve"> </w:t>
      </w:r>
      <w:r w:rsidRPr="000B4B70">
        <w:rPr>
          <w:rFonts w:eastAsia="Malgun Gothic"/>
          <w:lang w:eastAsia="ko-KR"/>
        </w:rPr>
        <w:t>(</w:t>
      </w:r>
      <w:r w:rsidRPr="000B4B70">
        <w:rPr>
          <w:rFonts w:eastAsia="Malgun Gothic" w:hint="eastAsia"/>
          <w:lang w:eastAsia="ko-KR"/>
        </w:rPr>
        <w:t>i</w:t>
      </w:r>
      <w:r w:rsidRPr="000B4B70">
        <w:rPr>
          <w:rFonts w:eastAsia="Malgun Gothic"/>
          <w:lang w:eastAsia="ko-KR"/>
        </w:rPr>
        <w:t>ntegration of PQC into systems and processes)</w:t>
      </w:r>
      <w:r w:rsidRPr="000B4B70">
        <w:rPr>
          <w:rFonts w:eastAsia="Calibri"/>
        </w:rPr>
        <w:t>,</w:t>
      </w:r>
    </w:p>
    <w:p w14:paraId="2335D186" w14:textId="77777777" w:rsidR="001A483A" w:rsidRPr="000B4B70" w:rsidRDefault="001A483A" w:rsidP="001A483A">
      <w:pPr>
        <w:pStyle w:val="Call"/>
        <w:rPr>
          <w:rFonts w:eastAsia="Batang"/>
        </w:rPr>
      </w:pPr>
      <w:r w:rsidRPr="000B4B70">
        <w:rPr>
          <w:rFonts w:eastAsia="Batang"/>
        </w:rPr>
        <w:lastRenderedPageBreak/>
        <w:t>resolves</w:t>
      </w:r>
    </w:p>
    <w:p w14:paraId="62B3BBF9" w14:textId="77777777" w:rsidR="001A483A" w:rsidRPr="000B4B70" w:rsidRDefault="001A483A" w:rsidP="001A483A">
      <w:pPr>
        <w:rPr>
          <w:rFonts w:eastAsia="Calibri"/>
          <w:lang w:eastAsia="ko-KR"/>
        </w:rPr>
      </w:pPr>
      <w:r w:rsidRPr="000B4B70">
        <w:rPr>
          <w:rFonts w:eastAsia="Calibri"/>
        </w:rPr>
        <w:t>1</w:t>
      </w:r>
      <w:r w:rsidRPr="000B4B70">
        <w:rPr>
          <w:rFonts w:eastAsia="Calibri"/>
        </w:rPr>
        <w:tab/>
      </w:r>
      <w:r w:rsidRPr="000B4B70">
        <w:rPr>
          <w:rFonts w:eastAsia="Malgun Gothic"/>
          <w:lang w:eastAsia="ko-KR"/>
        </w:rPr>
        <w:t xml:space="preserve">to </w:t>
      </w:r>
      <w:r w:rsidRPr="000B4B70">
        <w:rPr>
          <w:rFonts w:eastAsia="Calibri"/>
        </w:rPr>
        <w:t xml:space="preserve">continue to develop the necessary Recommendations </w:t>
      </w:r>
      <w:r w:rsidRPr="000B4B70">
        <w:rPr>
          <w:rFonts w:eastAsia="Malgun Gothic" w:hint="eastAsia"/>
          <w:lang w:eastAsia="ko-KR"/>
        </w:rPr>
        <w:t>to promote</w:t>
      </w:r>
      <w:r w:rsidRPr="000B4B70">
        <w:rPr>
          <w:rFonts w:eastAsia="Calibri"/>
        </w:rPr>
        <w:t xml:space="preserve"> </w:t>
      </w:r>
      <w:r w:rsidRPr="000B4B70">
        <w:rPr>
          <w:rFonts w:eastAsia="Malgun Gothic" w:hint="eastAsia"/>
          <w:lang w:eastAsia="ko-KR"/>
        </w:rPr>
        <w:t>PQC implementation and migration within telecommunication/ICT network</w:t>
      </w:r>
      <w:r w:rsidRPr="000B4B70">
        <w:rPr>
          <w:rFonts w:eastAsia="Calibri"/>
        </w:rPr>
        <w:t>;</w:t>
      </w:r>
    </w:p>
    <w:p w14:paraId="243F2570" w14:textId="77777777" w:rsidR="001A483A" w:rsidRPr="000B4B70" w:rsidRDefault="001A483A" w:rsidP="001A483A">
      <w:pPr>
        <w:rPr>
          <w:rFonts w:eastAsia="Malgun Gothic"/>
          <w:lang w:eastAsia="ko-KR"/>
        </w:rPr>
      </w:pPr>
      <w:r w:rsidRPr="000B4B70">
        <w:rPr>
          <w:rFonts w:eastAsia="Calibri"/>
        </w:rPr>
        <w:t>2</w:t>
      </w:r>
      <w:r w:rsidRPr="000B4B70">
        <w:rPr>
          <w:rFonts w:eastAsia="Calibri"/>
        </w:rPr>
        <w:tab/>
        <w:t xml:space="preserve">to develop new Recommendations </w:t>
      </w:r>
      <w:r w:rsidRPr="000B4B70">
        <w:rPr>
          <w:rFonts w:eastAsia="Malgun Gothic"/>
          <w:lang w:eastAsia="ko-KR"/>
        </w:rPr>
        <w:t xml:space="preserve">to </w:t>
      </w:r>
      <w:r w:rsidRPr="000B4B70">
        <w:rPr>
          <w:rFonts w:eastAsia="Malgun Gothic" w:hint="eastAsia"/>
          <w:lang w:eastAsia="ko-KR"/>
        </w:rPr>
        <w:t xml:space="preserve">promote </w:t>
      </w:r>
      <w:r w:rsidRPr="000B4B70">
        <w:rPr>
          <w:rFonts w:eastAsia="Malgun Gothic"/>
          <w:lang w:eastAsia="ko-KR"/>
        </w:rPr>
        <w:t>the need to build trust</w:t>
      </w:r>
      <w:r w:rsidRPr="000B4B70">
        <w:rPr>
          <w:rFonts w:eastAsia="Malgun Gothic" w:hint="eastAsia"/>
          <w:lang w:eastAsia="ko-KR"/>
        </w:rPr>
        <w:t>ed</w:t>
      </w:r>
      <w:r w:rsidRPr="000B4B70">
        <w:rPr>
          <w:rFonts w:eastAsia="Malgun Gothic"/>
          <w:lang w:eastAsia="ko-KR"/>
        </w:rPr>
        <w:t xml:space="preserve"> infrastructure </w:t>
      </w:r>
      <w:r w:rsidRPr="000B4B70">
        <w:rPr>
          <w:rFonts w:eastAsia="Malgun Gothic" w:hint="eastAsia"/>
          <w:lang w:eastAsia="ko-KR"/>
        </w:rPr>
        <w:t>based on</w:t>
      </w:r>
      <w:r w:rsidRPr="000B4B70">
        <w:rPr>
          <w:rFonts w:eastAsia="Calibri"/>
        </w:rPr>
        <w:t xml:space="preserve"> </w:t>
      </w:r>
      <w:r w:rsidRPr="000B4B70">
        <w:rPr>
          <w:rFonts w:eastAsia="Malgun Gothic" w:hint="eastAsia"/>
          <w:lang w:eastAsia="ko-KR"/>
        </w:rPr>
        <w:t>PQC</w:t>
      </w:r>
      <w:r w:rsidRPr="000B4B70">
        <w:rPr>
          <w:rFonts w:eastAsia="Calibri"/>
        </w:rPr>
        <w:t xml:space="preserve"> and action plans for migration to </w:t>
      </w:r>
      <w:r w:rsidRPr="000B4B70">
        <w:rPr>
          <w:rFonts w:eastAsia="Malgun Gothic" w:hint="eastAsia"/>
          <w:lang w:eastAsia="ko-KR"/>
        </w:rPr>
        <w:t>PQC</w:t>
      </w:r>
      <w:r w:rsidRPr="000B4B70">
        <w:rPr>
          <w:rFonts w:eastAsia="Calibri"/>
        </w:rPr>
        <w:t xml:space="preserve"> to be used </w:t>
      </w:r>
      <w:r w:rsidRPr="000B4B70">
        <w:rPr>
          <w:rFonts w:eastAsia="Malgun Gothic"/>
          <w:lang w:eastAsia="ko-KR"/>
        </w:rPr>
        <w:t>in</w:t>
      </w:r>
      <w:r w:rsidRPr="000B4B70">
        <w:rPr>
          <w:rFonts w:eastAsia="Calibri"/>
        </w:rPr>
        <w:t xml:space="preserve"> telecommunication/ICT infrastructure</w:t>
      </w:r>
      <w:r w:rsidRPr="000B4B70">
        <w:rPr>
          <w:rFonts w:eastAsia="Malgun Gothic" w:hint="eastAsia"/>
          <w:lang w:eastAsia="ko-KR"/>
        </w:rPr>
        <w:t xml:space="preserve"> </w:t>
      </w:r>
      <w:r w:rsidRPr="000B4B70">
        <w:rPr>
          <w:rFonts w:eastAsia="Malgun Gothic"/>
          <w:lang w:eastAsia="ko-KR"/>
        </w:rPr>
        <w:t>once the necessary algorithms, protocols, and standards have been developed by the organisations most suited to do that work</w:t>
      </w:r>
      <w:r w:rsidRPr="000B4B70">
        <w:rPr>
          <w:rFonts w:eastAsia="Malgun Gothic" w:hint="eastAsia"/>
          <w:lang w:eastAsia="ko-KR"/>
        </w:rPr>
        <w:t>;</w:t>
      </w:r>
    </w:p>
    <w:p w14:paraId="258BF555" w14:textId="77777777" w:rsidR="001A483A" w:rsidRPr="000B4B70" w:rsidRDefault="001A483A" w:rsidP="001A483A">
      <w:pPr>
        <w:rPr>
          <w:rFonts w:eastAsia="Calibri"/>
        </w:rPr>
      </w:pPr>
      <w:r w:rsidRPr="000B4B70">
        <w:rPr>
          <w:rFonts w:eastAsia="Calibri"/>
        </w:rPr>
        <w:t>3</w:t>
      </w:r>
      <w:r w:rsidRPr="000B4B70">
        <w:rPr>
          <w:rFonts w:eastAsia="Calibri"/>
        </w:rPr>
        <w:tab/>
        <w:t>to develop a framework to assist organisations in assessing their existing cryptographic systems deployments and planning for migration to PQC,</w:t>
      </w:r>
    </w:p>
    <w:p w14:paraId="054F87D6" w14:textId="050841ED" w:rsidR="001A483A" w:rsidRPr="000B4B70" w:rsidRDefault="001A483A" w:rsidP="001A483A">
      <w:pPr>
        <w:pStyle w:val="Call"/>
        <w:rPr>
          <w:rFonts w:eastAsia="Batang"/>
        </w:rPr>
      </w:pPr>
      <w:r w:rsidRPr="000B4B70">
        <w:rPr>
          <w:rFonts w:eastAsia="Batang"/>
        </w:rPr>
        <w:t>instruct</w:t>
      </w:r>
      <w:r w:rsidR="00015EFC">
        <w:rPr>
          <w:rFonts w:eastAsia="Batang"/>
        </w:rPr>
        <w:t>s</w:t>
      </w:r>
      <w:r w:rsidRPr="000B4B70">
        <w:rPr>
          <w:rFonts w:eastAsia="Batang"/>
        </w:rPr>
        <w:t xml:space="preserve"> Study Group 17 as </w:t>
      </w:r>
      <w:r w:rsidRPr="000B4B70">
        <w:rPr>
          <w:rFonts w:eastAsia="Batang" w:hint="eastAsia"/>
          <w:lang w:eastAsia="ko-KR"/>
        </w:rPr>
        <w:t>the</w:t>
      </w:r>
      <w:r w:rsidRPr="000B4B70">
        <w:rPr>
          <w:rFonts w:eastAsia="Batang"/>
        </w:rPr>
        <w:t xml:space="preserve"> lead study group on security and o</w:t>
      </w:r>
      <w:r w:rsidR="00015EFC" w:rsidRPr="000B4B70">
        <w:rPr>
          <w:rFonts w:eastAsia="Batang"/>
        </w:rPr>
        <w:t xml:space="preserve">ther relevant study groups of </w:t>
      </w:r>
      <w:r w:rsidRPr="000B4B70">
        <w:rPr>
          <w:rFonts w:eastAsia="Batang"/>
        </w:rPr>
        <w:t>the ITU Telecommunication Standardization Sector</w:t>
      </w:r>
    </w:p>
    <w:p w14:paraId="571ADAEE" w14:textId="77777777" w:rsidR="001A483A" w:rsidRPr="000B4B70" w:rsidRDefault="001A483A" w:rsidP="001A483A">
      <w:pPr>
        <w:rPr>
          <w:rFonts w:eastAsia="Calibri"/>
        </w:rPr>
      </w:pPr>
      <w:r w:rsidRPr="000B4B70">
        <w:rPr>
          <w:rFonts w:eastAsia="Calibri"/>
        </w:rPr>
        <w:t>1</w:t>
      </w:r>
      <w:r w:rsidRPr="000B4B70">
        <w:rPr>
          <w:rFonts w:eastAsia="Calibri"/>
        </w:rPr>
        <w:tab/>
        <w:t xml:space="preserve">to evaluate existing, evolving and new Recommendations with respect to </w:t>
      </w:r>
      <w:r w:rsidRPr="000B4B70">
        <w:rPr>
          <w:rFonts w:eastAsia="Malgun Gothic" w:hint="eastAsia"/>
          <w:lang w:eastAsia="ko-KR"/>
        </w:rPr>
        <w:t>implementation of</w:t>
      </w:r>
      <w:r w:rsidRPr="000B4B70">
        <w:rPr>
          <w:rFonts w:eastAsia="Calibri"/>
        </w:rPr>
        <w:t xml:space="preserve"> and migrati</w:t>
      </w:r>
      <w:r w:rsidRPr="000B4B70">
        <w:rPr>
          <w:rFonts w:eastAsia="Malgun Gothic" w:hint="eastAsia"/>
          <w:lang w:eastAsia="ko-KR"/>
        </w:rPr>
        <w:t>ng</w:t>
      </w:r>
      <w:r w:rsidRPr="000B4B70">
        <w:rPr>
          <w:rFonts w:eastAsia="Calibri"/>
        </w:rPr>
        <w:t xml:space="preserve"> to </w:t>
      </w:r>
      <w:r w:rsidRPr="000B4B70">
        <w:rPr>
          <w:rFonts w:eastAsia="Malgun Gothic" w:hint="eastAsia"/>
          <w:lang w:eastAsia="ko-KR"/>
        </w:rPr>
        <w:t>PQC</w:t>
      </w:r>
      <w:r w:rsidRPr="000B4B70">
        <w:rPr>
          <w:rFonts w:eastAsia="Calibri"/>
        </w:rPr>
        <w:t>;</w:t>
      </w:r>
    </w:p>
    <w:p w14:paraId="3C4DD386" w14:textId="77777777" w:rsidR="001A483A" w:rsidRPr="000B4B70" w:rsidRDefault="001A483A" w:rsidP="001A483A">
      <w:pPr>
        <w:rPr>
          <w:rFonts w:eastAsia="Malgun Gothic"/>
          <w:lang w:eastAsia="ko-KR"/>
        </w:rPr>
      </w:pPr>
      <w:r w:rsidRPr="000B4B70">
        <w:rPr>
          <w:rFonts w:eastAsia="Calibri"/>
        </w:rPr>
        <w:t>2</w:t>
      </w:r>
      <w:r w:rsidRPr="000B4B70">
        <w:rPr>
          <w:rFonts w:eastAsia="Calibri"/>
        </w:rPr>
        <w:tab/>
        <w:t xml:space="preserve">to </w:t>
      </w:r>
      <w:r w:rsidRPr="000B4B70">
        <w:rPr>
          <w:rFonts w:eastAsia="Malgun Gothic" w:hint="eastAsia"/>
          <w:lang w:eastAsia="ko-KR"/>
        </w:rPr>
        <w:t xml:space="preserve">continue to </w:t>
      </w:r>
      <w:r w:rsidRPr="000B4B70">
        <w:rPr>
          <w:rFonts w:eastAsia="Calibri"/>
        </w:rPr>
        <w:t>develop Recommendations</w:t>
      </w:r>
      <w:r w:rsidRPr="000B4B70">
        <w:rPr>
          <w:rFonts w:eastAsia="Malgun Gothic" w:hint="eastAsia"/>
          <w:lang w:eastAsia="ko-KR"/>
        </w:rPr>
        <w:t xml:space="preserve"> </w:t>
      </w:r>
      <w:r w:rsidRPr="000B4B70">
        <w:rPr>
          <w:rFonts w:eastAsia="Calibri"/>
        </w:rPr>
        <w:t>and other ITU-T publications</w:t>
      </w:r>
      <w:r w:rsidRPr="000B4B70">
        <w:rPr>
          <w:rFonts w:eastAsia="Malgun Gothic" w:hint="eastAsia"/>
          <w:lang w:eastAsia="ko-KR"/>
        </w:rPr>
        <w:t xml:space="preserve"> on</w:t>
      </w:r>
      <w:r w:rsidRPr="000B4B70">
        <w:rPr>
          <w:rFonts w:eastAsia="Calibri"/>
        </w:rPr>
        <w:t xml:space="preserve"> </w:t>
      </w:r>
      <w:r w:rsidRPr="000B4B70">
        <w:rPr>
          <w:rFonts w:eastAsia="Malgun Gothic"/>
          <w:lang w:eastAsia="ko-KR"/>
        </w:rPr>
        <w:t xml:space="preserve">guidelines </w:t>
      </w:r>
      <w:r w:rsidRPr="000B4B70">
        <w:rPr>
          <w:rFonts w:eastAsia="Malgun Gothic" w:hint="eastAsia"/>
          <w:lang w:eastAsia="ko-KR"/>
        </w:rPr>
        <w:t xml:space="preserve">and </w:t>
      </w:r>
      <w:r w:rsidRPr="000B4B70">
        <w:rPr>
          <w:rFonts w:eastAsia="Calibri"/>
        </w:rPr>
        <w:t>best practices</w:t>
      </w:r>
      <w:r w:rsidRPr="000B4B70">
        <w:rPr>
          <w:rFonts w:eastAsia="Malgun Gothic" w:hint="eastAsia"/>
          <w:lang w:eastAsia="ko-KR"/>
        </w:rPr>
        <w:t xml:space="preserve">, which will help organizations to prepare </w:t>
      </w:r>
      <w:r w:rsidRPr="000B4B70">
        <w:rPr>
          <w:rFonts w:eastAsia="Calibri"/>
        </w:rPr>
        <w:t xml:space="preserve">for </w:t>
      </w:r>
      <w:r w:rsidRPr="000B4B70">
        <w:rPr>
          <w:rFonts w:eastAsia="Malgun Gothic" w:hint="eastAsia"/>
          <w:lang w:eastAsia="ko-KR"/>
        </w:rPr>
        <w:t xml:space="preserve">implementation of and </w:t>
      </w:r>
      <w:r w:rsidRPr="000B4B70">
        <w:rPr>
          <w:rFonts w:eastAsia="Calibri"/>
        </w:rPr>
        <w:t xml:space="preserve">migration to </w:t>
      </w:r>
      <w:r w:rsidRPr="000B4B70">
        <w:rPr>
          <w:rFonts w:eastAsia="Malgun Gothic" w:hint="eastAsia"/>
          <w:lang w:eastAsia="ko-KR"/>
        </w:rPr>
        <w:t>PQC</w:t>
      </w:r>
      <w:r w:rsidRPr="000B4B70">
        <w:rPr>
          <w:rFonts w:eastAsia="Calibri"/>
        </w:rPr>
        <w:t>;</w:t>
      </w:r>
    </w:p>
    <w:p w14:paraId="10B88736" w14:textId="77777777" w:rsidR="001A483A" w:rsidRPr="000B4B70" w:rsidRDefault="001A483A" w:rsidP="001A483A">
      <w:pPr>
        <w:rPr>
          <w:rFonts w:eastAsia="Malgun Gothic"/>
          <w:lang w:eastAsia="ko-KR"/>
        </w:rPr>
      </w:pPr>
      <w:r w:rsidRPr="000B4B70">
        <w:rPr>
          <w:rFonts w:eastAsia="Malgun Gothic"/>
          <w:lang w:eastAsia="ko-KR"/>
        </w:rPr>
        <w:t>3</w:t>
      </w:r>
      <w:r w:rsidRPr="000B4B70">
        <w:rPr>
          <w:rFonts w:eastAsia="Malgun Gothic"/>
          <w:lang w:eastAsia="ko-KR"/>
        </w:rPr>
        <w:tab/>
      </w:r>
      <w:r w:rsidRPr="000B4B70">
        <w:rPr>
          <w:rFonts w:eastAsia="Malgun Gothic" w:hint="eastAsia"/>
          <w:lang w:eastAsia="ko-KR"/>
        </w:rPr>
        <w:t>t</w:t>
      </w:r>
      <w:r w:rsidRPr="000B4B70">
        <w:rPr>
          <w:rFonts w:eastAsia="Malgun Gothic"/>
          <w:lang w:eastAsia="ko-KR"/>
        </w:rPr>
        <w:t>o engage with industry stakeholders to gather insights and best practices for promoting PQC implementation</w:t>
      </w:r>
      <w:r w:rsidRPr="000B4B70">
        <w:rPr>
          <w:rFonts w:eastAsia="Malgun Gothic" w:hint="eastAsia"/>
          <w:lang w:eastAsia="ko-KR"/>
        </w:rPr>
        <w:t xml:space="preserve"> </w:t>
      </w:r>
      <w:r w:rsidRPr="000B4B70">
        <w:rPr>
          <w:rFonts w:eastAsia="Malgun Gothic"/>
          <w:lang w:eastAsia="ko-KR"/>
        </w:rPr>
        <w:t>and migration within telecommunication/ICT network</w:t>
      </w:r>
      <w:r w:rsidRPr="000B4B70">
        <w:rPr>
          <w:rFonts w:eastAsia="Malgun Gothic" w:hint="eastAsia"/>
          <w:lang w:eastAsia="ko-KR"/>
        </w:rPr>
        <w:t>;</w:t>
      </w:r>
    </w:p>
    <w:p w14:paraId="1227D9B1" w14:textId="77777777" w:rsidR="001A483A" w:rsidRPr="000B4B70" w:rsidRDefault="001A483A" w:rsidP="001A483A">
      <w:pPr>
        <w:rPr>
          <w:rFonts w:eastAsia="Malgun Gothic"/>
          <w:lang w:eastAsia="ko-KR"/>
        </w:rPr>
      </w:pPr>
      <w:r w:rsidRPr="000B4B70">
        <w:rPr>
          <w:rFonts w:eastAsia="Malgun Gothic" w:hint="eastAsia"/>
          <w:lang w:eastAsia="ko-KR"/>
        </w:rPr>
        <w:t>4</w:t>
      </w:r>
      <w:r w:rsidRPr="000B4B70">
        <w:rPr>
          <w:rFonts w:eastAsia="Calibri"/>
        </w:rPr>
        <w:t xml:space="preserve"> </w:t>
      </w:r>
      <w:r w:rsidRPr="000B4B70">
        <w:rPr>
          <w:rFonts w:eastAsia="Calibri"/>
        </w:rPr>
        <w:tab/>
        <w:t xml:space="preserve">to collaborate with other ITU-T study groups and other organizations </w:t>
      </w:r>
      <w:r w:rsidRPr="000B4B70">
        <w:rPr>
          <w:rFonts w:eastAsia="Malgun Gothic"/>
          <w:lang w:eastAsia="ko-KR"/>
        </w:rPr>
        <w:t xml:space="preserve">for </w:t>
      </w:r>
      <w:r w:rsidRPr="000B4B70">
        <w:rPr>
          <w:rFonts w:eastAsia="Calibri"/>
        </w:rPr>
        <w:t xml:space="preserve">implementation of this resolution; </w:t>
      </w:r>
    </w:p>
    <w:p w14:paraId="1DD7222F" w14:textId="77777777" w:rsidR="001A483A" w:rsidRPr="000B4B70" w:rsidRDefault="001A483A" w:rsidP="001A483A">
      <w:pPr>
        <w:rPr>
          <w:rFonts w:eastAsia="Malgun Gothic"/>
          <w:lang w:eastAsia="ko-KR"/>
        </w:rPr>
      </w:pPr>
      <w:r w:rsidRPr="000B4B70">
        <w:rPr>
          <w:rFonts w:eastAsia="Malgun Gothic" w:hint="eastAsia"/>
          <w:lang w:eastAsia="ko-KR"/>
        </w:rPr>
        <w:t>5</w:t>
      </w:r>
      <w:r w:rsidRPr="000B4B70">
        <w:rPr>
          <w:rFonts w:eastAsia="Malgun Gothic"/>
          <w:lang w:eastAsia="ko-KR"/>
        </w:rPr>
        <w:tab/>
      </w:r>
      <w:r w:rsidRPr="000B4B70">
        <w:rPr>
          <w:rFonts w:eastAsia="Malgun Gothic" w:hint="eastAsia"/>
          <w:lang w:eastAsia="ko-KR"/>
        </w:rPr>
        <w:t>to en</w:t>
      </w:r>
      <w:r w:rsidRPr="000B4B70">
        <w:rPr>
          <w:rFonts w:eastAsia="Malgun Gothic"/>
          <w:lang w:eastAsia="ko-KR"/>
        </w:rPr>
        <w:t xml:space="preserve">courage to share advancements of relevant developments that concerns PQC implementation and </w:t>
      </w:r>
      <w:r w:rsidRPr="000B4B70">
        <w:rPr>
          <w:rFonts w:eastAsia="Malgun Gothic" w:hint="eastAsia"/>
          <w:lang w:eastAsia="ko-KR"/>
        </w:rPr>
        <w:t xml:space="preserve">the </w:t>
      </w:r>
      <w:r w:rsidRPr="000B4B70">
        <w:rPr>
          <w:rFonts w:eastAsia="Malgun Gothic"/>
          <w:lang w:eastAsia="ko-KR"/>
        </w:rPr>
        <w:t>migration and migration within telecommunication/ICT network</w:t>
      </w:r>
      <w:r w:rsidRPr="000B4B70">
        <w:rPr>
          <w:rFonts w:eastAsia="Malgun Gothic" w:hint="eastAsia"/>
          <w:lang w:eastAsia="ko-KR"/>
        </w:rPr>
        <w:t xml:space="preserve"> </w:t>
      </w:r>
      <w:r w:rsidRPr="000B4B70">
        <w:rPr>
          <w:rFonts w:eastAsia="Malgun Gothic"/>
          <w:lang w:eastAsia="ko-KR"/>
        </w:rPr>
        <w:t>to PQC</w:t>
      </w:r>
      <w:r w:rsidRPr="000B4B70">
        <w:rPr>
          <w:rFonts w:eastAsia="Malgun Gothic" w:hint="eastAsia"/>
          <w:lang w:eastAsia="ko-KR"/>
        </w:rPr>
        <w:t>;</w:t>
      </w:r>
    </w:p>
    <w:p w14:paraId="61473878" w14:textId="77777777" w:rsidR="001A483A" w:rsidRPr="000B4B70" w:rsidRDefault="001A483A" w:rsidP="001A483A">
      <w:pPr>
        <w:rPr>
          <w:rFonts w:eastAsia="Calibri"/>
        </w:rPr>
      </w:pPr>
      <w:r w:rsidRPr="000B4B70">
        <w:rPr>
          <w:rFonts w:eastAsia="Malgun Gothic" w:hint="eastAsia"/>
          <w:lang w:eastAsia="ko-KR"/>
        </w:rPr>
        <w:t>6</w:t>
      </w:r>
      <w:r w:rsidRPr="000B4B70">
        <w:rPr>
          <w:rFonts w:eastAsia="Calibri"/>
        </w:rPr>
        <w:tab/>
        <w:t>to make recommendations to the Telecommunication Standardization Advisory Group on how to address the topics that are outside the mandate of the study groups,</w:t>
      </w:r>
    </w:p>
    <w:p w14:paraId="044E33CE" w14:textId="77777777" w:rsidR="001A483A" w:rsidRPr="000B4B70" w:rsidRDefault="001A483A" w:rsidP="001A483A">
      <w:pPr>
        <w:pStyle w:val="Call"/>
        <w:rPr>
          <w:rFonts w:eastAsia="Batang"/>
        </w:rPr>
      </w:pPr>
      <w:r w:rsidRPr="000B4B70">
        <w:rPr>
          <w:rFonts w:eastAsia="Batang"/>
        </w:rPr>
        <w:t>instructs the Telecommunication Standardization Advisory Group</w:t>
      </w:r>
    </w:p>
    <w:p w14:paraId="47262201" w14:textId="77777777" w:rsidR="001A483A" w:rsidRPr="000B4B70" w:rsidRDefault="001A483A" w:rsidP="001A483A">
      <w:pPr>
        <w:rPr>
          <w:rFonts w:eastAsia="Calibri"/>
        </w:rPr>
      </w:pPr>
      <w:r w:rsidRPr="000B4B70">
        <w:rPr>
          <w:rFonts w:eastAsia="Calibri"/>
        </w:rPr>
        <w:t xml:space="preserve">to drive a concerted effort across relevant study groups to accelerate standardization work for </w:t>
      </w:r>
      <w:r w:rsidRPr="000B4B70">
        <w:rPr>
          <w:rFonts w:eastAsia="Malgun Gothic"/>
          <w:lang w:eastAsia="ko-KR"/>
        </w:rPr>
        <w:t xml:space="preserve">promoting </w:t>
      </w:r>
      <w:r w:rsidRPr="000B4B70">
        <w:rPr>
          <w:rFonts w:eastAsia="Malgun Gothic" w:hint="eastAsia"/>
          <w:lang w:eastAsia="ko-KR"/>
        </w:rPr>
        <w:t>implementation</w:t>
      </w:r>
      <w:r w:rsidRPr="000B4B70">
        <w:rPr>
          <w:rFonts w:eastAsia="Malgun Gothic"/>
          <w:lang w:eastAsia="ko-KR"/>
        </w:rPr>
        <w:t xml:space="preserve"> of</w:t>
      </w:r>
      <w:r w:rsidRPr="000B4B70">
        <w:rPr>
          <w:rFonts w:eastAsia="Calibri"/>
        </w:rPr>
        <w:t xml:space="preserve"> and </w:t>
      </w:r>
      <w:r w:rsidRPr="000B4B70">
        <w:rPr>
          <w:rFonts w:eastAsia="Malgun Gothic" w:hint="eastAsia"/>
          <w:lang w:eastAsia="ko-KR"/>
        </w:rPr>
        <w:t xml:space="preserve">the </w:t>
      </w:r>
      <w:r w:rsidRPr="000B4B70">
        <w:rPr>
          <w:rFonts w:eastAsia="Calibri"/>
        </w:rPr>
        <w:t>migration and migration within telecommunication/ICT network</w:t>
      </w:r>
      <w:r w:rsidRPr="000B4B70">
        <w:rPr>
          <w:rFonts w:eastAsia="Malgun Gothic" w:hint="eastAsia"/>
          <w:lang w:eastAsia="ko-KR"/>
        </w:rPr>
        <w:t xml:space="preserve"> </w:t>
      </w:r>
      <w:r w:rsidRPr="000B4B70">
        <w:rPr>
          <w:rFonts w:eastAsia="Calibri"/>
        </w:rPr>
        <w:t xml:space="preserve">to </w:t>
      </w:r>
      <w:r w:rsidRPr="000B4B70">
        <w:rPr>
          <w:rFonts w:eastAsia="Malgun Gothic" w:hint="eastAsia"/>
          <w:lang w:eastAsia="ko-KR"/>
        </w:rPr>
        <w:t>PQC</w:t>
      </w:r>
      <w:r w:rsidRPr="000B4B70">
        <w:rPr>
          <w:rFonts w:eastAsia="Calibri"/>
        </w:rPr>
        <w:t>,</w:t>
      </w:r>
    </w:p>
    <w:p w14:paraId="1CF354BC" w14:textId="77777777" w:rsidR="001A483A" w:rsidRPr="000B4B70" w:rsidRDefault="001A483A" w:rsidP="001A483A">
      <w:pPr>
        <w:pStyle w:val="Call"/>
        <w:rPr>
          <w:rFonts w:eastAsia="Batang"/>
        </w:rPr>
      </w:pPr>
      <w:r w:rsidRPr="000B4B70">
        <w:rPr>
          <w:rFonts w:eastAsia="Batang"/>
        </w:rPr>
        <w:t>instructs the Director of the Telecommunication Standardization Bureau</w:t>
      </w:r>
    </w:p>
    <w:p w14:paraId="3E067801" w14:textId="77777777" w:rsidR="001A483A" w:rsidRPr="000B4B70" w:rsidRDefault="001A483A" w:rsidP="001A483A">
      <w:pPr>
        <w:rPr>
          <w:rFonts w:eastAsia="Calibri"/>
        </w:rPr>
      </w:pPr>
      <w:r w:rsidRPr="000B4B70">
        <w:rPr>
          <w:rFonts w:eastAsia="Calibri"/>
        </w:rPr>
        <w:t>1</w:t>
      </w:r>
      <w:r w:rsidRPr="000B4B70">
        <w:rPr>
          <w:rFonts w:eastAsia="Calibri"/>
        </w:rPr>
        <w:tab/>
        <w:t>to provide the necessary assistance to establish action plans for</w:t>
      </w:r>
      <w:r w:rsidRPr="000B4B70">
        <w:rPr>
          <w:rFonts w:eastAsia="Malgun Gothic"/>
          <w:lang w:eastAsia="ko-KR"/>
        </w:rPr>
        <w:t xml:space="preserve"> promoting </w:t>
      </w:r>
      <w:r w:rsidRPr="000B4B70">
        <w:rPr>
          <w:rFonts w:eastAsia="Malgun Gothic" w:hint="eastAsia"/>
          <w:lang w:eastAsia="ko-KR"/>
        </w:rPr>
        <w:t>implementation</w:t>
      </w:r>
      <w:r w:rsidRPr="000B4B70">
        <w:rPr>
          <w:rFonts w:eastAsia="Malgun Gothic"/>
          <w:lang w:eastAsia="ko-KR"/>
        </w:rPr>
        <w:t xml:space="preserve"> of</w:t>
      </w:r>
      <w:r w:rsidRPr="000B4B70">
        <w:rPr>
          <w:rFonts w:eastAsia="Calibri"/>
        </w:rPr>
        <w:t xml:space="preserve"> and </w:t>
      </w:r>
      <w:r w:rsidRPr="000B4B70">
        <w:rPr>
          <w:rFonts w:eastAsia="Malgun Gothic" w:hint="eastAsia"/>
          <w:lang w:eastAsia="ko-KR"/>
        </w:rPr>
        <w:t xml:space="preserve">the </w:t>
      </w:r>
      <w:r w:rsidRPr="000B4B70">
        <w:rPr>
          <w:rFonts w:eastAsia="Calibri"/>
        </w:rPr>
        <w:t xml:space="preserve">migration of telecommunication/ICT infrastructure to </w:t>
      </w:r>
      <w:r w:rsidRPr="000B4B70">
        <w:rPr>
          <w:rFonts w:eastAsia="Malgun Gothic" w:hint="eastAsia"/>
          <w:lang w:eastAsia="ko-KR"/>
        </w:rPr>
        <w:t>PQC</w:t>
      </w:r>
      <w:r w:rsidRPr="000B4B70">
        <w:rPr>
          <w:rFonts w:eastAsia="Calibri"/>
        </w:rPr>
        <w:t xml:space="preserve"> and to encourage participation and contributions from Member States, </w:t>
      </w:r>
      <w:r w:rsidRPr="000B4B70">
        <w:rPr>
          <w:rFonts w:eastAsia="Malgun Gothic" w:hint="eastAsia"/>
          <w:lang w:eastAsia="ko-KR"/>
        </w:rPr>
        <w:t>S</w:t>
      </w:r>
      <w:r w:rsidRPr="000B4B70">
        <w:rPr>
          <w:rFonts w:eastAsia="Calibri"/>
        </w:rPr>
        <w:t xml:space="preserve">ector members, </w:t>
      </w:r>
      <w:r w:rsidRPr="000B4B70">
        <w:rPr>
          <w:rFonts w:eastAsia="Malgun Gothic" w:hint="eastAsia"/>
          <w:lang w:eastAsia="ko-KR"/>
        </w:rPr>
        <w:t>A</w:t>
      </w:r>
      <w:r w:rsidRPr="000B4B70">
        <w:rPr>
          <w:rFonts w:eastAsia="Calibri"/>
        </w:rPr>
        <w:t xml:space="preserve">ssociates, and </w:t>
      </w:r>
      <w:r w:rsidRPr="000B4B70">
        <w:rPr>
          <w:rFonts w:eastAsia="Malgun Gothic" w:hint="eastAsia"/>
          <w:lang w:eastAsia="ko-KR"/>
        </w:rPr>
        <w:t>A</w:t>
      </w:r>
      <w:r w:rsidRPr="000B4B70">
        <w:rPr>
          <w:rFonts w:eastAsia="Calibri"/>
        </w:rPr>
        <w:t>cademia;</w:t>
      </w:r>
    </w:p>
    <w:p w14:paraId="193691B0" w14:textId="77777777" w:rsidR="001A483A" w:rsidRPr="000B4B70" w:rsidRDefault="001A483A" w:rsidP="001A483A">
      <w:pPr>
        <w:rPr>
          <w:rFonts w:eastAsia="Malgun Gothic"/>
          <w:lang w:eastAsia="ko-KR"/>
        </w:rPr>
      </w:pPr>
      <w:r w:rsidRPr="000B4B70">
        <w:rPr>
          <w:rFonts w:eastAsia="Calibri"/>
        </w:rPr>
        <w:t>2</w:t>
      </w:r>
      <w:r w:rsidRPr="000B4B70">
        <w:rPr>
          <w:rFonts w:eastAsia="Calibri"/>
        </w:rPr>
        <w:tab/>
        <w:t>to organize workshop(s) to collect recommendations and inputs on this topic from a wide range of stakeholders</w:t>
      </w:r>
      <w:r w:rsidRPr="000B4B70">
        <w:rPr>
          <w:rFonts w:eastAsia="Malgun Gothic" w:hint="eastAsia"/>
          <w:lang w:eastAsia="ko-KR"/>
        </w:rPr>
        <w:t>;</w:t>
      </w:r>
    </w:p>
    <w:p w14:paraId="08EE7538" w14:textId="3887027A" w:rsidR="001A483A" w:rsidRPr="000B4B70" w:rsidRDefault="001A483A" w:rsidP="001A483A">
      <w:pPr>
        <w:rPr>
          <w:rFonts w:eastAsia="Malgun Gothic"/>
          <w:lang w:eastAsia="ko-KR"/>
        </w:rPr>
      </w:pPr>
      <w:r w:rsidRPr="000B4B70">
        <w:rPr>
          <w:rFonts w:eastAsia="Malgun Gothic" w:hint="eastAsia"/>
          <w:lang w:eastAsia="ko-KR"/>
        </w:rPr>
        <w:t>3</w:t>
      </w:r>
      <w:r w:rsidRPr="000B4B70">
        <w:rPr>
          <w:rFonts w:eastAsia="Malgun Gothic"/>
          <w:lang w:eastAsia="ko-KR"/>
        </w:rPr>
        <w:tab/>
        <w:t>to support the Director of the Telecommunication Development Bureau (BDT) in assisting Member</w:t>
      </w:r>
      <w:r>
        <w:rPr>
          <w:rFonts w:eastAsia="Malgun Gothic"/>
          <w:lang w:eastAsia="ko-KR"/>
        </w:rPr>
        <w:t xml:space="preserve"> </w:t>
      </w:r>
      <w:r w:rsidRPr="000B4B70">
        <w:rPr>
          <w:rFonts w:eastAsia="Malgun Gothic"/>
          <w:lang w:eastAsia="ko-KR"/>
        </w:rPr>
        <w:t>States in</w:t>
      </w:r>
      <w:r w:rsidRPr="000B4B70">
        <w:rPr>
          <w:rFonts w:eastAsia="Malgun Gothic" w:hint="eastAsia"/>
          <w:lang w:eastAsia="ko-KR"/>
        </w:rPr>
        <w:t xml:space="preserve"> </w:t>
      </w:r>
      <w:r w:rsidRPr="000B4B70">
        <w:rPr>
          <w:rFonts w:eastAsia="Malgun Gothic"/>
          <w:lang w:eastAsia="ko-KR"/>
        </w:rPr>
        <w:t xml:space="preserve">promoting </w:t>
      </w:r>
      <w:r w:rsidRPr="000B4B70">
        <w:rPr>
          <w:rFonts w:eastAsia="Malgun Gothic" w:hint="eastAsia"/>
          <w:lang w:eastAsia="ko-KR"/>
        </w:rPr>
        <w:t>implementation</w:t>
      </w:r>
      <w:r w:rsidRPr="000B4B70">
        <w:rPr>
          <w:rFonts w:eastAsia="Malgun Gothic"/>
          <w:lang w:eastAsia="ko-KR"/>
        </w:rPr>
        <w:t xml:space="preserve"> of</w:t>
      </w:r>
      <w:r w:rsidRPr="000B4B70">
        <w:rPr>
          <w:rFonts w:eastAsia="Calibri"/>
        </w:rPr>
        <w:t xml:space="preserve"> and migration of telecommunication/ICT infrastructure to </w:t>
      </w:r>
      <w:r w:rsidRPr="000B4B70">
        <w:rPr>
          <w:rFonts w:eastAsia="Malgun Gothic" w:hint="eastAsia"/>
          <w:lang w:eastAsia="ko-KR"/>
        </w:rPr>
        <w:t>PQC</w:t>
      </w:r>
      <w:r w:rsidRPr="000B4B70">
        <w:rPr>
          <w:rFonts w:eastAsia="Calibri"/>
        </w:rPr>
        <w:t>,</w:t>
      </w:r>
    </w:p>
    <w:p w14:paraId="3F1392FA" w14:textId="77777777" w:rsidR="001A483A" w:rsidRPr="000B4B70" w:rsidRDefault="001A483A" w:rsidP="001A483A">
      <w:pPr>
        <w:pStyle w:val="Call"/>
        <w:rPr>
          <w:rFonts w:eastAsia="Batang"/>
        </w:rPr>
      </w:pPr>
      <w:r w:rsidRPr="000B4B70">
        <w:rPr>
          <w:rFonts w:eastAsia="Batang"/>
        </w:rPr>
        <w:t xml:space="preserve">invites Member States, Sector Members, Associates and </w:t>
      </w:r>
      <w:r w:rsidRPr="000B4B70">
        <w:rPr>
          <w:rFonts w:eastAsia="Batang" w:hint="eastAsia"/>
          <w:lang w:eastAsia="ko-KR"/>
        </w:rPr>
        <w:t>A</w:t>
      </w:r>
      <w:r w:rsidRPr="000B4B70">
        <w:rPr>
          <w:rFonts w:eastAsia="Batang"/>
        </w:rPr>
        <w:t xml:space="preserve">cademia </w:t>
      </w:r>
    </w:p>
    <w:p w14:paraId="6CFA4C0C" w14:textId="77777777" w:rsidR="001A483A" w:rsidRPr="000B4B70" w:rsidRDefault="001A483A" w:rsidP="001A483A">
      <w:pPr>
        <w:rPr>
          <w:rFonts w:eastAsia="Malgun Gothic"/>
          <w:lang w:eastAsia="ko-KR"/>
        </w:rPr>
      </w:pPr>
      <w:r w:rsidRPr="000B4B70">
        <w:rPr>
          <w:rFonts w:eastAsia="Malgun Gothic" w:hint="eastAsia"/>
          <w:lang w:eastAsia="ko-KR"/>
        </w:rPr>
        <w:t>1</w:t>
      </w:r>
      <w:r w:rsidRPr="000B4B70">
        <w:rPr>
          <w:rFonts w:eastAsia="Malgun Gothic"/>
          <w:lang w:eastAsia="ko-KR"/>
        </w:rPr>
        <w:tab/>
      </w:r>
      <w:r w:rsidRPr="000B4B70">
        <w:rPr>
          <w:rFonts w:eastAsia="Calibri"/>
        </w:rPr>
        <w:t>to submit contributions for developing Recommendations</w:t>
      </w:r>
      <w:r w:rsidRPr="000B4B70">
        <w:rPr>
          <w:rFonts w:eastAsia="Malgun Gothic" w:hint="eastAsia"/>
          <w:lang w:eastAsia="ko-KR"/>
        </w:rPr>
        <w:t xml:space="preserve">, other ITU-T </w:t>
      </w:r>
      <w:r w:rsidRPr="000B4B70">
        <w:rPr>
          <w:rFonts w:eastAsia="Malgun Gothic"/>
          <w:lang w:eastAsia="ko-KR"/>
        </w:rPr>
        <w:t>publications</w:t>
      </w:r>
      <w:r w:rsidRPr="000B4B70">
        <w:rPr>
          <w:rFonts w:eastAsia="Malgun Gothic" w:hint="eastAsia"/>
          <w:lang w:eastAsia="ko-KR"/>
        </w:rPr>
        <w:t xml:space="preserve"> on guidelines and </w:t>
      </w:r>
      <w:r w:rsidRPr="000B4B70">
        <w:rPr>
          <w:rFonts w:eastAsia="Calibri"/>
        </w:rPr>
        <w:t xml:space="preserve">best practices for </w:t>
      </w:r>
      <w:r w:rsidRPr="000B4B70">
        <w:rPr>
          <w:rFonts w:eastAsia="Malgun Gothic"/>
          <w:lang w:eastAsia="ko-KR"/>
        </w:rPr>
        <w:t xml:space="preserve">promoting </w:t>
      </w:r>
      <w:r w:rsidRPr="000B4B70">
        <w:rPr>
          <w:rFonts w:eastAsia="Malgun Gothic" w:hint="eastAsia"/>
          <w:lang w:eastAsia="ko-KR"/>
        </w:rPr>
        <w:t>implementation</w:t>
      </w:r>
      <w:r w:rsidRPr="000B4B70">
        <w:rPr>
          <w:rFonts w:eastAsia="Malgun Gothic"/>
          <w:lang w:eastAsia="ko-KR"/>
        </w:rPr>
        <w:t xml:space="preserve"> of </w:t>
      </w:r>
      <w:r w:rsidRPr="000B4B70">
        <w:rPr>
          <w:rFonts w:eastAsia="Calibri"/>
        </w:rPr>
        <w:t xml:space="preserve">and migration of telecommunication/ICT infrastructure to </w:t>
      </w:r>
      <w:r w:rsidRPr="000B4B70">
        <w:rPr>
          <w:rFonts w:eastAsia="Malgun Gothic" w:hint="eastAsia"/>
          <w:lang w:eastAsia="ko-KR"/>
        </w:rPr>
        <w:t>PQC;</w:t>
      </w:r>
    </w:p>
    <w:p w14:paraId="59445049" w14:textId="77777777" w:rsidR="001A483A" w:rsidRPr="000B4B70" w:rsidRDefault="001A483A" w:rsidP="001A483A">
      <w:pPr>
        <w:rPr>
          <w:rFonts w:eastAsia="Calibri"/>
        </w:rPr>
      </w:pPr>
      <w:r w:rsidRPr="000B4B70">
        <w:rPr>
          <w:rFonts w:eastAsia="Malgun Gothic" w:hint="eastAsia"/>
          <w:lang w:eastAsia="ko-KR"/>
        </w:rPr>
        <w:lastRenderedPageBreak/>
        <w:t>2</w:t>
      </w:r>
      <w:r w:rsidRPr="000B4B70">
        <w:rPr>
          <w:rFonts w:eastAsia="Malgun Gothic"/>
          <w:lang w:eastAsia="ko-KR"/>
        </w:rPr>
        <w:tab/>
      </w:r>
      <w:r w:rsidRPr="000B4B70">
        <w:rPr>
          <w:rFonts w:eastAsia="Calibri"/>
        </w:rPr>
        <w:t xml:space="preserve">to facilitate </w:t>
      </w:r>
      <w:r w:rsidRPr="000B4B70">
        <w:rPr>
          <w:rFonts w:eastAsia="Malgun Gothic"/>
          <w:lang w:eastAsia="ko-KR"/>
        </w:rPr>
        <w:t xml:space="preserve">educational </w:t>
      </w:r>
      <w:r w:rsidRPr="000B4B70">
        <w:rPr>
          <w:rFonts w:eastAsia="Calibri"/>
        </w:rPr>
        <w:t xml:space="preserve">workshops and training sessions to </w:t>
      </w:r>
      <w:r w:rsidRPr="000B4B70">
        <w:rPr>
          <w:rFonts w:eastAsia="Malgun Gothic"/>
          <w:lang w:eastAsia="ko-KR"/>
        </w:rPr>
        <w:t>promote</w:t>
      </w:r>
      <w:r w:rsidRPr="000B4B70">
        <w:rPr>
          <w:rFonts w:eastAsia="Calibri"/>
        </w:rPr>
        <w:t xml:space="preserve"> </w:t>
      </w:r>
      <w:r w:rsidRPr="000B4B70">
        <w:rPr>
          <w:rFonts w:eastAsia="Malgun Gothic"/>
          <w:lang w:eastAsia="ko-KR"/>
        </w:rPr>
        <w:t>implementation</w:t>
      </w:r>
      <w:r w:rsidRPr="000B4B70">
        <w:rPr>
          <w:rFonts w:eastAsia="Malgun Gothic" w:hint="eastAsia"/>
          <w:lang w:eastAsia="ko-KR"/>
        </w:rPr>
        <w:t xml:space="preserve"> of</w:t>
      </w:r>
      <w:r w:rsidRPr="000B4B70">
        <w:rPr>
          <w:rFonts w:eastAsia="Malgun Gothic"/>
          <w:lang w:eastAsia="ko-KR"/>
        </w:rPr>
        <w:t xml:space="preserve"> </w:t>
      </w:r>
      <w:r w:rsidRPr="000B4B70">
        <w:rPr>
          <w:rFonts w:eastAsia="Calibri"/>
        </w:rPr>
        <w:t xml:space="preserve">and </w:t>
      </w:r>
      <w:r w:rsidRPr="000B4B70">
        <w:rPr>
          <w:rFonts w:eastAsia="Malgun Gothic" w:hint="eastAsia"/>
          <w:lang w:eastAsia="ko-KR"/>
        </w:rPr>
        <w:t xml:space="preserve">the </w:t>
      </w:r>
      <w:r w:rsidRPr="000B4B70">
        <w:rPr>
          <w:rFonts w:eastAsia="Malgun Gothic"/>
          <w:lang w:eastAsia="ko-KR"/>
        </w:rPr>
        <w:t>migration and migration within telecommunication/ICT network</w:t>
      </w:r>
      <w:r w:rsidRPr="000B4B70">
        <w:rPr>
          <w:rFonts w:eastAsia="Malgun Gothic" w:hint="eastAsia"/>
          <w:lang w:eastAsia="ko-KR"/>
        </w:rPr>
        <w:t xml:space="preserve"> </w:t>
      </w:r>
      <w:r w:rsidRPr="000B4B70">
        <w:rPr>
          <w:rFonts w:eastAsia="Malgun Gothic"/>
          <w:lang w:eastAsia="ko-KR"/>
        </w:rPr>
        <w:t>to PQC</w:t>
      </w:r>
      <w:r w:rsidRPr="000B4B70">
        <w:rPr>
          <w:rFonts w:eastAsia="Calibri"/>
        </w:rPr>
        <w:t>.</w:t>
      </w:r>
    </w:p>
    <w:p w14:paraId="05F689D0" w14:textId="6E3D4565" w:rsidR="00FF69E1" w:rsidRDefault="001A483A">
      <w:pPr>
        <w:pStyle w:val="Reasons"/>
      </w:pPr>
      <w:r>
        <w:tab/>
      </w:r>
    </w:p>
    <w:sectPr w:rsidR="00FF69E1" w:rsidSect="000D5970">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ED30E" w14:textId="77777777" w:rsidR="00D17682" w:rsidRDefault="00D17682">
      <w:r>
        <w:separator/>
      </w:r>
    </w:p>
  </w:endnote>
  <w:endnote w:type="continuationSeparator" w:id="0">
    <w:p w14:paraId="301FABBC" w14:textId="77777777" w:rsidR="00D17682" w:rsidRDefault="00D17682">
      <w:r>
        <w:continuationSeparator/>
      </w:r>
    </w:p>
  </w:endnote>
  <w:endnote w:type="continuationNotice" w:id="1">
    <w:p w14:paraId="4D86B212"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25379" w14:textId="77777777" w:rsidR="009D4900" w:rsidRDefault="009D4900">
    <w:pPr>
      <w:framePr w:wrap="around" w:vAnchor="text" w:hAnchor="margin" w:xAlign="right" w:y="1"/>
    </w:pPr>
    <w:r>
      <w:fldChar w:fldCharType="begin"/>
    </w:r>
    <w:r>
      <w:instrText xml:space="preserve">PAGE  </w:instrText>
    </w:r>
    <w:r>
      <w:fldChar w:fldCharType="end"/>
    </w:r>
  </w:p>
  <w:p w14:paraId="6EE944BC" w14:textId="51A3641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32F52">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8F952" w14:textId="77777777" w:rsidR="00D17682" w:rsidRDefault="00D17682">
      <w:r>
        <w:rPr>
          <w:b/>
        </w:rPr>
        <w:t>_______________</w:t>
      </w:r>
    </w:p>
  </w:footnote>
  <w:footnote w:type="continuationSeparator" w:id="0">
    <w:p w14:paraId="0BDEC8CC"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1E320"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WTSA-24/37(Add.42)-E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2536270">
    <w:abstractNumId w:val="8"/>
  </w:num>
  <w:num w:numId="2" w16cid:durableId="191943422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57166228">
    <w:abstractNumId w:val="9"/>
  </w:num>
  <w:num w:numId="4" w16cid:durableId="541791322">
    <w:abstractNumId w:val="7"/>
  </w:num>
  <w:num w:numId="5" w16cid:durableId="989333083">
    <w:abstractNumId w:val="6"/>
  </w:num>
  <w:num w:numId="6" w16cid:durableId="183400105">
    <w:abstractNumId w:val="5"/>
  </w:num>
  <w:num w:numId="7" w16cid:durableId="1876500715">
    <w:abstractNumId w:val="4"/>
  </w:num>
  <w:num w:numId="8" w16cid:durableId="479081748">
    <w:abstractNumId w:val="3"/>
  </w:num>
  <w:num w:numId="9" w16cid:durableId="1165165074">
    <w:abstractNumId w:val="2"/>
  </w:num>
  <w:num w:numId="10" w16cid:durableId="1532036059">
    <w:abstractNumId w:val="1"/>
  </w:num>
  <w:num w:numId="11" w16cid:durableId="193226833">
    <w:abstractNumId w:val="0"/>
  </w:num>
  <w:num w:numId="12" w16cid:durableId="1824813131">
    <w:abstractNumId w:val="12"/>
  </w:num>
  <w:num w:numId="13" w16cid:durableId="3098717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15EFC"/>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A483A"/>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2F52"/>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202D"/>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40A5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672CF"/>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2764"/>
    <w:rsid w:val="00FD772E"/>
    <w:rsid w:val="00FE0144"/>
    <w:rsid w:val="00FE5494"/>
    <w:rsid w:val="00FE78C7"/>
    <w:rsid w:val="00FF43AC"/>
    <w:rsid w:val="00FF69E1"/>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7B0A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65e5ed2-0b80-4433-bedc-5ff51ca696a1" targetNamespace="http://schemas.microsoft.com/office/2006/metadata/properties" ma:root="true" ma:fieldsID="d41af5c836d734370eb92e7ee5f83852" ns2:_="" ns3:_="">
    <xsd:import namespace="996b2e75-67fd-4955-a3b0-5ab9934cb50b"/>
    <xsd:import namespace="065e5ed2-0b80-4433-bedc-5ff51ca696a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65e5ed2-0b80-4433-bedc-5ff51ca696a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65e5ed2-0b80-4433-bedc-5ff51ca696a1">DPM</DPM_x0020_Author>
    <DPM_x0020_File_x0020_name xmlns="065e5ed2-0b80-4433-bedc-5ff51ca696a1">T22-WTSA.24-C-0037!A42!MSW-E</DPM_x0020_File_x0020_name>
    <DPM_x0020_Version xmlns="065e5ed2-0b80-4433-bedc-5ff51ca696a1">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65e5ed2-0b80-4433-bedc-5ff51ca69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e5ed2-0b80-4433-bedc-5ff51ca69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1583</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11574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T22-WTSA.24-C-0037!A42!MSW-E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5</cp:revision>
  <cp:lastPrinted>2016-06-06T07:49:00Z</cp:lastPrinted>
  <dcterms:created xsi:type="dcterms:W3CDTF">2024-09-24T13:54:00Z</dcterms:created>
  <dcterms:modified xsi:type="dcterms:W3CDTF">2024-09-25T08:52:00Z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