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14F1F4C" w14:textId="77777777" w:rsidTr="003C64ED">
        <w:trPr>
          <w:cantSplit/>
          <w:trHeight w:val="1132"/>
        </w:trPr>
        <w:tc>
          <w:tcPr>
            <w:tcW w:w="1290" w:type="dxa"/>
            <w:vAlign w:val="center"/>
          </w:tcPr>
          <w:p w14:paraId="1A908F4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4637E354" wp14:editId="6918DFD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6D49611" w14:textId="77777777" w:rsidR="007C0180" w:rsidRPr="00B660EE" w:rsidRDefault="007C0180" w:rsidP="007C0180">
            <w:pPr>
              <w:rPr>
                <w:rFonts w:ascii="宋体" w:hAnsi="宋体" w:cs="Times New Roman Bold" w:hint="eastAsia"/>
                <w:b/>
                <w:bCs/>
                <w:sz w:val="28"/>
                <w:szCs w:val="28"/>
                <w:lang w:eastAsia="zh-CN"/>
              </w:rPr>
            </w:pPr>
            <w:r w:rsidRPr="00B660EE">
              <w:rPr>
                <w:rFonts w:ascii="宋体" w:hAnsi="宋体" w:cs="MS Gothic" w:hint="eastAsia"/>
                <w:b/>
                <w:bCs/>
                <w:sz w:val="28"/>
                <w:szCs w:val="28"/>
                <w:lang w:eastAsia="zh-CN"/>
              </w:rPr>
              <w:t>世界</w:t>
            </w:r>
            <w:r w:rsidRPr="00B660EE">
              <w:rPr>
                <w:rFonts w:ascii="宋体" w:hAnsi="宋体"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48DE1C5"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21B0302"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A50ECA9" wp14:editId="0D94054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A8FD4E6" w14:textId="77777777" w:rsidTr="003C64ED">
        <w:trPr>
          <w:cantSplit/>
        </w:trPr>
        <w:tc>
          <w:tcPr>
            <w:tcW w:w="9811" w:type="dxa"/>
            <w:gridSpan w:val="4"/>
            <w:tcBorders>
              <w:bottom w:val="single" w:sz="12" w:space="0" w:color="auto"/>
            </w:tcBorders>
          </w:tcPr>
          <w:p w14:paraId="53706998" w14:textId="77777777" w:rsidR="00D2023F" w:rsidRPr="00B660EE" w:rsidRDefault="00D2023F" w:rsidP="00C30155">
            <w:pPr>
              <w:spacing w:before="0"/>
              <w:rPr>
                <w:lang w:eastAsia="zh-CN"/>
              </w:rPr>
            </w:pPr>
          </w:p>
        </w:tc>
      </w:tr>
      <w:tr w:rsidR="00931298" w:rsidRPr="007B28CB" w14:paraId="15302351" w14:textId="77777777" w:rsidTr="003C64ED">
        <w:trPr>
          <w:cantSplit/>
        </w:trPr>
        <w:tc>
          <w:tcPr>
            <w:tcW w:w="6237" w:type="dxa"/>
            <w:gridSpan w:val="2"/>
            <w:tcBorders>
              <w:top w:val="single" w:sz="12" w:space="0" w:color="auto"/>
            </w:tcBorders>
          </w:tcPr>
          <w:p w14:paraId="1AE730FB" w14:textId="77777777" w:rsidR="00931298" w:rsidRPr="007B28CB" w:rsidRDefault="00931298" w:rsidP="007B28CB">
            <w:pPr>
              <w:spacing w:before="0"/>
              <w:rPr>
                <w:sz w:val="20"/>
                <w:lang w:eastAsia="zh-CN"/>
              </w:rPr>
            </w:pPr>
          </w:p>
        </w:tc>
        <w:tc>
          <w:tcPr>
            <w:tcW w:w="3574" w:type="dxa"/>
            <w:gridSpan w:val="2"/>
          </w:tcPr>
          <w:p w14:paraId="324ED437" w14:textId="77777777" w:rsidR="00931298" w:rsidRPr="007B28CB" w:rsidRDefault="00931298" w:rsidP="007B28CB">
            <w:pPr>
              <w:spacing w:before="0"/>
              <w:rPr>
                <w:sz w:val="20"/>
              </w:rPr>
            </w:pPr>
          </w:p>
        </w:tc>
      </w:tr>
      <w:tr w:rsidR="00752D4D" w:rsidRPr="00B660EE" w14:paraId="65BF2B0D" w14:textId="77777777" w:rsidTr="003C64ED">
        <w:trPr>
          <w:cantSplit/>
        </w:trPr>
        <w:tc>
          <w:tcPr>
            <w:tcW w:w="6237" w:type="dxa"/>
            <w:gridSpan w:val="2"/>
          </w:tcPr>
          <w:p w14:paraId="72C78C07" w14:textId="77777777" w:rsidR="00752D4D" w:rsidRPr="00B660EE" w:rsidRDefault="0048422D" w:rsidP="00C30155">
            <w:pPr>
              <w:pStyle w:val="Committee"/>
              <w:rPr>
                <w:lang w:eastAsia="zh-CN"/>
              </w:rPr>
            </w:pPr>
            <w:r w:rsidRPr="0048422D">
              <w:t>全体会议</w:t>
            </w:r>
          </w:p>
        </w:tc>
        <w:tc>
          <w:tcPr>
            <w:tcW w:w="3574" w:type="dxa"/>
            <w:gridSpan w:val="2"/>
          </w:tcPr>
          <w:p w14:paraId="6C53CBD2" w14:textId="77777777" w:rsidR="00752D4D" w:rsidRPr="00B660EE" w:rsidRDefault="00774149" w:rsidP="00A52D1A">
            <w:pPr>
              <w:pStyle w:val="Docnumber"/>
              <w:rPr>
                <w:lang w:eastAsia="zh-CN"/>
              </w:rPr>
            </w:pPr>
            <w:r>
              <w:t>文件</w:t>
            </w:r>
            <w:r>
              <w:t xml:space="preserve"> 37 (Add.42)-C</w:t>
            </w:r>
          </w:p>
        </w:tc>
      </w:tr>
      <w:tr w:rsidR="00931298" w:rsidRPr="00B660EE" w14:paraId="25E8294B" w14:textId="77777777" w:rsidTr="003C64ED">
        <w:trPr>
          <w:cantSplit/>
        </w:trPr>
        <w:tc>
          <w:tcPr>
            <w:tcW w:w="6237" w:type="dxa"/>
            <w:gridSpan w:val="2"/>
          </w:tcPr>
          <w:p w14:paraId="71E383FC" w14:textId="77777777" w:rsidR="00931298" w:rsidRPr="00B660EE" w:rsidRDefault="00931298" w:rsidP="00C30155">
            <w:pPr>
              <w:spacing w:before="0"/>
              <w:rPr>
                <w:lang w:eastAsia="zh-CN"/>
              </w:rPr>
            </w:pPr>
          </w:p>
        </w:tc>
        <w:tc>
          <w:tcPr>
            <w:tcW w:w="3574" w:type="dxa"/>
            <w:gridSpan w:val="2"/>
          </w:tcPr>
          <w:p w14:paraId="404B5AD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2DFD7CD1" w14:textId="77777777" w:rsidTr="003C64ED">
        <w:trPr>
          <w:cantSplit/>
        </w:trPr>
        <w:tc>
          <w:tcPr>
            <w:tcW w:w="6237" w:type="dxa"/>
            <w:gridSpan w:val="2"/>
          </w:tcPr>
          <w:p w14:paraId="5684F783" w14:textId="77777777" w:rsidR="00931298" w:rsidRPr="00B660EE" w:rsidRDefault="00931298" w:rsidP="00C30155">
            <w:pPr>
              <w:spacing w:before="0"/>
              <w:rPr>
                <w:lang w:eastAsia="zh-CN"/>
              </w:rPr>
            </w:pPr>
          </w:p>
        </w:tc>
        <w:tc>
          <w:tcPr>
            <w:tcW w:w="3574" w:type="dxa"/>
            <w:gridSpan w:val="2"/>
          </w:tcPr>
          <w:p w14:paraId="4618518E"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4DBFA526" w14:textId="77777777" w:rsidTr="003C64ED">
        <w:trPr>
          <w:cantSplit/>
        </w:trPr>
        <w:tc>
          <w:tcPr>
            <w:tcW w:w="9811" w:type="dxa"/>
            <w:gridSpan w:val="4"/>
          </w:tcPr>
          <w:p w14:paraId="70AA3BA9" w14:textId="77777777" w:rsidR="00931298" w:rsidRPr="007B28CB" w:rsidRDefault="00931298" w:rsidP="007B28CB">
            <w:pPr>
              <w:spacing w:before="0"/>
              <w:rPr>
                <w:sz w:val="20"/>
                <w:szCs w:val="16"/>
                <w:lang w:eastAsia="zh-CN"/>
              </w:rPr>
            </w:pPr>
          </w:p>
        </w:tc>
      </w:tr>
      <w:tr w:rsidR="0048422D" w:rsidRPr="00B660EE" w14:paraId="57237CB6" w14:textId="77777777" w:rsidTr="003C64ED">
        <w:trPr>
          <w:cantSplit/>
        </w:trPr>
        <w:tc>
          <w:tcPr>
            <w:tcW w:w="9811" w:type="dxa"/>
            <w:gridSpan w:val="4"/>
          </w:tcPr>
          <w:p w14:paraId="4C2F8C3A"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127BBD00" w14:textId="77777777" w:rsidTr="003C64ED">
        <w:trPr>
          <w:cantSplit/>
        </w:trPr>
        <w:tc>
          <w:tcPr>
            <w:tcW w:w="9811" w:type="dxa"/>
            <w:gridSpan w:val="4"/>
          </w:tcPr>
          <w:p w14:paraId="077444B0" w14:textId="0C1246C1" w:rsidR="0048422D" w:rsidRPr="00B660EE" w:rsidRDefault="00A70338" w:rsidP="0048422D">
            <w:pPr>
              <w:pStyle w:val="Title1"/>
              <w:rPr>
                <w:lang w:eastAsia="zh-CN"/>
              </w:rPr>
            </w:pPr>
            <w:r>
              <w:rPr>
                <w:lang w:val="zh-CN" w:eastAsia="zh-CN"/>
              </w:rPr>
              <w:t>第</w:t>
            </w:r>
            <w:r>
              <w:rPr>
                <w:lang w:val="zh-CN" w:eastAsia="zh-CN"/>
              </w:rPr>
              <w:t>[APT-PQC]</w:t>
            </w:r>
            <w:r>
              <w:rPr>
                <w:lang w:val="zh-CN" w:eastAsia="zh-CN"/>
              </w:rPr>
              <w:t>号新决议草案</w:t>
            </w:r>
            <w:r>
              <w:rPr>
                <w:lang w:val="zh-CN" w:eastAsia="zh-CN"/>
              </w:rPr>
              <w:t xml:space="preserve"> – </w:t>
            </w:r>
            <w:r>
              <w:rPr>
                <w:lang w:val="zh-CN" w:eastAsia="zh-CN"/>
              </w:rPr>
              <w:t>促进后量子</w:t>
            </w:r>
            <w:r w:rsidR="000813B4">
              <w:rPr>
                <w:rFonts w:hint="eastAsia"/>
                <w:lang w:val="zh-CN" w:eastAsia="zh-CN"/>
              </w:rPr>
              <w:t>加密</w:t>
            </w:r>
            <w:r>
              <w:rPr>
                <w:rFonts w:hint="eastAsia"/>
                <w:lang w:val="zh-CN" w:eastAsia="zh-CN"/>
              </w:rPr>
              <w:t>技术</w:t>
            </w:r>
            <w:r w:rsidR="00F27074">
              <w:rPr>
                <w:rFonts w:hint="eastAsia"/>
                <w:lang w:val="zh-CN" w:eastAsia="zh-CN"/>
              </w:rPr>
              <w:t>的</w:t>
            </w:r>
            <w:r>
              <w:rPr>
                <w:lang w:val="zh-CN" w:eastAsia="zh-CN"/>
              </w:rPr>
              <w:t>实施和</w:t>
            </w:r>
            <w:r w:rsidR="000813B4">
              <w:rPr>
                <w:rFonts w:hint="eastAsia"/>
                <w:lang w:val="zh-CN" w:eastAsia="zh-CN"/>
              </w:rPr>
              <w:t>向之</w:t>
            </w:r>
            <w:r>
              <w:rPr>
                <w:lang w:val="zh-CN" w:eastAsia="zh-CN"/>
              </w:rPr>
              <w:t>迁移</w:t>
            </w:r>
          </w:p>
        </w:tc>
      </w:tr>
      <w:tr w:rsidR="00657CDA" w:rsidRPr="00426748" w14:paraId="3517E24D" w14:textId="77777777" w:rsidTr="003C64ED">
        <w:trPr>
          <w:cantSplit/>
          <w:trHeight w:hRule="exact" w:val="240"/>
        </w:trPr>
        <w:tc>
          <w:tcPr>
            <w:tcW w:w="9811" w:type="dxa"/>
            <w:gridSpan w:val="4"/>
          </w:tcPr>
          <w:p w14:paraId="300E7128" w14:textId="77777777" w:rsidR="00657CDA" w:rsidRDefault="00657CDA" w:rsidP="0048422D">
            <w:pPr>
              <w:pStyle w:val="Title2"/>
              <w:spacing w:before="0"/>
              <w:rPr>
                <w:lang w:eastAsia="zh-CN"/>
              </w:rPr>
            </w:pPr>
          </w:p>
        </w:tc>
      </w:tr>
      <w:tr w:rsidR="00657CDA" w:rsidRPr="00426748" w14:paraId="7D88D1F1" w14:textId="77777777" w:rsidTr="003C64ED">
        <w:trPr>
          <w:cantSplit/>
          <w:trHeight w:hRule="exact" w:val="240"/>
        </w:trPr>
        <w:tc>
          <w:tcPr>
            <w:tcW w:w="9811" w:type="dxa"/>
            <w:gridSpan w:val="4"/>
          </w:tcPr>
          <w:p w14:paraId="7051647C" w14:textId="77777777" w:rsidR="00657CDA" w:rsidRPr="00DB6F38" w:rsidRDefault="00657CDA" w:rsidP="00293F9A">
            <w:pPr>
              <w:pStyle w:val="Agendaitem"/>
              <w:spacing w:before="0"/>
              <w:rPr>
                <w:lang w:eastAsia="zh-CN"/>
              </w:rPr>
            </w:pPr>
          </w:p>
        </w:tc>
      </w:tr>
    </w:tbl>
    <w:p w14:paraId="04EB162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5BD44214" w14:textId="77777777" w:rsidTr="00AC19FE">
        <w:trPr>
          <w:cantSplit/>
        </w:trPr>
        <w:tc>
          <w:tcPr>
            <w:tcW w:w="1957" w:type="dxa"/>
          </w:tcPr>
          <w:p w14:paraId="49BD4C34" w14:textId="77777777" w:rsidR="00931298" w:rsidRPr="00906526" w:rsidRDefault="0005368C" w:rsidP="00C30155">
            <w:pPr>
              <w:rPr>
                <w:rFonts w:ascii="宋体" w:hAnsi="宋体" w:hint="eastAsia"/>
                <w:lang w:eastAsia="zh-CN"/>
              </w:rPr>
            </w:pPr>
            <w:r w:rsidRPr="00906526">
              <w:rPr>
                <w:rFonts w:ascii="宋体" w:hAnsi="宋体"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E213AA8" w14:textId="403293F3" w:rsidR="00931298" w:rsidRPr="00906526" w:rsidRDefault="00A70338" w:rsidP="00C30155">
            <w:pPr>
              <w:pStyle w:val="Abstract"/>
              <w:rPr>
                <w:rFonts w:ascii="宋体" w:hAnsi="宋体" w:hint="eastAsia"/>
                <w:lang w:val="en-GB" w:eastAsia="zh-CN"/>
              </w:rPr>
            </w:pPr>
            <w:r>
              <w:rPr>
                <w:lang w:val="zh-CN" w:eastAsia="zh-CN"/>
              </w:rPr>
              <w:t>本文件包含</w:t>
            </w:r>
            <w:r>
              <w:rPr>
                <w:rFonts w:hint="eastAsia"/>
                <w:lang w:val="zh-CN" w:eastAsia="zh-CN"/>
              </w:rPr>
              <w:t>一项</w:t>
            </w:r>
            <w:r>
              <w:rPr>
                <w:lang w:val="zh-CN" w:eastAsia="zh-CN"/>
              </w:rPr>
              <w:t>关于促进后量子加密技术</w:t>
            </w:r>
            <w:r>
              <w:rPr>
                <w:rFonts w:hint="eastAsia"/>
                <w:lang w:val="zh-CN" w:eastAsia="zh-CN"/>
              </w:rPr>
              <w:t>实施和</w:t>
            </w:r>
            <w:r w:rsidR="000813B4">
              <w:rPr>
                <w:rFonts w:hint="eastAsia"/>
                <w:lang w:val="zh-CN" w:eastAsia="zh-CN"/>
              </w:rPr>
              <w:t>向之</w:t>
            </w:r>
            <w:r>
              <w:rPr>
                <w:rFonts w:hint="eastAsia"/>
                <w:lang w:val="zh-CN" w:eastAsia="zh-CN"/>
              </w:rPr>
              <w:t>迁移</w:t>
            </w:r>
            <w:r>
              <w:rPr>
                <w:lang w:val="zh-CN" w:eastAsia="zh-CN"/>
              </w:rPr>
              <w:t>的</w:t>
            </w:r>
            <w:r w:rsidRPr="00A70338">
              <w:rPr>
                <w:lang w:val="en-GB" w:eastAsia="zh-CN"/>
              </w:rPr>
              <w:t>WTSA</w:t>
            </w:r>
            <w:r>
              <w:rPr>
                <w:lang w:val="zh-CN" w:eastAsia="zh-CN"/>
              </w:rPr>
              <w:t>新决议的提案。</w:t>
            </w:r>
          </w:p>
        </w:tc>
      </w:tr>
      <w:tr w:rsidR="00931298" w:rsidRPr="009D4900" w14:paraId="22B95AE9" w14:textId="77777777" w:rsidTr="00AC19FE">
        <w:trPr>
          <w:cantSplit/>
        </w:trPr>
        <w:tc>
          <w:tcPr>
            <w:tcW w:w="1957" w:type="dxa"/>
          </w:tcPr>
          <w:p w14:paraId="78F7EDA0" w14:textId="77777777" w:rsidR="00931298" w:rsidRPr="00906526" w:rsidRDefault="0005368C" w:rsidP="00C30155">
            <w:pPr>
              <w:rPr>
                <w:rFonts w:ascii="宋体" w:hAnsi="宋体" w:hint="eastAsia"/>
                <w:b/>
                <w:bCs/>
                <w:szCs w:val="24"/>
                <w:lang w:eastAsia="zh-CN"/>
              </w:rPr>
            </w:pPr>
            <w:r w:rsidRPr="00906526">
              <w:rPr>
                <w:rFonts w:ascii="宋体" w:hAnsi="宋体" w:cs="宋体" w:hint="eastAsia"/>
                <w:b/>
                <w:bCs/>
                <w:lang w:eastAsia="zh-CN"/>
              </w:rPr>
              <w:t>联系人</w:t>
            </w:r>
            <w:r w:rsidR="00906526" w:rsidRPr="00136B14">
              <w:rPr>
                <w:rFonts w:asciiTheme="minorEastAsia" w:hAnsiTheme="minorEastAsia" w:hint="eastAsia"/>
                <w:b/>
                <w:bCs/>
                <w:lang w:eastAsia="zh-CN"/>
              </w:rPr>
              <w:t>：</w:t>
            </w:r>
          </w:p>
        </w:tc>
        <w:tc>
          <w:tcPr>
            <w:tcW w:w="3805" w:type="dxa"/>
          </w:tcPr>
          <w:p w14:paraId="5A6416B3" w14:textId="748AF640" w:rsidR="00FE5494" w:rsidRPr="00B660EE" w:rsidRDefault="008107B4" w:rsidP="00E6117A">
            <w:pPr>
              <w:rPr>
                <w:lang w:eastAsia="zh-CN"/>
              </w:rPr>
            </w:pPr>
            <w:r>
              <w:rPr>
                <w:rFonts w:hint="eastAsia"/>
                <w:lang w:eastAsia="zh-CN"/>
              </w:rPr>
              <w:t>亚太电信组织秘书长</w:t>
            </w:r>
            <w:r>
              <w:rPr>
                <w:lang w:eastAsia="zh-CN"/>
              </w:rPr>
              <w:br/>
            </w:r>
            <w:r w:rsidR="00AC19FE">
              <w:rPr>
                <w:lang w:eastAsia="zh-CN"/>
              </w:rPr>
              <w:t>Masanori Kondo</w:t>
            </w:r>
            <w:r>
              <w:rPr>
                <w:rFonts w:hint="eastAsia"/>
                <w:lang w:eastAsia="zh-CN"/>
              </w:rPr>
              <w:t>先生</w:t>
            </w:r>
          </w:p>
        </w:tc>
        <w:tc>
          <w:tcPr>
            <w:tcW w:w="3877" w:type="dxa"/>
          </w:tcPr>
          <w:p w14:paraId="4CC7A95E" w14:textId="2C4C1A72" w:rsidR="00931298" w:rsidRPr="00B660EE" w:rsidRDefault="0005368C" w:rsidP="00E6117A">
            <w:pPr>
              <w:rPr>
                <w:lang w:eastAsia="zh-CN"/>
              </w:rPr>
            </w:pPr>
            <w:r w:rsidRPr="00B660EE">
              <w:rPr>
                <w:rFonts w:ascii="宋体" w:hAnsi="宋体" w:cs="宋体" w:hint="eastAsia"/>
                <w:lang w:eastAsia="zh-CN"/>
              </w:rPr>
              <w:t>电子邮件</w:t>
            </w:r>
            <w:r w:rsidR="00906526">
              <w:rPr>
                <w:rFonts w:ascii="宋体" w:hAnsi="宋体" w:cs="宋体" w:hint="eastAsia"/>
                <w:lang w:eastAsia="zh-CN"/>
              </w:rPr>
              <w:t>：</w:t>
            </w:r>
            <w:hyperlink r:id="rId14" w:history="1">
              <w:r w:rsidR="00AC19FE" w:rsidRPr="00624113">
                <w:rPr>
                  <w:rStyle w:val="af3"/>
                </w:rPr>
                <w:t>aptwtsa@apt.int</w:t>
              </w:r>
            </w:hyperlink>
          </w:p>
        </w:tc>
      </w:tr>
    </w:tbl>
    <w:p w14:paraId="7C85A2B7" w14:textId="2B028C64" w:rsidR="00AC19FE" w:rsidRPr="000B4B70" w:rsidRDefault="008107B4" w:rsidP="00AC19FE">
      <w:pPr>
        <w:pStyle w:val="Headingb"/>
        <w:rPr>
          <w:rFonts w:eastAsia="MS Mincho"/>
          <w:lang w:eastAsia="ja-JP"/>
        </w:rPr>
      </w:pPr>
      <w:r>
        <w:rPr>
          <w:rFonts w:asciiTheme="minorEastAsia" w:eastAsiaTheme="minorEastAsia" w:hAnsiTheme="minorEastAsia" w:hint="eastAsia"/>
          <w:lang w:eastAsia="zh-CN"/>
        </w:rPr>
        <w:t>引言</w:t>
      </w:r>
    </w:p>
    <w:p w14:paraId="3DBD77A5" w14:textId="348E9242" w:rsidR="000813B4" w:rsidRPr="000813B4" w:rsidRDefault="000813B4" w:rsidP="000813B4">
      <w:pPr>
        <w:ind w:firstLineChars="200" w:firstLine="480"/>
        <w:rPr>
          <w:lang w:eastAsia="zh-CN"/>
        </w:rPr>
      </w:pPr>
      <w:r w:rsidRPr="000813B4">
        <w:rPr>
          <w:lang w:val="zh-CN" w:eastAsia="zh-CN"/>
        </w:rPr>
        <w:t>加密算法是网络</w:t>
      </w:r>
      <w:r w:rsidR="001C799A">
        <w:rPr>
          <w:rFonts w:hint="eastAsia"/>
          <w:lang w:val="zh-CN" w:eastAsia="zh-CN"/>
        </w:rPr>
        <w:t>树立</w:t>
      </w:r>
      <w:r w:rsidRPr="000813B4">
        <w:rPr>
          <w:lang w:val="zh-CN" w:eastAsia="zh-CN"/>
        </w:rPr>
        <w:t>使用</w:t>
      </w:r>
      <w:r w:rsidRPr="000813B4">
        <w:rPr>
          <w:lang w:val="zh-CN" w:eastAsia="zh-CN"/>
        </w:rPr>
        <w:t>ICT</w:t>
      </w:r>
      <w:r w:rsidRPr="000813B4">
        <w:rPr>
          <w:lang w:val="zh-CN" w:eastAsia="zh-CN"/>
        </w:rPr>
        <w:t>的信心和提高安全性的重要基础。</w:t>
      </w:r>
    </w:p>
    <w:p w14:paraId="3034F556" w14:textId="45CDC7F4" w:rsidR="000813B4" w:rsidRPr="000813B4" w:rsidRDefault="000813B4" w:rsidP="000813B4">
      <w:pPr>
        <w:ind w:firstLineChars="200" w:firstLine="480"/>
        <w:rPr>
          <w:lang w:eastAsia="zh-CN"/>
        </w:rPr>
      </w:pPr>
      <w:r w:rsidRPr="000813B4">
        <w:rPr>
          <w:lang w:val="zh-CN" w:eastAsia="zh-CN"/>
        </w:rPr>
        <w:t>一旦可以访问与加密相关的量子计算机，大多数现有的公钥算法及其相关协议将易受基于量子计算机的攻击。量子威胁来自量子计算机，凭借其卓越的计算能力，</w:t>
      </w:r>
      <w:r w:rsidR="001C799A">
        <w:rPr>
          <w:rFonts w:hint="eastAsia"/>
          <w:lang w:val="zh-CN" w:eastAsia="zh-CN"/>
        </w:rPr>
        <w:t>量子计算机</w:t>
      </w:r>
      <w:r w:rsidRPr="000813B4">
        <w:rPr>
          <w:lang w:val="zh-CN" w:eastAsia="zh-CN"/>
        </w:rPr>
        <w:t>有可能破解广泛使用的加密算法，包括</w:t>
      </w:r>
      <w:r w:rsidRPr="000813B4">
        <w:rPr>
          <w:lang w:val="zh-CN" w:eastAsia="zh-CN"/>
        </w:rPr>
        <w:t>RSA</w:t>
      </w:r>
      <w:r w:rsidRPr="000813B4">
        <w:rPr>
          <w:lang w:val="zh-CN" w:eastAsia="zh-CN"/>
        </w:rPr>
        <w:t>和</w:t>
      </w:r>
      <w:r w:rsidRPr="000813B4">
        <w:rPr>
          <w:lang w:val="zh-CN" w:eastAsia="zh-CN"/>
        </w:rPr>
        <w:t>ECC</w:t>
      </w:r>
      <w:r w:rsidRPr="000813B4">
        <w:rPr>
          <w:lang w:val="zh-CN" w:eastAsia="zh-CN"/>
        </w:rPr>
        <w:t>（椭圆曲线加密</w:t>
      </w:r>
      <w:r w:rsidR="001C799A">
        <w:rPr>
          <w:rFonts w:hint="eastAsia"/>
          <w:lang w:val="zh-CN" w:eastAsia="zh-CN"/>
        </w:rPr>
        <w:t>技术</w:t>
      </w:r>
      <w:r w:rsidRPr="000813B4">
        <w:rPr>
          <w:lang w:val="zh-CN" w:eastAsia="zh-CN"/>
        </w:rPr>
        <w:t>）。正在开发一套被称为后量子加密</w:t>
      </w:r>
      <w:r w:rsidR="001C799A">
        <w:rPr>
          <w:rFonts w:hint="eastAsia"/>
          <w:lang w:val="zh-CN" w:eastAsia="zh-CN"/>
        </w:rPr>
        <w:t>技术</w:t>
      </w:r>
      <w:r w:rsidRPr="000813B4">
        <w:rPr>
          <w:lang w:val="zh-CN" w:eastAsia="zh-CN"/>
        </w:rPr>
        <w:t>（</w:t>
      </w:r>
      <w:r w:rsidRPr="000813B4">
        <w:rPr>
          <w:lang w:val="zh-CN" w:eastAsia="zh-CN"/>
        </w:rPr>
        <w:t>PQC</w:t>
      </w:r>
      <w:r w:rsidRPr="000813B4">
        <w:rPr>
          <w:lang w:val="zh-CN" w:eastAsia="zh-CN"/>
        </w:rPr>
        <w:t>）的加密算法，</w:t>
      </w:r>
      <w:r w:rsidR="001C799A">
        <w:rPr>
          <w:rFonts w:hint="eastAsia"/>
          <w:lang w:val="zh-CN" w:eastAsia="zh-CN"/>
        </w:rPr>
        <w:t>它们</w:t>
      </w:r>
      <w:r w:rsidRPr="000813B4">
        <w:rPr>
          <w:lang w:val="zh-CN" w:eastAsia="zh-CN"/>
        </w:rPr>
        <w:t>被认为是</w:t>
      </w:r>
      <w:r w:rsidR="001C799A">
        <w:rPr>
          <w:rFonts w:hint="eastAsia"/>
          <w:lang w:val="zh-CN" w:eastAsia="zh-CN"/>
        </w:rPr>
        <w:t>“</w:t>
      </w:r>
      <w:r w:rsidRPr="000813B4">
        <w:rPr>
          <w:lang w:val="zh-CN" w:eastAsia="zh-CN"/>
        </w:rPr>
        <w:t>量子安全</w:t>
      </w:r>
      <w:r w:rsidR="001C799A">
        <w:rPr>
          <w:rFonts w:hint="eastAsia"/>
          <w:lang w:val="zh-CN" w:eastAsia="zh-CN"/>
        </w:rPr>
        <w:t>的”</w:t>
      </w:r>
      <w:r w:rsidRPr="000813B4">
        <w:rPr>
          <w:lang w:val="zh-CN" w:eastAsia="zh-CN"/>
        </w:rPr>
        <w:t>或</w:t>
      </w:r>
      <w:r w:rsidR="001C799A">
        <w:rPr>
          <w:rFonts w:hint="eastAsia"/>
          <w:lang w:val="zh-CN" w:eastAsia="zh-CN"/>
        </w:rPr>
        <w:t>“</w:t>
      </w:r>
      <w:r w:rsidRPr="000813B4">
        <w:rPr>
          <w:lang w:val="zh-CN" w:eastAsia="zh-CN"/>
        </w:rPr>
        <w:t>抗量子的</w:t>
      </w:r>
      <w:r w:rsidR="001C799A">
        <w:rPr>
          <w:rFonts w:hint="eastAsia"/>
          <w:lang w:val="zh-CN" w:eastAsia="zh-CN"/>
        </w:rPr>
        <w:t>”</w:t>
      </w:r>
      <w:r w:rsidRPr="000813B4">
        <w:rPr>
          <w:lang w:val="zh-CN" w:eastAsia="zh-CN"/>
        </w:rPr>
        <w:t>，这意味着即使在存在加密相关的量子计算机的情况下，</w:t>
      </w:r>
      <w:r w:rsidR="001C799A">
        <w:rPr>
          <w:rFonts w:hint="eastAsia"/>
          <w:lang w:val="zh-CN" w:eastAsia="zh-CN"/>
        </w:rPr>
        <w:t>这些算法</w:t>
      </w:r>
      <w:r w:rsidRPr="000813B4">
        <w:rPr>
          <w:lang w:val="zh-CN" w:eastAsia="zh-CN"/>
        </w:rPr>
        <w:t>也有望保持安全。</w:t>
      </w:r>
    </w:p>
    <w:p w14:paraId="021B26BF" w14:textId="0FEE62FB" w:rsidR="000813B4" w:rsidRPr="000813B4" w:rsidRDefault="001C799A" w:rsidP="000813B4">
      <w:pPr>
        <w:ind w:firstLineChars="200" w:firstLine="480"/>
        <w:rPr>
          <w:lang w:eastAsia="zh-CN"/>
        </w:rPr>
      </w:pPr>
      <w:r>
        <w:rPr>
          <w:rFonts w:hint="eastAsia"/>
          <w:lang w:val="zh-CN" w:eastAsia="zh-CN"/>
        </w:rPr>
        <w:t>本</w:t>
      </w:r>
      <w:r w:rsidR="000813B4" w:rsidRPr="000813B4">
        <w:rPr>
          <w:lang w:val="zh-CN" w:eastAsia="zh-CN"/>
        </w:rPr>
        <w:t>决议</w:t>
      </w:r>
      <w:r>
        <w:rPr>
          <w:rFonts w:hint="eastAsia"/>
          <w:lang w:val="zh-CN" w:eastAsia="zh-CN"/>
        </w:rPr>
        <w:t>认可第</w:t>
      </w:r>
      <w:r>
        <w:rPr>
          <w:rFonts w:hint="eastAsia"/>
          <w:lang w:val="zh-CN" w:eastAsia="zh-CN"/>
        </w:rPr>
        <w:t>17</w:t>
      </w:r>
      <w:r>
        <w:rPr>
          <w:rFonts w:hint="eastAsia"/>
          <w:lang w:val="zh-CN" w:eastAsia="zh-CN"/>
        </w:rPr>
        <w:t>研究组</w:t>
      </w:r>
      <w:r w:rsidR="000813B4" w:rsidRPr="000813B4">
        <w:rPr>
          <w:lang w:val="zh-CN" w:eastAsia="zh-CN"/>
        </w:rPr>
        <w:t>对</w:t>
      </w:r>
      <w:r w:rsidR="000813B4" w:rsidRPr="000813B4">
        <w:rPr>
          <w:lang w:val="zh-CN" w:eastAsia="zh-CN"/>
        </w:rPr>
        <w:t>PQC</w:t>
      </w:r>
      <w:r w:rsidR="000813B4" w:rsidRPr="000813B4">
        <w:rPr>
          <w:lang w:val="zh-CN" w:eastAsia="zh-CN"/>
        </w:rPr>
        <w:t>的定义，该定义指的是抗量子</w:t>
      </w:r>
      <w:r>
        <w:rPr>
          <w:rFonts w:hint="eastAsia"/>
          <w:lang w:val="zh-CN" w:eastAsia="zh-CN"/>
        </w:rPr>
        <w:t>的</w:t>
      </w:r>
      <w:r w:rsidR="000813B4" w:rsidRPr="000813B4">
        <w:rPr>
          <w:lang w:val="zh-CN" w:eastAsia="zh-CN"/>
        </w:rPr>
        <w:t>经典算法。</w:t>
      </w:r>
    </w:p>
    <w:p w14:paraId="3A56B652" w14:textId="4FAEFCDA" w:rsidR="000813B4" w:rsidRPr="000813B4" w:rsidRDefault="000813B4" w:rsidP="000813B4">
      <w:pPr>
        <w:ind w:firstLineChars="200" w:firstLine="480"/>
        <w:rPr>
          <w:lang w:eastAsia="zh-CN"/>
        </w:rPr>
      </w:pPr>
      <w:r w:rsidRPr="000813B4">
        <w:rPr>
          <w:lang w:val="zh-CN" w:eastAsia="zh-CN"/>
        </w:rPr>
        <w:t>目前</w:t>
      </w:r>
      <w:r w:rsidRPr="000813B4">
        <w:rPr>
          <w:lang w:val="en-US" w:eastAsia="zh-CN"/>
        </w:rPr>
        <w:t>，</w:t>
      </w:r>
      <w:r w:rsidRPr="000813B4">
        <w:rPr>
          <w:lang w:val="zh-CN" w:eastAsia="zh-CN"/>
        </w:rPr>
        <w:t>通信网络的可信基础设施基于传统的加密算法</w:t>
      </w:r>
      <w:r w:rsidRPr="000813B4">
        <w:rPr>
          <w:lang w:val="en-US" w:eastAsia="zh-CN"/>
        </w:rPr>
        <w:t>，</w:t>
      </w:r>
      <w:r w:rsidRPr="000813B4">
        <w:rPr>
          <w:lang w:val="zh-CN" w:eastAsia="zh-CN"/>
        </w:rPr>
        <w:t>如</w:t>
      </w:r>
      <w:r w:rsidRPr="000813B4">
        <w:rPr>
          <w:lang w:val="en-US" w:eastAsia="zh-CN"/>
        </w:rPr>
        <w:t>Diffie-Hellman</w:t>
      </w:r>
      <w:r w:rsidRPr="000813B4">
        <w:rPr>
          <w:lang w:val="zh-CN" w:eastAsia="zh-CN"/>
        </w:rPr>
        <w:t>和</w:t>
      </w:r>
      <w:r w:rsidRPr="000813B4">
        <w:rPr>
          <w:lang w:val="en-US" w:eastAsia="zh-CN"/>
        </w:rPr>
        <w:t>RSA</w:t>
      </w:r>
      <w:r w:rsidRPr="000813B4">
        <w:rPr>
          <w:lang w:val="en-US" w:eastAsia="zh-CN"/>
        </w:rPr>
        <w:t>，</w:t>
      </w:r>
      <w:r w:rsidR="001C799A">
        <w:rPr>
          <w:rFonts w:hint="eastAsia"/>
          <w:lang w:val="en-US" w:eastAsia="zh-CN"/>
        </w:rPr>
        <w:t>它们</w:t>
      </w:r>
      <w:r w:rsidRPr="000813B4">
        <w:rPr>
          <w:lang w:val="zh-CN" w:eastAsia="zh-CN"/>
        </w:rPr>
        <w:t>易受量子威胁。因此，在量子计算机出现之前，</w:t>
      </w:r>
      <w:r w:rsidRPr="000813B4">
        <w:rPr>
          <w:lang w:val="zh-CN" w:eastAsia="zh-CN"/>
        </w:rPr>
        <w:t>ICT</w:t>
      </w:r>
      <w:r w:rsidRPr="000813B4">
        <w:rPr>
          <w:lang w:val="zh-CN" w:eastAsia="zh-CN"/>
        </w:rPr>
        <w:t>网络向抗量子</w:t>
      </w:r>
      <w:r w:rsidR="001C799A">
        <w:rPr>
          <w:rFonts w:hint="eastAsia"/>
          <w:lang w:val="zh-CN" w:eastAsia="zh-CN"/>
        </w:rPr>
        <w:t>的可信</w:t>
      </w:r>
      <w:r w:rsidRPr="000813B4">
        <w:rPr>
          <w:lang w:val="zh-CN" w:eastAsia="zh-CN"/>
        </w:rPr>
        <w:t>基础设施的过渡</w:t>
      </w:r>
      <w:r w:rsidR="001C799A">
        <w:rPr>
          <w:rFonts w:hint="eastAsia"/>
          <w:lang w:val="zh-CN" w:eastAsia="zh-CN"/>
        </w:rPr>
        <w:t>就</w:t>
      </w:r>
      <w:r w:rsidRPr="000813B4">
        <w:rPr>
          <w:lang w:val="zh-CN" w:eastAsia="zh-CN"/>
        </w:rPr>
        <w:t>变得至关重要。</w:t>
      </w:r>
    </w:p>
    <w:p w14:paraId="13AA9E22" w14:textId="49B49327" w:rsidR="000813B4" w:rsidRPr="000813B4" w:rsidRDefault="000813B4" w:rsidP="000813B4">
      <w:pPr>
        <w:ind w:firstLineChars="200" w:firstLine="480"/>
        <w:rPr>
          <w:lang w:eastAsia="zh-CN"/>
        </w:rPr>
      </w:pPr>
      <w:r w:rsidRPr="000813B4">
        <w:rPr>
          <w:lang w:val="zh-CN" w:eastAsia="zh-CN"/>
        </w:rPr>
        <w:t>虽然</w:t>
      </w:r>
      <w:r w:rsidRPr="000813B4">
        <w:rPr>
          <w:lang w:val="zh-CN" w:eastAsia="zh-CN"/>
        </w:rPr>
        <w:t>PQC</w:t>
      </w:r>
      <w:r w:rsidRPr="000813B4">
        <w:rPr>
          <w:lang w:val="zh-CN" w:eastAsia="zh-CN"/>
        </w:rPr>
        <w:t>利用现有的基础设施并提供</w:t>
      </w:r>
      <w:r w:rsidR="001C799A">
        <w:rPr>
          <w:rFonts w:hint="eastAsia"/>
          <w:lang w:val="zh-CN" w:eastAsia="zh-CN"/>
        </w:rPr>
        <w:t>经济高效</w:t>
      </w:r>
      <w:r w:rsidRPr="000813B4">
        <w:rPr>
          <w:lang w:val="zh-CN" w:eastAsia="zh-CN"/>
        </w:rPr>
        <w:t>且成熟的量子安全解决方案，但</w:t>
      </w:r>
      <w:r w:rsidR="001C799A">
        <w:rPr>
          <w:rFonts w:hint="eastAsia"/>
          <w:lang w:val="zh-CN" w:eastAsia="zh-CN"/>
        </w:rPr>
        <w:t>各组织</w:t>
      </w:r>
      <w:r w:rsidRPr="000813B4">
        <w:rPr>
          <w:lang w:val="zh-CN" w:eastAsia="zh-CN"/>
        </w:rPr>
        <w:t>需要大量</w:t>
      </w:r>
      <w:r w:rsidR="001C799A">
        <w:rPr>
          <w:rFonts w:hint="eastAsia"/>
          <w:lang w:val="zh-CN" w:eastAsia="zh-CN"/>
        </w:rPr>
        <w:t>的</w:t>
      </w:r>
      <w:r w:rsidRPr="000813B4">
        <w:rPr>
          <w:lang w:val="zh-CN" w:eastAsia="zh-CN"/>
        </w:rPr>
        <w:t>时间和资源才能完全</w:t>
      </w:r>
      <w:r w:rsidR="001C799A">
        <w:rPr>
          <w:rFonts w:hint="eastAsia"/>
          <w:lang w:val="zh-CN" w:eastAsia="zh-CN"/>
        </w:rPr>
        <w:t>实现向</w:t>
      </w:r>
      <w:r w:rsidRPr="000813B4">
        <w:rPr>
          <w:lang w:val="zh-CN" w:eastAsia="zh-CN"/>
        </w:rPr>
        <w:t>PQC</w:t>
      </w:r>
      <w:r w:rsidR="001C799A">
        <w:rPr>
          <w:rFonts w:hint="eastAsia"/>
          <w:lang w:val="zh-CN" w:eastAsia="zh-CN"/>
        </w:rPr>
        <w:t>的迁移</w:t>
      </w:r>
      <w:r w:rsidRPr="000813B4">
        <w:rPr>
          <w:lang w:val="zh-CN" w:eastAsia="zh-CN"/>
        </w:rPr>
        <w:t>。</w:t>
      </w:r>
    </w:p>
    <w:p w14:paraId="72181BE9" w14:textId="1B5E97C2" w:rsidR="000813B4" w:rsidRPr="000813B4" w:rsidRDefault="000813B4" w:rsidP="000813B4">
      <w:pPr>
        <w:ind w:firstLineChars="200" w:firstLine="480"/>
        <w:rPr>
          <w:lang w:eastAsia="zh-CN"/>
        </w:rPr>
      </w:pPr>
      <w:r w:rsidRPr="000813B4">
        <w:rPr>
          <w:lang w:val="zh-CN" w:eastAsia="zh-CN"/>
        </w:rPr>
        <w:t>有鉴于此，迫在眉睫的要求是</w:t>
      </w:r>
      <w:r w:rsidRPr="000813B4">
        <w:rPr>
          <w:lang w:val="zh-CN" w:eastAsia="zh-CN"/>
        </w:rPr>
        <w:t>ITU-T</w:t>
      </w:r>
      <w:r w:rsidRPr="000813B4">
        <w:rPr>
          <w:lang w:val="zh-CN" w:eastAsia="zh-CN"/>
        </w:rPr>
        <w:t>研究组要积极开展标准化工作，以促进电信</w:t>
      </w:r>
      <w:r w:rsidRPr="000813B4">
        <w:rPr>
          <w:lang w:val="zh-CN" w:eastAsia="zh-CN"/>
        </w:rPr>
        <w:t>/ICT</w:t>
      </w:r>
      <w:r w:rsidRPr="000813B4">
        <w:rPr>
          <w:lang w:val="zh-CN" w:eastAsia="zh-CN"/>
        </w:rPr>
        <w:t>网络中后量子加密技术的实施和向后量子加密技术的</w:t>
      </w:r>
      <w:r w:rsidR="001C799A">
        <w:rPr>
          <w:rFonts w:hint="eastAsia"/>
          <w:lang w:val="zh-CN" w:eastAsia="zh-CN"/>
        </w:rPr>
        <w:t>迁移</w:t>
      </w:r>
      <w:r w:rsidRPr="000813B4">
        <w:rPr>
          <w:lang w:val="zh-CN" w:eastAsia="zh-CN"/>
        </w:rPr>
        <w:t>。</w:t>
      </w:r>
    </w:p>
    <w:p w14:paraId="4A139EC8" w14:textId="6EA1B03C" w:rsidR="000813B4" w:rsidRPr="000813B4" w:rsidRDefault="000813B4" w:rsidP="000813B4">
      <w:pPr>
        <w:ind w:firstLineChars="200" w:firstLine="480"/>
        <w:rPr>
          <w:lang w:eastAsia="zh-CN"/>
        </w:rPr>
      </w:pPr>
      <w:r w:rsidRPr="000813B4">
        <w:rPr>
          <w:lang w:val="zh-CN" w:eastAsia="zh-CN"/>
        </w:rPr>
        <w:t>此外，</w:t>
      </w:r>
      <w:r w:rsidRPr="000813B4">
        <w:rPr>
          <w:lang w:val="zh-CN" w:eastAsia="zh-CN"/>
        </w:rPr>
        <w:t>ITU-T</w:t>
      </w:r>
      <w:r w:rsidRPr="000813B4">
        <w:rPr>
          <w:lang w:val="zh-CN" w:eastAsia="zh-CN"/>
        </w:rPr>
        <w:t>第</w:t>
      </w:r>
      <w:r w:rsidRPr="000813B4">
        <w:rPr>
          <w:lang w:val="zh-CN" w:eastAsia="zh-CN"/>
        </w:rPr>
        <w:t>17</w:t>
      </w:r>
      <w:r w:rsidRPr="000813B4">
        <w:rPr>
          <w:lang w:val="zh-CN" w:eastAsia="zh-CN"/>
        </w:rPr>
        <w:t>研究组在其</w:t>
      </w:r>
      <w:r w:rsidRPr="000813B4">
        <w:rPr>
          <w:lang w:val="zh-CN" w:eastAsia="zh-CN"/>
        </w:rPr>
        <w:t>WTSA-24</w:t>
      </w:r>
      <w:r w:rsidRPr="000813B4">
        <w:rPr>
          <w:lang w:val="zh-CN" w:eastAsia="zh-CN"/>
        </w:rPr>
        <w:t>筹备进程中同意将</w:t>
      </w:r>
      <w:r w:rsidR="001C799A">
        <w:rPr>
          <w:rFonts w:hint="eastAsia"/>
          <w:lang w:val="zh-CN" w:eastAsia="zh-CN"/>
        </w:rPr>
        <w:t>“</w:t>
      </w:r>
      <w:r w:rsidRPr="000813B4">
        <w:rPr>
          <w:lang w:val="zh-CN" w:eastAsia="zh-CN"/>
        </w:rPr>
        <w:t>后量子加密技术的使用</w:t>
      </w:r>
      <w:r w:rsidR="001C799A">
        <w:rPr>
          <w:rFonts w:hint="eastAsia"/>
          <w:lang w:val="zh-CN" w:eastAsia="zh-CN"/>
        </w:rPr>
        <w:t>”</w:t>
      </w:r>
      <w:r w:rsidRPr="000813B4">
        <w:rPr>
          <w:lang w:val="zh-CN" w:eastAsia="zh-CN"/>
        </w:rPr>
        <w:t>作为下一研究期（</w:t>
      </w:r>
      <w:r w:rsidRPr="000813B4">
        <w:rPr>
          <w:lang w:val="zh-CN" w:eastAsia="zh-CN"/>
        </w:rPr>
        <w:t>2025-2028</w:t>
      </w:r>
      <w:r w:rsidRPr="000813B4">
        <w:rPr>
          <w:lang w:val="zh-CN" w:eastAsia="zh-CN"/>
        </w:rPr>
        <w:t>年）的一个新议题。</w:t>
      </w:r>
    </w:p>
    <w:p w14:paraId="5441D566" w14:textId="505795CD" w:rsidR="00AC19FE" w:rsidRPr="000B4B70" w:rsidRDefault="008107B4" w:rsidP="00AC19FE">
      <w:pPr>
        <w:pStyle w:val="Headingb"/>
        <w:rPr>
          <w:rFonts w:eastAsia="MS Mincho"/>
          <w:lang w:eastAsia="ja-JP"/>
        </w:rPr>
      </w:pPr>
      <w:r>
        <w:rPr>
          <w:rFonts w:asciiTheme="minorEastAsia" w:eastAsiaTheme="minorEastAsia" w:hAnsiTheme="minorEastAsia" w:hint="eastAsia"/>
          <w:lang w:eastAsia="zh-CN"/>
        </w:rPr>
        <w:t>提案</w:t>
      </w:r>
    </w:p>
    <w:p w14:paraId="4E94BDE1" w14:textId="1D688864" w:rsidR="00931298" w:rsidRPr="00A52D1A" w:rsidRDefault="000813B4" w:rsidP="00947A68">
      <w:pPr>
        <w:ind w:firstLineChars="200" w:firstLine="480"/>
        <w:rPr>
          <w:lang w:eastAsia="zh-CN"/>
        </w:rPr>
      </w:pPr>
      <w:r w:rsidRPr="000813B4">
        <w:rPr>
          <w:lang w:val="zh-CN" w:eastAsia="zh-CN"/>
        </w:rPr>
        <w:t>基于上述背景，</w:t>
      </w:r>
      <w:r w:rsidRPr="000813B4">
        <w:rPr>
          <w:lang w:val="zh-CN" w:eastAsia="zh-CN"/>
        </w:rPr>
        <w:t>APT</w:t>
      </w:r>
      <w:r w:rsidRPr="000813B4">
        <w:rPr>
          <w:lang w:val="zh-CN" w:eastAsia="zh-CN"/>
        </w:rPr>
        <w:t>各成员国主管部门</w:t>
      </w:r>
      <w:r>
        <w:rPr>
          <w:rFonts w:hint="eastAsia"/>
          <w:lang w:val="zh-CN" w:eastAsia="zh-CN"/>
        </w:rPr>
        <w:t>提议</w:t>
      </w:r>
      <w:r w:rsidRPr="000813B4">
        <w:rPr>
          <w:lang w:val="zh-CN" w:eastAsia="zh-CN"/>
        </w:rPr>
        <w:t>WTSA-24</w:t>
      </w:r>
      <w:r w:rsidRPr="000813B4">
        <w:rPr>
          <w:lang w:val="zh-CN" w:eastAsia="zh-CN"/>
        </w:rPr>
        <w:t>考虑制定一项关于促进</w:t>
      </w:r>
      <w:r>
        <w:rPr>
          <w:rFonts w:hint="eastAsia"/>
          <w:lang w:val="zh-CN" w:eastAsia="zh-CN"/>
        </w:rPr>
        <w:t>后量子加密技术实施和向之迁移</w:t>
      </w:r>
      <w:r w:rsidRPr="000813B4">
        <w:rPr>
          <w:lang w:val="zh-CN" w:eastAsia="zh-CN"/>
        </w:rPr>
        <w:t>的</w:t>
      </w:r>
      <w:r w:rsidRPr="000813B4">
        <w:rPr>
          <w:lang w:val="zh-CN" w:eastAsia="zh-CN"/>
        </w:rPr>
        <w:t>WTSA</w:t>
      </w:r>
      <w:r w:rsidRPr="000813B4">
        <w:rPr>
          <w:lang w:val="zh-CN" w:eastAsia="zh-CN"/>
        </w:rPr>
        <w:t>新决议。</w:t>
      </w:r>
      <w:r w:rsidR="009F4801">
        <w:rPr>
          <w:rFonts w:hint="eastAsia"/>
          <w:lang w:eastAsia="zh-CN"/>
        </w:rPr>
        <w:br w:type="page"/>
      </w:r>
    </w:p>
    <w:p w14:paraId="3B454C90" w14:textId="77777777" w:rsidR="00F91C02" w:rsidRDefault="00574B0F">
      <w:pPr>
        <w:pStyle w:val="Proposal"/>
      </w:pPr>
      <w:r>
        <w:lastRenderedPageBreak/>
        <w:t>ADD</w:t>
      </w:r>
      <w:r>
        <w:tab/>
        <w:t>APT/37A42/1</w:t>
      </w:r>
    </w:p>
    <w:p w14:paraId="6C96F266" w14:textId="68D34FED" w:rsidR="00F91C02" w:rsidRDefault="00AC19FE">
      <w:pPr>
        <w:pStyle w:val="ResNo"/>
      </w:pPr>
      <w:r>
        <w:rPr>
          <w:rFonts w:hint="eastAsia"/>
          <w:lang w:eastAsia="zh-CN"/>
        </w:rPr>
        <w:t>第</w:t>
      </w:r>
      <w:r>
        <w:t>[APT-PQC]</w:t>
      </w:r>
      <w:r>
        <w:rPr>
          <w:rFonts w:hint="eastAsia"/>
          <w:lang w:eastAsia="zh-CN"/>
        </w:rPr>
        <w:t>号</w:t>
      </w:r>
      <w:r w:rsidR="00574B0F">
        <w:t>新决议草案</w:t>
      </w:r>
      <w:r>
        <w:rPr>
          <w:rFonts w:hint="eastAsia"/>
          <w:lang w:eastAsia="zh-CN"/>
        </w:rPr>
        <w:t>（</w:t>
      </w:r>
      <w:r>
        <w:rPr>
          <w:rFonts w:hint="eastAsia"/>
          <w:lang w:eastAsia="zh-CN"/>
        </w:rPr>
        <w:t>2024</w:t>
      </w:r>
      <w:r>
        <w:rPr>
          <w:rFonts w:hint="eastAsia"/>
          <w:lang w:eastAsia="zh-CN"/>
        </w:rPr>
        <w:t>年，新德里）</w:t>
      </w:r>
    </w:p>
    <w:p w14:paraId="7D21F57F" w14:textId="4F61392A" w:rsidR="00AC19FE" w:rsidRPr="000B4B70" w:rsidRDefault="000813B4" w:rsidP="00AC19FE">
      <w:pPr>
        <w:pStyle w:val="Restitle"/>
        <w:rPr>
          <w:rFonts w:eastAsia="Batang"/>
          <w:lang w:eastAsia="zh-CN"/>
        </w:rPr>
      </w:pPr>
      <w:bookmarkStart w:id="1" w:name="_Hlk147229443"/>
      <w:r>
        <w:rPr>
          <w:lang w:val="zh-CN" w:eastAsia="zh-CN"/>
        </w:rPr>
        <w:t>促进后量子</w:t>
      </w:r>
      <w:r>
        <w:rPr>
          <w:rFonts w:hint="eastAsia"/>
          <w:lang w:val="zh-CN" w:eastAsia="zh-CN"/>
        </w:rPr>
        <w:t>加密技术</w:t>
      </w:r>
      <w:r w:rsidR="00F27074">
        <w:rPr>
          <w:rFonts w:hint="eastAsia"/>
          <w:lang w:val="zh-CN" w:eastAsia="zh-CN"/>
        </w:rPr>
        <w:t>的</w:t>
      </w:r>
      <w:r>
        <w:rPr>
          <w:lang w:val="zh-CN" w:eastAsia="zh-CN"/>
        </w:rPr>
        <w:t>实施和</w:t>
      </w:r>
      <w:r>
        <w:rPr>
          <w:rFonts w:hint="eastAsia"/>
          <w:lang w:val="zh-CN" w:eastAsia="zh-CN"/>
        </w:rPr>
        <w:t>向之</w:t>
      </w:r>
      <w:r>
        <w:rPr>
          <w:lang w:val="zh-CN" w:eastAsia="zh-CN"/>
        </w:rPr>
        <w:t>迁移</w:t>
      </w:r>
    </w:p>
    <w:bookmarkEnd w:id="1"/>
    <w:p w14:paraId="11DE9B87" w14:textId="5EEF4451" w:rsidR="00AC19FE" w:rsidRPr="00AC19FE" w:rsidRDefault="00AC19FE" w:rsidP="00AC19FE">
      <w:pPr>
        <w:pStyle w:val="Resref"/>
        <w:rPr>
          <w:rFonts w:eastAsia="华文楷体"/>
          <w:i w:val="0"/>
          <w:iCs/>
          <w:lang w:eastAsia="zh-CN"/>
        </w:rPr>
      </w:pPr>
      <w:r w:rsidRPr="00AC19FE">
        <w:rPr>
          <w:rFonts w:eastAsia="华文楷体"/>
          <w:i w:val="0"/>
          <w:iCs/>
          <w:lang w:eastAsia="zh-CN"/>
        </w:rPr>
        <w:t>（</w:t>
      </w:r>
      <w:r w:rsidRPr="00AC19FE">
        <w:rPr>
          <w:rFonts w:eastAsia="华文楷体"/>
          <w:i w:val="0"/>
          <w:iCs/>
          <w:lang w:eastAsia="zh-CN"/>
        </w:rPr>
        <w:t>2024</w:t>
      </w:r>
      <w:r w:rsidRPr="00AC19FE">
        <w:rPr>
          <w:rFonts w:eastAsia="华文楷体"/>
          <w:i w:val="0"/>
          <w:iCs/>
          <w:lang w:eastAsia="zh-CN"/>
        </w:rPr>
        <w:t>年，新德里）</w:t>
      </w:r>
    </w:p>
    <w:p w14:paraId="2401459D" w14:textId="428D8285" w:rsidR="00AC19FE" w:rsidRPr="000B4B70" w:rsidRDefault="008107B4" w:rsidP="00AC19FE">
      <w:pPr>
        <w:pStyle w:val="Normalaftertitle"/>
        <w:rPr>
          <w:rFonts w:eastAsia="Batang"/>
          <w:lang w:eastAsia="zh-CN"/>
        </w:rPr>
      </w:pPr>
      <w:r>
        <w:rPr>
          <w:rFonts w:asciiTheme="minorEastAsia" w:eastAsiaTheme="minorEastAsia" w:hAnsiTheme="minorEastAsia" w:hint="eastAsia"/>
          <w:lang w:eastAsia="zh-CN"/>
        </w:rPr>
        <w:t>世界</w:t>
      </w:r>
      <w:r>
        <w:rPr>
          <w:rFonts w:ascii="宋体" w:hAnsi="宋体" w:cs="宋体" w:hint="eastAsia"/>
          <w:lang w:eastAsia="zh-CN"/>
        </w:rPr>
        <w:t>电信标准化全会</w:t>
      </w:r>
      <w:r w:rsidR="00696F0E">
        <w:rPr>
          <w:rFonts w:asciiTheme="minorEastAsia" w:eastAsiaTheme="minorEastAsia" w:hAnsiTheme="minorEastAsia" w:hint="eastAsia"/>
          <w:lang w:eastAsia="zh-CN"/>
        </w:rPr>
        <w:t>（</w:t>
      </w:r>
      <w:r w:rsidR="00696F0E" w:rsidRPr="00696F0E">
        <w:rPr>
          <w:rFonts w:eastAsiaTheme="minorEastAsia"/>
          <w:lang w:eastAsia="zh-CN"/>
        </w:rPr>
        <w:t>2024</w:t>
      </w:r>
      <w:r w:rsidR="00696F0E">
        <w:rPr>
          <w:rFonts w:asciiTheme="minorEastAsia" w:eastAsiaTheme="minorEastAsia" w:hAnsiTheme="minorEastAsia" w:hint="eastAsia"/>
          <w:lang w:eastAsia="zh-CN"/>
        </w:rPr>
        <w:t>年，新德里）</w:t>
      </w:r>
    </w:p>
    <w:p w14:paraId="5FD85B05" w14:textId="2E4DA895" w:rsidR="00AC19FE" w:rsidRPr="008107B4" w:rsidRDefault="008107B4" w:rsidP="00AC19FE">
      <w:pPr>
        <w:pStyle w:val="Call"/>
        <w:rPr>
          <w:rFonts w:ascii="华文楷体" w:hAnsi="华文楷体" w:hint="eastAsia"/>
          <w:lang w:eastAsia="ko-KR"/>
        </w:rPr>
      </w:pPr>
      <w:r w:rsidRPr="008107B4">
        <w:rPr>
          <w:rFonts w:ascii="华文楷体" w:hAnsi="华文楷体" w:cs="宋体" w:hint="eastAsia"/>
          <w:lang w:eastAsia="zh-CN"/>
        </w:rPr>
        <w:t>忆及</w:t>
      </w:r>
    </w:p>
    <w:p w14:paraId="0A28B77F" w14:textId="1BC739AD" w:rsidR="00AC19FE" w:rsidRPr="00087B66" w:rsidRDefault="00AC19FE" w:rsidP="00AC19FE">
      <w:pPr>
        <w:rPr>
          <w:rFonts w:eastAsiaTheme="minorEastAsia"/>
          <w:lang w:eastAsia="zh-CN"/>
        </w:rPr>
      </w:pPr>
      <w:r w:rsidRPr="000B4B70">
        <w:rPr>
          <w:rFonts w:eastAsia="Calibri"/>
          <w:i/>
          <w:iCs/>
          <w:lang w:eastAsia="zh-CN"/>
        </w:rPr>
        <w:t>a)</w:t>
      </w:r>
      <w:r w:rsidRPr="000B4B70">
        <w:rPr>
          <w:rFonts w:eastAsia="Calibri"/>
          <w:lang w:eastAsia="zh-CN"/>
        </w:rPr>
        <w:tab/>
      </w:r>
      <w:bookmarkStart w:id="2" w:name="_Hlk178756488"/>
      <w:r w:rsidR="00D07918" w:rsidRPr="003255D1">
        <w:rPr>
          <w:lang w:val="zh-CN" w:eastAsia="zh-CN"/>
        </w:rPr>
        <w:t>全权代表大会关于加强国际电联在树立使用信息通信技术的信心并提高安全性方面的作用的第</w:t>
      </w:r>
      <w:r w:rsidR="00D07918" w:rsidRPr="00D07918">
        <w:rPr>
          <w:lang w:eastAsia="zh-CN"/>
        </w:rPr>
        <w:t>130</w:t>
      </w:r>
      <w:r w:rsidR="00D07918" w:rsidRPr="003255D1">
        <w:rPr>
          <w:lang w:val="zh-CN" w:eastAsia="zh-CN"/>
        </w:rPr>
        <w:t>号决</w:t>
      </w:r>
      <w:r w:rsidR="00D07918" w:rsidRPr="00087B66">
        <w:rPr>
          <w:lang w:val="zh-CN" w:eastAsia="zh-CN"/>
        </w:rPr>
        <w:t>议</w:t>
      </w:r>
      <w:r w:rsidR="00D07918" w:rsidRPr="00087B66">
        <w:rPr>
          <w:lang w:eastAsia="zh-CN"/>
        </w:rPr>
        <w:t>（</w:t>
      </w:r>
      <w:r w:rsidR="00D07918" w:rsidRPr="00087B66">
        <w:rPr>
          <w:lang w:eastAsia="zh-CN"/>
        </w:rPr>
        <w:t>2022</w:t>
      </w:r>
      <w:r w:rsidR="00D07918" w:rsidRPr="00087B66">
        <w:rPr>
          <w:lang w:val="zh-CN" w:eastAsia="zh-CN"/>
        </w:rPr>
        <w:t>年</w:t>
      </w:r>
      <w:r w:rsidR="00D07918" w:rsidRPr="00087B66">
        <w:rPr>
          <w:lang w:eastAsia="zh-CN"/>
        </w:rPr>
        <w:t>，</w:t>
      </w:r>
      <w:r w:rsidR="00D07918" w:rsidRPr="00087B66">
        <w:rPr>
          <w:lang w:val="zh-CN" w:eastAsia="zh-CN"/>
        </w:rPr>
        <w:t>布加勒斯特</w:t>
      </w:r>
      <w:r w:rsidR="00D07918" w:rsidRPr="00087B66">
        <w:rPr>
          <w:lang w:eastAsia="zh-CN"/>
        </w:rPr>
        <w:t>，</w:t>
      </w:r>
      <w:r w:rsidR="00D07918" w:rsidRPr="00087B66">
        <w:rPr>
          <w:lang w:val="zh-CN" w:eastAsia="zh-CN"/>
        </w:rPr>
        <w:t>修订版</w:t>
      </w:r>
      <w:r w:rsidR="00D07918" w:rsidRPr="00087B66">
        <w:rPr>
          <w:lang w:eastAsia="zh-CN"/>
        </w:rPr>
        <w:t>）；</w:t>
      </w:r>
      <w:bookmarkEnd w:id="2"/>
    </w:p>
    <w:p w14:paraId="57142D18" w14:textId="4F1028AF" w:rsidR="00AC19FE" w:rsidRPr="00087B66" w:rsidRDefault="00AC19FE" w:rsidP="00AC19FE">
      <w:pPr>
        <w:rPr>
          <w:rFonts w:eastAsia="Malgun Gothic"/>
          <w:lang w:eastAsia="ko-KR"/>
        </w:rPr>
      </w:pPr>
      <w:r w:rsidRPr="00087B66">
        <w:rPr>
          <w:rFonts w:eastAsia="Calibri"/>
          <w:i/>
          <w:iCs/>
          <w:lang w:eastAsia="zh-CN"/>
        </w:rPr>
        <w:t>b)</w:t>
      </w:r>
      <w:r w:rsidRPr="00087B66">
        <w:rPr>
          <w:rFonts w:eastAsia="Calibri"/>
          <w:lang w:eastAsia="zh-CN"/>
        </w:rPr>
        <w:tab/>
      </w:r>
      <w:r w:rsidR="00D07918" w:rsidRPr="00087B66">
        <w:rPr>
          <w:rFonts w:hint="eastAsia"/>
          <w:lang w:val="zh-CN" w:eastAsia="zh-CN"/>
        </w:rPr>
        <w:t>关于</w:t>
      </w:r>
      <w:r w:rsidR="00D07918" w:rsidRPr="00087B66">
        <w:rPr>
          <w:lang w:val="zh-CN" w:eastAsia="zh-CN"/>
        </w:rPr>
        <w:t>网络安全的</w:t>
      </w:r>
      <w:r w:rsidR="00D07918" w:rsidRPr="00087B66">
        <w:rPr>
          <w:lang w:eastAsia="zh-CN"/>
        </w:rPr>
        <w:t>WTSA</w:t>
      </w:r>
      <w:r w:rsidR="00D07918" w:rsidRPr="00087B66">
        <w:rPr>
          <w:lang w:val="zh-CN" w:eastAsia="zh-CN"/>
        </w:rPr>
        <w:t>第</w:t>
      </w:r>
      <w:r w:rsidR="00D07918" w:rsidRPr="00087B66">
        <w:rPr>
          <w:lang w:eastAsia="zh-CN"/>
        </w:rPr>
        <w:t>50</w:t>
      </w:r>
      <w:r w:rsidR="00D07918" w:rsidRPr="00087B66">
        <w:rPr>
          <w:lang w:val="zh-CN" w:eastAsia="zh-CN"/>
        </w:rPr>
        <w:t>号决议</w:t>
      </w:r>
      <w:r w:rsidR="00D07918" w:rsidRPr="00087B66">
        <w:rPr>
          <w:lang w:eastAsia="zh-CN"/>
        </w:rPr>
        <w:t>（</w:t>
      </w:r>
      <w:r w:rsidR="00D07918" w:rsidRPr="00087B66">
        <w:rPr>
          <w:lang w:eastAsia="zh-CN"/>
        </w:rPr>
        <w:t>2022</w:t>
      </w:r>
      <w:r w:rsidR="00D07918" w:rsidRPr="00087B66">
        <w:rPr>
          <w:lang w:val="zh-CN" w:eastAsia="zh-CN"/>
        </w:rPr>
        <w:t>年</w:t>
      </w:r>
      <w:r w:rsidR="00D07918" w:rsidRPr="00087B66">
        <w:rPr>
          <w:lang w:eastAsia="zh-CN"/>
        </w:rPr>
        <w:t>，</w:t>
      </w:r>
      <w:r w:rsidR="00D07918" w:rsidRPr="00087B66">
        <w:rPr>
          <w:lang w:val="zh-CN" w:eastAsia="zh-CN"/>
        </w:rPr>
        <w:t>日内瓦</w:t>
      </w:r>
      <w:r w:rsidR="00D07918" w:rsidRPr="00087B66">
        <w:rPr>
          <w:lang w:eastAsia="zh-CN"/>
        </w:rPr>
        <w:t>，</w:t>
      </w:r>
      <w:r w:rsidR="00D07918" w:rsidRPr="00087B66">
        <w:rPr>
          <w:lang w:val="zh-CN" w:eastAsia="zh-CN"/>
        </w:rPr>
        <w:t>修订版</w:t>
      </w:r>
      <w:r w:rsidR="00D07918" w:rsidRPr="00087B66">
        <w:rPr>
          <w:lang w:eastAsia="zh-CN"/>
        </w:rPr>
        <w:t>）</w:t>
      </w:r>
      <w:r w:rsidR="00D07918" w:rsidRPr="00087B66">
        <w:rPr>
          <w:rFonts w:hint="eastAsia"/>
          <w:lang w:eastAsia="zh-CN"/>
        </w:rPr>
        <w:t>；</w:t>
      </w:r>
    </w:p>
    <w:p w14:paraId="6EAEBEFB" w14:textId="31262FC0" w:rsidR="00D07918" w:rsidRPr="00087B66" w:rsidRDefault="00AC19FE" w:rsidP="00D07918">
      <w:pPr>
        <w:rPr>
          <w:lang w:eastAsia="zh-CN"/>
        </w:rPr>
      </w:pPr>
      <w:r w:rsidRPr="00087B66">
        <w:rPr>
          <w:rFonts w:eastAsia="Calibri"/>
          <w:i/>
          <w:iCs/>
          <w:lang w:eastAsia="zh-CN"/>
        </w:rPr>
        <w:t>c)</w:t>
      </w:r>
      <w:r w:rsidRPr="00087B66">
        <w:rPr>
          <w:rFonts w:eastAsia="Calibri"/>
          <w:lang w:eastAsia="zh-CN"/>
        </w:rPr>
        <w:tab/>
      </w:r>
      <w:r w:rsidR="00F27074" w:rsidRPr="00087B66">
        <w:rPr>
          <w:rFonts w:hint="eastAsia"/>
          <w:lang w:val="zh-CN" w:eastAsia="zh-CN"/>
        </w:rPr>
        <w:t>联合国大会</w:t>
      </w:r>
      <w:r w:rsidR="00F27074" w:rsidRPr="00087B66">
        <w:rPr>
          <w:rFonts w:hint="eastAsia"/>
          <w:lang w:eastAsia="zh-CN"/>
        </w:rPr>
        <w:t>（</w:t>
      </w:r>
      <w:r w:rsidR="00F27074" w:rsidRPr="00087B66">
        <w:rPr>
          <w:lang w:eastAsia="zh-CN"/>
        </w:rPr>
        <w:t>UNGA</w:t>
      </w:r>
      <w:r w:rsidR="00F27074" w:rsidRPr="00087B66">
        <w:rPr>
          <w:rFonts w:hint="eastAsia"/>
          <w:lang w:eastAsia="zh-CN"/>
        </w:rPr>
        <w:t>）</w:t>
      </w:r>
      <w:r w:rsidR="00D07918" w:rsidRPr="00087B66">
        <w:rPr>
          <w:rFonts w:hint="eastAsia"/>
          <w:lang w:val="zh-CN" w:eastAsia="zh-CN"/>
        </w:rPr>
        <w:t>关于</w:t>
      </w:r>
      <w:r w:rsidR="00D07918" w:rsidRPr="00087B66">
        <w:rPr>
          <w:lang w:val="zh-CN" w:eastAsia="zh-CN"/>
        </w:rPr>
        <w:t>培育全球网络安全文化的第</w:t>
      </w:r>
      <w:r w:rsidR="00D07918" w:rsidRPr="00087B66">
        <w:rPr>
          <w:lang w:eastAsia="zh-CN"/>
        </w:rPr>
        <w:t>57/239</w:t>
      </w:r>
      <w:r w:rsidR="00D07918" w:rsidRPr="00087B66">
        <w:rPr>
          <w:lang w:val="zh-CN" w:eastAsia="zh-CN"/>
        </w:rPr>
        <w:t>号决议</w:t>
      </w:r>
      <w:r w:rsidR="00D07918" w:rsidRPr="00087B66">
        <w:rPr>
          <w:lang w:eastAsia="zh-CN"/>
        </w:rPr>
        <w:t>；</w:t>
      </w:r>
    </w:p>
    <w:p w14:paraId="524B0B16" w14:textId="1AD1EDB8" w:rsidR="00D07918" w:rsidRPr="00087B66" w:rsidRDefault="00AC19FE" w:rsidP="00AC19FE">
      <w:pPr>
        <w:rPr>
          <w:rFonts w:eastAsiaTheme="minorEastAsia"/>
          <w:lang w:eastAsia="zh-CN"/>
        </w:rPr>
      </w:pPr>
      <w:r w:rsidRPr="00087B66">
        <w:rPr>
          <w:rFonts w:eastAsia="Malgun Gothic"/>
          <w:i/>
          <w:iCs/>
          <w:lang w:eastAsia="ko-KR"/>
        </w:rPr>
        <w:t>d)</w:t>
      </w:r>
      <w:r w:rsidRPr="00087B66">
        <w:rPr>
          <w:rFonts w:eastAsia="Malgun Gothic"/>
          <w:lang w:eastAsia="ko-KR"/>
        </w:rPr>
        <w:tab/>
      </w:r>
      <w:r w:rsidR="00F27074" w:rsidRPr="00087B66">
        <w:rPr>
          <w:rFonts w:eastAsiaTheme="minorEastAsia" w:hint="eastAsia"/>
          <w:lang w:eastAsia="zh-CN"/>
        </w:rPr>
        <w:t>联合国大会</w:t>
      </w:r>
      <w:r w:rsidR="00D07918" w:rsidRPr="00087B66">
        <w:rPr>
          <w:rFonts w:eastAsiaTheme="minorEastAsia" w:hint="eastAsia"/>
          <w:lang w:eastAsia="zh-CN"/>
        </w:rPr>
        <w:t>关于</w:t>
      </w:r>
      <w:r w:rsidR="00D07918" w:rsidRPr="00087B66">
        <w:rPr>
          <w:rFonts w:eastAsiaTheme="minorEastAsia" w:hint="eastAsia"/>
          <w:lang w:eastAsia="zh-CN"/>
        </w:rPr>
        <w:t>2025</w:t>
      </w:r>
      <w:r w:rsidR="00D07918" w:rsidRPr="00087B66">
        <w:rPr>
          <w:rFonts w:eastAsiaTheme="minorEastAsia" w:hint="eastAsia"/>
          <w:lang w:eastAsia="zh-CN"/>
        </w:rPr>
        <w:t>年国际量子科学技术年的第</w:t>
      </w:r>
      <w:r w:rsidR="00D07918" w:rsidRPr="00087B66">
        <w:rPr>
          <w:rFonts w:eastAsiaTheme="minorEastAsia" w:hint="eastAsia"/>
          <w:lang w:eastAsia="zh-CN"/>
        </w:rPr>
        <w:t>78/287</w:t>
      </w:r>
      <w:r w:rsidR="00D07918" w:rsidRPr="00087B66">
        <w:rPr>
          <w:rFonts w:eastAsiaTheme="minorEastAsia" w:hint="eastAsia"/>
          <w:lang w:eastAsia="zh-CN"/>
        </w:rPr>
        <w:t>号决议，</w:t>
      </w:r>
    </w:p>
    <w:p w14:paraId="10C82AEB" w14:textId="03C59BB5" w:rsidR="00AC19FE" w:rsidRPr="00087B66" w:rsidRDefault="008107B4" w:rsidP="00AC19FE">
      <w:pPr>
        <w:pStyle w:val="Call"/>
        <w:rPr>
          <w:rFonts w:ascii="华文楷体" w:hAnsi="华文楷体" w:hint="eastAsia"/>
          <w:lang w:eastAsia="ko-KR"/>
        </w:rPr>
      </w:pPr>
      <w:r w:rsidRPr="00087B66">
        <w:rPr>
          <w:rFonts w:ascii="华文楷体" w:hAnsi="华文楷体" w:hint="eastAsia"/>
          <w:lang w:eastAsia="zh-CN"/>
        </w:rPr>
        <w:t>考虑到</w:t>
      </w:r>
    </w:p>
    <w:p w14:paraId="212750A5" w14:textId="29755301" w:rsidR="00186F99" w:rsidRPr="00087B66" w:rsidRDefault="00AC19FE" w:rsidP="00186F99">
      <w:pPr>
        <w:rPr>
          <w:lang w:eastAsia="zh-CN"/>
        </w:rPr>
      </w:pPr>
      <w:r w:rsidRPr="00087B66">
        <w:rPr>
          <w:rFonts w:eastAsia="Calibri"/>
          <w:i/>
          <w:iCs/>
        </w:rPr>
        <w:t>a)</w:t>
      </w:r>
      <w:r w:rsidRPr="00087B66">
        <w:rPr>
          <w:rFonts w:eastAsia="Calibri"/>
        </w:rPr>
        <w:tab/>
      </w:r>
      <w:r w:rsidR="00186F99" w:rsidRPr="00087B66">
        <w:rPr>
          <w:rFonts w:hint="eastAsia"/>
          <w:lang w:val="en-US" w:eastAsia="zh-CN"/>
        </w:rPr>
        <w:t>加密算法在</w:t>
      </w:r>
      <w:r w:rsidR="00186F99" w:rsidRPr="00087B66">
        <w:rPr>
          <w:lang w:val="zh-CN" w:eastAsia="zh-CN"/>
        </w:rPr>
        <w:t>树立使用信息通信技术</w:t>
      </w:r>
      <w:r w:rsidR="00186F99" w:rsidRPr="00087B66">
        <w:rPr>
          <w:lang w:val="en-US" w:eastAsia="zh-CN"/>
        </w:rPr>
        <w:t>（</w:t>
      </w:r>
      <w:r w:rsidR="00186F99" w:rsidRPr="00087B66">
        <w:rPr>
          <w:lang w:val="en-US" w:eastAsia="zh-CN"/>
        </w:rPr>
        <w:t>ICT</w:t>
      </w:r>
      <w:r w:rsidR="00186F99" w:rsidRPr="00087B66">
        <w:rPr>
          <w:lang w:val="en-US" w:eastAsia="zh-CN"/>
        </w:rPr>
        <w:t>）</w:t>
      </w:r>
      <w:r w:rsidR="00186F99" w:rsidRPr="00087B66">
        <w:rPr>
          <w:lang w:val="zh-CN" w:eastAsia="zh-CN"/>
        </w:rPr>
        <w:t>的信心和提高安全性方面的</w:t>
      </w:r>
      <w:r w:rsidR="00186F99" w:rsidRPr="00087B66">
        <w:rPr>
          <w:rFonts w:hint="eastAsia"/>
          <w:lang w:val="zh-CN" w:eastAsia="zh-CN"/>
        </w:rPr>
        <w:t>重要性</w:t>
      </w:r>
      <w:r w:rsidR="00186F99" w:rsidRPr="00087B66">
        <w:rPr>
          <w:rFonts w:hint="eastAsia"/>
          <w:lang w:eastAsia="zh-CN"/>
        </w:rPr>
        <w:t>；</w:t>
      </w:r>
    </w:p>
    <w:p w14:paraId="44E25742" w14:textId="77175A23" w:rsidR="00186F99" w:rsidRPr="00087B66" w:rsidRDefault="00AC19FE" w:rsidP="00186F99">
      <w:pPr>
        <w:rPr>
          <w:lang w:eastAsia="zh-CN"/>
        </w:rPr>
      </w:pPr>
      <w:r w:rsidRPr="00087B66">
        <w:rPr>
          <w:rFonts w:eastAsia="Calibri"/>
          <w:i/>
          <w:iCs/>
          <w:lang w:eastAsia="zh-CN"/>
        </w:rPr>
        <w:t>b)</w:t>
      </w:r>
      <w:r w:rsidRPr="00087B66">
        <w:rPr>
          <w:rFonts w:eastAsia="Calibri"/>
          <w:lang w:eastAsia="zh-CN"/>
        </w:rPr>
        <w:tab/>
      </w:r>
      <w:r w:rsidR="00186F99" w:rsidRPr="00087B66">
        <w:rPr>
          <w:lang w:val="zh-CN" w:eastAsia="zh-CN"/>
        </w:rPr>
        <w:t>与加密相关的量子计算技术的出现将损害当前的许多加密算法</w:t>
      </w:r>
      <w:r w:rsidR="00186F99" w:rsidRPr="00087B66">
        <w:rPr>
          <w:lang w:eastAsia="zh-CN"/>
        </w:rPr>
        <w:t>，</w:t>
      </w:r>
      <w:r w:rsidR="00186F99" w:rsidRPr="00087B66">
        <w:rPr>
          <w:lang w:val="zh-CN" w:eastAsia="zh-CN"/>
        </w:rPr>
        <w:t>特别是广泛用于保护数字信息的公钥加密</w:t>
      </w:r>
      <w:r w:rsidR="00186F99" w:rsidRPr="00087B66">
        <w:rPr>
          <w:rFonts w:hint="eastAsia"/>
          <w:lang w:val="zh-CN" w:eastAsia="zh-CN"/>
        </w:rPr>
        <w:t>技术</w:t>
      </w:r>
      <w:r w:rsidR="00186F99" w:rsidRPr="00087B66">
        <w:rPr>
          <w:rFonts w:hint="eastAsia"/>
          <w:lang w:eastAsia="zh-CN"/>
        </w:rPr>
        <w:t>；</w:t>
      </w:r>
    </w:p>
    <w:p w14:paraId="6A31E9D2" w14:textId="0817785D" w:rsidR="00186F99" w:rsidRPr="00087B66" w:rsidRDefault="00AC19FE" w:rsidP="00186F99">
      <w:pPr>
        <w:rPr>
          <w:lang w:eastAsia="zh-CN"/>
        </w:rPr>
      </w:pPr>
      <w:r w:rsidRPr="00087B66">
        <w:rPr>
          <w:rFonts w:eastAsia="Calibri"/>
          <w:i/>
          <w:iCs/>
          <w:lang w:eastAsia="zh-CN"/>
        </w:rPr>
        <w:t>c)</w:t>
      </w:r>
      <w:r w:rsidRPr="00087B66">
        <w:rPr>
          <w:rFonts w:eastAsia="Calibri"/>
          <w:lang w:eastAsia="zh-CN"/>
        </w:rPr>
        <w:tab/>
      </w:r>
      <w:r w:rsidR="00186F99" w:rsidRPr="00087B66">
        <w:rPr>
          <w:lang w:val="zh-CN" w:eastAsia="zh-CN"/>
        </w:rPr>
        <w:t>电信</w:t>
      </w:r>
      <w:r w:rsidR="00186F99" w:rsidRPr="00087B66">
        <w:rPr>
          <w:lang w:val="zh-CN" w:eastAsia="zh-CN"/>
        </w:rPr>
        <w:t>/ICT</w:t>
      </w:r>
      <w:r w:rsidR="00186F99" w:rsidRPr="00087B66">
        <w:rPr>
          <w:lang w:val="zh-CN" w:eastAsia="zh-CN"/>
        </w:rPr>
        <w:t>基础设施所依赖的加密算法在世界范围内广泛应用于许多不同的通信、处理和存储系统的组件中</w:t>
      </w:r>
      <w:r w:rsidR="00186F99" w:rsidRPr="00087B66">
        <w:rPr>
          <w:rFonts w:hint="eastAsia"/>
          <w:lang w:val="zh-CN" w:eastAsia="zh-CN"/>
        </w:rPr>
        <w:t>；</w:t>
      </w:r>
    </w:p>
    <w:p w14:paraId="242CC961" w14:textId="43C51FC9" w:rsidR="00186F99" w:rsidRPr="00087B66" w:rsidRDefault="00AC19FE" w:rsidP="00186F99">
      <w:pPr>
        <w:rPr>
          <w:lang w:eastAsia="zh-CN"/>
        </w:rPr>
      </w:pPr>
      <w:r w:rsidRPr="00087B66">
        <w:rPr>
          <w:rFonts w:eastAsia="Calibri"/>
          <w:i/>
          <w:iCs/>
          <w:lang w:eastAsia="zh-CN"/>
        </w:rPr>
        <w:t>d)</w:t>
      </w:r>
      <w:r w:rsidRPr="00087B66">
        <w:rPr>
          <w:rFonts w:eastAsia="Calibri"/>
          <w:lang w:eastAsia="zh-CN"/>
        </w:rPr>
        <w:tab/>
      </w:r>
      <w:r w:rsidR="00186F99" w:rsidRPr="00087B66">
        <w:rPr>
          <w:lang w:val="zh-CN" w:eastAsia="zh-CN"/>
        </w:rPr>
        <w:t>一旦可以访问与加密相关的量子计算机</w:t>
      </w:r>
      <w:r w:rsidR="00186F99" w:rsidRPr="00087B66">
        <w:rPr>
          <w:lang w:eastAsia="zh-CN"/>
        </w:rPr>
        <w:t>，</w:t>
      </w:r>
      <w:r w:rsidR="00186F99" w:rsidRPr="00087B66">
        <w:rPr>
          <w:lang w:val="zh-CN" w:eastAsia="zh-CN"/>
        </w:rPr>
        <w:t>大多数现有的公钥算法及其相关协议将易受到基于量子计算机的攻击</w:t>
      </w:r>
      <w:r w:rsidR="00186F99" w:rsidRPr="00087B66">
        <w:rPr>
          <w:rFonts w:hint="eastAsia"/>
          <w:lang w:eastAsia="zh-CN"/>
        </w:rPr>
        <w:t>；</w:t>
      </w:r>
    </w:p>
    <w:p w14:paraId="71B6EAC8" w14:textId="2F544ADE" w:rsidR="00186F99" w:rsidRPr="00087B66" w:rsidRDefault="00AC19FE" w:rsidP="00186F99">
      <w:pPr>
        <w:rPr>
          <w:lang w:eastAsia="zh-CN"/>
        </w:rPr>
      </w:pPr>
      <w:r w:rsidRPr="00087B66">
        <w:rPr>
          <w:rFonts w:eastAsia="Malgun Gothic" w:hint="eastAsia"/>
          <w:i/>
          <w:iCs/>
          <w:lang w:eastAsia="ko-KR"/>
        </w:rPr>
        <w:t>e</w:t>
      </w:r>
      <w:r w:rsidRPr="00087B66">
        <w:rPr>
          <w:rFonts w:eastAsia="Malgun Gothic"/>
          <w:lang w:eastAsia="ko-KR"/>
        </w:rPr>
        <w:t>)</w:t>
      </w:r>
      <w:r w:rsidRPr="00087B66">
        <w:rPr>
          <w:rFonts w:eastAsia="Malgun Gothic"/>
          <w:lang w:eastAsia="ko-KR"/>
        </w:rPr>
        <w:tab/>
      </w:r>
      <w:r w:rsidR="00186F99" w:rsidRPr="00087B66">
        <w:rPr>
          <w:lang w:val="zh-CN" w:eastAsia="zh-CN"/>
        </w:rPr>
        <w:t>PQC</w:t>
      </w:r>
      <w:r w:rsidR="00186F99" w:rsidRPr="00087B66">
        <w:rPr>
          <w:lang w:val="zh-CN" w:eastAsia="zh-CN"/>
        </w:rPr>
        <w:t>算法可用于现有基础设施，并利用系统专业知识来实施量子安全</w:t>
      </w:r>
      <w:r w:rsidR="00186F99" w:rsidRPr="00087B66">
        <w:rPr>
          <w:rFonts w:hint="eastAsia"/>
          <w:lang w:val="zh-CN" w:eastAsia="zh-CN"/>
        </w:rPr>
        <w:t>的</w:t>
      </w:r>
      <w:r w:rsidR="00186F99" w:rsidRPr="00087B66">
        <w:rPr>
          <w:lang w:val="zh-CN" w:eastAsia="zh-CN"/>
        </w:rPr>
        <w:t>解决方案</w:t>
      </w:r>
      <w:r w:rsidR="00186F99" w:rsidRPr="00087B66">
        <w:rPr>
          <w:rFonts w:hint="eastAsia"/>
          <w:lang w:val="zh-CN" w:eastAsia="zh-CN"/>
        </w:rPr>
        <w:t>；</w:t>
      </w:r>
    </w:p>
    <w:p w14:paraId="42E5A816" w14:textId="6B94FF0E" w:rsidR="00186F99" w:rsidRPr="00087B66" w:rsidRDefault="00AC19FE" w:rsidP="00186F99">
      <w:pPr>
        <w:rPr>
          <w:lang w:eastAsia="zh-CN"/>
        </w:rPr>
      </w:pPr>
      <w:r w:rsidRPr="00087B66">
        <w:rPr>
          <w:rFonts w:eastAsia="Malgun Gothic" w:hint="eastAsia"/>
          <w:i/>
          <w:iCs/>
          <w:lang w:eastAsia="ko-KR"/>
        </w:rPr>
        <w:t>f</w:t>
      </w:r>
      <w:r w:rsidRPr="00087B66">
        <w:rPr>
          <w:rFonts w:eastAsia="Malgun Gothic"/>
          <w:lang w:eastAsia="ko-KR"/>
        </w:rPr>
        <w:t>)</w:t>
      </w:r>
      <w:r w:rsidRPr="00087B66">
        <w:rPr>
          <w:rFonts w:eastAsia="Malgun Gothic"/>
          <w:lang w:eastAsia="ko-KR"/>
        </w:rPr>
        <w:tab/>
      </w:r>
      <w:r w:rsidR="00186F99" w:rsidRPr="00087B66">
        <w:rPr>
          <w:lang w:eastAsia="zh-CN"/>
        </w:rPr>
        <w:t>PQC</w:t>
      </w:r>
      <w:r w:rsidR="00186F99" w:rsidRPr="00087B66">
        <w:rPr>
          <w:lang w:val="zh-CN" w:eastAsia="zh-CN"/>
        </w:rPr>
        <w:t>的典型应用可包括所有行业</w:t>
      </w:r>
      <w:r w:rsidR="00186F99" w:rsidRPr="00087B66">
        <w:rPr>
          <w:lang w:eastAsia="zh-CN"/>
        </w:rPr>
        <w:t>，</w:t>
      </w:r>
      <w:r w:rsidR="00186F99" w:rsidRPr="00087B66">
        <w:rPr>
          <w:lang w:val="zh-CN" w:eastAsia="zh-CN"/>
        </w:rPr>
        <w:t>如</w:t>
      </w:r>
      <w:r w:rsidR="00186F99" w:rsidRPr="00087B66">
        <w:rPr>
          <w:lang w:eastAsia="zh-CN"/>
        </w:rPr>
        <w:t>IMT-2020/IMT-2030</w:t>
      </w:r>
      <w:r w:rsidR="00186F99" w:rsidRPr="00087B66">
        <w:rPr>
          <w:lang w:val="zh-CN" w:eastAsia="zh-CN"/>
        </w:rPr>
        <w:t>和</w:t>
      </w:r>
      <w:r w:rsidR="00186F99" w:rsidRPr="00087B66">
        <w:rPr>
          <w:lang w:eastAsia="zh-CN"/>
        </w:rPr>
        <w:t>DLT</w:t>
      </w:r>
      <w:r w:rsidR="00186F99" w:rsidRPr="00087B66">
        <w:rPr>
          <w:rFonts w:hint="eastAsia"/>
          <w:lang w:eastAsia="zh-CN"/>
        </w:rPr>
        <w:t>；</w:t>
      </w:r>
    </w:p>
    <w:p w14:paraId="3DE75853" w14:textId="66135A01" w:rsidR="00186F99" w:rsidRPr="00087B66" w:rsidRDefault="00AC19FE" w:rsidP="00186F99">
      <w:pPr>
        <w:rPr>
          <w:lang w:eastAsia="zh-CN"/>
        </w:rPr>
      </w:pPr>
      <w:r w:rsidRPr="00087B66">
        <w:rPr>
          <w:rFonts w:eastAsia="Malgun Gothic" w:hint="eastAsia"/>
          <w:i/>
          <w:iCs/>
          <w:lang w:eastAsia="ko-KR"/>
        </w:rPr>
        <w:t>g</w:t>
      </w:r>
      <w:r w:rsidRPr="00087B66">
        <w:rPr>
          <w:rFonts w:eastAsia="Malgun Gothic"/>
          <w:lang w:eastAsia="ko-KR"/>
        </w:rPr>
        <w:t>)</w:t>
      </w:r>
      <w:r w:rsidRPr="00087B66">
        <w:rPr>
          <w:rFonts w:eastAsia="Malgun Gothic"/>
          <w:lang w:eastAsia="ko-KR"/>
        </w:rPr>
        <w:tab/>
      </w:r>
      <w:r w:rsidR="00186F99" w:rsidRPr="00087B66">
        <w:rPr>
          <w:lang w:val="zh-CN" w:eastAsia="zh-CN"/>
        </w:rPr>
        <w:t>有必要开展国际协作和信息共享</w:t>
      </w:r>
      <w:r w:rsidR="00186F99" w:rsidRPr="00087B66">
        <w:rPr>
          <w:lang w:eastAsia="zh-CN"/>
        </w:rPr>
        <w:t>，</w:t>
      </w:r>
      <w:r w:rsidR="00186F99" w:rsidRPr="00087B66">
        <w:rPr>
          <w:lang w:val="zh-CN" w:eastAsia="zh-CN"/>
        </w:rPr>
        <w:t>以应对与加密相关的量子计算机对安全的威胁</w:t>
      </w:r>
      <w:r w:rsidR="00186F99" w:rsidRPr="00087B66">
        <w:rPr>
          <w:rFonts w:hint="eastAsia"/>
          <w:lang w:eastAsia="zh-CN"/>
        </w:rPr>
        <w:t>；</w:t>
      </w:r>
    </w:p>
    <w:p w14:paraId="12CB8CB5" w14:textId="1CB87E61" w:rsidR="00186F99" w:rsidRPr="00087B66" w:rsidRDefault="00AC19FE" w:rsidP="00186F99">
      <w:pPr>
        <w:rPr>
          <w:lang w:eastAsia="zh-CN"/>
        </w:rPr>
      </w:pPr>
      <w:r w:rsidRPr="00087B66">
        <w:rPr>
          <w:rFonts w:eastAsia="Malgun Gothic" w:hint="eastAsia"/>
          <w:i/>
          <w:iCs/>
          <w:lang w:eastAsia="ko-KR"/>
        </w:rPr>
        <w:t>h</w:t>
      </w:r>
      <w:r w:rsidRPr="00087B66">
        <w:rPr>
          <w:rFonts w:eastAsia="Malgun Gothic"/>
          <w:i/>
          <w:iCs/>
          <w:lang w:eastAsia="ko-KR"/>
        </w:rPr>
        <w:t>)</w:t>
      </w:r>
      <w:r w:rsidRPr="00087B66">
        <w:rPr>
          <w:rFonts w:eastAsia="Malgun Gothic"/>
          <w:lang w:eastAsia="ko-KR"/>
        </w:rPr>
        <w:tab/>
      </w:r>
      <w:r w:rsidR="00186F99" w:rsidRPr="00087B66">
        <w:rPr>
          <w:lang w:val="zh-CN" w:eastAsia="zh-CN"/>
        </w:rPr>
        <w:t>国际电联的作用侧重于</w:t>
      </w:r>
      <w:r w:rsidR="00186F99" w:rsidRPr="00087B66">
        <w:rPr>
          <w:lang w:eastAsia="zh-CN"/>
        </w:rPr>
        <w:t>PQC</w:t>
      </w:r>
      <w:r w:rsidR="00186F99" w:rsidRPr="00087B66">
        <w:rPr>
          <w:lang w:val="zh-CN" w:eastAsia="zh-CN"/>
        </w:rPr>
        <w:t>的实施及其</w:t>
      </w:r>
      <w:r w:rsidR="00186F99" w:rsidRPr="00087B66">
        <w:rPr>
          <w:rFonts w:hint="eastAsia"/>
          <w:lang w:val="zh-CN" w:eastAsia="zh-CN"/>
        </w:rPr>
        <w:t>迁移</w:t>
      </w:r>
      <w:r w:rsidR="00186F99" w:rsidRPr="00087B66">
        <w:rPr>
          <w:lang w:eastAsia="zh-CN"/>
        </w:rPr>
        <w:t>，</w:t>
      </w:r>
      <w:r w:rsidR="00186F99" w:rsidRPr="00087B66">
        <w:rPr>
          <w:lang w:val="zh-CN" w:eastAsia="zh-CN"/>
        </w:rPr>
        <w:t>以</w:t>
      </w:r>
      <w:r w:rsidR="00186F99" w:rsidRPr="00087B66">
        <w:rPr>
          <w:rFonts w:hint="eastAsia"/>
          <w:lang w:val="zh-CN" w:eastAsia="zh-CN"/>
        </w:rPr>
        <w:t>树立</w:t>
      </w:r>
      <w:r w:rsidR="00186F99" w:rsidRPr="00087B66">
        <w:rPr>
          <w:lang w:val="zh-CN" w:eastAsia="zh-CN"/>
        </w:rPr>
        <w:t>使用电信</w:t>
      </w:r>
      <w:r w:rsidR="00186F99" w:rsidRPr="00087B66">
        <w:rPr>
          <w:lang w:eastAsia="zh-CN"/>
        </w:rPr>
        <w:t>/ICT</w:t>
      </w:r>
      <w:r w:rsidR="00186F99" w:rsidRPr="00087B66">
        <w:rPr>
          <w:lang w:val="zh-CN" w:eastAsia="zh-CN"/>
        </w:rPr>
        <w:t>基础设施的安全性和信心</w:t>
      </w:r>
      <w:r w:rsidR="00186F99" w:rsidRPr="00087B66">
        <w:rPr>
          <w:lang w:eastAsia="zh-CN"/>
        </w:rPr>
        <w:t>，</w:t>
      </w:r>
      <w:r w:rsidR="00186F99" w:rsidRPr="00087B66">
        <w:rPr>
          <w:lang w:val="zh-CN" w:eastAsia="zh-CN"/>
        </w:rPr>
        <w:t>而不是标准化</w:t>
      </w:r>
      <w:r w:rsidR="00186F99" w:rsidRPr="00087B66">
        <w:rPr>
          <w:lang w:eastAsia="zh-CN"/>
        </w:rPr>
        <w:t>PQC</w:t>
      </w:r>
      <w:r w:rsidR="00186F99" w:rsidRPr="00087B66">
        <w:rPr>
          <w:lang w:val="zh-CN" w:eastAsia="zh-CN"/>
        </w:rPr>
        <w:t>算法或协议</w:t>
      </w:r>
      <w:r w:rsidR="00186F99" w:rsidRPr="00087B66">
        <w:rPr>
          <w:rFonts w:hint="eastAsia"/>
          <w:lang w:eastAsia="zh-CN"/>
        </w:rPr>
        <w:t>；</w:t>
      </w:r>
    </w:p>
    <w:p w14:paraId="05393FC6" w14:textId="4ACD587B" w:rsidR="00186F99" w:rsidRPr="00087B66" w:rsidRDefault="00AC19FE" w:rsidP="00186F99">
      <w:pPr>
        <w:rPr>
          <w:lang w:eastAsia="zh-CN"/>
        </w:rPr>
      </w:pPr>
      <w:r w:rsidRPr="00087B66">
        <w:rPr>
          <w:rFonts w:eastAsia="Malgun Gothic" w:hint="eastAsia"/>
          <w:i/>
          <w:iCs/>
          <w:lang w:eastAsia="ko-KR"/>
        </w:rPr>
        <w:t>i</w:t>
      </w:r>
      <w:r w:rsidRPr="00087B66">
        <w:rPr>
          <w:rFonts w:eastAsia="Calibri"/>
          <w:i/>
          <w:iCs/>
          <w:lang w:eastAsia="zh-CN"/>
        </w:rPr>
        <w:t>)</w:t>
      </w:r>
      <w:r w:rsidRPr="00087B66">
        <w:rPr>
          <w:rFonts w:eastAsia="Calibri"/>
          <w:i/>
          <w:iCs/>
          <w:lang w:eastAsia="zh-CN"/>
        </w:rPr>
        <w:tab/>
      </w:r>
      <w:r w:rsidR="00186F99" w:rsidRPr="00087B66">
        <w:rPr>
          <w:lang w:eastAsia="zh-CN"/>
        </w:rPr>
        <w:t>PQC</w:t>
      </w:r>
      <w:r w:rsidR="00186F99" w:rsidRPr="00087B66">
        <w:rPr>
          <w:lang w:val="zh-CN" w:eastAsia="zh-CN"/>
        </w:rPr>
        <w:t>可以帮助开发可对抗量子计算机和经典计算机的</w:t>
      </w:r>
      <w:r w:rsidR="00087B66" w:rsidRPr="00087B66">
        <w:rPr>
          <w:rFonts w:hint="eastAsia"/>
          <w:lang w:val="zh-CN" w:eastAsia="zh-CN"/>
        </w:rPr>
        <w:t>可信</w:t>
      </w:r>
      <w:r w:rsidR="00186F99" w:rsidRPr="00087B66">
        <w:rPr>
          <w:lang w:val="zh-CN" w:eastAsia="zh-CN"/>
        </w:rPr>
        <w:t>基础设施</w:t>
      </w:r>
      <w:r w:rsidR="00186F99" w:rsidRPr="00087B66">
        <w:rPr>
          <w:lang w:eastAsia="zh-CN"/>
        </w:rPr>
        <w:t>，</w:t>
      </w:r>
      <w:r w:rsidR="00186F99" w:rsidRPr="00087B66">
        <w:rPr>
          <w:lang w:val="zh-CN" w:eastAsia="zh-CN"/>
        </w:rPr>
        <w:t>并可与现有的通信协议和网络进行互操作</w:t>
      </w:r>
      <w:r w:rsidR="00186F99" w:rsidRPr="00087B66">
        <w:rPr>
          <w:rFonts w:hint="eastAsia"/>
          <w:lang w:eastAsia="zh-CN"/>
        </w:rPr>
        <w:t>；</w:t>
      </w:r>
    </w:p>
    <w:p w14:paraId="20DAA549" w14:textId="6A45CBBA" w:rsidR="00186F99" w:rsidRPr="00087B66" w:rsidRDefault="00AC19FE" w:rsidP="00186F99">
      <w:pPr>
        <w:rPr>
          <w:lang w:eastAsia="zh-CN"/>
        </w:rPr>
      </w:pPr>
      <w:r w:rsidRPr="00087B66">
        <w:rPr>
          <w:rFonts w:eastAsia="Malgun Gothic" w:hint="eastAsia"/>
          <w:i/>
          <w:iCs/>
          <w:lang w:eastAsia="ko-KR"/>
        </w:rPr>
        <w:t>j</w:t>
      </w:r>
      <w:r w:rsidRPr="00087B66">
        <w:rPr>
          <w:rFonts w:eastAsia="Calibri"/>
          <w:lang w:eastAsia="zh-CN"/>
        </w:rPr>
        <w:t>)</w:t>
      </w:r>
      <w:r w:rsidRPr="00087B66">
        <w:rPr>
          <w:rFonts w:eastAsia="Calibri"/>
          <w:lang w:eastAsia="zh-CN"/>
        </w:rPr>
        <w:tab/>
      </w:r>
      <w:r w:rsidR="00186F99" w:rsidRPr="00087B66">
        <w:rPr>
          <w:lang w:val="zh-CN" w:eastAsia="zh-CN"/>
        </w:rPr>
        <w:t>将现有的经典加密系统迁移到</w:t>
      </w:r>
      <w:r w:rsidR="00087B66" w:rsidRPr="00087B66">
        <w:rPr>
          <w:rFonts w:hint="eastAsia"/>
          <w:lang w:val="zh-CN" w:eastAsia="zh-CN"/>
        </w:rPr>
        <w:t>可</w:t>
      </w:r>
      <w:r w:rsidR="00186F99" w:rsidRPr="00087B66">
        <w:rPr>
          <w:lang w:val="zh-CN" w:eastAsia="zh-CN"/>
        </w:rPr>
        <w:t>抵御量子计算攻击的基于</w:t>
      </w:r>
      <w:r w:rsidR="00186F99" w:rsidRPr="00087B66">
        <w:rPr>
          <w:lang w:val="zh-CN" w:eastAsia="zh-CN"/>
        </w:rPr>
        <w:t>PQC</w:t>
      </w:r>
      <w:r w:rsidR="00186F99" w:rsidRPr="00087B66">
        <w:rPr>
          <w:lang w:val="zh-CN" w:eastAsia="zh-CN"/>
        </w:rPr>
        <w:t>的系统是一项长期且成本高昂的项目。目前，世界上已经有许多垂直行业在探索</w:t>
      </w:r>
      <w:r w:rsidR="00087B66" w:rsidRPr="00087B66">
        <w:rPr>
          <w:rFonts w:hint="eastAsia"/>
          <w:lang w:val="zh-CN" w:eastAsia="zh-CN"/>
        </w:rPr>
        <w:t>应用</w:t>
      </w:r>
      <w:r w:rsidR="00186F99" w:rsidRPr="00087B66">
        <w:rPr>
          <w:lang w:val="zh-CN" w:eastAsia="zh-CN"/>
        </w:rPr>
        <w:t>PQC</w:t>
      </w:r>
      <w:r w:rsidR="00186F99" w:rsidRPr="00087B66">
        <w:rPr>
          <w:lang w:val="zh-CN" w:eastAsia="zh-CN"/>
        </w:rPr>
        <w:t>和向</w:t>
      </w:r>
      <w:r w:rsidR="00186F99" w:rsidRPr="00087B66">
        <w:rPr>
          <w:lang w:val="zh-CN" w:eastAsia="zh-CN"/>
        </w:rPr>
        <w:t>PQC</w:t>
      </w:r>
      <w:r w:rsidR="00186F99" w:rsidRPr="00087B66">
        <w:rPr>
          <w:lang w:val="zh-CN" w:eastAsia="zh-CN"/>
        </w:rPr>
        <w:t>的</w:t>
      </w:r>
      <w:r w:rsidR="00087B66" w:rsidRPr="00087B66">
        <w:rPr>
          <w:rFonts w:hint="eastAsia"/>
          <w:lang w:val="zh-CN" w:eastAsia="zh-CN"/>
        </w:rPr>
        <w:t>迁移</w:t>
      </w:r>
      <w:r w:rsidR="00186F99" w:rsidRPr="00087B66">
        <w:rPr>
          <w:lang w:val="zh-CN" w:eastAsia="zh-CN"/>
        </w:rPr>
        <w:t>，电信</w:t>
      </w:r>
      <w:r w:rsidR="00186F99" w:rsidRPr="00087B66">
        <w:rPr>
          <w:lang w:val="zh-CN" w:eastAsia="zh-CN"/>
        </w:rPr>
        <w:t>/ICT</w:t>
      </w:r>
      <w:r w:rsidR="00186F99" w:rsidRPr="00087B66">
        <w:rPr>
          <w:lang w:val="zh-CN" w:eastAsia="zh-CN"/>
        </w:rPr>
        <w:t>行业有必要</w:t>
      </w:r>
      <w:r w:rsidR="00087B66" w:rsidRPr="00087B66">
        <w:rPr>
          <w:rFonts w:hint="eastAsia"/>
          <w:lang w:val="zh-CN" w:eastAsia="zh-CN"/>
        </w:rPr>
        <w:t>立即</w:t>
      </w:r>
      <w:r w:rsidR="00186F99" w:rsidRPr="00087B66">
        <w:rPr>
          <w:lang w:val="zh-CN" w:eastAsia="zh-CN"/>
        </w:rPr>
        <w:t>为</w:t>
      </w:r>
      <w:r w:rsidR="00087B66" w:rsidRPr="00087B66">
        <w:rPr>
          <w:rFonts w:hint="eastAsia"/>
          <w:lang w:val="zh-CN" w:eastAsia="zh-CN"/>
        </w:rPr>
        <w:t>此</w:t>
      </w:r>
      <w:r w:rsidR="00186F99" w:rsidRPr="00087B66">
        <w:rPr>
          <w:lang w:val="zh-CN" w:eastAsia="zh-CN"/>
        </w:rPr>
        <w:t>趋势做好准备</w:t>
      </w:r>
      <w:r w:rsidR="00186F99" w:rsidRPr="00087B66">
        <w:rPr>
          <w:rFonts w:hint="eastAsia"/>
          <w:lang w:val="zh-CN" w:eastAsia="zh-CN"/>
        </w:rPr>
        <w:t>；</w:t>
      </w:r>
    </w:p>
    <w:p w14:paraId="0A193E5C" w14:textId="12A59748" w:rsidR="00186F99" w:rsidRPr="00087B66" w:rsidRDefault="00AC19FE" w:rsidP="00186F99">
      <w:pPr>
        <w:rPr>
          <w:lang w:eastAsia="zh-CN"/>
        </w:rPr>
      </w:pPr>
      <w:r w:rsidRPr="00087B66">
        <w:rPr>
          <w:rFonts w:eastAsia="Malgun Gothic" w:hint="eastAsia"/>
          <w:i/>
          <w:iCs/>
          <w:lang w:eastAsia="ko-KR"/>
        </w:rPr>
        <w:t>k</w:t>
      </w:r>
      <w:r w:rsidRPr="00087B66">
        <w:rPr>
          <w:rFonts w:eastAsia="Calibri"/>
          <w:lang w:eastAsia="zh-CN"/>
        </w:rPr>
        <w:t>)</w:t>
      </w:r>
      <w:r w:rsidRPr="00087B66">
        <w:rPr>
          <w:rFonts w:eastAsia="Calibri"/>
          <w:lang w:eastAsia="zh-CN"/>
        </w:rPr>
        <w:tab/>
      </w:r>
      <w:r w:rsidR="00186F99" w:rsidRPr="00087B66">
        <w:rPr>
          <w:lang w:val="zh-CN" w:eastAsia="zh-CN"/>
        </w:rPr>
        <w:t>PQC</w:t>
      </w:r>
      <w:r w:rsidR="00186F99" w:rsidRPr="00087B66">
        <w:rPr>
          <w:lang w:val="zh-CN" w:eastAsia="zh-CN"/>
        </w:rPr>
        <w:t>迁移过程极为复杂，需要很多年才能完成，因为它需要</w:t>
      </w:r>
      <w:r w:rsidR="00087B66" w:rsidRPr="00087B66">
        <w:rPr>
          <w:rFonts w:hint="eastAsia"/>
          <w:lang w:val="zh-CN" w:eastAsia="zh-CN"/>
        </w:rPr>
        <w:t>替换</w:t>
      </w:r>
      <w:r w:rsidR="00186F99" w:rsidRPr="00087B66">
        <w:rPr>
          <w:lang w:val="zh-CN" w:eastAsia="zh-CN"/>
        </w:rPr>
        <w:t>加密算法</w:t>
      </w:r>
      <w:r w:rsidR="00087B66" w:rsidRPr="00087B66">
        <w:rPr>
          <w:rFonts w:hint="eastAsia"/>
          <w:lang w:val="zh-CN" w:eastAsia="zh-CN"/>
        </w:rPr>
        <w:t>，将</w:t>
      </w:r>
      <w:r w:rsidR="00186F99" w:rsidRPr="00087B66">
        <w:rPr>
          <w:lang w:val="zh-CN" w:eastAsia="zh-CN"/>
        </w:rPr>
        <w:t>加密协议、方案、组件、基础设施等</w:t>
      </w:r>
      <w:r w:rsidR="00087B66" w:rsidRPr="00087B66">
        <w:rPr>
          <w:rFonts w:hint="eastAsia"/>
          <w:lang w:val="zh-CN" w:eastAsia="zh-CN"/>
        </w:rPr>
        <w:t>更新</w:t>
      </w:r>
      <w:r w:rsidR="00186F99" w:rsidRPr="00087B66">
        <w:rPr>
          <w:lang w:val="zh-CN" w:eastAsia="zh-CN"/>
        </w:rPr>
        <w:t>为量子安全的加密技术</w:t>
      </w:r>
      <w:r w:rsidR="00186F99" w:rsidRPr="00087B66">
        <w:rPr>
          <w:rFonts w:hint="eastAsia"/>
          <w:lang w:val="zh-CN" w:eastAsia="zh-CN"/>
        </w:rPr>
        <w:t>；</w:t>
      </w:r>
    </w:p>
    <w:p w14:paraId="33B301C5" w14:textId="72D6B143" w:rsidR="00186F99" w:rsidRPr="00087B66" w:rsidRDefault="00AC19FE" w:rsidP="00186F99">
      <w:pPr>
        <w:rPr>
          <w:lang w:eastAsia="zh-CN"/>
        </w:rPr>
      </w:pPr>
      <w:r w:rsidRPr="00087B66">
        <w:rPr>
          <w:rFonts w:eastAsia="Malgun Gothic" w:hint="eastAsia"/>
          <w:i/>
          <w:iCs/>
          <w:lang w:eastAsia="ko-KR"/>
        </w:rPr>
        <w:t>l</w:t>
      </w:r>
      <w:r w:rsidRPr="00087B66">
        <w:rPr>
          <w:rFonts w:eastAsia="Calibri"/>
          <w:lang w:eastAsia="zh-CN"/>
        </w:rPr>
        <w:t>)</w:t>
      </w:r>
      <w:r w:rsidRPr="00087B66">
        <w:rPr>
          <w:rFonts w:eastAsia="Malgun Gothic"/>
          <w:lang w:eastAsia="ko-KR"/>
        </w:rPr>
        <w:tab/>
      </w:r>
      <w:r w:rsidR="00186F99" w:rsidRPr="00087B66">
        <w:rPr>
          <w:lang w:val="zh-CN" w:eastAsia="zh-CN"/>
        </w:rPr>
        <w:t>向</w:t>
      </w:r>
      <w:r w:rsidR="00186F99" w:rsidRPr="00087B66">
        <w:rPr>
          <w:lang w:val="zh-CN" w:eastAsia="zh-CN"/>
        </w:rPr>
        <w:t>PQC</w:t>
      </w:r>
      <w:r w:rsidR="00186F99" w:rsidRPr="00087B66">
        <w:rPr>
          <w:lang w:val="zh-CN" w:eastAsia="zh-CN"/>
        </w:rPr>
        <w:t>的迁移可能包括设计和开发可灵活更新加密系统的机制，以及对加密应用信息系统的迭代更新，以便简化未来</w:t>
      </w:r>
      <w:r w:rsidR="00186F99" w:rsidRPr="00087B66">
        <w:rPr>
          <w:lang w:val="zh-CN" w:eastAsia="zh-CN"/>
        </w:rPr>
        <w:t>PQC</w:t>
      </w:r>
      <w:r w:rsidR="00186F99" w:rsidRPr="00087B66">
        <w:rPr>
          <w:lang w:val="zh-CN" w:eastAsia="zh-CN"/>
        </w:rPr>
        <w:t>算法的实施</w:t>
      </w:r>
      <w:r w:rsidR="00186F99" w:rsidRPr="00087B66">
        <w:rPr>
          <w:rFonts w:hint="eastAsia"/>
          <w:lang w:val="zh-CN" w:eastAsia="zh-CN"/>
        </w:rPr>
        <w:t>；</w:t>
      </w:r>
    </w:p>
    <w:p w14:paraId="32557947" w14:textId="45379182" w:rsidR="003255D1" w:rsidRPr="00087B66" w:rsidRDefault="00AC19FE" w:rsidP="003255D1">
      <w:pPr>
        <w:rPr>
          <w:lang w:eastAsia="zh-CN"/>
        </w:rPr>
      </w:pPr>
      <w:r w:rsidRPr="00087B66">
        <w:rPr>
          <w:rFonts w:eastAsia="Malgun Gothic" w:hint="eastAsia"/>
          <w:i/>
          <w:iCs/>
          <w:lang w:eastAsia="ko-KR"/>
        </w:rPr>
        <w:lastRenderedPageBreak/>
        <w:t>m</w:t>
      </w:r>
      <w:r w:rsidRPr="00087B66">
        <w:rPr>
          <w:rFonts w:eastAsia="Calibri"/>
          <w:lang w:eastAsia="zh-CN"/>
        </w:rPr>
        <w:t>)</w:t>
      </w:r>
      <w:r w:rsidRPr="00087B66">
        <w:rPr>
          <w:rFonts w:eastAsia="Calibri"/>
          <w:lang w:eastAsia="zh-CN"/>
        </w:rPr>
        <w:tab/>
      </w:r>
      <w:r w:rsidR="003255D1" w:rsidRPr="00087B66">
        <w:rPr>
          <w:lang w:val="zh-CN" w:eastAsia="zh-CN"/>
        </w:rPr>
        <w:t>PQC</w:t>
      </w:r>
      <w:r w:rsidR="003255D1" w:rsidRPr="00087B66">
        <w:rPr>
          <w:lang w:val="zh-CN" w:eastAsia="zh-CN"/>
        </w:rPr>
        <w:t>算法的安全评估是</w:t>
      </w:r>
      <w:r w:rsidR="003255D1" w:rsidRPr="00087B66">
        <w:rPr>
          <w:lang w:val="zh-CN" w:eastAsia="zh-CN"/>
        </w:rPr>
        <w:t>NIST</w:t>
      </w:r>
      <w:r w:rsidR="003255D1" w:rsidRPr="00087B66">
        <w:rPr>
          <w:lang w:val="zh-CN" w:eastAsia="zh-CN"/>
        </w:rPr>
        <w:t>（国家标准和技术研究所）持续开展的工作，</w:t>
      </w:r>
    </w:p>
    <w:p w14:paraId="19A83D0A" w14:textId="7292C26F" w:rsidR="00AC19FE" w:rsidRPr="00087B66" w:rsidRDefault="008107B4" w:rsidP="00AC19FE">
      <w:pPr>
        <w:pStyle w:val="Call"/>
        <w:rPr>
          <w:rFonts w:ascii="华文楷体" w:hAnsi="华文楷体" w:hint="eastAsia"/>
          <w:lang w:eastAsia="ko-KR"/>
        </w:rPr>
      </w:pPr>
      <w:r w:rsidRPr="00087B66">
        <w:rPr>
          <w:rFonts w:ascii="华文楷体" w:hAnsi="华文楷体" w:cs="宋体" w:hint="eastAsia"/>
          <w:lang w:eastAsia="zh-CN"/>
        </w:rPr>
        <w:t>进一步考虑到</w:t>
      </w:r>
    </w:p>
    <w:p w14:paraId="5B89EAC7" w14:textId="73FC3E6A" w:rsidR="00D07918" w:rsidRPr="00087B66" w:rsidRDefault="00AC19FE" w:rsidP="00D07918">
      <w:pPr>
        <w:rPr>
          <w:lang w:eastAsia="zh-CN"/>
        </w:rPr>
      </w:pPr>
      <w:r w:rsidRPr="00087B66">
        <w:rPr>
          <w:rFonts w:eastAsia="Malgun Gothic" w:hint="eastAsia"/>
          <w:i/>
          <w:iCs/>
          <w:lang w:eastAsia="ko-KR"/>
        </w:rPr>
        <w:t>a</w:t>
      </w:r>
      <w:r w:rsidRPr="00087B66">
        <w:rPr>
          <w:rFonts w:eastAsia="Malgun Gothic"/>
          <w:lang w:eastAsia="ko-KR"/>
        </w:rPr>
        <w:t>)</w:t>
      </w:r>
      <w:r w:rsidRPr="00087B66">
        <w:rPr>
          <w:rFonts w:eastAsia="Malgun Gothic"/>
          <w:lang w:eastAsia="ko-KR"/>
        </w:rPr>
        <w:tab/>
      </w:r>
      <w:r w:rsidR="00D07918" w:rsidRPr="00087B66">
        <w:rPr>
          <w:lang w:eastAsia="zh-CN"/>
        </w:rPr>
        <w:t>ITU-T X.1811</w:t>
      </w:r>
      <w:r w:rsidR="00D07918" w:rsidRPr="00087B66">
        <w:rPr>
          <w:lang w:val="zh-CN" w:eastAsia="zh-CN"/>
        </w:rPr>
        <w:t>建议书为在</w:t>
      </w:r>
      <w:r w:rsidR="00D07918" w:rsidRPr="00087B66">
        <w:rPr>
          <w:lang w:eastAsia="zh-CN"/>
        </w:rPr>
        <w:t>IMT-2020</w:t>
      </w:r>
      <w:r w:rsidR="00D07918" w:rsidRPr="00087B66">
        <w:rPr>
          <w:lang w:val="zh-CN" w:eastAsia="zh-CN"/>
        </w:rPr>
        <w:t>系统中应用量子安全</w:t>
      </w:r>
      <w:r w:rsidR="00D07918" w:rsidRPr="00087B66">
        <w:rPr>
          <w:rFonts w:hint="eastAsia"/>
          <w:lang w:val="zh-CN" w:eastAsia="zh-CN"/>
        </w:rPr>
        <w:t>的</w:t>
      </w:r>
      <w:r w:rsidR="00D07918" w:rsidRPr="00087B66">
        <w:rPr>
          <w:lang w:val="zh-CN" w:eastAsia="zh-CN"/>
        </w:rPr>
        <w:t>算法提供了安全</w:t>
      </w:r>
      <w:r w:rsidR="00D07918" w:rsidRPr="00087B66">
        <w:rPr>
          <w:rFonts w:hint="eastAsia"/>
          <w:lang w:val="zh-CN" w:eastAsia="zh-CN"/>
        </w:rPr>
        <w:t>导则</w:t>
      </w:r>
      <w:r w:rsidR="00D07918" w:rsidRPr="00087B66">
        <w:rPr>
          <w:lang w:eastAsia="zh-CN"/>
        </w:rPr>
        <w:t>，</w:t>
      </w:r>
      <w:r w:rsidR="00D07918" w:rsidRPr="00087B66">
        <w:rPr>
          <w:lang w:eastAsia="zh-CN"/>
        </w:rPr>
        <w:t>TR.qs-dlt</w:t>
      </w:r>
      <w:r w:rsidR="00D07918" w:rsidRPr="00087B66">
        <w:rPr>
          <w:lang w:val="zh-CN" w:eastAsia="zh-CN"/>
        </w:rPr>
        <w:t>为量子安全</w:t>
      </w:r>
      <w:r w:rsidR="00D07918" w:rsidRPr="00087B66">
        <w:rPr>
          <w:rFonts w:hint="eastAsia"/>
          <w:lang w:val="zh-CN" w:eastAsia="zh-CN"/>
        </w:rPr>
        <w:t>的</w:t>
      </w:r>
      <w:r w:rsidR="00D07918" w:rsidRPr="00087B66">
        <w:rPr>
          <w:lang w:eastAsia="zh-CN"/>
        </w:rPr>
        <w:t>DLT</w:t>
      </w:r>
      <w:r w:rsidR="00D07918" w:rsidRPr="00087B66">
        <w:rPr>
          <w:lang w:val="zh-CN" w:eastAsia="zh-CN"/>
        </w:rPr>
        <w:t>系统提供了</w:t>
      </w:r>
      <w:r w:rsidR="00D07918" w:rsidRPr="00087B66">
        <w:rPr>
          <w:rFonts w:hint="eastAsia"/>
          <w:lang w:val="zh-CN" w:eastAsia="zh-CN"/>
        </w:rPr>
        <w:t>导则</w:t>
      </w:r>
      <w:r w:rsidR="00D07918" w:rsidRPr="00087B66">
        <w:rPr>
          <w:rFonts w:hint="eastAsia"/>
          <w:lang w:eastAsia="zh-CN"/>
        </w:rPr>
        <w:t>，</w:t>
      </w:r>
      <w:r w:rsidR="00D07918" w:rsidRPr="00087B66">
        <w:rPr>
          <w:rFonts w:hint="eastAsia"/>
          <w:lang w:val="zh-CN" w:eastAsia="zh-CN"/>
        </w:rPr>
        <w:t>以</w:t>
      </w:r>
      <w:r w:rsidR="00D07918" w:rsidRPr="00087B66">
        <w:rPr>
          <w:lang w:val="zh-CN" w:eastAsia="zh-CN"/>
        </w:rPr>
        <w:t>保护</w:t>
      </w:r>
      <w:r w:rsidR="00D07918" w:rsidRPr="00087B66">
        <w:rPr>
          <w:lang w:eastAsia="zh-CN"/>
        </w:rPr>
        <w:t>DLT</w:t>
      </w:r>
      <w:r w:rsidR="00D07918" w:rsidRPr="00087B66">
        <w:rPr>
          <w:lang w:val="zh-CN" w:eastAsia="zh-CN"/>
        </w:rPr>
        <w:t>的</w:t>
      </w:r>
      <w:r w:rsidR="00D07918" w:rsidRPr="00087B66">
        <w:rPr>
          <w:rFonts w:hint="eastAsia"/>
          <w:lang w:val="zh-CN" w:eastAsia="zh-CN"/>
        </w:rPr>
        <w:t>安全</w:t>
      </w:r>
      <w:r w:rsidR="00D07918" w:rsidRPr="00087B66">
        <w:rPr>
          <w:lang w:eastAsia="zh-CN"/>
        </w:rPr>
        <w:t>，</w:t>
      </w:r>
      <w:r w:rsidR="00D07918" w:rsidRPr="00087B66">
        <w:rPr>
          <w:lang w:val="zh-CN" w:eastAsia="zh-CN"/>
        </w:rPr>
        <w:t>而</w:t>
      </w:r>
      <w:r w:rsidR="00D07918" w:rsidRPr="00087B66">
        <w:rPr>
          <w:lang w:eastAsia="zh-CN"/>
        </w:rPr>
        <w:t>ITU-T</w:t>
      </w:r>
      <w:r w:rsidR="00D07918" w:rsidRPr="00087B66">
        <w:rPr>
          <w:rFonts w:hint="eastAsia"/>
          <w:lang w:val="zh-CN" w:eastAsia="zh-CN"/>
        </w:rPr>
        <w:t>第</w:t>
      </w:r>
      <w:r w:rsidR="00D07918" w:rsidRPr="00087B66">
        <w:rPr>
          <w:rFonts w:hint="eastAsia"/>
          <w:lang w:eastAsia="zh-CN"/>
        </w:rPr>
        <w:t>17</w:t>
      </w:r>
      <w:r w:rsidR="00D07918" w:rsidRPr="00087B66">
        <w:rPr>
          <w:rFonts w:hint="eastAsia"/>
          <w:lang w:val="zh-CN" w:eastAsia="zh-CN"/>
        </w:rPr>
        <w:t>研究组</w:t>
      </w:r>
      <w:r w:rsidR="00D07918" w:rsidRPr="00087B66">
        <w:rPr>
          <w:lang w:val="zh-CN" w:eastAsia="zh-CN"/>
        </w:rPr>
        <w:t>正在</w:t>
      </w:r>
      <w:r w:rsidR="00D07918" w:rsidRPr="00087B66">
        <w:rPr>
          <w:rFonts w:hint="eastAsia"/>
          <w:lang w:val="zh-CN" w:eastAsia="zh-CN"/>
        </w:rPr>
        <w:t>起草</w:t>
      </w:r>
      <w:r w:rsidR="00D07918" w:rsidRPr="00087B66">
        <w:rPr>
          <w:lang w:val="zh-CN" w:eastAsia="zh-CN"/>
        </w:rPr>
        <w:t>包括</w:t>
      </w:r>
      <w:r w:rsidR="00D07918" w:rsidRPr="00087B66">
        <w:rPr>
          <w:rFonts w:hint="eastAsia"/>
          <w:lang w:eastAsia="zh-CN"/>
        </w:rPr>
        <w:t>“</w:t>
      </w:r>
      <w:r w:rsidR="00D07918" w:rsidRPr="00087B66">
        <w:rPr>
          <w:lang w:val="zh-CN" w:eastAsia="zh-CN"/>
        </w:rPr>
        <w:t>基于</w:t>
      </w:r>
      <w:r w:rsidR="00D07918" w:rsidRPr="00087B66">
        <w:rPr>
          <w:lang w:eastAsia="zh-CN"/>
        </w:rPr>
        <w:t>PQC</w:t>
      </w:r>
      <w:r w:rsidR="00D07918" w:rsidRPr="00087B66">
        <w:rPr>
          <w:lang w:val="zh-CN" w:eastAsia="zh-CN"/>
        </w:rPr>
        <w:t>的先进加密技术使用指南</w:t>
      </w:r>
      <w:r w:rsidR="00D07918" w:rsidRPr="00087B66">
        <w:rPr>
          <w:rFonts w:hint="eastAsia"/>
          <w:lang w:eastAsia="zh-CN"/>
        </w:rPr>
        <w:t>”</w:t>
      </w:r>
      <w:r w:rsidR="00D07918" w:rsidRPr="00087B66">
        <w:rPr>
          <w:lang w:val="zh-CN" w:eastAsia="zh-CN"/>
        </w:rPr>
        <w:t>在内的两份技术报告</w:t>
      </w:r>
      <w:r w:rsidR="00D07918" w:rsidRPr="00087B66">
        <w:rPr>
          <w:rFonts w:hint="eastAsia"/>
          <w:lang w:eastAsia="zh-CN"/>
        </w:rPr>
        <w:t>；</w:t>
      </w:r>
    </w:p>
    <w:p w14:paraId="7F7987CC" w14:textId="20383018" w:rsidR="00D07918" w:rsidRPr="00087B66" w:rsidRDefault="00AC19FE" w:rsidP="00D07918">
      <w:pPr>
        <w:rPr>
          <w:lang w:eastAsia="zh-CN"/>
        </w:rPr>
      </w:pPr>
      <w:r w:rsidRPr="00087B66">
        <w:rPr>
          <w:rFonts w:eastAsia="Malgun Gothic" w:hint="eastAsia"/>
          <w:i/>
          <w:iCs/>
          <w:lang w:eastAsia="ko-KR"/>
        </w:rPr>
        <w:t>b</w:t>
      </w:r>
      <w:r w:rsidRPr="00087B66">
        <w:rPr>
          <w:rFonts w:eastAsia="Malgun Gothic"/>
          <w:lang w:eastAsia="ko-KR"/>
        </w:rPr>
        <w:t>)</w:t>
      </w:r>
      <w:r w:rsidRPr="00087B66">
        <w:rPr>
          <w:rFonts w:eastAsia="Malgun Gothic"/>
          <w:lang w:eastAsia="ko-KR"/>
        </w:rPr>
        <w:tab/>
      </w:r>
      <w:r w:rsidR="00D07918" w:rsidRPr="00087B66">
        <w:rPr>
          <w:lang w:eastAsia="zh-CN"/>
        </w:rPr>
        <w:t>ISO/IEC JTC 1/SC 27/WG 2</w:t>
      </w:r>
      <w:r w:rsidR="00D07918" w:rsidRPr="00087B66">
        <w:rPr>
          <w:lang w:val="zh-CN" w:eastAsia="zh-CN"/>
        </w:rPr>
        <w:t>和欧洲电信标准协会</w:t>
      </w:r>
      <w:r w:rsidR="00D07918" w:rsidRPr="00087B66">
        <w:rPr>
          <w:lang w:eastAsia="zh-CN"/>
        </w:rPr>
        <w:t>（</w:t>
      </w:r>
      <w:r w:rsidR="00D07918" w:rsidRPr="00087B66">
        <w:rPr>
          <w:lang w:eastAsia="zh-CN"/>
        </w:rPr>
        <w:t>ETSI</w:t>
      </w:r>
      <w:r w:rsidR="00D07918" w:rsidRPr="00087B66">
        <w:rPr>
          <w:lang w:eastAsia="zh-CN"/>
        </w:rPr>
        <w:t>）</w:t>
      </w:r>
      <w:r w:rsidR="00D07918" w:rsidRPr="00087B66">
        <w:rPr>
          <w:lang w:val="zh-CN" w:eastAsia="zh-CN"/>
        </w:rPr>
        <w:t>正在开展</w:t>
      </w:r>
      <w:r w:rsidR="00D07918" w:rsidRPr="00087B66">
        <w:rPr>
          <w:rFonts w:hint="eastAsia"/>
          <w:lang w:val="zh-CN" w:eastAsia="zh-CN"/>
        </w:rPr>
        <w:t>关于</w:t>
      </w:r>
      <w:r w:rsidR="00D07918" w:rsidRPr="00087B66">
        <w:rPr>
          <w:lang w:val="zh-CN" w:eastAsia="zh-CN"/>
        </w:rPr>
        <w:t>后量子加密</w:t>
      </w:r>
      <w:r w:rsidR="00D07918" w:rsidRPr="00087B66">
        <w:rPr>
          <w:rFonts w:hint="eastAsia"/>
          <w:lang w:val="zh-CN" w:eastAsia="zh-CN"/>
        </w:rPr>
        <w:t>技术</w:t>
      </w:r>
      <w:r w:rsidR="00D07918" w:rsidRPr="00087B66">
        <w:rPr>
          <w:lang w:eastAsia="zh-CN"/>
        </w:rPr>
        <w:t>（</w:t>
      </w:r>
      <w:r w:rsidR="00D07918" w:rsidRPr="00087B66">
        <w:rPr>
          <w:lang w:eastAsia="zh-CN"/>
        </w:rPr>
        <w:t>PQC</w:t>
      </w:r>
      <w:r w:rsidR="00D07918" w:rsidRPr="00087B66">
        <w:rPr>
          <w:lang w:eastAsia="zh-CN"/>
        </w:rPr>
        <w:t>）</w:t>
      </w:r>
      <w:r w:rsidR="00D07918" w:rsidRPr="00087B66">
        <w:rPr>
          <w:rFonts w:hint="eastAsia"/>
          <w:lang w:val="zh-CN" w:eastAsia="zh-CN"/>
        </w:rPr>
        <w:t>的</w:t>
      </w:r>
      <w:r w:rsidR="00D07918" w:rsidRPr="00087B66">
        <w:rPr>
          <w:lang w:val="zh-CN" w:eastAsia="zh-CN"/>
        </w:rPr>
        <w:t>标准化</w:t>
      </w:r>
      <w:r w:rsidR="00D07918" w:rsidRPr="00087B66">
        <w:rPr>
          <w:rFonts w:hint="eastAsia"/>
          <w:lang w:val="zh-CN" w:eastAsia="zh-CN"/>
        </w:rPr>
        <w:t>工作</w:t>
      </w:r>
      <w:r w:rsidR="00D07918" w:rsidRPr="00087B66">
        <w:rPr>
          <w:lang w:val="zh-CN" w:eastAsia="zh-CN"/>
        </w:rPr>
        <w:t>和</w:t>
      </w:r>
      <w:r w:rsidR="00D07918" w:rsidRPr="00087B66">
        <w:rPr>
          <w:rFonts w:hint="eastAsia"/>
          <w:lang w:val="zh-CN" w:eastAsia="zh-CN"/>
        </w:rPr>
        <w:t>关于</w:t>
      </w:r>
      <w:r w:rsidR="00D07918" w:rsidRPr="00087B66">
        <w:rPr>
          <w:lang w:eastAsia="zh-CN"/>
        </w:rPr>
        <w:t>PQC</w:t>
      </w:r>
      <w:r w:rsidR="00D07918" w:rsidRPr="00087B66">
        <w:rPr>
          <w:lang w:val="zh-CN" w:eastAsia="zh-CN"/>
        </w:rPr>
        <w:t>的信息</w:t>
      </w:r>
      <w:r w:rsidR="00F27074">
        <w:rPr>
          <w:rFonts w:hint="eastAsia"/>
          <w:lang w:val="zh-CN" w:eastAsia="zh-CN"/>
        </w:rPr>
        <w:t>交流</w:t>
      </w:r>
      <w:r w:rsidR="00D07918" w:rsidRPr="00087B66">
        <w:rPr>
          <w:rFonts w:hint="eastAsia"/>
          <w:lang w:val="zh-CN" w:eastAsia="zh-CN"/>
        </w:rPr>
        <w:t>工作</w:t>
      </w:r>
      <w:r w:rsidR="00D07918" w:rsidRPr="00087B66">
        <w:rPr>
          <w:rFonts w:hint="eastAsia"/>
          <w:lang w:eastAsia="zh-CN"/>
        </w:rPr>
        <w:t>；</w:t>
      </w:r>
    </w:p>
    <w:p w14:paraId="51C5A808" w14:textId="61D17D3F" w:rsidR="003255D1" w:rsidRPr="00D07918" w:rsidRDefault="00AC19FE" w:rsidP="003255D1">
      <w:pPr>
        <w:rPr>
          <w:highlight w:val="yellow"/>
          <w:lang w:eastAsia="zh-CN"/>
        </w:rPr>
      </w:pPr>
      <w:r w:rsidRPr="00087B66">
        <w:rPr>
          <w:rFonts w:eastAsia="Malgun Gothic" w:hint="eastAsia"/>
          <w:i/>
          <w:iCs/>
          <w:lang w:eastAsia="ko-KR"/>
        </w:rPr>
        <w:t>c</w:t>
      </w:r>
      <w:r w:rsidRPr="00087B66">
        <w:rPr>
          <w:rFonts w:eastAsia="Malgun Gothic"/>
          <w:lang w:eastAsia="ko-KR"/>
        </w:rPr>
        <w:t>)</w:t>
      </w:r>
      <w:r w:rsidRPr="00087B66">
        <w:rPr>
          <w:rFonts w:eastAsia="Malgun Gothic"/>
          <w:lang w:eastAsia="ko-KR"/>
        </w:rPr>
        <w:tab/>
      </w:r>
      <w:r w:rsidR="003255D1" w:rsidRPr="00087B66">
        <w:rPr>
          <w:lang w:val="zh-CN" w:eastAsia="zh-CN"/>
        </w:rPr>
        <w:t>NIST</w:t>
      </w:r>
      <w:r w:rsidR="003255D1" w:rsidRPr="00087B66">
        <w:rPr>
          <w:lang w:val="zh-CN" w:eastAsia="zh-CN"/>
        </w:rPr>
        <w:t>国家网络安全</w:t>
      </w:r>
      <w:r w:rsidR="0051785B">
        <w:rPr>
          <w:rFonts w:hint="eastAsia"/>
          <w:lang w:val="zh-CN" w:eastAsia="zh-CN"/>
        </w:rPr>
        <w:t>高级培训</w:t>
      </w:r>
      <w:r w:rsidR="003255D1" w:rsidRPr="00087B66">
        <w:rPr>
          <w:lang w:val="zh-CN" w:eastAsia="zh-CN"/>
        </w:rPr>
        <w:t>中心（</w:t>
      </w:r>
      <w:r w:rsidR="003255D1" w:rsidRPr="00087B66">
        <w:rPr>
          <w:lang w:val="zh-CN" w:eastAsia="zh-CN"/>
        </w:rPr>
        <w:t>NCCoE</w:t>
      </w:r>
      <w:r w:rsidR="003255D1" w:rsidRPr="00087B66">
        <w:rPr>
          <w:lang w:val="zh-CN" w:eastAsia="zh-CN"/>
        </w:rPr>
        <w:t>）正在启动</w:t>
      </w:r>
      <w:r w:rsidR="00D07918" w:rsidRPr="00087B66">
        <w:rPr>
          <w:rFonts w:hint="eastAsia"/>
          <w:lang w:val="zh-CN" w:eastAsia="zh-CN"/>
        </w:rPr>
        <w:t>制定</w:t>
      </w:r>
      <w:r w:rsidR="003255D1" w:rsidRPr="00087B66">
        <w:rPr>
          <w:lang w:val="zh-CN" w:eastAsia="zh-CN"/>
        </w:rPr>
        <w:t>相关做法，以简化从现有公钥加密算法向可抵御量子计算机攻击的替代算法的迁移，</w:t>
      </w:r>
    </w:p>
    <w:p w14:paraId="4609B9F9" w14:textId="21DC4E40" w:rsidR="00AC19FE" w:rsidRPr="00622852" w:rsidRDefault="008107B4" w:rsidP="00AC19FE">
      <w:pPr>
        <w:pStyle w:val="Call"/>
        <w:rPr>
          <w:rFonts w:ascii="华文楷体" w:hAnsi="华文楷体" w:hint="eastAsia"/>
          <w:lang w:eastAsia="zh-CN"/>
        </w:rPr>
      </w:pPr>
      <w:r w:rsidRPr="00622852">
        <w:rPr>
          <w:rFonts w:ascii="华文楷体" w:hAnsi="华文楷体" w:hint="eastAsia"/>
          <w:lang w:eastAsia="zh-CN"/>
        </w:rPr>
        <w:t>注意到</w:t>
      </w:r>
    </w:p>
    <w:p w14:paraId="27D05AB8" w14:textId="7FBEAE8F" w:rsidR="00D07918" w:rsidRPr="00622852" w:rsidRDefault="00AC19FE" w:rsidP="00D07918">
      <w:pPr>
        <w:rPr>
          <w:lang w:eastAsia="zh-CN"/>
        </w:rPr>
      </w:pPr>
      <w:r w:rsidRPr="00622852">
        <w:rPr>
          <w:rFonts w:eastAsia="Calibri"/>
          <w:i/>
          <w:iCs/>
          <w:lang w:eastAsia="zh-CN"/>
        </w:rPr>
        <w:t>a)</w:t>
      </w:r>
      <w:r w:rsidRPr="00622852">
        <w:rPr>
          <w:rFonts w:eastAsia="Calibri"/>
          <w:lang w:eastAsia="zh-CN"/>
        </w:rPr>
        <w:tab/>
      </w:r>
      <w:r w:rsidR="00D07918" w:rsidRPr="00622852">
        <w:rPr>
          <w:lang w:val="en-US" w:eastAsia="zh-CN"/>
        </w:rPr>
        <w:t>ITU-T</w:t>
      </w:r>
      <w:r w:rsidR="00D07918" w:rsidRPr="00622852">
        <w:rPr>
          <w:lang w:val="zh-CN" w:eastAsia="zh-CN"/>
        </w:rPr>
        <w:t>应在制定树立使用</w:t>
      </w:r>
      <w:r w:rsidR="00D07918" w:rsidRPr="00622852">
        <w:rPr>
          <w:lang w:val="en-US" w:eastAsia="zh-CN"/>
        </w:rPr>
        <w:t>ICT</w:t>
      </w:r>
      <w:r w:rsidR="00D07918" w:rsidRPr="00622852">
        <w:rPr>
          <w:lang w:val="zh-CN" w:eastAsia="zh-CN"/>
        </w:rPr>
        <w:t>的信心和确保安全性的标准方面发挥主导作用</w:t>
      </w:r>
      <w:r w:rsidR="00D07918" w:rsidRPr="00622852">
        <w:rPr>
          <w:rFonts w:hint="eastAsia"/>
          <w:lang w:val="en-US" w:eastAsia="zh-CN"/>
        </w:rPr>
        <w:t>；</w:t>
      </w:r>
    </w:p>
    <w:p w14:paraId="315A7A1B" w14:textId="1821D2FE" w:rsidR="00D07918" w:rsidRPr="00622852" w:rsidRDefault="00AC19FE" w:rsidP="00D07918">
      <w:pPr>
        <w:rPr>
          <w:lang w:eastAsia="zh-CN"/>
        </w:rPr>
      </w:pPr>
      <w:r w:rsidRPr="00622852">
        <w:rPr>
          <w:rFonts w:eastAsia="Calibri"/>
          <w:i/>
          <w:iCs/>
          <w:lang w:eastAsia="zh-CN"/>
        </w:rPr>
        <w:t>b)</w:t>
      </w:r>
      <w:r w:rsidRPr="00622852">
        <w:rPr>
          <w:rFonts w:eastAsia="Calibri"/>
          <w:lang w:eastAsia="zh-CN"/>
        </w:rPr>
        <w:tab/>
      </w:r>
      <w:r w:rsidR="00D07918" w:rsidRPr="00622852">
        <w:rPr>
          <w:lang w:eastAsia="zh-CN"/>
        </w:rPr>
        <w:t>NIST</w:t>
      </w:r>
      <w:r w:rsidR="00D07918" w:rsidRPr="00622852">
        <w:rPr>
          <w:lang w:val="zh-CN" w:eastAsia="zh-CN"/>
        </w:rPr>
        <w:t>发起的进程正在征集、评估和标准化一个或多个抗量子</w:t>
      </w:r>
      <w:r w:rsidR="00622852" w:rsidRPr="00622852">
        <w:rPr>
          <w:rFonts w:hint="eastAsia"/>
          <w:lang w:val="zh-CN" w:eastAsia="zh-CN"/>
        </w:rPr>
        <w:t>的</w:t>
      </w:r>
      <w:r w:rsidR="00D07918" w:rsidRPr="00622852">
        <w:rPr>
          <w:lang w:val="zh-CN" w:eastAsia="zh-CN"/>
        </w:rPr>
        <w:t>公钥加密算法</w:t>
      </w:r>
      <w:r w:rsidR="00D07918" w:rsidRPr="00622852">
        <w:rPr>
          <w:rFonts w:hint="eastAsia"/>
          <w:lang w:eastAsia="zh-CN"/>
        </w:rPr>
        <w:t>；</w:t>
      </w:r>
    </w:p>
    <w:p w14:paraId="52CF5B17" w14:textId="52D64DFC" w:rsidR="00D07918" w:rsidRPr="00622852" w:rsidRDefault="00AC19FE" w:rsidP="00D07918">
      <w:pPr>
        <w:rPr>
          <w:lang w:eastAsia="zh-CN"/>
        </w:rPr>
      </w:pPr>
      <w:r w:rsidRPr="00622852">
        <w:rPr>
          <w:rFonts w:eastAsia="Malgun Gothic"/>
          <w:i/>
          <w:iCs/>
          <w:lang w:eastAsia="ko-KR"/>
        </w:rPr>
        <w:t>c)</w:t>
      </w:r>
      <w:r w:rsidRPr="00622852">
        <w:rPr>
          <w:rFonts w:eastAsia="Malgun Gothic"/>
          <w:lang w:eastAsia="ko-KR"/>
        </w:rPr>
        <w:tab/>
      </w:r>
      <w:r w:rsidR="00D07918" w:rsidRPr="00622852">
        <w:rPr>
          <w:lang w:val="zh-CN" w:eastAsia="zh-CN"/>
        </w:rPr>
        <w:t>NIST</w:t>
      </w:r>
      <w:r w:rsidR="00D07918" w:rsidRPr="00622852">
        <w:rPr>
          <w:lang w:val="zh-CN" w:eastAsia="zh-CN"/>
        </w:rPr>
        <w:t>已经发布了三</w:t>
      </w:r>
      <w:r w:rsidR="00622852" w:rsidRPr="00622852">
        <w:rPr>
          <w:rFonts w:hint="eastAsia"/>
          <w:lang w:val="zh-CN" w:eastAsia="zh-CN"/>
        </w:rPr>
        <w:t>个有关</w:t>
      </w:r>
      <w:r w:rsidR="00D07918" w:rsidRPr="00622852">
        <w:rPr>
          <w:lang w:val="zh-CN" w:eastAsia="zh-CN"/>
        </w:rPr>
        <w:t>PQC</w:t>
      </w:r>
      <w:r w:rsidR="00D07918" w:rsidRPr="00622852">
        <w:rPr>
          <w:lang w:val="zh-CN" w:eastAsia="zh-CN"/>
        </w:rPr>
        <w:t>算法的标准</w:t>
      </w:r>
      <w:r w:rsidR="00D07918" w:rsidRPr="00622852">
        <w:rPr>
          <w:rFonts w:hint="eastAsia"/>
          <w:lang w:val="zh-CN" w:eastAsia="zh-CN"/>
        </w:rPr>
        <w:t>；</w:t>
      </w:r>
    </w:p>
    <w:p w14:paraId="0A87B297" w14:textId="368BA73F" w:rsidR="00D07918" w:rsidRPr="00622852" w:rsidRDefault="00AC19FE" w:rsidP="00D07918">
      <w:pPr>
        <w:rPr>
          <w:lang w:eastAsia="zh-CN"/>
        </w:rPr>
      </w:pPr>
      <w:r w:rsidRPr="00622852">
        <w:rPr>
          <w:rFonts w:eastAsia="Malgun Gothic"/>
          <w:i/>
          <w:iCs/>
          <w:lang w:eastAsia="ko-KR"/>
        </w:rPr>
        <w:t>d)</w:t>
      </w:r>
      <w:r w:rsidRPr="00622852">
        <w:rPr>
          <w:rFonts w:eastAsia="Malgun Gothic"/>
          <w:lang w:eastAsia="ko-KR"/>
        </w:rPr>
        <w:tab/>
      </w:r>
      <w:r w:rsidR="00D07918" w:rsidRPr="00622852">
        <w:rPr>
          <w:lang w:eastAsia="zh-CN"/>
        </w:rPr>
        <w:t>IETF</w:t>
      </w:r>
      <w:r w:rsidR="00D07918" w:rsidRPr="00622852">
        <w:rPr>
          <w:lang w:val="zh-CN" w:eastAsia="zh-CN"/>
        </w:rPr>
        <w:t>设有后量子协议使用工作组</w:t>
      </w:r>
      <w:r w:rsidR="00D07918" w:rsidRPr="00622852">
        <w:rPr>
          <w:lang w:eastAsia="zh-CN"/>
        </w:rPr>
        <w:t>（</w:t>
      </w:r>
      <w:r w:rsidR="00D07918" w:rsidRPr="00622852">
        <w:rPr>
          <w:lang w:eastAsia="zh-CN"/>
        </w:rPr>
        <w:t>pquip</w:t>
      </w:r>
      <w:r w:rsidR="00D07918" w:rsidRPr="00622852">
        <w:rPr>
          <w:lang w:eastAsia="zh-CN"/>
        </w:rPr>
        <w:t>），</w:t>
      </w:r>
      <w:r w:rsidR="00D07918" w:rsidRPr="00622852">
        <w:rPr>
          <w:lang w:val="zh-CN" w:eastAsia="zh-CN"/>
        </w:rPr>
        <w:t>以解决</w:t>
      </w:r>
      <w:r w:rsidR="00D07918" w:rsidRPr="00622852">
        <w:rPr>
          <w:lang w:eastAsia="zh-CN"/>
        </w:rPr>
        <w:t>PQC</w:t>
      </w:r>
      <w:r w:rsidR="00D07918" w:rsidRPr="00622852">
        <w:rPr>
          <w:lang w:val="zh-CN" w:eastAsia="zh-CN"/>
        </w:rPr>
        <w:t>工程和过渡问题</w:t>
      </w:r>
      <w:r w:rsidR="00D07918" w:rsidRPr="00622852">
        <w:rPr>
          <w:lang w:eastAsia="zh-CN"/>
        </w:rPr>
        <w:t>，</w:t>
      </w:r>
      <w:r w:rsidR="00D07918" w:rsidRPr="00622852">
        <w:rPr>
          <w:lang w:val="zh-CN" w:eastAsia="zh-CN"/>
        </w:rPr>
        <w:t>积累与</w:t>
      </w:r>
      <w:r w:rsidR="00D07918" w:rsidRPr="00622852">
        <w:rPr>
          <w:lang w:eastAsia="zh-CN"/>
        </w:rPr>
        <w:t>IETF</w:t>
      </w:r>
      <w:r w:rsidR="00D07918" w:rsidRPr="00622852">
        <w:rPr>
          <w:lang w:val="zh-CN" w:eastAsia="zh-CN"/>
        </w:rPr>
        <w:t>工作相关的经验</w:t>
      </w:r>
      <w:r w:rsidR="00D07918" w:rsidRPr="00622852">
        <w:rPr>
          <w:lang w:eastAsia="zh-CN"/>
        </w:rPr>
        <w:t>，</w:t>
      </w:r>
      <w:r w:rsidR="00D07918" w:rsidRPr="00622852">
        <w:rPr>
          <w:lang w:val="zh-CN" w:eastAsia="zh-CN"/>
        </w:rPr>
        <w:t>并在</w:t>
      </w:r>
      <w:r w:rsidR="00D07918" w:rsidRPr="00622852">
        <w:rPr>
          <w:lang w:eastAsia="zh-CN"/>
        </w:rPr>
        <w:t>IETF</w:t>
      </w:r>
      <w:r w:rsidR="00D07918" w:rsidRPr="00622852">
        <w:rPr>
          <w:lang w:val="zh-CN" w:eastAsia="zh-CN"/>
        </w:rPr>
        <w:t>协议</w:t>
      </w:r>
      <w:r w:rsidR="00D07918" w:rsidRPr="00622852">
        <w:rPr>
          <w:lang w:eastAsia="zh-CN"/>
        </w:rPr>
        <w:t>（</w:t>
      </w:r>
      <w:r w:rsidR="00D07918" w:rsidRPr="00622852">
        <w:rPr>
          <w:lang w:val="zh-CN" w:eastAsia="zh-CN"/>
        </w:rPr>
        <w:t>包括</w:t>
      </w:r>
      <w:r w:rsidR="00D07918" w:rsidRPr="00622852">
        <w:rPr>
          <w:lang w:eastAsia="zh-CN"/>
        </w:rPr>
        <w:t>IPSec</w:t>
      </w:r>
      <w:r w:rsidR="00D07918" w:rsidRPr="00622852">
        <w:rPr>
          <w:lang w:val="zh-CN" w:eastAsia="zh-CN"/>
        </w:rPr>
        <w:t>、</w:t>
      </w:r>
      <w:r w:rsidR="00D07918" w:rsidRPr="00622852">
        <w:rPr>
          <w:lang w:eastAsia="zh-CN"/>
        </w:rPr>
        <w:t>TLS</w:t>
      </w:r>
      <w:r w:rsidR="00D07918" w:rsidRPr="00622852">
        <w:rPr>
          <w:lang w:val="zh-CN" w:eastAsia="zh-CN"/>
        </w:rPr>
        <w:t>和</w:t>
      </w:r>
      <w:r w:rsidR="00D07918" w:rsidRPr="00622852">
        <w:rPr>
          <w:lang w:eastAsia="zh-CN"/>
        </w:rPr>
        <w:t>OpenPGP</w:t>
      </w:r>
      <w:r w:rsidR="00D07918" w:rsidRPr="00622852">
        <w:rPr>
          <w:lang w:eastAsia="zh-CN"/>
        </w:rPr>
        <w:t>）</w:t>
      </w:r>
      <w:r w:rsidR="00D07918" w:rsidRPr="00622852">
        <w:rPr>
          <w:lang w:val="zh-CN" w:eastAsia="zh-CN"/>
        </w:rPr>
        <w:t>中积极实施</w:t>
      </w:r>
      <w:r w:rsidR="00D07918" w:rsidRPr="00622852">
        <w:rPr>
          <w:lang w:eastAsia="zh-CN"/>
        </w:rPr>
        <w:t>PQC</w:t>
      </w:r>
      <w:r w:rsidR="00D07918" w:rsidRPr="00622852">
        <w:rPr>
          <w:rFonts w:hint="eastAsia"/>
          <w:lang w:eastAsia="zh-CN"/>
        </w:rPr>
        <w:t>；</w:t>
      </w:r>
    </w:p>
    <w:p w14:paraId="472F4AAE" w14:textId="605B270F" w:rsidR="00D07918" w:rsidRPr="00622852" w:rsidRDefault="00AC19FE" w:rsidP="00D07918">
      <w:pPr>
        <w:rPr>
          <w:lang w:eastAsia="zh-CN"/>
        </w:rPr>
      </w:pPr>
      <w:r w:rsidRPr="00622852">
        <w:rPr>
          <w:rFonts w:eastAsia="Malgun Gothic"/>
          <w:i/>
          <w:iCs/>
          <w:lang w:eastAsia="ko-KR"/>
        </w:rPr>
        <w:t>e)</w:t>
      </w:r>
      <w:r w:rsidRPr="00622852">
        <w:rPr>
          <w:rFonts w:eastAsia="Malgun Gothic"/>
          <w:lang w:eastAsia="ko-KR"/>
        </w:rPr>
        <w:tab/>
      </w:r>
      <w:r w:rsidR="00D07918" w:rsidRPr="00622852">
        <w:rPr>
          <w:lang w:val="en-US" w:eastAsia="zh-CN"/>
        </w:rPr>
        <w:t>ISO/IEC JTC 1/SC 27/WG 2</w:t>
      </w:r>
      <w:r w:rsidR="00622852" w:rsidRPr="00622852">
        <w:rPr>
          <w:rFonts w:hint="eastAsia"/>
          <w:lang w:val="en-US" w:eastAsia="zh-CN"/>
        </w:rPr>
        <w:t>“</w:t>
      </w:r>
      <w:r w:rsidR="00D07918" w:rsidRPr="00622852">
        <w:rPr>
          <w:rFonts w:ascii="华文楷体" w:eastAsia="华文楷体" w:hAnsi="华文楷体"/>
          <w:lang w:val="zh-CN" w:eastAsia="zh-CN"/>
        </w:rPr>
        <w:t>加密</w:t>
      </w:r>
      <w:r w:rsidR="00622852" w:rsidRPr="00622852">
        <w:rPr>
          <w:rFonts w:ascii="华文楷体" w:eastAsia="华文楷体" w:hAnsi="华文楷体" w:hint="eastAsia"/>
          <w:lang w:val="zh-CN" w:eastAsia="zh-CN"/>
        </w:rPr>
        <w:t>技术</w:t>
      </w:r>
      <w:r w:rsidR="00D07918" w:rsidRPr="00622852">
        <w:rPr>
          <w:rFonts w:ascii="华文楷体" w:eastAsia="华文楷体" w:hAnsi="华文楷体"/>
          <w:lang w:val="zh-CN" w:eastAsia="zh-CN"/>
        </w:rPr>
        <w:t>和安全机制</w:t>
      </w:r>
      <w:r w:rsidR="00622852" w:rsidRPr="00622852">
        <w:rPr>
          <w:rFonts w:hint="eastAsia"/>
          <w:lang w:eastAsia="zh-CN"/>
        </w:rPr>
        <w:t>”</w:t>
      </w:r>
      <w:r w:rsidR="00D07918" w:rsidRPr="00622852">
        <w:rPr>
          <w:lang w:val="zh-CN" w:eastAsia="zh-CN"/>
        </w:rPr>
        <w:t>正在</w:t>
      </w:r>
      <w:r w:rsidR="00622852" w:rsidRPr="00622852">
        <w:rPr>
          <w:rFonts w:hint="eastAsia"/>
          <w:lang w:val="zh-CN" w:eastAsia="zh-CN"/>
        </w:rPr>
        <w:t>开展关于</w:t>
      </w:r>
      <w:r w:rsidR="00D07918" w:rsidRPr="00622852">
        <w:rPr>
          <w:lang w:val="en-US" w:eastAsia="zh-CN"/>
        </w:rPr>
        <w:t>NIST</w:t>
      </w:r>
      <w:r w:rsidR="00D07918" w:rsidRPr="00622852">
        <w:rPr>
          <w:lang w:val="zh-CN" w:eastAsia="zh-CN"/>
        </w:rPr>
        <w:t>选定的</w:t>
      </w:r>
      <w:r w:rsidR="00D07918" w:rsidRPr="00622852">
        <w:rPr>
          <w:lang w:val="en-US" w:eastAsia="zh-CN"/>
        </w:rPr>
        <w:t>PQC</w:t>
      </w:r>
      <w:r w:rsidR="00D07918" w:rsidRPr="00622852">
        <w:rPr>
          <w:lang w:val="zh-CN" w:eastAsia="zh-CN"/>
        </w:rPr>
        <w:t>算法的标准化工作</w:t>
      </w:r>
      <w:r w:rsidR="00D07918" w:rsidRPr="00622852">
        <w:rPr>
          <w:rFonts w:hint="eastAsia"/>
          <w:lang w:val="en-US" w:eastAsia="zh-CN"/>
        </w:rPr>
        <w:t>；</w:t>
      </w:r>
    </w:p>
    <w:p w14:paraId="02023482" w14:textId="4E382E91" w:rsidR="00D07918" w:rsidRPr="00622852" w:rsidRDefault="00AC19FE" w:rsidP="00D07918">
      <w:pPr>
        <w:rPr>
          <w:lang w:eastAsia="zh-CN"/>
        </w:rPr>
      </w:pPr>
      <w:r w:rsidRPr="00622852">
        <w:rPr>
          <w:rFonts w:eastAsia="Malgun Gothic"/>
          <w:i/>
          <w:iCs/>
          <w:lang w:eastAsia="ko-KR"/>
        </w:rPr>
        <w:t>f</w:t>
      </w:r>
      <w:r w:rsidRPr="00622852">
        <w:rPr>
          <w:rFonts w:eastAsia="Malgun Gothic"/>
          <w:lang w:eastAsia="ko-KR"/>
        </w:rPr>
        <w:t>)</w:t>
      </w:r>
      <w:r w:rsidRPr="00622852">
        <w:rPr>
          <w:rFonts w:eastAsia="Malgun Gothic"/>
          <w:lang w:eastAsia="ko-KR"/>
        </w:rPr>
        <w:tab/>
      </w:r>
      <w:r w:rsidR="00D07918" w:rsidRPr="00622852">
        <w:rPr>
          <w:lang w:eastAsia="zh-CN"/>
        </w:rPr>
        <w:t>ETSI</w:t>
      </w:r>
      <w:r w:rsidR="00D07918" w:rsidRPr="00622852">
        <w:rPr>
          <w:lang w:val="zh-CN" w:eastAsia="zh-CN"/>
        </w:rPr>
        <w:t>量子安全</w:t>
      </w:r>
      <w:r w:rsidR="00622852" w:rsidRPr="00622852">
        <w:rPr>
          <w:rFonts w:hint="eastAsia"/>
          <w:lang w:val="zh-CN" w:eastAsia="zh-CN"/>
        </w:rPr>
        <w:t>的</w:t>
      </w:r>
      <w:r w:rsidR="00D07918" w:rsidRPr="00622852">
        <w:rPr>
          <w:lang w:val="zh-CN" w:eastAsia="zh-CN"/>
        </w:rPr>
        <w:t>加密</w:t>
      </w:r>
      <w:r w:rsidR="00622852" w:rsidRPr="00622852">
        <w:rPr>
          <w:rFonts w:hint="eastAsia"/>
          <w:lang w:val="zh-CN" w:eastAsia="zh-CN"/>
        </w:rPr>
        <w:t>技术</w:t>
      </w:r>
      <w:r w:rsidR="00D07918" w:rsidRPr="00622852">
        <w:rPr>
          <w:lang w:eastAsia="zh-CN"/>
        </w:rPr>
        <w:t>（</w:t>
      </w:r>
      <w:r w:rsidR="00D07918" w:rsidRPr="00622852">
        <w:rPr>
          <w:lang w:eastAsia="zh-CN"/>
        </w:rPr>
        <w:t>QSC</w:t>
      </w:r>
      <w:r w:rsidR="00D07918" w:rsidRPr="00622852">
        <w:rPr>
          <w:lang w:eastAsia="zh-CN"/>
        </w:rPr>
        <w:t>）</w:t>
      </w:r>
      <w:r w:rsidR="00D07918" w:rsidRPr="00622852">
        <w:rPr>
          <w:lang w:val="zh-CN" w:eastAsia="zh-CN"/>
        </w:rPr>
        <w:t>工作组发布了一份技术报告</w:t>
      </w:r>
      <w:r w:rsidR="00D07918" w:rsidRPr="00622852">
        <w:rPr>
          <w:lang w:eastAsia="zh-CN"/>
        </w:rPr>
        <w:t>，</w:t>
      </w:r>
      <w:r w:rsidR="0051785B">
        <w:rPr>
          <w:rFonts w:hint="eastAsia"/>
          <w:lang w:val="zh-CN" w:eastAsia="zh-CN"/>
        </w:rPr>
        <w:t>确定</w:t>
      </w:r>
      <w:r w:rsidR="00D07918" w:rsidRPr="00622852">
        <w:rPr>
          <w:lang w:val="zh-CN" w:eastAsia="zh-CN"/>
        </w:rPr>
        <w:t>了量子安全方案的迁移策略和建议</w:t>
      </w:r>
      <w:r w:rsidR="00D07918" w:rsidRPr="00622852">
        <w:rPr>
          <w:rFonts w:hint="eastAsia"/>
          <w:lang w:eastAsia="zh-CN"/>
        </w:rPr>
        <w:t>；</w:t>
      </w:r>
    </w:p>
    <w:p w14:paraId="27CCAD56" w14:textId="05EB34D9" w:rsidR="003255D1" w:rsidRPr="00622852" w:rsidRDefault="00AC19FE" w:rsidP="003255D1">
      <w:pPr>
        <w:rPr>
          <w:lang w:eastAsia="zh-CN"/>
        </w:rPr>
      </w:pPr>
      <w:r w:rsidRPr="00622852">
        <w:rPr>
          <w:rFonts w:eastAsia="Malgun Gothic" w:hint="eastAsia"/>
          <w:i/>
          <w:iCs/>
          <w:lang w:eastAsia="ko-KR"/>
        </w:rPr>
        <w:t>g</w:t>
      </w:r>
      <w:r w:rsidRPr="00622852">
        <w:rPr>
          <w:rFonts w:eastAsia="Calibri"/>
          <w:i/>
          <w:iCs/>
          <w:lang w:eastAsia="zh-CN"/>
        </w:rPr>
        <w:t>)</w:t>
      </w:r>
      <w:r w:rsidRPr="00622852">
        <w:rPr>
          <w:rFonts w:eastAsia="Calibri"/>
          <w:lang w:eastAsia="zh-CN"/>
        </w:rPr>
        <w:tab/>
      </w:r>
      <w:r w:rsidR="003255D1" w:rsidRPr="00F51672">
        <w:rPr>
          <w:spacing w:val="-4"/>
          <w:lang w:val="zh-CN" w:eastAsia="zh-CN"/>
        </w:rPr>
        <w:t>ITU-T</w:t>
      </w:r>
      <w:r w:rsidR="003255D1" w:rsidRPr="00F51672">
        <w:rPr>
          <w:spacing w:val="-4"/>
          <w:lang w:val="zh-CN" w:eastAsia="zh-CN"/>
        </w:rPr>
        <w:t>第</w:t>
      </w:r>
      <w:r w:rsidR="003255D1" w:rsidRPr="00F51672">
        <w:rPr>
          <w:spacing w:val="-4"/>
          <w:lang w:val="zh-CN" w:eastAsia="zh-CN"/>
        </w:rPr>
        <w:t>17</w:t>
      </w:r>
      <w:r w:rsidR="003255D1" w:rsidRPr="00F51672">
        <w:rPr>
          <w:spacing w:val="-4"/>
          <w:lang w:val="zh-CN" w:eastAsia="zh-CN"/>
        </w:rPr>
        <w:t>研究组是</w:t>
      </w:r>
      <w:r w:rsidR="00622852" w:rsidRPr="00F51672">
        <w:rPr>
          <w:rFonts w:hint="eastAsia"/>
          <w:spacing w:val="-4"/>
          <w:lang w:val="zh-CN" w:eastAsia="zh-CN"/>
        </w:rPr>
        <w:t>ITU-T</w:t>
      </w:r>
      <w:r w:rsidR="00622852" w:rsidRPr="00F51672">
        <w:rPr>
          <w:rFonts w:hint="eastAsia"/>
          <w:spacing w:val="-4"/>
          <w:lang w:val="zh-CN" w:eastAsia="zh-CN"/>
        </w:rPr>
        <w:t>内关于安全问题的</w:t>
      </w:r>
      <w:r w:rsidR="003255D1" w:rsidRPr="00F51672">
        <w:rPr>
          <w:spacing w:val="-4"/>
          <w:lang w:val="zh-CN" w:eastAsia="zh-CN"/>
        </w:rPr>
        <w:t>牵头研究组，</w:t>
      </w:r>
      <w:r w:rsidR="00622852" w:rsidRPr="00F51672">
        <w:rPr>
          <w:rFonts w:hint="eastAsia"/>
          <w:spacing w:val="-4"/>
          <w:lang w:val="zh-CN" w:eastAsia="zh-CN"/>
        </w:rPr>
        <w:t>就安全活动</w:t>
      </w:r>
      <w:r w:rsidR="003255D1" w:rsidRPr="00F51672">
        <w:rPr>
          <w:spacing w:val="-4"/>
          <w:lang w:val="zh-CN" w:eastAsia="zh-CN"/>
        </w:rPr>
        <w:t>负责</w:t>
      </w:r>
      <w:r w:rsidR="00622852" w:rsidRPr="00F51672">
        <w:rPr>
          <w:rFonts w:hint="eastAsia"/>
          <w:spacing w:val="-4"/>
          <w:lang w:val="zh-CN" w:eastAsia="zh-CN"/>
        </w:rPr>
        <w:t>在</w:t>
      </w:r>
      <w:r w:rsidR="003255D1" w:rsidRPr="00F51672">
        <w:rPr>
          <w:spacing w:val="-4"/>
          <w:lang w:val="zh-CN" w:eastAsia="zh-CN"/>
        </w:rPr>
        <w:t>ITU-T</w:t>
      </w:r>
      <w:r w:rsidR="003255D1" w:rsidRPr="00622852">
        <w:rPr>
          <w:lang w:val="zh-CN" w:eastAsia="zh-CN"/>
        </w:rPr>
        <w:t>内部以及与其他标准制定组织和论坛</w:t>
      </w:r>
      <w:r w:rsidR="00622852" w:rsidRPr="00622852">
        <w:rPr>
          <w:rFonts w:hint="eastAsia"/>
          <w:lang w:val="zh-CN" w:eastAsia="zh-CN"/>
        </w:rPr>
        <w:t>之间的协调工作</w:t>
      </w:r>
      <w:r w:rsidR="003255D1" w:rsidRPr="00622852">
        <w:rPr>
          <w:lang w:val="zh-CN" w:eastAsia="zh-CN"/>
        </w:rPr>
        <w:t>，并制定旨在改进协作的框架</w:t>
      </w:r>
      <w:r w:rsidR="00D07918" w:rsidRPr="00622852">
        <w:rPr>
          <w:rFonts w:hint="eastAsia"/>
          <w:lang w:val="zh-CN" w:eastAsia="zh-CN"/>
        </w:rPr>
        <w:t>，</w:t>
      </w:r>
    </w:p>
    <w:p w14:paraId="22ED400D" w14:textId="0D84F8A5" w:rsidR="00AC19FE" w:rsidRPr="008107B4" w:rsidRDefault="008107B4" w:rsidP="00AC19FE">
      <w:pPr>
        <w:pStyle w:val="Call"/>
        <w:rPr>
          <w:rFonts w:ascii="华文楷体" w:hAnsi="华文楷体" w:hint="eastAsia"/>
          <w:lang w:eastAsia="zh-CN"/>
        </w:rPr>
      </w:pPr>
      <w:r w:rsidRPr="00622852">
        <w:rPr>
          <w:rFonts w:ascii="华文楷体" w:hAnsi="华文楷体" w:cs="宋体" w:hint="eastAsia"/>
          <w:lang w:eastAsia="zh-CN"/>
        </w:rPr>
        <w:t>认识到</w:t>
      </w:r>
    </w:p>
    <w:p w14:paraId="5F7DEA74" w14:textId="08874DAD" w:rsidR="00D07918" w:rsidRPr="00622852" w:rsidRDefault="00AC19FE" w:rsidP="00D07918">
      <w:pPr>
        <w:rPr>
          <w:lang w:eastAsia="zh-CN"/>
        </w:rPr>
      </w:pPr>
      <w:r w:rsidRPr="00CC5CB3">
        <w:rPr>
          <w:rFonts w:eastAsia="Malgun Gothic" w:hint="eastAsia"/>
          <w:i/>
          <w:iCs/>
          <w:lang w:eastAsia="ko-KR"/>
        </w:rPr>
        <w:t>a)</w:t>
      </w:r>
      <w:r w:rsidRPr="000B4B70">
        <w:rPr>
          <w:rFonts w:eastAsia="Malgun Gothic"/>
          <w:lang w:eastAsia="ko-KR"/>
        </w:rPr>
        <w:tab/>
      </w:r>
      <w:r w:rsidR="00D07918" w:rsidRPr="00622852">
        <w:rPr>
          <w:rFonts w:hint="eastAsia"/>
          <w:lang w:val="zh-CN" w:eastAsia="zh-CN"/>
        </w:rPr>
        <w:t>第</w:t>
      </w:r>
      <w:r w:rsidR="00D07918" w:rsidRPr="00622852">
        <w:rPr>
          <w:rFonts w:hint="eastAsia"/>
          <w:lang w:val="zh-CN" w:eastAsia="zh-CN"/>
        </w:rPr>
        <w:t>17</w:t>
      </w:r>
      <w:r w:rsidR="00D07918" w:rsidRPr="00622852">
        <w:rPr>
          <w:rFonts w:hint="eastAsia"/>
          <w:lang w:val="zh-CN" w:eastAsia="zh-CN"/>
        </w:rPr>
        <w:t>研究组</w:t>
      </w:r>
      <w:r w:rsidR="00622852" w:rsidRPr="00622852">
        <w:rPr>
          <w:rFonts w:hint="eastAsia"/>
          <w:lang w:val="zh-CN" w:eastAsia="zh-CN"/>
        </w:rPr>
        <w:t>对</w:t>
      </w:r>
      <w:r w:rsidR="00D07918" w:rsidRPr="00622852">
        <w:rPr>
          <w:lang w:val="zh-CN" w:eastAsia="zh-CN"/>
        </w:rPr>
        <w:t>PQC</w:t>
      </w:r>
      <w:r w:rsidR="00D07918" w:rsidRPr="00622852">
        <w:rPr>
          <w:lang w:val="zh-CN" w:eastAsia="zh-CN"/>
        </w:rPr>
        <w:t>的定义</w:t>
      </w:r>
      <w:r w:rsidR="00622852" w:rsidRPr="00622852">
        <w:rPr>
          <w:rFonts w:hint="eastAsia"/>
          <w:lang w:val="zh-CN" w:eastAsia="zh-CN"/>
        </w:rPr>
        <w:t>是指</w:t>
      </w:r>
      <w:r w:rsidR="00D07918" w:rsidRPr="00622852">
        <w:rPr>
          <w:lang w:val="zh-CN" w:eastAsia="zh-CN"/>
        </w:rPr>
        <w:t>抗量子的经典算法</w:t>
      </w:r>
      <w:r w:rsidR="00D07918" w:rsidRPr="00622852">
        <w:rPr>
          <w:rFonts w:hint="eastAsia"/>
          <w:lang w:val="zh-CN" w:eastAsia="zh-CN"/>
        </w:rPr>
        <w:t>；</w:t>
      </w:r>
    </w:p>
    <w:p w14:paraId="6D512463" w14:textId="0D7742C3" w:rsidR="00D07918" w:rsidRPr="00622852" w:rsidRDefault="00AC19FE" w:rsidP="00D07918">
      <w:pPr>
        <w:rPr>
          <w:i/>
          <w:iCs/>
          <w:lang w:eastAsia="zh-CN"/>
        </w:rPr>
      </w:pPr>
      <w:r w:rsidRPr="00622852">
        <w:rPr>
          <w:rFonts w:eastAsia="Malgun Gothic" w:hint="eastAsia"/>
          <w:i/>
          <w:iCs/>
          <w:lang w:eastAsia="ko-KR"/>
        </w:rPr>
        <w:t>b</w:t>
      </w:r>
      <w:r w:rsidRPr="00622852">
        <w:rPr>
          <w:rFonts w:eastAsia="Calibri"/>
          <w:i/>
          <w:iCs/>
          <w:lang w:eastAsia="zh-CN"/>
        </w:rPr>
        <w:t>)</w:t>
      </w:r>
      <w:r w:rsidRPr="00622852">
        <w:rPr>
          <w:rFonts w:eastAsia="Calibri"/>
          <w:lang w:eastAsia="zh-CN"/>
        </w:rPr>
        <w:tab/>
      </w:r>
      <w:r w:rsidR="00D07918" w:rsidRPr="00622852">
        <w:rPr>
          <w:lang w:val="zh-CN" w:eastAsia="zh-CN"/>
        </w:rPr>
        <w:t>制定</w:t>
      </w:r>
      <w:r w:rsidR="00622852" w:rsidRPr="00622852">
        <w:rPr>
          <w:rFonts w:hint="eastAsia"/>
          <w:lang w:val="zh-CN" w:eastAsia="zh-CN"/>
        </w:rPr>
        <w:t>用于</w:t>
      </w:r>
      <w:r w:rsidR="00D07918" w:rsidRPr="00622852">
        <w:rPr>
          <w:lang w:val="zh-CN" w:eastAsia="zh-CN"/>
        </w:rPr>
        <w:t>评估和理解现有加密系统部署的框架对于各组织规划从当前的公钥加密算法集向抵御量子计算机攻击的</w:t>
      </w:r>
      <w:r w:rsidR="00D07918" w:rsidRPr="00622852">
        <w:rPr>
          <w:lang w:eastAsia="zh-CN"/>
        </w:rPr>
        <w:t>PQC</w:t>
      </w:r>
      <w:r w:rsidR="00D07918" w:rsidRPr="00622852">
        <w:rPr>
          <w:lang w:val="zh-CN" w:eastAsia="zh-CN"/>
        </w:rPr>
        <w:t>算法的迁移至关重要</w:t>
      </w:r>
      <w:r w:rsidR="00D07918" w:rsidRPr="00622852">
        <w:rPr>
          <w:rFonts w:hint="eastAsia"/>
          <w:lang w:eastAsia="zh-CN"/>
        </w:rPr>
        <w:t>；</w:t>
      </w:r>
    </w:p>
    <w:p w14:paraId="0EEC7D4C" w14:textId="11D4BF47" w:rsidR="003255D1" w:rsidRPr="00622852" w:rsidRDefault="00AC19FE" w:rsidP="003255D1">
      <w:pPr>
        <w:rPr>
          <w:lang w:eastAsia="zh-CN"/>
        </w:rPr>
      </w:pPr>
      <w:r w:rsidRPr="00622852">
        <w:rPr>
          <w:rFonts w:eastAsia="Malgun Gothic" w:hint="eastAsia"/>
          <w:i/>
          <w:iCs/>
          <w:lang w:eastAsia="ko-KR"/>
        </w:rPr>
        <w:t>c</w:t>
      </w:r>
      <w:r w:rsidRPr="00622852">
        <w:rPr>
          <w:rFonts w:eastAsia="Malgun Gothic"/>
          <w:i/>
          <w:iCs/>
          <w:lang w:eastAsia="ko-KR"/>
        </w:rPr>
        <w:t>)</w:t>
      </w:r>
      <w:r w:rsidRPr="00622852">
        <w:rPr>
          <w:rFonts w:eastAsia="Malgun Gothic"/>
          <w:lang w:eastAsia="ko-KR"/>
        </w:rPr>
        <w:tab/>
      </w:r>
      <w:r w:rsidR="003255D1" w:rsidRPr="00622852">
        <w:rPr>
          <w:lang w:val="zh-CN" w:eastAsia="zh-CN"/>
        </w:rPr>
        <w:t>在算法</w:t>
      </w:r>
      <w:r w:rsidR="003255D1" w:rsidRPr="00622852">
        <w:rPr>
          <w:lang w:eastAsia="zh-CN"/>
        </w:rPr>
        <w:t>（</w:t>
      </w:r>
      <w:r w:rsidR="003255D1" w:rsidRPr="00622852">
        <w:rPr>
          <w:lang w:eastAsia="zh-CN"/>
        </w:rPr>
        <w:t>PQC</w:t>
      </w:r>
      <w:r w:rsidR="003255D1" w:rsidRPr="00622852">
        <w:rPr>
          <w:lang w:val="zh-CN" w:eastAsia="zh-CN"/>
        </w:rPr>
        <w:t>算法的标准化</w:t>
      </w:r>
      <w:r w:rsidR="003255D1" w:rsidRPr="00622852">
        <w:rPr>
          <w:lang w:eastAsia="zh-CN"/>
        </w:rPr>
        <w:t>）</w:t>
      </w:r>
      <w:r w:rsidR="003255D1" w:rsidRPr="00622852">
        <w:rPr>
          <w:lang w:val="zh-CN" w:eastAsia="zh-CN"/>
        </w:rPr>
        <w:t>、协议</w:t>
      </w:r>
      <w:r w:rsidR="003255D1" w:rsidRPr="00622852">
        <w:rPr>
          <w:lang w:eastAsia="zh-CN"/>
        </w:rPr>
        <w:t>（</w:t>
      </w:r>
      <w:r w:rsidR="003255D1" w:rsidRPr="00622852">
        <w:rPr>
          <w:lang w:val="zh-CN" w:eastAsia="zh-CN"/>
        </w:rPr>
        <w:t>使安全协议成为</w:t>
      </w:r>
      <w:r w:rsidR="003255D1" w:rsidRPr="00622852">
        <w:rPr>
          <w:lang w:eastAsia="zh-CN"/>
        </w:rPr>
        <w:t>PQC</w:t>
      </w:r>
      <w:r w:rsidR="003255D1" w:rsidRPr="00622852">
        <w:rPr>
          <w:lang w:val="zh-CN" w:eastAsia="zh-CN"/>
        </w:rPr>
        <w:t>支撑</w:t>
      </w:r>
      <w:r w:rsidR="003255D1" w:rsidRPr="00622852">
        <w:rPr>
          <w:lang w:eastAsia="zh-CN"/>
        </w:rPr>
        <w:t>）</w:t>
      </w:r>
      <w:r w:rsidR="003255D1" w:rsidRPr="00622852">
        <w:rPr>
          <w:lang w:val="zh-CN" w:eastAsia="zh-CN"/>
        </w:rPr>
        <w:t>和系统</w:t>
      </w:r>
      <w:r w:rsidR="003255D1" w:rsidRPr="00622852">
        <w:rPr>
          <w:lang w:eastAsia="zh-CN"/>
        </w:rPr>
        <w:t>（</w:t>
      </w:r>
      <w:r w:rsidR="003255D1" w:rsidRPr="00622852">
        <w:rPr>
          <w:lang w:val="zh-CN" w:eastAsia="zh-CN"/>
        </w:rPr>
        <w:t>将</w:t>
      </w:r>
      <w:r w:rsidR="003255D1" w:rsidRPr="00622852">
        <w:rPr>
          <w:lang w:eastAsia="zh-CN"/>
        </w:rPr>
        <w:t>PQC</w:t>
      </w:r>
      <w:r w:rsidR="003255D1" w:rsidRPr="00622852">
        <w:rPr>
          <w:lang w:val="zh-CN" w:eastAsia="zh-CN"/>
        </w:rPr>
        <w:t>集成到系统和流程中</w:t>
      </w:r>
      <w:r w:rsidR="003255D1" w:rsidRPr="00622852">
        <w:rPr>
          <w:lang w:eastAsia="zh-CN"/>
        </w:rPr>
        <w:t>）</w:t>
      </w:r>
      <w:r w:rsidR="003255D1" w:rsidRPr="00622852">
        <w:rPr>
          <w:lang w:val="zh-CN" w:eastAsia="zh-CN"/>
        </w:rPr>
        <w:t>的</w:t>
      </w:r>
      <w:r w:rsidR="003255D1" w:rsidRPr="00622852">
        <w:rPr>
          <w:lang w:eastAsia="zh-CN"/>
        </w:rPr>
        <w:t>PQC</w:t>
      </w:r>
      <w:r w:rsidR="003255D1" w:rsidRPr="00622852">
        <w:rPr>
          <w:lang w:val="zh-CN" w:eastAsia="zh-CN"/>
        </w:rPr>
        <w:t>迁移中</w:t>
      </w:r>
      <w:r w:rsidR="003255D1" w:rsidRPr="00622852">
        <w:rPr>
          <w:lang w:eastAsia="zh-CN"/>
        </w:rPr>
        <w:t>，</w:t>
      </w:r>
      <w:r w:rsidR="003255D1" w:rsidRPr="00622852">
        <w:rPr>
          <w:lang w:val="zh-CN" w:eastAsia="zh-CN"/>
        </w:rPr>
        <w:t>三个并行的工作流程很重要</w:t>
      </w:r>
      <w:r w:rsidR="003255D1" w:rsidRPr="00622852">
        <w:rPr>
          <w:lang w:eastAsia="zh-CN"/>
        </w:rPr>
        <w:t>，</w:t>
      </w:r>
    </w:p>
    <w:p w14:paraId="0DAFEEA3" w14:textId="5DFEDCE5" w:rsidR="00AC19FE" w:rsidRPr="00336C5F" w:rsidRDefault="008107B4" w:rsidP="00AC19FE">
      <w:pPr>
        <w:pStyle w:val="Call"/>
        <w:rPr>
          <w:rFonts w:ascii="华文楷体" w:hAnsi="华文楷体" w:hint="eastAsia"/>
          <w:lang w:eastAsia="zh-CN"/>
        </w:rPr>
      </w:pPr>
      <w:r w:rsidRPr="00336C5F">
        <w:rPr>
          <w:rFonts w:ascii="华文楷体" w:hAnsi="华文楷体" w:hint="eastAsia"/>
          <w:lang w:eastAsia="zh-CN"/>
        </w:rPr>
        <w:t>做出</w:t>
      </w:r>
      <w:r w:rsidRPr="00336C5F">
        <w:rPr>
          <w:rFonts w:ascii="华文楷体" w:hAnsi="华文楷体" w:cs="宋体" w:hint="eastAsia"/>
          <w:lang w:eastAsia="zh-CN"/>
        </w:rPr>
        <w:t>决议</w:t>
      </w:r>
    </w:p>
    <w:p w14:paraId="3B928A4D" w14:textId="40D39258" w:rsidR="00D07918" w:rsidRPr="00336C5F" w:rsidRDefault="00AC19FE" w:rsidP="00D07918">
      <w:pPr>
        <w:rPr>
          <w:lang w:eastAsia="zh-CN"/>
        </w:rPr>
      </w:pPr>
      <w:r w:rsidRPr="00336C5F">
        <w:rPr>
          <w:rFonts w:eastAsia="Calibri"/>
          <w:lang w:eastAsia="zh-CN"/>
        </w:rPr>
        <w:t>1</w:t>
      </w:r>
      <w:r w:rsidRPr="00336C5F">
        <w:rPr>
          <w:rFonts w:eastAsia="Calibri"/>
          <w:lang w:eastAsia="zh-CN"/>
        </w:rPr>
        <w:tab/>
      </w:r>
      <w:r w:rsidR="00D07918" w:rsidRPr="00336C5F">
        <w:rPr>
          <w:lang w:val="zh-CN" w:eastAsia="zh-CN"/>
        </w:rPr>
        <w:t>继续制定必要的建议书，以促进电信</w:t>
      </w:r>
      <w:r w:rsidR="00D07918" w:rsidRPr="00336C5F">
        <w:rPr>
          <w:lang w:val="zh-CN" w:eastAsia="zh-CN"/>
        </w:rPr>
        <w:t>/ICT</w:t>
      </w:r>
      <w:r w:rsidR="00D07918" w:rsidRPr="00336C5F">
        <w:rPr>
          <w:lang w:val="zh-CN" w:eastAsia="zh-CN"/>
        </w:rPr>
        <w:t>网络内</w:t>
      </w:r>
      <w:r w:rsidR="00D07918" w:rsidRPr="00336C5F">
        <w:rPr>
          <w:lang w:val="zh-CN" w:eastAsia="zh-CN"/>
        </w:rPr>
        <w:t>PQC</w:t>
      </w:r>
      <w:r w:rsidR="00D07918" w:rsidRPr="00336C5F">
        <w:rPr>
          <w:lang w:val="zh-CN" w:eastAsia="zh-CN"/>
        </w:rPr>
        <w:t>的实施和迁移</w:t>
      </w:r>
      <w:r w:rsidR="00D07918" w:rsidRPr="00336C5F">
        <w:rPr>
          <w:rFonts w:hint="eastAsia"/>
          <w:lang w:val="zh-CN" w:eastAsia="zh-CN"/>
        </w:rPr>
        <w:t>；</w:t>
      </w:r>
    </w:p>
    <w:p w14:paraId="38746140" w14:textId="5F7C3534" w:rsidR="00D07918" w:rsidRPr="00336C5F" w:rsidRDefault="00AC19FE" w:rsidP="00D07918">
      <w:pPr>
        <w:rPr>
          <w:lang w:eastAsia="zh-CN"/>
        </w:rPr>
      </w:pPr>
      <w:r w:rsidRPr="00336C5F">
        <w:rPr>
          <w:rFonts w:eastAsia="Calibri"/>
          <w:lang w:eastAsia="zh-CN"/>
        </w:rPr>
        <w:t>2</w:t>
      </w:r>
      <w:r w:rsidRPr="00336C5F">
        <w:rPr>
          <w:rFonts w:eastAsia="Calibri"/>
          <w:lang w:eastAsia="zh-CN"/>
        </w:rPr>
        <w:tab/>
      </w:r>
      <w:r w:rsidR="00D07918" w:rsidRPr="00336C5F">
        <w:rPr>
          <w:lang w:val="zh-CN" w:eastAsia="zh-CN"/>
        </w:rPr>
        <w:t>制定新建议书</w:t>
      </w:r>
      <w:r w:rsidR="00D07918" w:rsidRPr="00336C5F">
        <w:rPr>
          <w:lang w:eastAsia="zh-CN"/>
        </w:rPr>
        <w:t>，</w:t>
      </w:r>
      <w:r w:rsidR="00D07918" w:rsidRPr="00336C5F">
        <w:rPr>
          <w:lang w:val="zh-CN" w:eastAsia="zh-CN"/>
        </w:rPr>
        <w:t>以</w:t>
      </w:r>
      <w:r w:rsidR="00336C5F" w:rsidRPr="00336C5F">
        <w:rPr>
          <w:rFonts w:hint="eastAsia"/>
          <w:lang w:val="zh-CN" w:eastAsia="zh-CN"/>
        </w:rPr>
        <w:t>推动</w:t>
      </w:r>
      <w:r w:rsidR="00D07918" w:rsidRPr="00336C5F">
        <w:rPr>
          <w:lang w:val="zh-CN" w:eastAsia="zh-CN"/>
        </w:rPr>
        <w:t>建立基于</w:t>
      </w:r>
      <w:r w:rsidR="00D07918" w:rsidRPr="00336C5F">
        <w:rPr>
          <w:lang w:eastAsia="zh-CN"/>
        </w:rPr>
        <w:t>PQC</w:t>
      </w:r>
      <w:r w:rsidR="00D07918" w:rsidRPr="00336C5F">
        <w:rPr>
          <w:lang w:val="zh-CN" w:eastAsia="zh-CN"/>
        </w:rPr>
        <w:t>的可信基础设施的必要性</w:t>
      </w:r>
      <w:r w:rsidR="00D07918" w:rsidRPr="00336C5F">
        <w:rPr>
          <w:lang w:eastAsia="zh-CN"/>
        </w:rPr>
        <w:t>，</w:t>
      </w:r>
      <w:r w:rsidR="00D07918" w:rsidRPr="00336C5F">
        <w:rPr>
          <w:lang w:val="zh-CN" w:eastAsia="zh-CN"/>
        </w:rPr>
        <w:t>以及一旦最适合从事这项工作的组织开发出必要的算法、协议和标准</w:t>
      </w:r>
      <w:r w:rsidR="00336C5F" w:rsidRPr="00336C5F">
        <w:rPr>
          <w:rFonts w:hint="eastAsia"/>
          <w:lang w:val="zh-CN" w:eastAsia="zh-CN"/>
        </w:rPr>
        <w:t>即</w:t>
      </w:r>
      <w:r w:rsidR="00D07918" w:rsidRPr="00336C5F">
        <w:rPr>
          <w:lang w:val="zh-CN" w:eastAsia="zh-CN"/>
        </w:rPr>
        <w:t>迁移到</w:t>
      </w:r>
      <w:r w:rsidR="00D07918" w:rsidRPr="00336C5F">
        <w:rPr>
          <w:lang w:eastAsia="zh-CN"/>
        </w:rPr>
        <w:t>PQC</w:t>
      </w:r>
      <w:r w:rsidR="00D07918" w:rsidRPr="00336C5F">
        <w:rPr>
          <w:lang w:val="zh-CN" w:eastAsia="zh-CN"/>
        </w:rPr>
        <w:t>以便在电信</w:t>
      </w:r>
      <w:r w:rsidR="00D07918" w:rsidRPr="00336C5F">
        <w:rPr>
          <w:lang w:eastAsia="zh-CN"/>
        </w:rPr>
        <w:t>/ICT</w:t>
      </w:r>
      <w:r w:rsidR="00D07918" w:rsidRPr="00336C5F">
        <w:rPr>
          <w:lang w:val="zh-CN" w:eastAsia="zh-CN"/>
        </w:rPr>
        <w:t>基础设施中使用</w:t>
      </w:r>
      <w:r w:rsidR="00336C5F" w:rsidRPr="00336C5F">
        <w:rPr>
          <w:rFonts w:hint="eastAsia"/>
          <w:lang w:val="zh-CN" w:eastAsia="zh-CN"/>
        </w:rPr>
        <w:t>之</w:t>
      </w:r>
      <w:r w:rsidR="00D07918" w:rsidRPr="00336C5F">
        <w:rPr>
          <w:lang w:val="zh-CN" w:eastAsia="zh-CN"/>
        </w:rPr>
        <w:t>的行动计划</w:t>
      </w:r>
      <w:r w:rsidR="00D07918" w:rsidRPr="00336C5F">
        <w:rPr>
          <w:rFonts w:hint="eastAsia"/>
          <w:lang w:eastAsia="zh-CN"/>
        </w:rPr>
        <w:t>；</w:t>
      </w:r>
    </w:p>
    <w:p w14:paraId="3C55EF9C" w14:textId="392E3988" w:rsidR="003255D1" w:rsidRPr="00336C5F" w:rsidRDefault="00AC19FE" w:rsidP="003255D1">
      <w:pPr>
        <w:rPr>
          <w:lang w:eastAsia="zh-CN"/>
        </w:rPr>
      </w:pPr>
      <w:r w:rsidRPr="00336C5F">
        <w:rPr>
          <w:rFonts w:eastAsia="Calibri"/>
          <w:lang w:eastAsia="zh-CN"/>
        </w:rPr>
        <w:t>3</w:t>
      </w:r>
      <w:r w:rsidRPr="00336C5F">
        <w:rPr>
          <w:rFonts w:eastAsia="Calibri"/>
          <w:lang w:eastAsia="zh-CN"/>
        </w:rPr>
        <w:tab/>
      </w:r>
      <w:r w:rsidR="003255D1" w:rsidRPr="00336C5F">
        <w:rPr>
          <w:lang w:val="zh-CN" w:eastAsia="zh-CN"/>
        </w:rPr>
        <w:t>制定一个框架，协助各组织评估其现有的加密系统部署和规划向</w:t>
      </w:r>
      <w:r w:rsidR="003255D1" w:rsidRPr="00336C5F">
        <w:rPr>
          <w:lang w:val="zh-CN" w:eastAsia="zh-CN"/>
        </w:rPr>
        <w:t>PQC</w:t>
      </w:r>
      <w:r w:rsidR="003255D1" w:rsidRPr="00336C5F">
        <w:rPr>
          <w:lang w:val="zh-CN" w:eastAsia="zh-CN"/>
        </w:rPr>
        <w:t>的迁移，</w:t>
      </w:r>
    </w:p>
    <w:p w14:paraId="154DF106" w14:textId="14702F42" w:rsidR="00AC19FE" w:rsidRPr="003255D1" w:rsidRDefault="003255D1" w:rsidP="00AC19FE">
      <w:pPr>
        <w:pStyle w:val="Call"/>
        <w:rPr>
          <w:rFonts w:ascii="华文楷体" w:hAnsi="华文楷体" w:hint="eastAsia"/>
          <w:lang w:eastAsia="zh-CN"/>
        </w:rPr>
      </w:pPr>
      <w:r w:rsidRPr="00336C5F">
        <w:rPr>
          <w:rFonts w:ascii="华文楷体" w:hAnsi="华文楷体" w:hint="eastAsia"/>
          <w:lang w:eastAsia="zh-CN"/>
        </w:rPr>
        <w:t>责成作为国际电联电信标准化部门牵头研究组的第17研究组和其他相关研究组</w:t>
      </w:r>
    </w:p>
    <w:p w14:paraId="00FB1E3A" w14:textId="2F16637B" w:rsidR="00D07918" w:rsidRPr="00336C5F" w:rsidRDefault="00AC19FE" w:rsidP="00D07918">
      <w:pPr>
        <w:rPr>
          <w:lang w:eastAsia="zh-CN"/>
        </w:rPr>
      </w:pPr>
      <w:r w:rsidRPr="00336C5F">
        <w:rPr>
          <w:rFonts w:eastAsia="Calibri"/>
          <w:lang w:eastAsia="zh-CN"/>
        </w:rPr>
        <w:t>1</w:t>
      </w:r>
      <w:r w:rsidRPr="00336C5F">
        <w:rPr>
          <w:rFonts w:eastAsia="Calibri"/>
          <w:lang w:eastAsia="zh-CN"/>
        </w:rPr>
        <w:tab/>
      </w:r>
      <w:r w:rsidR="00336C5F" w:rsidRPr="00336C5F">
        <w:rPr>
          <w:rFonts w:hint="eastAsia"/>
          <w:lang w:val="zh-CN" w:eastAsia="zh-CN"/>
        </w:rPr>
        <w:t>就</w:t>
      </w:r>
      <w:r w:rsidR="00336C5F" w:rsidRPr="00336C5F">
        <w:rPr>
          <w:rFonts w:hint="eastAsia"/>
          <w:lang w:val="zh-CN" w:eastAsia="zh-CN"/>
        </w:rPr>
        <w:t>PQC</w:t>
      </w:r>
      <w:r w:rsidR="00336C5F" w:rsidRPr="00336C5F">
        <w:rPr>
          <w:rFonts w:hint="eastAsia"/>
          <w:lang w:val="zh-CN" w:eastAsia="zh-CN"/>
        </w:rPr>
        <w:t>实施和向之迁移，</w:t>
      </w:r>
      <w:r w:rsidR="00D07918" w:rsidRPr="00336C5F">
        <w:rPr>
          <w:lang w:val="zh-CN" w:eastAsia="zh-CN"/>
        </w:rPr>
        <w:t>对现有、正在演进和新的建议书做出评估；</w:t>
      </w:r>
    </w:p>
    <w:p w14:paraId="4B785178" w14:textId="17627B00" w:rsidR="00D07918" w:rsidRPr="00336C5F" w:rsidRDefault="00AC19FE" w:rsidP="00D07918">
      <w:pPr>
        <w:rPr>
          <w:lang w:eastAsia="zh-CN"/>
        </w:rPr>
      </w:pPr>
      <w:r w:rsidRPr="00336C5F">
        <w:rPr>
          <w:rFonts w:eastAsia="Calibri"/>
          <w:lang w:eastAsia="zh-CN"/>
        </w:rPr>
        <w:lastRenderedPageBreak/>
        <w:t>2</w:t>
      </w:r>
      <w:r w:rsidRPr="00336C5F">
        <w:rPr>
          <w:rFonts w:eastAsia="Calibri"/>
          <w:lang w:eastAsia="zh-CN"/>
        </w:rPr>
        <w:tab/>
      </w:r>
      <w:r w:rsidR="00D07918" w:rsidRPr="00336C5F">
        <w:rPr>
          <w:lang w:val="zh-CN" w:eastAsia="zh-CN"/>
        </w:rPr>
        <w:t>继续制定有关导则和最佳做法的建议书和其他</w:t>
      </w:r>
      <w:r w:rsidR="00D07918" w:rsidRPr="00336C5F">
        <w:rPr>
          <w:lang w:val="zh-CN" w:eastAsia="zh-CN"/>
        </w:rPr>
        <w:t>ITU-T</w:t>
      </w:r>
      <w:r w:rsidR="00D07918" w:rsidRPr="00336C5F">
        <w:rPr>
          <w:lang w:val="zh-CN" w:eastAsia="zh-CN"/>
        </w:rPr>
        <w:t>出版物，</w:t>
      </w:r>
      <w:r w:rsidR="00336C5F" w:rsidRPr="00336C5F">
        <w:rPr>
          <w:rFonts w:hint="eastAsia"/>
          <w:lang w:val="zh-CN" w:eastAsia="zh-CN"/>
        </w:rPr>
        <w:t>这将</w:t>
      </w:r>
      <w:r w:rsidR="00D07918" w:rsidRPr="00336C5F">
        <w:rPr>
          <w:lang w:val="zh-CN" w:eastAsia="zh-CN"/>
        </w:rPr>
        <w:t>帮助各组织为实施</w:t>
      </w:r>
      <w:r w:rsidR="00336C5F" w:rsidRPr="00336C5F">
        <w:rPr>
          <w:rFonts w:hint="eastAsia"/>
          <w:lang w:val="zh-CN" w:eastAsia="zh-CN"/>
        </w:rPr>
        <w:t>PQC</w:t>
      </w:r>
      <w:r w:rsidR="00D07918" w:rsidRPr="00336C5F">
        <w:rPr>
          <w:lang w:val="zh-CN" w:eastAsia="zh-CN"/>
        </w:rPr>
        <w:t>和</w:t>
      </w:r>
      <w:r w:rsidR="00336C5F" w:rsidRPr="00336C5F">
        <w:rPr>
          <w:rFonts w:hint="eastAsia"/>
          <w:lang w:val="zh-CN" w:eastAsia="zh-CN"/>
        </w:rPr>
        <w:t>向之迁移</w:t>
      </w:r>
      <w:r w:rsidR="00D07918" w:rsidRPr="00336C5F">
        <w:rPr>
          <w:lang w:val="zh-CN" w:eastAsia="zh-CN"/>
        </w:rPr>
        <w:t>做好准备</w:t>
      </w:r>
      <w:r w:rsidR="00D07918" w:rsidRPr="00336C5F">
        <w:rPr>
          <w:rFonts w:hint="eastAsia"/>
          <w:lang w:val="zh-CN" w:eastAsia="zh-CN"/>
        </w:rPr>
        <w:t>；</w:t>
      </w:r>
    </w:p>
    <w:p w14:paraId="1E086257" w14:textId="22EC072C" w:rsidR="00D07918" w:rsidRPr="00336C5F" w:rsidRDefault="00AC19FE" w:rsidP="00D07918">
      <w:pPr>
        <w:rPr>
          <w:lang w:eastAsia="zh-CN"/>
        </w:rPr>
      </w:pPr>
      <w:r w:rsidRPr="00336C5F">
        <w:rPr>
          <w:rFonts w:eastAsia="Malgun Gothic"/>
          <w:lang w:eastAsia="ko-KR"/>
        </w:rPr>
        <w:t>3</w:t>
      </w:r>
      <w:r w:rsidRPr="00336C5F">
        <w:rPr>
          <w:rFonts w:eastAsia="Malgun Gothic"/>
          <w:lang w:eastAsia="ko-KR"/>
        </w:rPr>
        <w:tab/>
      </w:r>
      <w:r w:rsidR="00D07918" w:rsidRPr="00336C5F">
        <w:rPr>
          <w:lang w:val="zh-CN" w:eastAsia="zh-CN"/>
        </w:rPr>
        <w:t>与行业利益攸关方合作，收集有关</w:t>
      </w:r>
      <w:r w:rsidR="00336C5F" w:rsidRPr="00336C5F">
        <w:rPr>
          <w:rFonts w:hint="eastAsia"/>
          <w:lang w:val="zh-CN" w:eastAsia="zh-CN"/>
        </w:rPr>
        <w:t>在</w:t>
      </w:r>
      <w:r w:rsidR="00D07918" w:rsidRPr="00336C5F">
        <w:rPr>
          <w:lang w:val="zh-CN" w:eastAsia="zh-CN"/>
        </w:rPr>
        <w:t>电信</w:t>
      </w:r>
      <w:r w:rsidR="00D07918" w:rsidRPr="00336C5F">
        <w:rPr>
          <w:lang w:val="zh-CN" w:eastAsia="zh-CN"/>
        </w:rPr>
        <w:t>/ICT</w:t>
      </w:r>
      <w:r w:rsidR="00D07918" w:rsidRPr="00336C5F">
        <w:rPr>
          <w:lang w:val="zh-CN" w:eastAsia="zh-CN"/>
        </w:rPr>
        <w:t>网络内</w:t>
      </w:r>
      <w:r w:rsidR="00336C5F" w:rsidRPr="00336C5F">
        <w:rPr>
          <w:rFonts w:hint="eastAsia"/>
          <w:lang w:val="zh-CN" w:eastAsia="zh-CN"/>
        </w:rPr>
        <w:t>实施</w:t>
      </w:r>
      <w:r w:rsidR="00D07918" w:rsidRPr="00336C5F">
        <w:rPr>
          <w:lang w:val="zh-CN" w:eastAsia="zh-CN"/>
        </w:rPr>
        <w:t>PQC</w:t>
      </w:r>
      <w:r w:rsidR="00D07918" w:rsidRPr="00336C5F">
        <w:rPr>
          <w:lang w:val="zh-CN" w:eastAsia="zh-CN"/>
        </w:rPr>
        <w:t>和</w:t>
      </w:r>
      <w:r w:rsidR="00336C5F" w:rsidRPr="00336C5F">
        <w:rPr>
          <w:rFonts w:hint="eastAsia"/>
          <w:lang w:val="zh-CN" w:eastAsia="zh-CN"/>
        </w:rPr>
        <w:t>向之</w:t>
      </w:r>
      <w:r w:rsidR="00D07918" w:rsidRPr="00336C5F">
        <w:rPr>
          <w:lang w:val="zh-CN" w:eastAsia="zh-CN"/>
        </w:rPr>
        <w:t>迁移的见解和最佳做法</w:t>
      </w:r>
      <w:r w:rsidR="00D07918" w:rsidRPr="00336C5F">
        <w:rPr>
          <w:rFonts w:hint="eastAsia"/>
          <w:lang w:val="zh-CN" w:eastAsia="zh-CN"/>
        </w:rPr>
        <w:t>；</w:t>
      </w:r>
    </w:p>
    <w:p w14:paraId="438F723B" w14:textId="5C5F4EDC" w:rsidR="00D07918" w:rsidRPr="00336C5F" w:rsidRDefault="00AC19FE" w:rsidP="00D07918">
      <w:pPr>
        <w:rPr>
          <w:lang w:eastAsia="zh-CN"/>
        </w:rPr>
      </w:pPr>
      <w:r w:rsidRPr="00336C5F">
        <w:rPr>
          <w:rFonts w:eastAsia="Malgun Gothic" w:hint="eastAsia"/>
          <w:lang w:eastAsia="ko-KR"/>
        </w:rPr>
        <w:t>4</w:t>
      </w:r>
      <w:r w:rsidRPr="00336C5F">
        <w:rPr>
          <w:rFonts w:eastAsia="Calibri"/>
          <w:lang w:eastAsia="zh-CN"/>
        </w:rPr>
        <w:tab/>
      </w:r>
      <w:r w:rsidR="00336C5F" w:rsidRPr="00336C5F">
        <w:rPr>
          <w:lang w:val="zh-CN" w:eastAsia="zh-CN"/>
        </w:rPr>
        <w:t>与</w:t>
      </w:r>
      <w:r w:rsidR="00336C5F" w:rsidRPr="00336C5F">
        <w:rPr>
          <w:rFonts w:hint="eastAsia"/>
          <w:lang w:val="zh-CN" w:eastAsia="zh-CN"/>
        </w:rPr>
        <w:t>其他</w:t>
      </w:r>
      <w:r w:rsidR="00336C5F" w:rsidRPr="00336C5F">
        <w:rPr>
          <w:lang w:eastAsia="zh-CN"/>
        </w:rPr>
        <w:t>ITU-T</w:t>
      </w:r>
      <w:r w:rsidR="00336C5F" w:rsidRPr="00336C5F">
        <w:rPr>
          <w:lang w:val="zh-CN" w:eastAsia="zh-CN"/>
        </w:rPr>
        <w:t>研究组和其他组织</w:t>
      </w:r>
      <w:r w:rsidR="00336C5F" w:rsidRPr="00336C5F">
        <w:rPr>
          <w:rFonts w:hint="eastAsia"/>
          <w:lang w:val="zh-CN" w:eastAsia="zh-CN"/>
        </w:rPr>
        <w:t>开展</w:t>
      </w:r>
      <w:r w:rsidR="00336C5F" w:rsidRPr="00336C5F">
        <w:rPr>
          <w:lang w:val="zh-CN" w:eastAsia="zh-CN"/>
        </w:rPr>
        <w:t>协作</w:t>
      </w:r>
      <w:r w:rsidR="00336C5F" w:rsidRPr="00336C5F">
        <w:rPr>
          <w:lang w:eastAsia="zh-CN"/>
        </w:rPr>
        <w:t>，</w:t>
      </w:r>
      <w:r w:rsidR="00336C5F" w:rsidRPr="00336C5F">
        <w:rPr>
          <w:rFonts w:hint="eastAsia"/>
          <w:lang w:val="zh-CN" w:eastAsia="zh-CN"/>
        </w:rPr>
        <w:t>以</w:t>
      </w:r>
      <w:r w:rsidR="00D07918" w:rsidRPr="00336C5F">
        <w:rPr>
          <w:lang w:val="zh-CN" w:eastAsia="zh-CN"/>
        </w:rPr>
        <w:t>落实本决议</w:t>
      </w:r>
      <w:r w:rsidR="00D07918" w:rsidRPr="00336C5F">
        <w:rPr>
          <w:rFonts w:hint="eastAsia"/>
          <w:lang w:eastAsia="zh-CN"/>
        </w:rPr>
        <w:t>；</w:t>
      </w:r>
    </w:p>
    <w:p w14:paraId="35DD2A0F" w14:textId="550E34D6" w:rsidR="00D07918" w:rsidRPr="00622852" w:rsidRDefault="00AC19FE" w:rsidP="00D07918">
      <w:pPr>
        <w:rPr>
          <w:lang w:eastAsia="zh-CN"/>
        </w:rPr>
      </w:pPr>
      <w:r w:rsidRPr="00336C5F">
        <w:rPr>
          <w:rFonts w:eastAsia="Malgun Gothic" w:hint="eastAsia"/>
          <w:lang w:eastAsia="ko-KR"/>
        </w:rPr>
        <w:t>5</w:t>
      </w:r>
      <w:r w:rsidRPr="00336C5F">
        <w:rPr>
          <w:rFonts w:eastAsia="Malgun Gothic"/>
          <w:lang w:eastAsia="ko-KR"/>
        </w:rPr>
        <w:tab/>
      </w:r>
      <w:r w:rsidR="00D07918" w:rsidRPr="00336C5F">
        <w:rPr>
          <w:lang w:val="zh-CN" w:eastAsia="zh-CN"/>
        </w:rPr>
        <w:t>鼓励分享有关</w:t>
      </w:r>
      <w:r w:rsidR="00D07918" w:rsidRPr="00336C5F">
        <w:rPr>
          <w:lang w:eastAsia="zh-CN"/>
        </w:rPr>
        <w:t>PQC</w:t>
      </w:r>
      <w:r w:rsidR="00D07918" w:rsidRPr="00336C5F">
        <w:rPr>
          <w:lang w:val="zh-CN" w:eastAsia="zh-CN"/>
        </w:rPr>
        <w:t>实施以及电信</w:t>
      </w:r>
      <w:r w:rsidR="00D07918" w:rsidRPr="00336C5F">
        <w:rPr>
          <w:lang w:eastAsia="zh-CN"/>
        </w:rPr>
        <w:t>/ICT</w:t>
      </w:r>
      <w:r w:rsidR="00D07918" w:rsidRPr="00336C5F">
        <w:rPr>
          <w:lang w:val="zh-CN" w:eastAsia="zh-CN"/>
        </w:rPr>
        <w:t>网络向</w:t>
      </w:r>
      <w:r w:rsidR="00D07918" w:rsidRPr="00336C5F">
        <w:rPr>
          <w:lang w:eastAsia="zh-CN"/>
        </w:rPr>
        <w:t>PQC</w:t>
      </w:r>
      <w:r w:rsidR="00D07918" w:rsidRPr="00336C5F">
        <w:rPr>
          <w:lang w:val="zh-CN" w:eastAsia="zh-CN"/>
        </w:rPr>
        <w:t>迁移的相关</w:t>
      </w:r>
      <w:r w:rsidR="00622852" w:rsidRPr="00336C5F">
        <w:rPr>
          <w:rFonts w:hint="eastAsia"/>
          <w:lang w:val="zh-CN" w:eastAsia="zh-CN"/>
        </w:rPr>
        <w:t>开发工作的</w:t>
      </w:r>
      <w:r w:rsidR="00D07918" w:rsidRPr="00336C5F">
        <w:rPr>
          <w:lang w:val="zh-CN" w:eastAsia="zh-CN"/>
        </w:rPr>
        <w:t>进展</w:t>
      </w:r>
      <w:r w:rsidR="00622852" w:rsidRPr="00336C5F">
        <w:rPr>
          <w:rFonts w:hint="eastAsia"/>
          <w:lang w:val="zh-CN" w:eastAsia="zh-CN"/>
        </w:rPr>
        <w:t>情况</w:t>
      </w:r>
      <w:r w:rsidR="00D07918" w:rsidRPr="00336C5F">
        <w:rPr>
          <w:rFonts w:hint="eastAsia"/>
          <w:lang w:eastAsia="zh-CN"/>
        </w:rPr>
        <w:t>；</w:t>
      </w:r>
    </w:p>
    <w:p w14:paraId="747EC9C5" w14:textId="4C957A8F" w:rsidR="003255D1" w:rsidRPr="00622852" w:rsidRDefault="00AC19FE" w:rsidP="003255D1">
      <w:pPr>
        <w:rPr>
          <w:lang w:eastAsia="zh-CN"/>
        </w:rPr>
      </w:pPr>
      <w:r w:rsidRPr="00622852">
        <w:rPr>
          <w:rFonts w:eastAsia="Malgun Gothic" w:hint="eastAsia"/>
          <w:lang w:eastAsia="ko-KR"/>
        </w:rPr>
        <w:t>6</w:t>
      </w:r>
      <w:r w:rsidRPr="00622852">
        <w:rPr>
          <w:rFonts w:eastAsia="Calibri"/>
          <w:lang w:eastAsia="zh-CN"/>
        </w:rPr>
        <w:tab/>
      </w:r>
      <w:r w:rsidR="003255D1" w:rsidRPr="00622852">
        <w:rPr>
          <w:lang w:val="zh-CN" w:eastAsia="zh-CN"/>
        </w:rPr>
        <w:t>就如何</w:t>
      </w:r>
      <w:r w:rsidR="00622852" w:rsidRPr="00622852">
        <w:rPr>
          <w:rFonts w:hint="eastAsia"/>
          <w:lang w:val="zh-CN" w:eastAsia="zh-CN"/>
        </w:rPr>
        <w:t>解决</w:t>
      </w:r>
      <w:r w:rsidR="003255D1" w:rsidRPr="00622852">
        <w:rPr>
          <w:lang w:val="zh-CN" w:eastAsia="zh-CN"/>
        </w:rPr>
        <w:t>研究组</w:t>
      </w:r>
      <w:r w:rsidR="0051785B">
        <w:rPr>
          <w:rFonts w:hint="eastAsia"/>
          <w:lang w:val="zh-CN" w:eastAsia="zh-CN"/>
        </w:rPr>
        <w:t>职权</w:t>
      </w:r>
      <w:r w:rsidR="003255D1" w:rsidRPr="00622852">
        <w:rPr>
          <w:lang w:val="zh-CN" w:eastAsia="zh-CN"/>
        </w:rPr>
        <w:t>以外的议题向电信标准化局顾问组（</w:t>
      </w:r>
      <w:r w:rsidR="003255D1" w:rsidRPr="00622852">
        <w:rPr>
          <w:lang w:val="zh-CN" w:eastAsia="zh-CN"/>
        </w:rPr>
        <w:t>TSAG</w:t>
      </w:r>
      <w:r w:rsidR="003255D1" w:rsidRPr="00622852">
        <w:rPr>
          <w:lang w:val="zh-CN" w:eastAsia="zh-CN"/>
        </w:rPr>
        <w:t>）提出建议，</w:t>
      </w:r>
    </w:p>
    <w:p w14:paraId="3C0A9FCC" w14:textId="03255D4D" w:rsidR="00AC19FE" w:rsidRPr="00622852" w:rsidRDefault="008107B4" w:rsidP="00AC19FE">
      <w:pPr>
        <w:pStyle w:val="Call"/>
        <w:rPr>
          <w:rFonts w:ascii="华文楷体" w:hAnsi="华文楷体" w:hint="eastAsia"/>
          <w:szCs w:val="24"/>
          <w:lang w:eastAsia="zh-CN"/>
        </w:rPr>
      </w:pPr>
      <w:r w:rsidRPr="00622852">
        <w:rPr>
          <w:rFonts w:ascii="华文楷体" w:hAnsi="华文楷体"/>
          <w:szCs w:val="24"/>
          <w:lang w:eastAsia="zh-CN"/>
        </w:rPr>
        <w:t>责成电信标准化顾问</w:t>
      </w:r>
      <w:r w:rsidRPr="00622852">
        <w:rPr>
          <w:rFonts w:ascii="华文楷体" w:hAnsi="华文楷体" w:hint="eastAsia"/>
          <w:szCs w:val="24"/>
          <w:lang w:eastAsia="zh-CN"/>
        </w:rPr>
        <w:t>组</w:t>
      </w:r>
    </w:p>
    <w:p w14:paraId="02268EE1" w14:textId="448615AB" w:rsidR="003255D1" w:rsidRPr="00622852" w:rsidRDefault="003255D1" w:rsidP="00A600FF">
      <w:pPr>
        <w:ind w:firstLineChars="200" w:firstLine="480"/>
        <w:rPr>
          <w:lang w:eastAsia="zh-CN"/>
        </w:rPr>
      </w:pPr>
      <w:r w:rsidRPr="00622852">
        <w:rPr>
          <w:lang w:val="zh-CN" w:eastAsia="zh-CN"/>
        </w:rPr>
        <w:t>推动各相关研究组之间共同努力</w:t>
      </w:r>
      <w:r w:rsidRPr="00622852">
        <w:rPr>
          <w:lang w:eastAsia="zh-CN"/>
        </w:rPr>
        <w:t>，</w:t>
      </w:r>
      <w:r w:rsidRPr="00622852">
        <w:rPr>
          <w:lang w:val="zh-CN" w:eastAsia="zh-CN"/>
        </w:rPr>
        <w:t>加速标准化工作</w:t>
      </w:r>
      <w:r w:rsidRPr="00622852">
        <w:rPr>
          <w:lang w:eastAsia="zh-CN"/>
        </w:rPr>
        <w:t>，</w:t>
      </w:r>
      <w:r w:rsidRPr="00622852">
        <w:rPr>
          <w:lang w:val="zh-CN" w:eastAsia="zh-CN"/>
        </w:rPr>
        <w:t>促进</w:t>
      </w:r>
      <w:r w:rsidR="002376F7" w:rsidRPr="00622852">
        <w:rPr>
          <w:rFonts w:hint="eastAsia"/>
          <w:lang w:eastAsia="zh-CN"/>
        </w:rPr>
        <w:t>PQC</w:t>
      </w:r>
      <w:r w:rsidR="002376F7" w:rsidRPr="00622852">
        <w:rPr>
          <w:rFonts w:hint="eastAsia"/>
          <w:lang w:val="zh-CN" w:eastAsia="zh-CN"/>
        </w:rPr>
        <w:t>实施和</w:t>
      </w:r>
      <w:r w:rsidRPr="00622852">
        <w:rPr>
          <w:lang w:val="zh-CN" w:eastAsia="zh-CN"/>
        </w:rPr>
        <w:t>电信</w:t>
      </w:r>
      <w:r w:rsidRPr="00622852">
        <w:rPr>
          <w:lang w:eastAsia="zh-CN"/>
        </w:rPr>
        <w:t>/ICT</w:t>
      </w:r>
      <w:r w:rsidRPr="00622852">
        <w:rPr>
          <w:lang w:val="zh-CN" w:eastAsia="zh-CN"/>
        </w:rPr>
        <w:t>网络向</w:t>
      </w:r>
      <w:r w:rsidRPr="00622852">
        <w:rPr>
          <w:lang w:eastAsia="zh-CN"/>
        </w:rPr>
        <w:t>PQC</w:t>
      </w:r>
      <w:r w:rsidRPr="00622852">
        <w:rPr>
          <w:lang w:val="zh-CN" w:eastAsia="zh-CN"/>
        </w:rPr>
        <w:t>迁移</w:t>
      </w:r>
      <w:r w:rsidRPr="00622852">
        <w:rPr>
          <w:lang w:eastAsia="zh-CN"/>
        </w:rPr>
        <w:t>，</w:t>
      </w:r>
    </w:p>
    <w:p w14:paraId="081477A5" w14:textId="165ADC82" w:rsidR="00AC19FE" w:rsidRPr="00622852" w:rsidRDefault="008107B4" w:rsidP="00AC19FE">
      <w:pPr>
        <w:pStyle w:val="Call"/>
        <w:rPr>
          <w:rFonts w:ascii="华文楷体" w:hAnsi="华文楷体" w:hint="eastAsia"/>
          <w:szCs w:val="24"/>
          <w:lang w:eastAsia="zh-CN"/>
        </w:rPr>
      </w:pPr>
      <w:r w:rsidRPr="00622852">
        <w:rPr>
          <w:rFonts w:ascii="华文楷体" w:hAnsi="华文楷体"/>
          <w:szCs w:val="24"/>
          <w:lang w:eastAsia="zh-CN"/>
        </w:rPr>
        <w:t>责成电信标准化局主</w:t>
      </w:r>
      <w:r w:rsidRPr="00622852">
        <w:rPr>
          <w:rFonts w:ascii="华文楷体" w:hAnsi="华文楷体" w:hint="eastAsia"/>
          <w:szCs w:val="24"/>
          <w:lang w:eastAsia="zh-CN"/>
        </w:rPr>
        <w:t>任</w:t>
      </w:r>
    </w:p>
    <w:p w14:paraId="1F4EF257" w14:textId="4717330F" w:rsidR="002376F7" w:rsidRPr="00622852" w:rsidRDefault="00AC19FE" w:rsidP="002376F7">
      <w:pPr>
        <w:rPr>
          <w:lang w:eastAsia="zh-CN"/>
        </w:rPr>
      </w:pPr>
      <w:r w:rsidRPr="00622852">
        <w:rPr>
          <w:rFonts w:eastAsia="Calibri"/>
          <w:lang w:eastAsia="zh-CN"/>
        </w:rPr>
        <w:t>1</w:t>
      </w:r>
      <w:r w:rsidRPr="00622852">
        <w:rPr>
          <w:rFonts w:eastAsia="Calibri"/>
          <w:lang w:eastAsia="zh-CN"/>
        </w:rPr>
        <w:tab/>
      </w:r>
      <w:r w:rsidR="002376F7" w:rsidRPr="00622852">
        <w:rPr>
          <w:lang w:val="zh-CN" w:eastAsia="zh-CN"/>
        </w:rPr>
        <w:t>提供必要的援助</w:t>
      </w:r>
      <w:r w:rsidR="002376F7" w:rsidRPr="00622852">
        <w:rPr>
          <w:lang w:eastAsia="zh-CN"/>
        </w:rPr>
        <w:t>，</w:t>
      </w:r>
      <w:r w:rsidR="002376F7" w:rsidRPr="00622852">
        <w:rPr>
          <w:lang w:val="zh-CN" w:eastAsia="zh-CN"/>
        </w:rPr>
        <w:t>以制定</w:t>
      </w:r>
      <w:r w:rsidR="002376F7" w:rsidRPr="00622852">
        <w:rPr>
          <w:rFonts w:hint="eastAsia"/>
          <w:lang w:val="zh-CN" w:eastAsia="zh-CN"/>
        </w:rPr>
        <w:t>有关</w:t>
      </w:r>
      <w:r w:rsidR="002376F7" w:rsidRPr="00622852">
        <w:rPr>
          <w:lang w:val="zh-CN" w:eastAsia="zh-CN"/>
        </w:rPr>
        <w:t>促进</w:t>
      </w:r>
      <w:r w:rsidR="002376F7" w:rsidRPr="00622852">
        <w:rPr>
          <w:rFonts w:hint="eastAsia"/>
          <w:lang w:eastAsia="zh-CN"/>
        </w:rPr>
        <w:t>PQC</w:t>
      </w:r>
      <w:r w:rsidR="002376F7" w:rsidRPr="00622852">
        <w:rPr>
          <w:lang w:val="zh-CN" w:eastAsia="zh-CN"/>
        </w:rPr>
        <w:t>实施</w:t>
      </w:r>
      <w:r w:rsidR="002376F7" w:rsidRPr="00622852">
        <w:rPr>
          <w:rFonts w:hint="eastAsia"/>
          <w:lang w:val="zh-CN" w:eastAsia="zh-CN"/>
        </w:rPr>
        <w:t>和</w:t>
      </w:r>
      <w:r w:rsidR="002376F7" w:rsidRPr="00622852">
        <w:rPr>
          <w:lang w:val="zh-CN" w:eastAsia="zh-CN"/>
        </w:rPr>
        <w:t>电信</w:t>
      </w:r>
      <w:r w:rsidR="002376F7" w:rsidRPr="00622852">
        <w:rPr>
          <w:lang w:eastAsia="zh-CN"/>
        </w:rPr>
        <w:t>/ICT</w:t>
      </w:r>
      <w:r w:rsidR="002376F7" w:rsidRPr="00622852">
        <w:rPr>
          <w:lang w:val="zh-CN" w:eastAsia="zh-CN"/>
        </w:rPr>
        <w:t>基础设施向</w:t>
      </w:r>
      <w:r w:rsidR="002376F7" w:rsidRPr="00622852">
        <w:rPr>
          <w:lang w:eastAsia="zh-CN"/>
        </w:rPr>
        <w:t>PQC</w:t>
      </w:r>
      <w:r w:rsidR="002376F7" w:rsidRPr="00622852">
        <w:rPr>
          <w:rFonts w:hint="eastAsia"/>
          <w:lang w:val="zh-CN" w:eastAsia="zh-CN"/>
        </w:rPr>
        <w:t>迁移</w:t>
      </w:r>
      <w:r w:rsidR="002376F7" w:rsidRPr="00622852">
        <w:rPr>
          <w:lang w:val="zh-CN" w:eastAsia="zh-CN"/>
        </w:rPr>
        <w:t>的行动计划</w:t>
      </w:r>
      <w:r w:rsidR="002376F7" w:rsidRPr="00622852">
        <w:rPr>
          <w:lang w:eastAsia="zh-CN"/>
        </w:rPr>
        <w:t>，</w:t>
      </w:r>
      <w:r w:rsidR="002376F7" w:rsidRPr="00622852">
        <w:rPr>
          <w:lang w:val="zh-CN" w:eastAsia="zh-CN"/>
        </w:rPr>
        <w:t>并鼓励成员国、部门成员、部门准成员和学术成员参与并为之做出贡献</w:t>
      </w:r>
      <w:r w:rsidR="002376F7" w:rsidRPr="00622852">
        <w:rPr>
          <w:rFonts w:hint="eastAsia"/>
          <w:lang w:eastAsia="zh-CN"/>
        </w:rPr>
        <w:t>；</w:t>
      </w:r>
    </w:p>
    <w:p w14:paraId="63A13BD9" w14:textId="6FC8999C" w:rsidR="002376F7" w:rsidRPr="00622852" w:rsidRDefault="00AC19FE" w:rsidP="002376F7">
      <w:pPr>
        <w:rPr>
          <w:lang w:eastAsia="zh-CN"/>
        </w:rPr>
      </w:pPr>
      <w:r w:rsidRPr="00622852">
        <w:rPr>
          <w:rFonts w:eastAsia="Calibri"/>
          <w:lang w:eastAsia="zh-CN"/>
        </w:rPr>
        <w:t>2</w:t>
      </w:r>
      <w:r w:rsidRPr="00622852">
        <w:rPr>
          <w:rFonts w:eastAsia="Calibri"/>
          <w:lang w:eastAsia="zh-CN"/>
        </w:rPr>
        <w:tab/>
      </w:r>
      <w:r w:rsidR="002376F7" w:rsidRPr="00622852">
        <w:rPr>
          <w:lang w:val="zh-CN" w:eastAsia="zh-CN"/>
        </w:rPr>
        <w:t>组织讲习班</w:t>
      </w:r>
      <w:r w:rsidR="002376F7" w:rsidRPr="00622852">
        <w:rPr>
          <w:lang w:eastAsia="zh-CN"/>
        </w:rPr>
        <w:t>，</w:t>
      </w:r>
      <w:r w:rsidR="002376F7" w:rsidRPr="00622852">
        <w:rPr>
          <w:rFonts w:hint="eastAsia"/>
          <w:lang w:val="zh-CN" w:eastAsia="zh-CN"/>
        </w:rPr>
        <w:t>从广大</w:t>
      </w:r>
      <w:r w:rsidR="002376F7" w:rsidRPr="00622852">
        <w:rPr>
          <w:lang w:val="zh-CN" w:eastAsia="zh-CN"/>
        </w:rPr>
        <w:t>利益攸关方</w:t>
      </w:r>
      <w:r w:rsidR="002376F7" w:rsidRPr="00622852">
        <w:rPr>
          <w:rFonts w:hint="eastAsia"/>
          <w:lang w:val="zh-CN" w:eastAsia="zh-CN"/>
        </w:rPr>
        <w:t>处收集关于</w:t>
      </w:r>
      <w:r w:rsidR="002376F7" w:rsidRPr="00622852">
        <w:rPr>
          <w:lang w:val="zh-CN" w:eastAsia="zh-CN"/>
        </w:rPr>
        <w:t>此议题的</w:t>
      </w:r>
      <w:r w:rsidR="002376F7" w:rsidRPr="00622852">
        <w:rPr>
          <w:rFonts w:hint="eastAsia"/>
          <w:lang w:val="zh-CN" w:eastAsia="zh-CN"/>
        </w:rPr>
        <w:t>建议书和</w:t>
      </w:r>
      <w:r w:rsidR="002376F7" w:rsidRPr="00622852">
        <w:rPr>
          <w:lang w:val="zh-CN" w:eastAsia="zh-CN"/>
        </w:rPr>
        <w:t>输入意见</w:t>
      </w:r>
      <w:r w:rsidR="002376F7" w:rsidRPr="00622852">
        <w:rPr>
          <w:rFonts w:hint="eastAsia"/>
          <w:lang w:eastAsia="zh-CN"/>
        </w:rPr>
        <w:t>；</w:t>
      </w:r>
    </w:p>
    <w:p w14:paraId="337B3727" w14:textId="7EB905C6" w:rsidR="003255D1" w:rsidRPr="00622852" w:rsidRDefault="00AC19FE" w:rsidP="003255D1">
      <w:pPr>
        <w:rPr>
          <w:lang w:eastAsia="zh-CN"/>
        </w:rPr>
      </w:pPr>
      <w:r w:rsidRPr="00622852">
        <w:rPr>
          <w:rFonts w:eastAsia="Malgun Gothic" w:hint="eastAsia"/>
          <w:lang w:eastAsia="ko-KR"/>
        </w:rPr>
        <w:t>3</w:t>
      </w:r>
      <w:r w:rsidRPr="00622852">
        <w:rPr>
          <w:rFonts w:eastAsia="Malgun Gothic"/>
          <w:lang w:eastAsia="ko-KR"/>
        </w:rPr>
        <w:tab/>
      </w:r>
      <w:r w:rsidR="003255D1" w:rsidRPr="00622852">
        <w:rPr>
          <w:lang w:val="zh-CN" w:eastAsia="zh-CN"/>
        </w:rPr>
        <w:t>支持电信发展局</w:t>
      </w:r>
      <w:r w:rsidR="003255D1" w:rsidRPr="00622852">
        <w:rPr>
          <w:lang w:eastAsia="zh-CN"/>
        </w:rPr>
        <w:t>（</w:t>
      </w:r>
      <w:r w:rsidR="003255D1" w:rsidRPr="00622852">
        <w:rPr>
          <w:lang w:eastAsia="zh-CN"/>
        </w:rPr>
        <w:t>BDT</w:t>
      </w:r>
      <w:r w:rsidR="003255D1" w:rsidRPr="00622852">
        <w:rPr>
          <w:lang w:eastAsia="zh-CN"/>
        </w:rPr>
        <w:t>）</w:t>
      </w:r>
      <w:r w:rsidR="003255D1" w:rsidRPr="00622852">
        <w:rPr>
          <w:lang w:val="zh-CN" w:eastAsia="zh-CN"/>
        </w:rPr>
        <w:t>主任协助成员国促进</w:t>
      </w:r>
      <w:r w:rsidR="002376F7" w:rsidRPr="00622852">
        <w:rPr>
          <w:rFonts w:hint="eastAsia"/>
          <w:lang w:eastAsia="zh-CN"/>
        </w:rPr>
        <w:t>PQC</w:t>
      </w:r>
      <w:r w:rsidR="002376F7" w:rsidRPr="00622852">
        <w:rPr>
          <w:rFonts w:hint="eastAsia"/>
          <w:lang w:val="zh-CN" w:eastAsia="zh-CN"/>
        </w:rPr>
        <w:t>的实施和</w:t>
      </w:r>
      <w:r w:rsidR="003255D1" w:rsidRPr="00622852">
        <w:rPr>
          <w:lang w:val="zh-CN" w:eastAsia="zh-CN"/>
        </w:rPr>
        <w:t>电信</w:t>
      </w:r>
      <w:r w:rsidR="003255D1" w:rsidRPr="00622852">
        <w:rPr>
          <w:lang w:eastAsia="zh-CN"/>
        </w:rPr>
        <w:t>/ICT</w:t>
      </w:r>
      <w:r w:rsidR="003255D1" w:rsidRPr="00622852">
        <w:rPr>
          <w:lang w:val="zh-CN" w:eastAsia="zh-CN"/>
        </w:rPr>
        <w:t>基础设施向</w:t>
      </w:r>
      <w:r w:rsidR="003255D1" w:rsidRPr="00622852">
        <w:rPr>
          <w:lang w:eastAsia="zh-CN"/>
        </w:rPr>
        <w:t>PQC</w:t>
      </w:r>
      <w:r w:rsidR="003255D1" w:rsidRPr="00622852">
        <w:rPr>
          <w:lang w:val="zh-CN" w:eastAsia="zh-CN"/>
        </w:rPr>
        <w:t>的迁移</w:t>
      </w:r>
      <w:r w:rsidR="003255D1" w:rsidRPr="00622852">
        <w:rPr>
          <w:lang w:eastAsia="zh-CN"/>
        </w:rPr>
        <w:t>，</w:t>
      </w:r>
    </w:p>
    <w:p w14:paraId="283E007E" w14:textId="30706334" w:rsidR="00AC19FE" w:rsidRPr="00622852" w:rsidRDefault="008107B4" w:rsidP="00AC19FE">
      <w:pPr>
        <w:pStyle w:val="Call"/>
        <w:rPr>
          <w:rFonts w:ascii="华文楷体" w:hAnsi="华文楷体" w:hint="eastAsia"/>
          <w:szCs w:val="24"/>
          <w:lang w:eastAsia="zh-CN"/>
        </w:rPr>
      </w:pPr>
      <w:r w:rsidRPr="00622852">
        <w:rPr>
          <w:rFonts w:ascii="华文楷体" w:hAnsi="华文楷体"/>
          <w:szCs w:val="24"/>
          <w:lang w:eastAsia="zh-CN"/>
        </w:rPr>
        <w:t>请成员国、部门成员、部门准成员和学术成</w:t>
      </w:r>
      <w:r w:rsidRPr="00622852">
        <w:rPr>
          <w:rFonts w:ascii="华文楷体" w:hAnsi="华文楷体" w:hint="eastAsia"/>
          <w:szCs w:val="24"/>
          <w:lang w:eastAsia="zh-CN"/>
        </w:rPr>
        <w:t>员</w:t>
      </w:r>
    </w:p>
    <w:p w14:paraId="38C47AF5" w14:textId="326F0F04" w:rsidR="002E64E8" w:rsidRPr="00622852" w:rsidRDefault="00AC19FE" w:rsidP="002E64E8">
      <w:pPr>
        <w:rPr>
          <w:lang w:eastAsia="zh-CN"/>
        </w:rPr>
      </w:pPr>
      <w:r w:rsidRPr="00622852">
        <w:rPr>
          <w:rFonts w:eastAsia="Malgun Gothic" w:hint="eastAsia"/>
          <w:lang w:eastAsia="ko-KR"/>
        </w:rPr>
        <w:t>1</w:t>
      </w:r>
      <w:r w:rsidRPr="00622852">
        <w:rPr>
          <w:rFonts w:eastAsia="Malgun Gothic"/>
          <w:lang w:eastAsia="ko-KR"/>
        </w:rPr>
        <w:tab/>
      </w:r>
      <w:r w:rsidR="002E64E8" w:rsidRPr="00622852">
        <w:rPr>
          <w:lang w:val="zh-CN" w:eastAsia="zh-CN"/>
        </w:rPr>
        <w:t>为制定有关促进</w:t>
      </w:r>
      <w:r w:rsidR="002E64E8" w:rsidRPr="00622852">
        <w:rPr>
          <w:rFonts w:hint="eastAsia"/>
          <w:lang w:eastAsia="zh-CN"/>
        </w:rPr>
        <w:t>PQC</w:t>
      </w:r>
      <w:r w:rsidR="002E64E8" w:rsidRPr="00622852">
        <w:rPr>
          <w:lang w:val="zh-CN" w:eastAsia="zh-CN"/>
        </w:rPr>
        <w:t>实施和电信</w:t>
      </w:r>
      <w:r w:rsidR="002E64E8" w:rsidRPr="00622852">
        <w:rPr>
          <w:lang w:eastAsia="zh-CN"/>
        </w:rPr>
        <w:t>/ICT</w:t>
      </w:r>
      <w:r w:rsidR="002E64E8" w:rsidRPr="00622852">
        <w:rPr>
          <w:lang w:val="zh-CN" w:eastAsia="zh-CN"/>
        </w:rPr>
        <w:t>基础设施向</w:t>
      </w:r>
      <w:r w:rsidR="002E64E8" w:rsidRPr="00622852">
        <w:rPr>
          <w:lang w:eastAsia="zh-CN"/>
        </w:rPr>
        <w:t>PQC</w:t>
      </w:r>
      <w:r w:rsidR="002376F7" w:rsidRPr="00622852">
        <w:rPr>
          <w:rFonts w:hint="eastAsia"/>
          <w:lang w:val="zh-CN" w:eastAsia="zh-CN"/>
        </w:rPr>
        <w:t>迁移</w:t>
      </w:r>
      <w:r w:rsidR="002E64E8" w:rsidRPr="00622852">
        <w:rPr>
          <w:lang w:val="zh-CN" w:eastAsia="zh-CN"/>
        </w:rPr>
        <w:t>的导则和最佳做法的建议书、</w:t>
      </w:r>
      <w:r w:rsidR="002E64E8" w:rsidRPr="00622852">
        <w:rPr>
          <w:lang w:eastAsia="zh-CN"/>
        </w:rPr>
        <w:t>ITU-T</w:t>
      </w:r>
      <w:r w:rsidR="00336C5F">
        <w:rPr>
          <w:lang w:val="zh-CN" w:eastAsia="zh-CN"/>
        </w:rPr>
        <w:t>其他</w:t>
      </w:r>
      <w:r w:rsidR="002E64E8" w:rsidRPr="00622852">
        <w:rPr>
          <w:lang w:val="zh-CN" w:eastAsia="zh-CN"/>
        </w:rPr>
        <w:t>出版物提交文稿</w:t>
      </w:r>
      <w:r w:rsidR="002E64E8" w:rsidRPr="00622852">
        <w:rPr>
          <w:rFonts w:hint="eastAsia"/>
          <w:lang w:eastAsia="zh-CN"/>
        </w:rPr>
        <w:t>；</w:t>
      </w:r>
    </w:p>
    <w:p w14:paraId="39805A96" w14:textId="1FA790A4" w:rsidR="003255D1" w:rsidRPr="002376F7" w:rsidRDefault="00AC19FE" w:rsidP="003255D1">
      <w:pPr>
        <w:rPr>
          <w:rFonts w:eastAsiaTheme="minorEastAsia"/>
          <w:lang w:eastAsia="zh-CN"/>
        </w:rPr>
      </w:pPr>
      <w:r w:rsidRPr="00622852">
        <w:rPr>
          <w:rFonts w:eastAsia="Malgun Gothic" w:hint="eastAsia"/>
          <w:lang w:eastAsia="ko-KR"/>
        </w:rPr>
        <w:t>2</w:t>
      </w:r>
      <w:r w:rsidRPr="00622852">
        <w:rPr>
          <w:rFonts w:eastAsia="Malgun Gothic"/>
          <w:lang w:eastAsia="ko-KR"/>
        </w:rPr>
        <w:tab/>
      </w:r>
      <w:r w:rsidR="003255D1" w:rsidRPr="00622852">
        <w:rPr>
          <w:lang w:val="zh-CN" w:eastAsia="zh-CN"/>
        </w:rPr>
        <w:t>为举办教育讲习班和培训班提供便利</w:t>
      </w:r>
      <w:r w:rsidR="003255D1" w:rsidRPr="00622852">
        <w:rPr>
          <w:lang w:eastAsia="zh-CN"/>
        </w:rPr>
        <w:t>，</w:t>
      </w:r>
      <w:r w:rsidR="003255D1" w:rsidRPr="00622852">
        <w:rPr>
          <w:lang w:val="zh-CN" w:eastAsia="zh-CN"/>
        </w:rPr>
        <w:t>以促进</w:t>
      </w:r>
      <w:r w:rsidR="003255D1" w:rsidRPr="00622852">
        <w:rPr>
          <w:lang w:eastAsia="zh-CN"/>
        </w:rPr>
        <w:t>PQC</w:t>
      </w:r>
      <w:r w:rsidR="0051785B">
        <w:rPr>
          <w:rFonts w:hint="eastAsia"/>
          <w:lang w:eastAsia="zh-CN"/>
        </w:rPr>
        <w:t>的</w:t>
      </w:r>
      <w:r w:rsidR="003255D1" w:rsidRPr="00622852">
        <w:rPr>
          <w:lang w:val="zh-CN" w:eastAsia="zh-CN"/>
        </w:rPr>
        <w:t>实施</w:t>
      </w:r>
      <w:r w:rsidR="002376F7" w:rsidRPr="00622852">
        <w:rPr>
          <w:rFonts w:hint="eastAsia"/>
          <w:lang w:val="zh-CN" w:eastAsia="zh-CN"/>
        </w:rPr>
        <w:t>和</w:t>
      </w:r>
      <w:r w:rsidR="002376F7" w:rsidRPr="00622852">
        <w:rPr>
          <w:lang w:val="zh-CN" w:eastAsia="zh-CN"/>
        </w:rPr>
        <w:t>电信</w:t>
      </w:r>
      <w:r w:rsidR="002376F7" w:rsidRPr="00622852">
        <w:rPr>
          <w:lang w:eastAsia="zh-CN"/>
        </w:rPr>
        <w:t>/ICT</w:t>
      </w:r>
      <w:r w:rsidR="002376F7" w:rsidRPr="00622852">
        <w:rPr>
          <w:lang w:val="zh-CN" w:eastAsia="zh-CN"/>
        </w:rPr>
        <w:t>网络向</w:t>
      </w:r>
      <w:r w:rsidR="002376F7" w:rsidRPr="00622852">
        <w:rPr>
          <w:rFonts w:hint="eastAsia"/>
          <w:lang w:eastAsia="zh-CN"/>
        </w:rPr>
        <w:t>PQC</w:t>
      </w:r>
      <w:r w:rsidR="0051785B">
        <w:rPr>
          <w:rFonts w:hint="eastAsia"/>
          <w:lang w:eastAsia="zh-CN"/>
        </w:rPr>
        <w:t>的</w:t>
      </w:r>
      <w:r w:rsidR="003255D1" w:rsidRPr="00622852">
        <w:rPr>
          <w:lang w:val="zh-CN" w:eastAsia="zh-CN"/>
        </w:rPr>
        <w:t>迁移。</w:t>
      </w:r>
    </w:p>
    <w:p w14:paraId="11B77609" w14:textId="59095396" w:rsidR="00F91C02" w:rsidRDefault="00574B0F">
      <w:pPr>
        <w:pStyle w:val="Reasons"/>
        <w:rPr>
          <w:lang w:eastAsia="zh-CN"/>
        </w:rPr>
      </w:pPr>
      <w:r>
        <w:rPr>
          <w:lang w:eastAsia="zh-CN"/>
        </w:rPr>
        <w:tab/>
      </w:r>
    </w:p>
    <w:sectPr w:rsidR="00F91C02" w:rsidSect="002D7317">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4AE6D" w14:textId="77777777" w:rsidR="00702030" w:rsidRDefault="00702030">
      <w:r>
        <w:separator/>
      </w:r>
    </w:p>
  </w:endnote>
  <w:endnote w:type="continuationSeparator" w:id="0">
    <w:p w14:paraId="4D251A82" w14:textId="77777777" w:rsidR="00702030" w:rsidRDefault="00702030">
      <w:r>
        <w:continuationSeparator/>
      </w:r>
    </w:p>
  </w:endnote>
  <w:endnote w:type="continuationNotice" w:id="1">
    <w:p w14:paraId="1D32FAB2" w14:textId="77777777" w:rsidR="00702030" w:rsidRDefault="007020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C22D" w14:textId="66F7D3B4" w:rsidR="009D4900" w:rsidRDefault="009D4900">
    <w:pPr>
      <w:framePr w:wrap="around" w:vAnchor="text" w:hAnchor="margin" w:xAlign="right" w:y="1"/>
    </w:pPr>
    <w:r>
      <w:fldChar w:fldCharType="begin"/>
    </w:r>
    <w:r>
      <w:instrText xml:space="preserve">PAGE  </w:instrText>
    </w:r>
    <w:r>
      <w:fldChar w:fldCharType="end"/>
    </w:r>
  </w:p>
  <w:p w14:paraId="4867DCEA" w14:textId="55459A9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47A68">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E864" w14:textId="77777777" w:rsidR="00702030" w:rsidRDefault="00702030">
      <w:r>
        <w:rPr>
          <w:b/>
        </w:rPr>
        <w:t>_______________</w:t>
      </w:r>
    </w:p>
  </w:footnote>
  <w:footnote w:type="continuationSeparator" w:id="0">
    <w:p w14:paraId="42784F93" w14:textId="77777777" w:rsidR="00702030" w:rsidRDefault="0070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CF09A" w14:textId="77777777" w:rsidR="004324DF" w:rsidRDefault="00732252" w:rsidP="00C12C2B">
    <w:pPr>
      <w:pStyle w:val="aa"/>
    </w:pPr>
    <w:r>
      <w:fldChar w:fldCharType="begin"/>
    </w:r>
    <w:r>
      <w:instrText xml:space="preserve"> PAGE  \* MERGEFORMAT </w:instrText>
    </w:r>
    <w:r>
      <w:fldChar w:fldCharType="separate"/>
    </w:r>
    <w:r>
      <w:t>2</w:t>
    </w:r>
    <w:r>
      <w:fldChar w:fldCharType="end"/>
    </w:r>
    <w:r w:rsidR="00C12C2B">
      <w:br/>
    </w:r>
    <w:r w:rsidR="00EF2A81">
      <w:t>WTSA-24/</w:t>
    </w:r>
    <w:r w:rsidR="0035166C">
      <w:t>37(Add.42)</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717875">
    <w:abstractNumId w:val="8"/>
  </w:num>
  <w:num w:numId="2" w16cid:durableId="19016718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0013079">
    <w:abstractNumId w:val="9"/>
  </w:num>
  <w:num w:numId="4" w16cid:durableId="453138178">
    <w:abstractNumId w:val="7"/>
  </w:num>
  <w:num w:numId="5" w16cid:durableId="778792344">
    <w:abstractNumId w:val="6"/>
  </w:num>
  <w:num w:numId="6" w16cid:durableId="284433021">
    <w:abstractNumId w:val="5"/>
  </w:num>
  <w:num w:numId="7" w16cid:durableId="1871455060">
    <w:abstractNumId w:val="4"/>
  </w:num>
  <w:num w:numId="8" w16cid:durableId="222107120">
    <w:abstractNumId w:val="3"/>
  </w:num>
  <w:num w:numId="9" w16cid:durableId="1091926115">
    <w:abstractNumId w:val="2"/>
  </w:num>
  <w:num w:numId="10" w16cid:durableId="638077072">
    <w:abstractNumId w:val="1"/>
  </w:num>
  <w:num w:numId="11" w16cid:durableId="558904543">
    <w:abstractNumId w:val="0"/>
  </w:num>
  <w:num w:numId="12" w16cid:durableId="1181091703">
    <w:abstractNumId w:val="12"/>
  </w:num>
  <w:num w:numId="13" w16cid:durableId="57031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65329"/>
    <w:rsid w:val="00077239"/>
    <w:rsid w:val="000807E9"/>
    <w:rsid w:val="000813B4"/>
    <w:rsid w:val="000863A0"/>
    <w:rsid w:val="00086491"/>
    <w:rsid w:val="00087B66"/>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6F99"/>
    <w:rsid w:val="00187BD9"/>
    <w:rsid w:val="00190B55"/>
    <w:rsid w:val="001C3B5F"/>
    <w:rsid w:val="001C799A"/>
    <w:rsid w:val="001D058F"/>
    <w:rsid w:val="001E6F73"/>
    <w:rsid w:val="002009EA"/>
    <w:rsid w:val="00202CA0"/>
    <w:rsid w:val="00216B6D"/>
    <w:rsid w:val="00227927"/>
    <w:rsid w:val="00236EBA"/>
    <w:rsid w:val="002376F7"/>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E64E8"/>
    <w:rsid w:val="002F2D0C"/>
    <w:rsid w:val="00316B80"/>
    <w:rsid w:val="003251EA"/>
    <w:rsid w:val="003255D1"/>
    <w:rsid w:val="003316BD"/>
    <w:rsid w:val="00333994"/>
    <w:rsid w:val="00336B4E"/>
    <w:rsid w:val="00336C5F"/>
    <w:rsid w:val="0034635C"/>
    <w:rsid w:val="0035166C"/>
    <w:rsid w:val="00353B05"/>
    <w:rsid w:val="00377BD3"/>
    <w:rsid w:val="00384088"/>
    <w:rsid w:val="003879F0"/>
    <w:rsid w:val="0039169B"/>
    <w:rsid w:val="00394470"/>
    <w:rsid w:val="003A332B"/>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535A"/>
    <w:rsid w:val="004F630A"/>
    <w:rsid w:val="004F645D"/>
    <w:rsid w:val="0050139F"/>
    <w:rsid w:val="00510C3D"/>
    <w:rsid w:val="005134F7"/>
    <w:rsid w:val="0051785B"/>
    <w:rsid w:val="00522010"/>
    <w:rsid w:val="0055140B"/>
    <w:rsid w:val="00553247"/>
    <w:rsid w:val="0056747D"/>
    <w:rsid w:val="00574B0F"/>
    <w:rsid w:val="00581B01"/>
    <w:rsid w:val="00587F8C"/>
    <w:rsid w:val="00590744"/>
    <w:rsid w:val="00595780"/>
    <w:rsid w:val="005964AB"/>
    <w:rsid w:val="005A1A6A"/>
    <w:rsid w:val="005A38F1"/>
    <w:rsid w:val="005B7B2D"/>
    <w:rsid w:val="005C099A"/>
    <w:rsid w:val="005C31A5"/>
    <w:rsid w:val="005D431B"/>
    <w:rsid w:val="005D528F"/>
    <w:rsid w:val="005E10C9"/>
    <w:rsid w:val="005E61DD"/>
    <w:rsid w:val="006023DF"/>
    <w:rsid w:val="00602F64"/>
    <w:rsid w:val="00622829"/>
    <w:rsid w:val="00622852"/>
    <w:rsid w:val="00623F15"/>
    <w:rsid w:val="006256C0"/>
    <w:rsid w:val="00643684"/>
    <w:rsid w:val="00657CDA"/>
    <w:rsid w:val="00657DE0"/>
    <w:rsid w:val="006714A3"/>
    <w:rsid w:val="0067500B"/>
    <w:rsid w:val="006763BF"/>
    <w:rsid w:val="00685313"/>
    <w:rsid w:val="0069276B"/>
    <w:rsid w:val="00692833"/>
    <w:rsid w:val="00696F0E"/>
    <w:rsid w:val="006A0D14"/>
    <w:rsid w:val="006A6E9B"/>
    <w:rsid w:val="006A72A4"/>
    <w:rsid w:val="006B7C2A"/>
    <w:rsid w:val="006C23DA"/>
    <w:rsid w:val="006D4032"/>
    <w:rsid w:val="006E3D45"/>
    <w:rsid w:val="006E6EE0"/>
    <w:rsid w:val="006F0DB7"/>
    <w:rsid w:val="00700547"/>
    <w:rsid w:val="00702030"/>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1716"/>
    <w:rsid w:val="007C60C2"/>
    <w:rsid w:val="007C612E"/>
    <w:rsid w:val="007D1EC0"/>
    <w:rsid w:val="007D5320"/>
    <w:rsid w:val="007E51BA"/>
    <w:rsid w:val="007E66EA"/>
    <w:rsid w:val="007F3C67"/>
    <w:rsid w:val="007F6D49"/>
    <w:rsid w:val="00800972"/>
    <w:rsid w:val="00802D7B"/>
    <w:rsid w:val="00804475"/>
    <w:rsid w:val="008107B4"/>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47A68"/>
    <w:rsid w:val="00952A66"/>
    <w:rsid w:val="0095691C"/>
    <w:rsid w:val="0096699E"/>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00FF"/>
    <w:rsid w:val="00A70338"/>
    <w:rsid w:val="00A710E7"/>
    <w:rsid w:val="00A7372E"/>
    <w:rsid w:val="00A82A73"/>
    <w:rsid w:val="00A87A0A"/>
    <w:rsid w:val="00A93B85"/>
    <w:rsid w:val="00A94576"/>
    <w:rsid w:val="00AA0B18"/>
    <w:rsid w:val="00AA6097"/>
    <w:rsid w:val="00AA666F"/>
    <w:rsid w:val="00AB416A"/>
    <w:rsid w:val="00AB6A82"/>
    <w:rsid w:val="00AB7C5F"/>
    <w:rsid w:val="00AC19FE"/>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E66EE"/>
    <w:rsid w:val="00CF020F"/>
    <w:rsid w:val="00CF1E9D"/>
    <w:rsid w:val="00CF2B5B"/>
    <w:rsid w:val="00D03DED"/>
    <w:rsid w:val="00D055D3"/>
    <w:rsid w:val="00D07918"/>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B52C1"/>
    <w:rsid w:val="00DD441E"/>
    <w:rsid w:val="00DD44AF"/>
    <w:rsid w:val="00DE2AC3"/>
    <w:rsid w:val="00DE5692"/>
    <w:rsid w:val="00DE6785"/>
    <w:rsid w:val="00DE70B3"/>
    <w:rsid w:val="00DF3E19"/>
    <w:rsid w:val="00DF6908"/>
    <w:rsid w:val="00DF700D"/>
    <w:rsid w:val="00E0231F"/>
    <w:rsid w:val="00E03C94"/>
    <w:rsid w:val="00E05A6D"/>
    <w:rsid w:val="00E2134A"/>
    <w:rsid w:val="00E26226"/>
    <w:rsid w:val="00E3103C"/>
    <w:rsid w:val="00E368CA"/>
    <w:rsid w:val="00E45D05"/>
    <w:rsid w:val="00E54015"/>
    <w:rsid w:val="00E55816"/>
    <w:rsid w:val="00E55AEF"/>
    <w:rsid w:val="00E610A4"/>
    <w:rsid w:val="00E6117A"/>
    <w:rsid w:val="00E710DF"/>
    <w:rsid w:val="00E765C9"/>
    <w:rsid w:val="00E82677"/>
    <w:rsid w:val="00E8342F"/>
    <w:rsid w:val="00E870AC"/>
    <w:rsid w:val="00E94DBA"/>
    <w:rsid w:val="00E976C1"/>
    <w:rsid w:val="00EA12E5"/>
    <w:rsid w:val="00EA670E"/>
    <w:rsid w:val="00EB55C6"/>
    <w:rsid w:val="00EC79DF"/>
    <w:rsid w:val="00EC7F04"/>
    <w:rsid w:val="00ED30BC"/>
    <w:rsid w:val="00EF2A81"/>
    <w:rsid w:val="00F00DDC"/>
    <w:rsid w:val="00F01223"/>
    <w:rsid w:val="00F02766"/>
    <w:rsid w:val="00F05BD4"/>
    <w:rsid w:val="00F2404A"/>
    <w:rsid w:val="00F27074"/>
    <w:rsid w:val="00F27D1D"/>
    <w:rsid w:val="00F3630D"/>
    <w:rsid w:val="00F4677D"/>
    <w:rsid w:val="00F51672"/>
    <w:rsid w:val="00F528B4"/>
    <w:rsid w:val="00F60D05"/>
    <w:rsid w:val="00F6155B"/>
    <w:rsid w:val="00F65C19"/>
    <w:rsid w:val="00F72496"/>
    <w:rsid w:val="00F7356B"/>
    <w:rsid w:val="00F762C9"/>
    <w:rsid w:val="00F80977"/>
    <w:rsid w:val="00F83F75"/>
    <w:rsid w:val="00F91C02"/>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A1D2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val="en-GB" w:eastAsia="en-US"/>
    </w:rPr>
  </w:style>
  <w:style w:type="paragraph" w:styleId="10">
    <w:name w:val="heading 1"/>
    <w:basedOn w:val="a"/>
    <w:next w:val="a"/>
    <w:link w:val="11"/>
    <w:pPr>
      <w:keepNext/>
      <w:keepLines/>
      <w:spacing w:before="280"/>
      <w:ind w:left="1134" w:hanging="1134"/>
      <w:outlineLvl w:val="0"/>
    </w:pPr>
    <w:rPr>
      <w:b/>
      <w:sz w:val="28"/>
    </w:rPr>
  </w:style>
  <w:style w:type="paragraph" w:styleId="2">
    <w:name w:val="heading 2"/>
    <w:basedOn w:val="10"/>
    <w:next w:val="a"/>
    <w:link w:val="20"/>
    <w:pPr>
      <w:spacing w:before="200"/>
      <w:outlineLvl w:val="1"/>
    </w:pPr>
    <w:rPr>
      <w:sz w:val="24"/>
    </w:rPr>
  </w:style>
  <w:style w:type="paragraph" w:styleId="3">
    <w:name w:val="heading 3"/>
    <w:basedOn w:val="10"/>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pPr>
      <w:outlineLvl w:val="5"/>
    </w:pPr>
  </w:style>
  <w:style w:type="paragraph" w:styleId="7">
    <w:name w:val="heading 7"/>
    <w:basedOn w:val="6"/>
    <w:next w:val="a"/>
    <w:link w:val="70"/>
    <w:pPr>
      <w:outlineLvl w:val="6"/>
    </w:pPr>
  </w:style>
  <w:style w:type="paragraph" w:styleId="8">
    <w:name w:val="heading 8"/>
    <w:basedOn w:val="6"/>
    <w:next w:val="a"/>
    <w:link w:val="80"/>
    <w:pPr>
      <w:outlineLvl w:val="7"/>
    </w:pPr>
  </w:style>
  <w:style w:type="paragraph" w:styleId="9">
    <w:name w:val="heading 9"/>
    <w:basedOn w:val="6"/>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uiPriority w:val="99"/>
    <w:rsid w:val="0067500B"/>
    <w:rPr>
      <w:lang w:val="en-US"/>
    </w:rPr>
  </w:style>
  <w:style w:type="paragraph" w:customStyle="1" w:styleId="AnnexNo">
    <w:name w:val="Annex_No"/>
    <w:basedOn w:val="a"/>
    <w:next w:val="a"/>
    <w:uiPriority w:val="99"/>
    <w:rsid w:val="00745AEE"/>
    <w:pPr>
      <w:keepNext/>
      <w:keepLines/>
      <w:spacing w:before="480" w:after="80"/>
      <w:jc w:val="center"/>
    </w:pPr>
    <w:rPr>
      <w:caps/>
      <w:sz w:val="28"/>
    </w:rPr>
  </w:style>
  <w:style w:type="paragraph" w:customStyle="1" w:styleId="Annexref">
    <w:name w:val="Annex_ref"/>
    <w:basedOn w:val="a"/>
    <w:next w:val="a"/>
    <w:uiPriority w:val="99"/>
    <w:rsid w:val="00745AEE"/>
    <w:pPr>
      <w:keepNext/>
      <w:keepLines/>
      <w:spacing w:after="280"/>
      <w:jc w:val="center"/>
    </w:pPr>
  </w:style>
  <w:style w:type="paragraph" w:customStyle="1" w:styleId="Annextitle">
    <w:name w:val="Annex_title"/>
    <w:basedOn w:val="a"/>
    <w:next w:val="a"/>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a"/>
    <w:next w:val="a"/>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a"/>
    <w:uiPriority w:val="99"/>
    <w:rsid w:val="00745AEE"/>
  </w:style>
  <w:style w:type="paragraph" w:customStyle="1" w:styleId="Border">
    <w:name w:val="Border"/>
    <w:basedOn w:val="a"/>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a"/>
    <w:next w:val="a"/>
    <w:rsid w:val="00D16E1C"/>
    <w:pPr>
      <w:keepNext/>
      <w:keepLines/>
      <w:spacing w:before="160"/>
      <w:ind w:left="1134"/>
    </w:pPr>
    <w:rPr>
      <w:rFonts w:eastAsia="华文楷体"/>
    </w:rPr>
  </w:style>
  <w:style w:type="paragraph" w:customStyle="1" w:styleId="ChapNo">
    <w:name w:val="Chap_No"/>
    <w:basedOn w:val="a"/>
    <w:next w:val="a"/>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rsid w:val="00260B50"/>
    <w:pPr>
      <w:keepNext/>
      <w:keepLines/>
      <w:spacing w:before="240"/>
      <w:jc w:val="center"/>
    </w:pPr>
    <w:rPr>
      <w:b/>
      <w:sz w:val="28"/>
    </w:rPr>
  </w:style>
  <w:style w:type="character" w:styleId="a3">
    <w:name w:val="endnote reference"/>
    <w:basedOn w:val="a0"/>
    <w:rsid w:val="00745AEE"/>
    <w:rPr>
      <w:vertAlign w:val="superscript"/>
    </w:rPr>
  </w:style>
  <w:style w:type="paragraph" w:customStyle="1" w:styleId="enumlev1">
    <w:name w:val="enumlev1"/>
    <w:basedOn w:val="a"/>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a"/>
    <w:uiPriority w:val="99"/>
    <w:rsid w:val="00745AEE"/>
    <w:pPr>
      <w:tabs>
        <w:tab w:val="center" w:pos="4820"/>
        <w:tab w:val="right" w:pos="9639"/>
      </w:tabs>
    </w:pPr>
  </w:style>
  <w:style w:type="paragraph" w:customStyle="1" w:styleId="Equationlegend">
    <w:name w:val="Equation_legend"/>
    <w:basedOn w:val="a4"/>
    <w:uiPriority w:val="99"/>
    <w:rsid w:val="00745AEE"/>
    <w:pPr>
      <w:tabs>
        <w:tab w:val="right" w:pos="1871"/>
        <w:tab w:val="left" w:pos="2041"/>
      </w:tabs>
      <w:spacing w:before="80"/>
      <w:ind w:left="2041" w:hanging="2041"/>
    </w:pPr>
  </w:style>
  <w:style w:type="paragraph" w:styleId="a4">
    <w:name w:val="Normal Indent"/>
    <w:basedOn w:val="a"/>
    <w:rsid w:val="00190B55"/>
    <w:pPr>
      <w:ind w:left="1134"/>
    </w:pPr>
  </w:style>
  <w:style w:type="paragraph" w:customStyle="1" w:styleId="Figure">
    <w:name w:val="Figure"/>
    <w:basedOn w:val="a"/>
    <w:next w:val="a"/>
    <w:rsid w:val="00745AEE"/>
    <w:pPr>
      <w:keepNext/>
      <w:keepLines/>
      <w:jc w:val="center"/>
    </w:pPr>
  </w:style>
  <w:style w:type="paragraph" w:customStyle="1" w:styleId="Figurelegend">
    <w:name w:val="Figure_legend"/>
    <w:basedOn w:val="a"/>
    <w:uiPriority w:val="99"/>
    <w:rsid w:val="00745AEE"/>
    <w:pPr>
      <w:keepNext/>
      <w:keepLines/>
      <w:spacing w:before="20" w:after="20"/>
    </w:pPr>
    <w:rPr>
      <w:sz w:val="18"/>
    </w:rPr>
  </w:style>
  <w:style w:type="paragraph" w:customStyle="1" w:styleId="FigureNo">
    <w:name w:val="Figure_No"/>
    <w:basedOn w:val="a"/>
    <w:next w:val="a"/>
    <w:uiPriority w:val="99"/>
    <w:rsid w:val="0067500B"/>
    <w:pPr>
      <w:keepNext/>
      <w:keepLines/>
      <w:spacing w:before="480" w:after="120"/>
      <w:jc w:val="center"/>
    </w:pPr>
    <w:rPr>
      <w:caps/>
    </w:rPr>
  </w:style>
  <w:style w:type="paragraph" w:customStyle="1" w:styleId="Figuretitle">
    <w:name w:val="Figure_title"/>
    <w:basedOn w:val="a"/>
    <w:next w:val="a"/>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a"/>
    <w:uiPriority w:val="99"/>
    <w:qFormat/>
    <w:rsid w:val="00E94DBA"/>
    <w:pPr>
      <w:tabs>
        <w:tab w:val="left" w:pos="851"/>
      </w:tabs>
      <w:spacing w:before="0" w:line="240" w:lineRule="atLeast"/>
    </w:pPr>
    <w:rPr>
      <w:rFonts w:ascii="Verdana" w:hAnsi="Verdana" w:cstheme="minorHAnsi"/>
      <w:b/>
      <w:sz w:val="20"/>
      <w:szCs w:val="24"/>
    </w:rPr>
  </w:style>
  <w:style w:type="paragraph" w:styleId="a5">
    <w:name w:val="footer"/>
    <w:basedOn w:val="a"/>
    <w:link w:val="a6"/>
    <w:rsid w:val="00745AEE"/>
    <w:pPr>
      <w:tabs>
        <w:tab w:val="left" w:pos="5954"/>
        <w:tab w:val="right" w:pos="9639"/>
      </w:tabs>
      <w:spacing w:before="0"/>
    </w:pPr>
    <w:rPr>
      <w:caps/>
      <w:noProof/>
      <w:sz w:val="16"/>
    </w:rPr>
  </w:style>
  <w:style w:type="character" w:customStyle="1" w:styleId="a6">
    <w:name w:val="页脚 字符"/>
    <w:basedOn w:val="a0"/>
    <w:link w:val="a5"/>
    <w:qFormat/>
    <w:rsid w:val="00745AEE"/>
    <w:rPr>
      <w:rFonts w:ascii="Times New Roman" w:hAnsi="Times New Roman"/>
      <w:caps/>
      <w:noProof/>
      <w:sz w:val="16"/>
      <w:lang w:val="en-GB" w:eastAsia="en-US"/>
    </w:rPr>
  </w:style>
  <w:style w:type="paragraph" w:customStyle="1" w:styleId="FirstFooter">
    <w:name w:val="FirstFooter"/>
    <w:basedOn w:val="a5"/>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a7">
    <w:name w:val="footnote reference"/>
    <w:basedOn w:val="a0"/>
    <w:rsid w:val="00745AEE"/>
    <w:rPr>
      <w:position w:val="6"/>
      <w:sz w:val="18"/>
    </w:rPr>
  </w:style>
  <w:style w:type="paragraph" w:styleId="a8">
    <w:name w:val="footnote text"/>
    <w:basedOn w:val="a"/>
    <w:link w:val="a9"/>
    <w:rsid w:val="00745AEE"/>
    <w:pPr>
      <w:keepLines/>
      <w:tabs>
        <w:tab w:val="left" w:pos="255"/>
      </w:tabs>
    </w:pPr>
    <w:rPr>
      <w:sz w:val="20"/>
    </w:rPr>
  </w:style>
  <w:style w:type="character" w:customStyle="1" w:styleId="a9">
    <w:name w:val="脚注文本 字符"/>
    <w:basedOn w:val="a0"/>
    <w:link w:val="a8"/>
    <w:qFormat/>
    <w:rsid w:val="00745AEE"/>
    <w:rPr>
      <w:rFonts w:ascii="Times New Roman" w:hAnsi="Times New Roman"/>
      <w:lang w:val="en-GB" w:eastAsia="en-US"/>
    </w:rPr>
  </w:style>
  <w:style w:type="paragraph" w:styleId="aa">
    <w:name w:val="header"/>
    <w:basedOn w:val="a"/>
    <w:link w:val="ab"/>
    <w:rsid w:val="00745AEE"/>
    <w:pPr>
      <w:spacing w:before="0"/>
      <w:jc w:val="center"/>
    </w:pPr>
    <w:rPr>
      <w:sz w:val="18"/>
    </w:rPr>
  </w:style>
  <w:style w:type="character" w:customStyle="1" w:styleId="ab">
    <w:name w:val="页眉 字符"/>
    <w:basedOn w:val="a0"/>
    <w:link w:val="aa"/>
    <w:rsid w:val="00745AEE"/>
    <w:rPr>
      <w:rFonts w:ascii="Times New Roman" w:hAnsi="Times New Roman"/>
      <w:sz w:val="18"/>
      <w:lang w:val="en-GB" w:eastAsia="en-US"/>
    </w:rPr>
  </w:style>
  <w:style w:type="paragraph" w:customStyle="1" w:styleId="Section1">
    <w:name w:val="Section_1"/>
    <w:basedOn w:val="a"/>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a"/>
    <w:uiPriority w:val="99"/>
    <w:rsid w:val="00190B55"/>
  </w:style>
  <w:style w:type="paragraph" w:customStyle="1" w:styleId="Sectiontitle">
    <w:name w:val="Section_title"/>
    <w:basedOn w:val="Annextitle"/>
    <w:next w:val="a"/>
    <w:uiPriority w:val="99"/>
    <w:rsid w:val="00190B55"/>
  </w:style>
  <w:style w:type="paragraph" w:customStyle="1" w:styleId="Source">
    <w:name w:val="Source"/>
    <w:basedOn w:val="a"/>
    <w:next w:val="a"/>
    <w:rsid w:val="00190B55"/>
    <w:pPr>
      <w:spacing w:before="840"/>
      <w:jc w:val="center"/>
    </w:pPr>
    <w:rPr>
      <w:b/>
      <w:sz w:val="28"/>
    </w:rPr>
  </w:style>
  <w:style w:type="paragraph" w:customStyle="1" w:styleId="SpecialFooter">
    <w:name w:val="Special Footer"/>
    <w:basedOn w:val="a5"/>
    <w:uiPriority w:val="99"/>
    <w:rsid w:val="00190B55"/>
    <w:pPr>
      <w:tabs>
        <w:tab w:val="left" w:pos="567"/>
        <w:tab w:val="left" w:pos="2268"/>
        <w:tab w:val="left" w:pos="2835"/>
      </w:tabs>
      <w:jc w:val="both"/>
    </w:pPr>
    <w:rPr>
      <w:caps w:val="0"/>
      <w:noProof w:val="0"/>
    </w:rPr>
  </w:style>
  <w:style w:type="character" w:customStyle="1" w:styleId="Tablefreq">
    <w:name w:val="Table_freq"/>
    <w:basedOn w:val="a0"/>
    <w:rsid w:val="00190B55"/>
    <w:rPr>
      <w:b/>
      <w:color w:val="auto"/>
      <w:sz w:val="20"/>
    </w:rPr>
  </w:style>
  <w:style w:type="paragraph" w:customStyle="1" w:styleId="Tablehead">
    <w:name w:val="Table_head"/>
    <w:basedOn w:val="a"/>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a"/>
    <w:rsid w:val="00C214ED"/>
    <w:rPr>
      <w:sz w:val="20"/>
    </w:rPr>
  </w:style>
  <w:style w:type="paragraph" w:customStyle="1" w:styleId="TableNo">
    <w:name w:val="Table_No"/>
    <w:basedOn w:val="a"/>
    <w:next w:val="a"/>
    <w:uiPriority w:val="99"/>
    <w:rsid w:val="0067500B"/>
    <w:pPr>
      <w:keepNext/>
      <w:spacing w:before="560" w:after="120"/>
      <w:jc w:val="center"/>
    </w:pPr>
    <w:rPr>
      <w:caps/>
    </w:rPr>
  </w:style>
  <w:style w:type="paragraph" w:customStyle="1" w:styleId="Tableref">
    <w:name w:val="Table_ref"/>
    <w:basedOn w:val="a"/>
    <w:next w:val="a"/>
    <w:rsid w:val="00190B55"/>
    <w:pPr>
      <w:keepNext/>
      <w:spacing w:before="560"/>
      <w:jc w:val="center"/>
    </w:pPr>
    <w:rPr>
      <w:sz w:val="20"/>
    </w:rPr>
  </w:style>
  <w:style w:type="paragraph" w:customStyle="1" w:styleId="Normalend">
    <w:name w:val="Normal_end"/>
    <w:basedOn w:val="a"/>
    <w:next w:val="a"/>
    <w:uiPriority w:val="99"/>
    <w:rsid w:val="00D801ED"/>
    <w:rPr>
      <w:lang w:val="en-US"/>
    </w:rPr>
  </w:style>
  <w:style w:type="paragraph" w:customStyle="1" w:styleId="Proposal">
    <w:name w:val="Proposal"/>
    <w:basedOn w:val="a"/>
    <w:next w:val="a"/>
    <w:uiPriority w:val="99"/>
    <w:rsid w:val="001301F4"/>
    <w:pPr>
      <w:keepNext/>
      <w:spacing w:before="240"/>
    </w:pPr>
    <w:rPr>
      <w:rFonts w:hAnsi="Times New Roman Bold"/>
      <w:b/>
    </w:rPr>
  </w:style>
  <w:style w:type="paragraph" w:customStyle="1" w:styleId="Reasons">
    <w:name w:val="Reasons"/>
    <w:basedOn w:val="a"/>
    <w:uiPriority w:val="99"/>
    <w:rsid w:val="00DE5692"/>
  </w:style>
  <w:style w:type="paragraph" w:customStyle="1" w:styleId="Questiondate">
    <w:name w:val="Question_date"/>
    <w:basedOn w:val="a"/>
    <w:next w:val="a"/>
    <w:uiPriority w:val="99"/>
    <w:rsid w:val="004969AD"/>
    <w:pPr>
      <w:keepNext/>
      <w:keepLines/>
      <w:jc w:val="right"/>
    </w:pPr>
    <w:rPr>
      <w:sz w:val="22"/>
    </w:rPr>
  </w:style>
  <w:style w:type="paragraph" w:customStyle="1" w:styleId="QuestionNo">
    <w:name w:val="Question_No"/>
    <w:basedOn w:val="a"/>
    <w:next w:val="a"/>
    <w:rsid w:val="0027050E"/>
    <w:pPr>
      <w:keepNext/>
      <w:keepLines/>
      <w:pageBreakBefore/>
      <w:spacing w:before="480"/>
      <w:jc w:val="center"/>
    </w:pPr>
    <w:rPr>
      <w:caps/>
      <w:sz w:val="28"/>
    </w:rPr>
  </w:style>
  <w:style w:type="paragraph" w:customStyle="1" w:styleId="Questiontitle">
    <w:name w:val="Question_title"/>
    <w:basedOn w:val="a"/>
    <w:next w:val="a"/>
    <w:rsid w:val="00A54C25"/>
    <w:pPr>
      <w:keepNext/>
      <w:keepLines/>
      <w:spacing w:before="240"/>
      <w:jc w:val="center"/>
    </w:pPr>
    <w:rPr>
      <w:rFonts w:ascii="Times New Roman Bold" w:hAnsi="Times New Roman Bold"/>
      <w:b/>
      <w:sz w:val="28"/>
    </w:rPr>
  </w:style>
  <w:style w:type="paragraph" w:styleId="TOC1">
    <w:name w:val="toc 1"/>
    <w:basedOn w:val="a"/>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a"/>
    <w:uiPriority w:val="99"/>
    <w:rsid w:val="001D058F"/>
    <w:pPr>
      <w:tabs>
        <w:tab w:val="left" w:pos="567"/>
        <w:tab w:val="left" w:pos="2835"/>
      </w:tabs>
      <w:spacing w:before="240"/>
    </w:pPr>
    <w:rPr>
      <w:b w:val="0"/>
      <w:caps/>
    </w:rPr>
  </w:style>
  <w:style w:type="paragraph" w:customStyle="1" w:styleId="Title2">
    <w:name w:val="Title 2"/>
    <w:basedOn w:val="Source"/>
    <w:next w:val="a"/>
    <w:rsid w:val="001D058F"/>
    <w:pPr>
      <w:overflowPunct/>
      <w:autoSpaceDE/>
      <w:autoSpaceDN/>
      <w:adjustRightInd/>
      <w:spacing w:before="480"/>
      <w:textAlignment w:val="auto"/>
    </w:pPr>
    <w:rPr>
      <w:b w:val="0"/>
      <w:caps/>
    </w:rPr>
  </w:style>
  <w:style w:type="paragraph" w:customStyle="1" w:styleId="Title3">
    <w:name w:val="Title 3"/>
    <w:basedOn w:val="Title2"/>
    <w:next w:val="a"/>
    <w:uiPriority w:val="99"/>
    <w:rsid w:val="001D058F"/>
    <w:pPr>
      <w:spacing w:before="240"/>
    </w:pPr>
    <w:rPr>
      <w:caps w:val="0"/>
    </w:rPr>
  </w:style>
  <w:style w:type="paragraph" w:customStyle="1" w:styleId="Title4">
    <w:name w:val="Title 4"/>
    <w:basedOn w:val="Title3"/>
    <w:next w:val="10"/>
    <w:rsid w:val="001D058F"/>
    <w:rPr>
      <w:b/>
    </w:rPr>
  </w:style>
  <w:style w:type="paragraph" w:customStyle="1" w:styleId="Tabletext">
    <w:name w:val="Table_text"/>
    <w:basedOn w:val="a"/>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rsid w:val="00C72D5C"/>
    <w:pPr>
      <w:jc w:val="center"/>
    </w:pPr>
    <w:rPr>
      <w:b/>
      <w:bCs/>
      <w:sz w:val="28"/>
      <w:szCs w:val="28"/>
    </w:rPr>
  </w:style>
  <w:style w:type="paragraph" w:customStyle="1" w:styleId="Tabletitle">
    <w:name w:val="Table_title"/>
    <w:basedOn w:val="a"/>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a"/>
    <w:next w:val="a"/>
    <w:rsid w:val="00906526"/>
    <w:pPr>
      <w:spacing w:before="160"/>
    </w:pPr>
    <w:rPr>
      <w:rFonts w:ascii="华文楷体" w:hAnsi="华文楷体"/>
    </w:rPr>
  </w:style>
  <w:style w:type="paragraph" w:customStyle="1" w:styleId="Headingb">
    <w:name w:val="Heading_b"/>
    <w:basedOn w:val="a"/>
    <w:next w:val="a"/>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a"/>
    <w:next w:val="a"/>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a"/>
    <w:uiPriority w:val="99"/>
    <w:rsid w:val="00DE2AC3"/>
  </w:style>
  <w:style w:type="paragraph" w:customStyle="1" w:styleId="Partref">
    <w:name w:val="Part_ref"/>
    <w:basedOn w:val="Annexref"/>
    <w:next w:val="a"/>
    <w:uiPriority w:val="99"/>
    <w:rsid w:val="00DF6908"/>
    <w:rPr>
      <w:i/>
    </w:rPr>
  </w:style>
  <w:style w:type="paragraph" w:customStyle="1" w:styleId="Parttitle">
    <w:name w:val="Part_title"/>
    <w:basedOn w:val="Annextitle"/>
    <w:next w:val="a"/>
    <w:uiPriority w:val="99"/>
    <w:rsid w:val="00DE2AC3"/>
  </w:style>
  <w:style w:type="paragraph" w:customStyle="1" w:styleId="Recdate">
    <w:name w:val="Rec_date"/>
    <w:basedOn w:val="a"/>
    <w:next w:val="a"/>
    <w:uiPriority w:val="99"/>
    <w:rsid w:val="00182117"/>
    <w:pPr>
      <w:keepNext/>
      <w:keepLines/>
      <w:jc w:val="center"/>
    </w:pPr>
    <w:rPr>
      <w:i/>
    </w:rPr>
  </w:style>
  <w:style w:type="paragraph" w:customStyle="1" w:styleId="RecNo">
    <w:name w:val="Rec_No"/>
    <w:basedOn w:val="a"/>
    <w:next w:val="a"/>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a"/>
    <w:rsid w:val="008508D8"/>
    <w:pPr>
      <w:spacing w:before="240"/>
      <w:jc w:val="center"/>
    </w:pPr>
    <w:rPr>
      <w:bCs/>
    </w:rPr>
  </w:style>
  <w:style w:type="paragraph" w:customStyle="1" w:styleId="ResNo">
    <w:name w:val="Res_No"/>
    <w:basedOn w:val="RecNo"/>
    <w:next w:val="a"/>
    <w:link w:val="ResNoChar"/>
    <w:rsid w:val="00263BE8"/>
    <w:pPr>
      <w:jc w:val="center"/>
    </w:pPr>
    <w:rPr>
      <w:rFonts w:ascii="Times New Roman" w:cs="Times New Roman"/>
      <w:b w:val="0"/>
    </w:rPr>
  </w:style>
  <w:style w:type="paragraph" w:customStyle="1" w:styleId="Restitle">
    <w:name w:val="Res_title"/>
    <w:basedOn w:val="Rectitle"/>
    <w:next w:val="a"/>
    <w:uiPriority w:val="99"/>
    <w:rsid w:val="00DE2AC3"/>
  </w:style>
  <w:style w:type="character" w:styleId="ac">
    <w:name w:val="annotation reference"/>
    <w:basedOn w:val="a0"/>
    <w:uiPriority w:val="99"/>
    <w:unhideWhenUsed/>
    <w:rsid w:val="00D643B3"/>
    <w:rPr>
      <w:sz w:val="16"/>
      <w:szCs w:val="16"/>
    </w:rPr>
  </w:style>
  <w:style w:type="paragraph" w:styleId="ad">
    <w:name w:val="annotation text"/>
    <w:basedOn w:val="a"/>
    <w:link w:val="ae"/>
    <w:uiPriority w:val="99"/>
    <w:unhideWhenUsed/>
    <w:rsid w:val="00D643B3"/>
    <w:rPr>
      <w:sz w:val="20"/>
    </w:rPr>
  </w:style>
  <w:style w:type="character" w:customStyle="1" w:styleId="ae">
    <w:name w:val="批注文字 字符"/>
    <w:basedOn w:val="a0"/>
    <w:link w:val="ad"/>
    <w:uiPriority w:val="99"/>
    <w:qFormat/>
    <w:rsid w:val="00D643B3"/>
    <w:rPr>
      <w:rFonts w:ascii="Times New Roman" w:hAnsi="Times New Roman"/>
      <w:lang w:val="en-GB" w:eastAsia="en-US"/>
    </w:rPr>
  </w:style>
  <w:style w:type="character" w:styleId="af">
    <w:name w:val="Placeholder Text"/>
    <w:basedOn w:val="a0"/>
    <w:uiPriority w:val="99"/>
    <w:semiHidden/>
    <w:rsid w:val="00EC7F04"/>
    <w:rPr>
      <w:color w:val="808080"/>
    </w:rPr>
  </w:style>
  <w:style w:type="paragraph" w:customStyle="1" w:styleId="TopHeader">
    <w:name w:val="TopHeader"/>
    <w:basedOn w:val="a"/>
    <w:rsid w:val="00EC7F04"/>
    <w:rPr>
      <w:rFonts w:ascii="Verdana" w:hAnsi="Verdana" w:cs="Times New Roman Bold"/>
      <w:b/>
      <w:bCs/>
      <w:szCs w:val="24"/>
    </w:rPr>
  </w:style>
  <w:style w:type="paragraph" w:styleId="af0">
    <w:name w:val="caption"/>
    <w:basedOn w:val="a"/>
    <w:next w:val="a"/>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af1">
    <w:name w:val="Balloon Text"/>
    <w:basedOn w:val="a"/>
    <w:link w:val="af2"/>
    <w:unhideWhenUsed/>
    <w:rsid w:val="004B4AAE"/>
    <w:pPr>
      <w:spacing w:before="0"/>
    </w:pPr>
    <w:rPr>
      <w:rFonts w:ascii="Segoe UI" w:hAnsi="Segoe UI" w:cs="Segoe UI"/>
      <w:sz w:val="18"/>
      <w:szCs w:val="18"/>
    </w:rPr>
  </w:style>
  <w:style w:type="character" w:customStyle="1" w:styleId="af2">
    <w:name w:val="批注框文本 字符"/>
    <w:basedOn w:val="a0"/>
    <w:link w:val="af1"/>
    <w:qFormat/>
    <w:rsid w:val="004B4AAE"/>
    <w:rPr>
      <w:rFonts w:ascii="Segoe UI" w:hAnsi="Segoe UI" w:cs="Segoe UI"/>
      <w:sz w:val="18"/>
      <w:szCs w:val="18"/>
      <w:lang w:val="en-GB" w:eastAsia="en-US"/>
    </w:rPr>
  </w:style>
  <w:style w:type="paragraph" w:customStyle="1" w:styleId="OpinionNo">
    <w:name w:val="Opinion_No"/>
    <w:basedOn w:val="ResNo"/>
    <w:next w:val="a"/>
    <w:uiPriority w:val="99"/>
    <w:qFormat/>
    <w:rsid w:val="004C6FBE"/>
  </w:style>
  <w:style w:type="paragraph" w:customStyle="1" w:styleId="Opinionref">
    <w:name w:val="Opinion_ref"/>
    <w:basedOn w:val="a"/>
    <w:next w:val="a"/>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rsid w:val="0024315B"/>
    <w:pPr>
      <w:spacing w:before="280"/>
    </w:pPr>
  </w:style>
  <w:style w:type="paragraph" w:customStyle="1" w:styleId="HeadingSummary">
    <w:name w:val="HeadingSummary"/>
    <w:basedOn w:val="Headingb"/>
    <w:qFormat/>
    <w:rsid w:val="00707E39"/>
  </w:style>
  <w:style w:type="character" w:styleId="af3">
    <w:name w:val="Hyperlink"/>
    <w:basedOn w:val="a0"/>
    <w:uiPriority w:val="99"/>
    <w:unhideWhenUsed/>
    <w:rsid w:val="00777235"/>
    <w:rPr>
      <w:color w:val="0000FF" w:themeColor="hyperlink"/>
      <w:u w:val="single"/>
    </w:rPr>
  </w:style>
  <w:style w:type="paragraph" w:customStyle="1" w:styleId="Questionhistory">
    <w:name w:val="Question_history"/>
    <w:basedOn w:val="a"/>
    <w:rsid w:val="00776230"/>
    <w:pPr>
      <w:overflowPunct/>
      <w:autoSpaceDE/>
      <w:autoSpaceDN/>
      <w:adjustRightInd/>
      <w:textAlignment w:val="auto"/>
    </w:pPr>
    <w:rPr>
      <w:rFonts w:eastAsiaTheme="minorHAnsi"/>
      <w:szCs w:val="24"/>
      <w:lang w:eastAsia="ja-JP"/>
    </w:rPr>
  </w:style>
  <w:style w:type="character" w:customStyle="1" w:styleId="11">
    <w:name w:val="标题 1 字符"/>
    <w:basedOn w:val="a0"/>
    <w:link w:val="10"/>
    <w:rsid w:val="00931298"/>
    <w:rPr>
      <w:rFonts w:ascii="Times New Roman" w:hAnsi="Times New Roman"/>
      <w:b/>
      <w:sz w:val="28"/>
      <w:lang w:val="en-GB" w:eastAsia="en-US"/>
    </w:rPr>
  </w:style>
  <w:style w:type="character" w:customStyle="1" w:styleId="20">
    <w:name w:val="标题 2 字符"/>
    <w:basedOn w:val="a0"/>
    <w:link w:val="2"/>
    <w:qFormat/>
    <w:rsid w:val="00931298"/>
    <w:rPr>
      <w:rFonts w:ascii="Times New Roman" w:hAnsi="Times New Roman"/>
      <w:b/>
      <w:sz w:val="24"/>
      <w:lang w:val="en-GB" w:eastAsia="en-US"/>
    </w:rPr>
  </w:style>
  <w:style w:type="character" w:customStyle="1" w:styleId="30">
    <w:name w:val="标题 3 字符"/>
    <w:basedOn w:val="a0"/>
    <w:link w:val="3"/>
    <w:qFormat/>
    <w:rsid w:val="00931298"/>
    <w:rPr>
      <w:rFonts w:ascii="Times New Roman" w:hAnsi="Times New Roman"/>
      <w:b/>
      <w:sz w:val="24"/>
      <w:lang w:val="en-GB" w:eastAsia="en-US"/>
    </w:rPr>
  </w:style>
  <w:style w:type="character" w:customStyle="1" w:styleId="40">
    <w:name w:val="标题 4 字符"/>
    <w:basedOn w:val="a0"/>
    <w:link w:val="4"/>
    <w:rsid w:val="00931298"/>
    <w:rPr>
      <w:rFonts w:ascii="Times New Roman" w:hAnsi="Times New Roman"/>
      <w:b/>
      <w:sz w:val="24"/>
      <w:lang w:val="en-GB" w:eastAsia="en-US"/>
    </w:rPr>
  </w:style>
  <w:style w:type="character" w:customStyle="1" w:styleId="50">
    <w:name w:val="标题 5 字符"/>
    <w:basedOn w:val="a0"/>
    <w:link w:val="5"/>
    <w:qFormat/>
    <w:rsid w:val="00931298"/>
    <w:rPr>
      <w:rFonts w:ascii="Times New Roman" w:hAnsi="Times New Roman"/>
      <w:b/>
      <w:sz w:val="24"/>
      <w:lang w:val="en-GB" w:eastAsia="en-US"/>
    </w:rPr>
  </w:style>
  <w:style w:type="character" w:customStyle="1" w:styleId="60">
    <w:name w:val="标题 6 字符"/>
    <w:basedOn w:val="a0"/>
    <w:link w:val="6"/>
    <w:rsid w:val="00931298"/>
    <w:rPr>
      <w:rFonts w:ascii="Times New Roman" w:hAnsi="Times New Roman"/>
      <w:b/>
      <w:sz w:val="24"/>
      <w:lang w:val="en-GB" w:eastAsia="en-US"/>
    </w:rPr>
  </w:style>
  <w:style w:type="character" w:customStyle="1" w:styleId="70">
    <w:name w:val="标题 7 字符"/>
    <w:basedOn w:val="a0"/>
    <w:link w:val="7"/>
    <w:qFormat/>
    <w:rsid w:val="00931298"/>
    <w:rPr>
      <w:rFonts w:ascii="Times New Roman" w:hAnsi="Times New Roman"/>
      <w:b/>
      <w:sz w:val="24"/>
      <w:lang w:val="en-GB" w:eastAsia="en-US"/>
    </w:rPr>
  </w:style>
  <w:style w:type="character" w:customStyle="1" w:styleId="80">
    <w:name w:val="标题 8 字符"/>
    <w:basedOn w:val="a0"/>
    <w:link w:val="8"/>
    <w:qFormat/>
    <w:rsid w:val="00931298"/>
    <w:rPr>
      <w:rFonts w:ascii="Times New Roman" w:hAnsi="Times New Roman"/>
      <w:b/>
      <w:sz w:val="24"/>
      <w:lang w:val="en-GB" w:eastAsia="en-US"/>
    </w:rPr>
  </w:style>
  <w:style w:type="character" w:customStyle="1" w:styleId="90">
    <w:name w:val="标题 9 字符"/>
    <w:basedOn w:val="a0"/>
    <w:link w:val="9"/>
    <w:qFormat/>
    <w:rsid w:val="00931298"/>
    <w:rPr>
      <w:rFonts w:ascii="Times New Roman" w:hAnsi="Times New Roman"/>
      <w:b/>
      <w:sz w:val="24"/>
      <w:lang w:val="en-GB" w:eastAsia="en-US"/>
    </w:rPr>
  </w:style>
  <w:style w:type="paragraph" w:customStyle="1" w:styleId="ArtNo">
    <w:name w:val="Art_No"/>
    <w:basedOn w:val="a"/>
    <w:next w:val="a"/>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a"/>
    <w:next w:val="a"/>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a0"/>
    <w:rsid w:val="00931298"/>
    <w:rPr>
      <w:rFonts w:ascii="Times New Roman" w:hAnsi="Times New Roman"/>
      <w:b/>
    </w:rPr>
  </w:style>
  <w:style w:type="character" w:customStyle="1" w:styleId="Appref">
    <w:name w:val="App_ref"/>
    <w:basedOn w:val="a0"/>
    <w:rsid w:val="00931298"/>
  </w:style>
  <w:style w:type="paragraph" w:customStyle="1" w:styleId="ApptoAnnex">
    <w:name w:val="App_to_Annex"/>
    <w:basedOn w:val="AppendixNo"/>
    <w:next w:val="a"/>
    <w:uiPriority w:val="99"/>
    <w:rsid w:val="00931298"/>
  </w:style>
  <w:style w:type="character" w:customStyle="1" w:styleId="Artdef">
    <w:name w:val="Art_def"/>
    <w:basedOn w:val="a0"/>
    <w:rsid w:val="00931298"/>
    <w:rPr>
      <w:rFonts w:ascii="Times New Roman" w:hAnsi="Times New Roman"/>
      <w:b/>
    </w:rPr>
  </w:style>
  <w:style w:type="paragraph" w:customStyle="1" w:styleId="Artheading">
    <w:name w:val="Art_heading"/>
    <w:basedOn w:val="a"/>
    <w:next w:val="a"/>
    <w:uiPriority w:val="99"/>
    <w:rsid w:val="00931298"/>
    <w:pPr>
      <w:spacing w:before="480"/>
      <w:jc w:val="center"/>
    </w:pPr>
    <w:rPr>
      <w:rFonts w:ascii="Times New Roman Bold" w:hAnsi="Times New Roman Bold"/>
      <w:b/>
      <w:sz w:val="28"/>
    </w:rPr>
  </w:style>
  <w:style w:type="character" w:customStyle="1" w:styleId="Artref">
    <w:name w:val="Art_ref"/>
    <w:basedOn w:val="a0"/>
    <w:rsid w:val="00931298"/>
  </w:style>
  <w:style w:type="paragraph" w:customStyle="1" w:styleId="Subsection1">
    <w:name w:val="Subsection_1"/>
    <w:basedOn w:val="Section1"/>
    <w:next w:val="Normalaftertitle"/>
    <w:uiPriority w:val="99"/>
    <w:rsid w:val="00931298"/>
  </w:style>
  <w:style w:type="character" w:styleId="af4">
    <w:name w:val="FollowedHyperlink"/>
    <w:basedOn w:val="a0"/>
    <w:unhideWhenUsed/>
    <w:rsid w:val="00931298"/>
    <w:rPr>
      <w:color w:val="800080" w:themeColor="followedHyperlink"/>
      <w:u w:val="single"/>
    </w:rPr>
  </w:style>
  <w:style w:type="character" w:styleId="af5">
    <w:name w:val="Emphasis"/>
    <w:basedOn w:val="a0"/>
    <w:rsid w:val="00931298"/>
    <w:rPr>
      <w:i/>
      <w:iCs/>
    </w:rPr>
  </w:style>
  <w:style w:type="paragraph" w:styleId="af6">
    <w:name w:val="Subtitle"/>
    <w:basedOn w:val="a"/>
    <w:next w:val="a"/>
    <w:link w:val="af7"/>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af7">
    <w:name w:val="副标题 字符"/>
    <w:basedOn w:val="a0"/>
    <w:link w:val="af6"/>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af8">
    <w:name w:val="Strong"/>
    <w:basedOn w:val="a0"/>
    <w:rsid w:val="00931298"/>
    <w:rPr>
      <w:b/>
      <w:bCs/>
    </w:rPr>
  </w:style>
  <w:style w:type="paragraph" w:styleId="af9">
    <w:name w:val="Quote"/>
    <w:basedOn w:val="a"/>
    <w:next w:val="a"/>
    <w:link w:val="afa"/>
    <w:uiPriority w:val="29"/>
    <w:rsid w:val="00931298"/>
    <w:pPr>
      <w:spacing w:before="200" w:after="160"/>
      <w:ind w:left="864" w:right="864"/>
      <w:jc w:val="center"/>
    </w:pPr>
    <w:rPr>
      <w:i/>
      <w:iCs/>
      <w:color w:val="404040" w:themeColor="text1" w:themeTint="BF"/>
    </w:rPr>
  </w:style>
  <w:style w:type="character" w:customStyle="1" w:styleId="afa">
    <w:name w:val="引用 字符"/>
    <w:basedOn w:val="a0"/>
    <w:link w:val="af9"/>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a"/>
    <w:rsid w:val="00931298"/>
    <w:pPr>
      <w:spacing w:before="0"/>
    </w:pPr>
    <w:rPr>
      <w:rFonts w:ascii="Verdana" w:hAnsi="Verdana"/>
      <w:b/>
      <w:sz w:val="20"/>
    </w:rPr>
  </w:style>
  <w:style w:type="paragraph" w:customStyle="1" w:styleId="LSDeadline">
    <w:name w:val="LSDeadline"/>
    <w:basedOn w:val="a"/>
    <w:uiPriority w:val="99"/>
    <w:rsid w:val="00931298"/>
    <w:pPr>
      <w:overflowPunct/>
      <w:autoSpaceDE/>
      <w:autoSpaceDN/>
      <w:adjustRightInd/>
      <w:textAlignment w:val="auto"/>
    </w:pPr>
    <w:rPr>
      <w:b/>
      <w:bCs/>
      <w:szCs w:val="24"/>
      <w:lang w:eastAsia="ja-JP"/>
    </w:rPr>
  </w:style>
  <w:style w:type="paragraph" w:customStyle="1" w:styleId="LSForAction">
    <w:name w:val="LSForAction"/>
    <w:basedOn w:val="a"/>
    <w:uiPriority w:val="99"/>
    <w:rsid w:val="00931298"/>
    <w:pPr>
      <w:overflowPunct/>
      <w:autoSpaceDE/>
      <w:autoSpaceDN/>
      <w:adjustRightInd/>
      <w:textAlignment w:val="auto"/>
    </w:pPr>
    <w:rPr>
      <w:b/>
      <w:bCs/>
      <w:szCs w:val="24"/>
      <w:lang w:eastAsia="ja-JP"/>
    </w:rPr>
  </w:style>
  <w:style w:type="paragraph" w:customStyle="1" w:styleId="LSSource">
    <w:name w:val="LSSource"/>
    <w:basedOn w:val="a"/>
    <w:uiPriority w:val="99"/>
    <w:rsid w:val="00931298"/>
    <w:pPr>
      <w:overflowPunct/>
      <w:autoSpaceDE/>
      <w:autoSpaceDN/>
      <w:adjustRightInd/>
      <w:textAlignment w:val="auto"/>
    </w:pPr>
    <w:rPr>
      <w:b/>
      <w:bCs/>
      <w:szCs w:val="24"/>
      <w:lang w:eastAsia="ja-JP"/>
    </w:rPr>
  </w:style>
  <w:style w:type="paragraph" w:customStyle="1" w:styleId="LSTitle">
    <w:name w:val="LSTitle"/>
    <w:basedOn w:val="a"/>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a"/>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a"/>
    <w:qFormat/>
    <w:rsid w:val="00931298"/>
    <w:pPr>
      <w:keepNext/>
    </w:pPr>
    <w:rPr>
      <w:b/>
      <w:bCs/>
      <w:lang w:eastAsia="ja-JP"/>
    </w:rPr>
  </w:style>
  <w:style w:type="paragraph" w:customStyle="1" w:styleId="AnnexNotitle">
    <w:name w:val="Annex_No &amp; title"/>
    <w:basedOn w:val="a"/>
    <w:next w:val="a"/>
    <w:link w:val="AnnexNotitleChar"/>
    <w:rsid w:val="00931298"/>
    <w:pPr>
      <w:keepNext/>
      <w:keepLines/>
      <w:spacing w:before="480"/>
      <w:jc w:val="center"/>
    </w:pPr>
    <w:rPr>
      <w:b/>
      <w:sz w:val="28"/>
    </w:rPr>
  </w:style>
  <w:style w:type="paragraph" w:customStyle="1" w:styleId="AppendixNotitle">
    <w:name w:val="Appendix_No &amp; title"/>
    <w:basedOn w:val="AnnexNotitle"/>
    <w:next w:val="a"/>
    <w:rsid w:val="00931298"/>
  </w:style>
  <w:style w:type="paragraph" w:customStyle="1" w:styleId="CorrectionSeparatorBegin">
    <w:name w:val="Correction Separator Begin"/>
    <w:basedOn w:val="a"/>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a"/>
    <w:next w:val="a"/>
    <w:qFormat/>
    <w:rsid w:val="00931298"/>
    <w:pPr>
      <w:keepLines/>
      <w:spacing w:before="240" w:after="120"/>
      <w:jc w:val="center"/>
    </w:pPr>
    <w:rPr>
      <w:b/>
      <w:lang w:eastAsia="ja-JP"/>
    </w:rPr>
  </w:style>
  <w:style w:type="paragraph" w:customStyle="1" w:styleId="Normalbeforetable">
    <w:name w:val="Normal before table"/>
    <w:basedOn w:val="a"/>
    <w:rsid w:val="00931298"/>
    <w:pPr>
      <w:keepNext/>
      <w:overflowPunct/>
      <w:autoSpaceDE/>
      <w:autoSpaceDN/>
      <w:adjustRightInd/>
      <w:spacing w:after="120"/>
      <w:textAlignment w:val="auto"/>
    </w:pPr>
    <w:rPr>
      <w:rFonts w:eastAsia="????"/>
      <w:szCs w:val="24"/>
    </w:rPr>
  </w:style>
  <w:style w:type="paragraph" w:customStyle="1" w:styleId="Reftext">
    <w:name w:val="Ref_text"/>
    <w:basedOn w:val="a"/>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a"/>
    <w:next w:val="a"/>
    <w:qFormat/>
    <w:rsid w:val="00931298"/>
    <w:pPr>
      <w:keepNext/>
      <w:keepLines/>
      <w:spacing w:before="360" w:after="120"/>
      <w:jc w:val="center"/>
    </w:pPr>
    <w:rPr>
      <w:b/>
      <w:lang w:eastAsia="ja-JP"/>
    </w:rPr>
  </w:style>
  <w:style w:type="paragraph" w:styleId="afb">
    <w:name w:val="table of figures"/>
    <w:basedOn w:val="a"/>
    <w:next w:val="a"/>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宋体" w:hAnsi="Times New Roman"/>
      <w:sz w:val="24"/>
      <w:lang w:val="en-GB" w:eastAsia="en-US"/>
    </w:rPr>
  </w:style>
  <w:style w:type="paragraph" w:customStyle="1" w:styleId="ASN1">
    <w:name w:val="ASN.1"/>
    <w:basedOn w:val="a"/>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a"/>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a"/>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afc">
    <w:name w:val="page number"/>
    <w:rsid w:val="00931298"/>
    <w:rPr>
      <w:rFonts w:cs="Times New Roman"/>
    </w:rPr>
  </w:style>
  <w:style w:type="paragraph" w:styleId="TOC9">
    <w:name w:val="toc 9"/>
    <w:basedOn w:val="a"/>
    <w:next w:val="a"/>
    <w:autoRedefine/>
    <w:rsid w:val="00931298"/>
    <w:pPr>
      <w:overflowPunct/>
      <w:autoSpaceDE/>
      <w:autoSpaceDN/>
      <w:adjustRightInd/>
      <w:spacing w:before="0"/>
      <w:ind w:left="1920"/>
      <w:textAlignment w:val="auto"/>
    </w:pPr>
    <w:rPr>
      <w:szCs w:val="21"/>
      <w:lang w:eastAsia="ja-JP"/>
    </w:rPr>
  </w:style>
  <w:style w:type="table" w:styleId="afd">
    <w:name w:val="Table Grid"/>
    <w:basedOn w:val="a1"/>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a"/>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rsid w:val="00931298"/>
    <w:pPr>
      <w:keepNext/>
      <w:overflowPunct/>
      <w:autoSpaceDE/>
      <w:autoSpaceDN/>
      <w:adjustRightInd/>
      <w:textAlignment w:val="auto"/>
    </w:pPr>
    <w:rPr>
      <w:szCs w:val="24"/>
      <w:lang w:eastAsia="ja-JP"/>
    </w:rPr>
  </w:style>
  <w:style w:type="paragraph" w:styleId="aff">
    <w:name w:val="List Paragraph"/>
    <w:basedOn w:val="a"/>
    <w:link w:val="aff0"/>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10"/>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aff1">
    <w:name w:val="Revision"/>
    <w:hidden/>
    <w:uiPriority w:val="99"/>
    <w:semiHidden/>
    <w:rsid w:val="00931298"/>
    <w:rPr>
      <w:rFonts w:ascii="Times New Roman" w:eastAsia="宋体" w:hAnsi="Times New Roman"/>
      <w:sz w:val="24"/>
      <w:szCs w:val="24"/>
      <w:lang w:val="en-GB" w:eastAsia="ja-JP"/>
    </w:rPr>
  </w:style>
  <w:style w:type="paragraph" w:styleId="aff2">
    <w:name w:val="Normal (Web)"/>
    <w:basedOn w:val="a"/>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aff3">
    <w:name w:val="Unresolved Mention"/>
    <w:basedOn w:val="a0"/>
    <w:uiPriority w:val="99"/>
    <w:semiHidden/>
    <w:unhideWhenUsed/>
    <w:rsid w:val="00931298"/>
    <w:rPr>
      <w:color w:val="605E5C"/>
      <w:shd w:val="clear" w:color="auto" w:fill="E1DFDD"/>
    </w:rPr>
  </w:style>
  <w:style w:type="paragraph" w:customStyle="1" w:styleId="LSTo">
    <w:name w:val="LSTo"/>
    <w:basedOn w:val="a"/>
    <w:rsid w:val="00931298"/>
    <w:rPr>
      <w:rFonts w:eastAsiaTheme="minorHAnsi"/>
      <w:bCs/>
      <w:lang w:eastAsia="ja-JP"/>
    </w:rPr>
  </w:style>
  <w:style w:type="paragraph" w:customStyle="1" w:styleId="References">
    <w:name w:val="References"/>
    <w:basedOn w:val="a"/>
    <w:uiPriority w:val="99"/>
    <w:rsid w:val="00931298"/>
    <w:pPr>
      <w:widowControl w:val="0"/>
      <w:numPr>
        <w:numId w:val="13"/>
      </w:numPr>
    </w:pPr>
    <w:rPr>
      <w:lang w:eastAsia="zh-CN"/>
    </w:rPr>
  </w:style>
  <w:style w:type="paragraph" w:customStyle="1" w:styleId="NormalITU">
    <w:name w:val="Normal_ITU"/>
    <w:basedOn w:val="a"/>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aff4">
    <w:name w:val="macro"/>
    <w:link w:val="aff5"/>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aff5">
    <w:name w:val="宏文本 字符"/>
    <w:basedOn w:val="a0"/>
    <w:link w:val="aff4"/>
    <w:qFormat/>
    <w:rsid w:val="00931298"/>
    <w:rPr>
      <w:rFonts w:ascii="Consolas" w:eastAsia="Calibri" w:hAnsi="Consolas"/>
      <w:lang w:val="en-GB" w:eastAsia="ja-JP"/>
    </w:rPr>
  </w:style>
  <w:style w:type="paragraph" w:styleId="31">
    <w:name w:val="List 3"/>
    <w:basedOn w:val="a"/>
    <w:unhideWhenUsed/>
    <w:rsid w:val="00931298"/>
    <w:pPr>
      <w:overflowPunct/>
      <w:autoSpaceDE/>
      <w:autoSpaceDN/>
      <w:adjustRightInd/>
      <w:ind w:left="849" w:hanging="283"/>
      <w:contextualSpacing/>
      <w:textAlignment w:val="auto"/>
    </w:pPr>
    <w:rPr>
      <w:rFonts w:eastAsia="Calibri"/>
      <w:szCs w:val="24"/>
      <w:lang w:eastAsia="ja-JP"/>
    </w:rPr>
  </w:style>
  <w:style w:type="paragraph" w:styleId="21">
    <w:name w:val="List Number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aff6">
    <w:name w:val="table of authorities"/>
    <w:basedOn w:val="a"/>
    <w:next w:val="a"/>
    <w:unhideWhenUsed/>
    <w:rsid w:val="00931298"/>
    <w:pPr>
      <w:overflowPunct/>
      <w:autoSpaceDE/>
      <w:autoSpaceDN/>
      <w:adjustRightInd/>
      <w:ind w:left="240" w:hanging="240"/>
      <w:textAlignment w:val="auto"/>
    </w:pPr>
    <w:rPr>
      <w:rFonts w:eastAsia="Calibri"/>
      <w:szCs w:val="24"/>
      <w:lang w:eastAsia="ja-JP"/>
    </w:rPr>
  </w:style>
  <w:style w:type="paragraph" w:styleId="aff7">
    <w:name w:val="Note Heading"/>
    <w:basedOn w:val="a"/>
    <w:next w:val="a"/>
    <w:link w:val="aff8"/>
    <w:unhideWhenUsed/>
    <w:rsid w:val="00931298"/>
    <w:pPr>
      <w:overflowPunct/>
      <w:autoSpaceDE/>
      <w:autoSpaceDN/>
      <w:adjustRightInd/>
      <w:spacing w:before="0"/>
      <w:textAlignment w:val="auto"/>
    </w:pPr>
    <w:rPr>
      <w:rFonts w:eastAsia="Calibri"/>
      <w:szCs w:val="24"/>
      <w:lang w:eastAsia="ja-JP"/>
    </w:rPr>
  </w:style>
  <w:style w:type="character" w:customStyle="1" w:styleId="aff8">
    <w:name w:val="注释标题 字符"/>
    <w:basedOn w:val="a0"/>
    <w:link w:val="aff7"/>
    <w:qFormat/>
    <w:rsid w:val="00931298"/>
    <w:rPr>
      <w:rFonts w:ascii="Times New Roman" w:eastAsia="Calibri" w:hAnsi="Times New Roman"/>
      <w:sz w:val="24"/>
      <w:szCs w:val="24"/>
      <w:lang w:val="en-GB" w:eastAsia="ja-JP"/>
    </w:rPr>
  </w:style>
  <w:style w:type="paragraph" w:styleId="41">
    <w:name w:val="List Bullet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rsid w:val="00931298"/>
    <w:pPr>
      <w:overflowPunct/>
      <w:autoSpaceDE/>
      <w:autoSpaceDN/>
      <w:adjustRightInd/>
      <w:spacing w:before="0"/>
      <w:ind w:left="1920" w:hanging="240"/>
      <w:textAlignment w:val="auto"/>
    </w:pPr>
    <w:rPr>
      <w:rFonts w:eastAsia="Calibri"/>
      <w:szCs w:val="24"/>
      <w:lang w:eastAsia="ja-JP"/>
    </w:rPr>
  </w:style>
  <w:style w:type="paragraph" w:styleId="aff9">
    <w:name w:val="E-mail Signature"/>
    <w:basedOn w:val="a"/>
    <w:link w:val="affa"/>
    <w:unhideWhenUsed/>
    <w:rsid w:val="00931298"/>
    <w:pPr>
      <w:overflowPunct/>
      <w:autoSpaceDE/>
      <w:autoSpaceDN/>
      <w:adjustRightInd/>
      <w:spacing w:before="0"/>
      <w:textAlignment w:val="auto"/>
    </w:pPr>
    <w:rPr>
      <w:rFonts w:eastAsia="Calibri"/>
      <w:szCs w:val="24"/>
      <w:lang w:eastAsia="ja-JP"/>
    </w:rPr>
  </w:style>
  <w:style w:type="character" w:customStyle="1" w:styleId="affa">
    <w:name w:val="电子邮件签名 字符"/>
    <w:basedOn w:val="a0"/>
    <w:link w:val="aff9"/>
    <w:qFormat/>
    <w:rsid w:val="00931298"/>
    <w:rPr>
      <w:rFonts w:ascii="Times New Roman" w:eastAsia="Calibri" w:hAnsi="Times New Roman"/>
      <w:sz w:val="24"/>
      <w:szCs w:val="24"/>
      <w:lang w:val="en-GB" w:eastAsia="ja-JP"/>
    </w:rPr>
  </w:style>
  <w:style w:type="paragraph" w:styleId="affb">
    <w:name w:val="List Number"/>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51">
    <w:name w:val="index 5"/>
    <w:basedOn w:val="a"/>
    <w:next w:val="a"/>
    <w:unhideWhenUsed/>
    <w:rsid w:val="00931298"/>
    <w:pPr>
      <w:overflowPunct/>
      <w:autoSpaceDE/>
      <w:autoSpaceDN/>
      <w:adjustRightInd/>
      <w:spacing w:before="0"/>
      <w:ind w:left="1200" w:hanging="240"/>
      <w:textAlignment w:val="auto"/>
    </w:pPr>
    <w:rPr>
      <w:rFonts w:eastAsia="Calibri"/>
      <w:szCs w:val="24"/>
      <w:lang w:eastAsia="ja-JP"/>
    </w:rPr>
  </w:style>
  <w:style w:type="paragraph" w:styleId="affc">
    <w:name w:val="List Bullet"/>
    <w:basedOn w:val="a"/>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affd">
    <w:name w:val="envelope address"/>
    <w:basedOn w:val="a"/>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fe">
    <w:name w:val="Document Map"/>
    <w:basedOn w:val="a"/>
    <w:link w:val="afff"/>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afff">
    <w:name w:val="文档结构图 字符"/>
    <w:basedOn w:val="a0"/>
    <w:link w:val="affe"/>
    <w:qFormat/>
    <w:rsid w:val="00931298"/>
    <w:rPr>
      <w:rFonts w:ascii="Segoe UI" w:eastAsia="Calibri" w:hAnsi="Segoe UI" w:cs="Segoe UI"/>
      <w:sz w:val="16"/>
      <w:szCs w:val="16"/>
      <w:lang w:val="en-GB" w:eastAsia="ja-JP"/>
    </w:rPr>
  </w:style>
  <w:style w:type="paragraph" w:styleId="afff0">
    <w:name w:val="toa heading"/>
    <w:basedOn w:val="a"/>
    <w:next w:val="a"/>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61">
    <w:name w:val="index 6"/>
    <w:basedOn w:val="a"/>
    <w:next w:val="a"/>
    <w:unhideWhenUsed/>
    <w:rsid w:val="00931298"/>
    <w:pPr>
      <w:overflowPunct/>
      <w:autoSpaceDE/>
      <w:autoSpaceDN/>
      <w:adjustRightInd/>
      <w:spacing w:before="0"/>
      <w:ind w:left="1440" w:hanging="240"/>
      <w:textAlignment w:val="auto"/>
    </w:pPr>
    <w:rPr>
      <w:rFonts w:eastAsia="Calibri"/>
      <w:szCs w:val="24"/>
      <w:lang w:eastAsia="ja-JP"/>
    </w:rPr>
  </w:style>
  <w:style w:type="paragraph" w:styleId="afff1">
    <w:name w:val="Salutation"/>
    <w:basedOn w:val="a"/>
    <w:next w:val="a"/>
    <w:link w:val="afff2"/>
    <w:unhideWhenUsed/>
    <w:rsid w:val="00931298"/>
    <w:pPr>
      <w:overflowPunct/>
      <w:autoSpaceDE/>
      <w:autoSpaceDN/>
      <w:adjustRightInd/>
      <w:textAlignment w:val="auto"/>
    </w:pPr>
    <w:rPr>
      <w:rFonts w:eastAsia="Calibri"/>
      <w:szCs w:val="24"/>
      <w:lang w:eastAsia="ja-JP"/>
    </w:rPr>
  </w:style>
  <w:style w:type="character" w:customStyle="1" w:styleId="afff2">
    <w:name w:val="称呼 字符"/>
    <w:basedOn w:val="a0"/>
    <w:link w:val="afff1"/>
    <w:qFormat/>
    <w:rsid w:val="00931298"/>
    <w:rPr>
      <w:rFonts w:ascii="Times New Roman" w:eastAsia="Calibri" w:hAnsi="Times New Roman"/>
      <w:sz w:val="24"/>
      <w:szCs w:val="24"/>
      <w:lang w:val="en-GB" w:eastAsia="ja-JP"/>
    </w:rPr>
  </w:style>
  <w:style w:type="paragraph" w:styleId="32">
    <w:name w:val="Body Text 3"/>
    <w:basedOn w:val="a"/>
    <w:link w:val="33"/>
    <w:unhideWhenUsed/>
    <w:rsid w:val="00931298"/>
    <w:pPr>
      <w:overflowPunct/>
      <w:autoSpaceDE/>
      <w:autoSpaceDN/>
      <w:adjustRightInd/>
      <w:spacing w:after="120"/>
      <w:textAlignment w:val="auto"/>
    </w:pPr>
    <w:rPr>
      <w:rFonts w:eastAsia="Calibri"/>
      <w:sz w:val="16"/>
      <w:szCs w:val="16"/>
      <w:lang w:eastAsia="ja-JP"/>
    </w:rPr>
  </w:style>
  <w:style w:type="character" w:customStyle="1" w:styleId="33">
    <w:name w:val="正文文本 3 字符"/>
    <w:basedOn w:val="a0"/>
    <w:link w:val="32"/>
    <w:qFormat/>
    <w:rsid w:val="00931298"/>
    <w:rPr>
      <w:rFonts w:ascii="Times New Roman" w:eastAsia="Calibri" w:hAnsi="Times New Roman"/>
      <w:sz w:val="16"/>
      <w:szCs w:val="16"/>
      <w:lang w:val="en-GB" w:eastAsia="ja-JP"/>
    </w:rPr>
  </w:style>
  <w:style w:type="paragraph" w:styleId="afff3">
    <w:name w:val="Closing"/>
    <w:basedOn w:val="a"/>
    <w:link w:val="afff4"/>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4">
    <w:name w:val="结束语 字符"/>
    <w:basedOn w:val="a0"/>
    <w:link w:val="afff3"/>
    <w:rsid w:val="00931298"/>
    <w:rPr>
      <w:rFonts w:ascii="Times New Roman" w:eastAsia="Calibri" w:hAnsi="Times New Roman"/>
      <w:sz w:val="24"/>
      <w:szCs w:val="24"/>
      <w:lang w:val="en-GB" w:eastAsia="ja-JP"/>
    </w:rPr>
  </w:style>
  <w:style w:type="paragraph" w:styleId="34">
    <w:name w:val="List Bullet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afff5">
    <w:name w:val="Body Text"/>
    <w:basedOn w:val="a"/>
    <w:link w:val="afff6"/>
    <w:unhideWhenUsed/>
    <w:rsid w:val="00931298"/>
    <w:pPr>
      <w:overflowPunct/>
      <w:autoSpaceDE/>
      <w:autoSpaceDN/>
      <w:adjustRightInd/>
      <w:spacing w:after="120"/>
      <w:textAlignment w:val="auto"/>
    </w:pPr>
    <w:rPr>
      <w:rFonts w:eastAsia="Calibri"/>
      <w:szCs w:val="24"/>
      <w:lang w:eastAsia="ja-JP"/>
    </w:rPr>
  </w:style>
  <w:style w:type="character" w:customStyle="1" w:styleId="afff6">
    <w:name w:val="正文文本 字符"/>
    <w:basedOn w:val="a0"/>
    <w:link w:val="afff5"/>
    <w:qFormat/>
    <w:rsid w:val="00931298"/>
    <w:rPr>
      <w:rFonts w:ascii="Times New Roman" w:eastAsia="Calibri" w:hAnsi="Times New Roman"/>
      <w:sz w:val="24"/>
      <w:szCs w:val="24"/>
      <w:lang w:val="en-GB" w:eastAsia="ja-JP"/>
    </w:rPr>
  </w:style>
  <w:style w:type="paragraph" w:styleId="afff7">
    <w:name w:val="Body Text Indent"/>
    <w:basedOn w:val="a"/>
    <w:link w:val="afff8"/>
    <w:unhideWhenUsed/>
    <w:rsid w:val="00931298"/>
    <w:pPr>
      <w:overflowPunct/>
      <w:autoSpaceDE/>
      <w:autoSpaceDN/>
      <w:adjustRightInd/>
      <w:spacing w:after="120"/>
      <w:ind w:left="283"/>
      <w:textAlignment w:val="auto"/>
    </w:pPr>
    <w:rPr>
      <w:rFonts w:eastAsia="Calibri"/>
      <w:szCs w:val="24"/>
      <w:lang w:eastAsia="ja-JP"/>
    </w:rPr>
  </w:style>
  <w:style w:type="character" w:customStyle="1" w:styleId="afff8">
    <w:name w:val="正文文本缩进 字符"/>
    <w:basedOn w:val="a0"/>
    <w:link w:val="afff7"/>
    <w:qFormat/>
    <w:rsid w:val="00931298"/>
    <w:rPr>
      <w:rFonts w:ascii="Times New Roman" w:eastAsia="Calibri" w:hAnsi="Times New Roman"/>
      <w:sz w:val="24"/>
      <w:szCs w:val="24"/>
      <w:lang w:val="en-GB" w:eastAsia="ja-JP"/>
    </w:rPr>
  </w:style>
  <w:style w:type="paragraph" w:styleId="35">
    <w:name w:val="List Number 3"/>
    <w:basedOn w:val="a"/>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rsid w:val="00931298"/>
    <w:pPr>
      <w:overflowPunct/>
      <w:autoSpaceDE/>
      <w:autoSpaceDN/>
      <w:adjustRightInd/>
      <w:ind w:left="566" w:hanging="283"/>
      <w:contextualSpacing/>
      <w:textAlignment w:val="auto"/>
    </w:pPr>
    <w:rPr>
      <w:rFonts w:eastAsia="Calibri"/>
      <w:szCs w:val="24"/>
      <w:lang w:eastAsia="ja-JP"/>
    </w:rPr>
  </w:style>
  <w:style w:type="paragraph" w:styleId="afff9">
    <w:name w:val="List Continue"/>
    <w:basedOn w:val="a"/>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afffa">
    <w:name w:val="Block Text"/>
    <w:basedOn w:val="a"/>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rsid w:val="00931298"/>
    <w:pPr>
      <w:overflowPunct/>
      <w:autoSpaceDE/>
      <w:autoSpaceDN/>
      <w:adjustRightInd/>
      <w:spacing w:before="0"/>
      <w:textAlignment w:val="auto"/>
    </w:pPr>
    <w:rPr>
      <w:rFonts w:eastAsia="Calibri"/>
      <w:i/>
      <w:iCs/>
      <w:szCs w:val="24"/>
      <w:lang w:eastAsia="ja-JP"/>
    </w:rPr>
  </w:style>
  <w:style w:type="character" w:customStyle="1" w:styleId="HTML0">
    <w:name w:val="HTML 地址 字符"/>
    <w:basedOn w:val="a0"/>
    <w:link w:val="HTML"/>
    <w:qFormat/>
    <w:rsid w:val="00931298"/>
    <w:rPr>
      <w:rFonts w:ascii="Times New Roman" w:eastAsia="Calibri" w:hAnsi="Times New Roman"/>
      <w:i/>
      <w:iCs/>
      <w:sz w:val="24"/>
      <w:szCs w:val="24"/>
      <w:lang w:val="en-GB" w:eastAsia="ja-JP"/>
    </w:rPr>
  </w:style>
  <w:style w:type="paragraph" w:styleId="42">
    <w:name w:val="index 4"/>
    <w:basedOn w:val="a"/>
    <w:next w:val="a"/>
    <w:unhideWhenUsed/>
    <w:rsid w:val="00931298"/>
    <w:pPr>
      <w:overflowPunct/>
      <w:autoSpaceDE/>
      <w:autoSpaceDN/>
      <w:adjustRightInd/>
      <w:spacing w:before="0"/>
      <w:ind w:left="960" w:hanging="240"/>
      <w:textAlignment w:val="auto"/>
    </w:pPr>
    <w:rPr>
      <w:rFonts w:eastAsia="Calibri"/>
      <w:szCs w:val="24"/>
      <w:lang w:eastAsia="ja-JP"/>
    </w:rPr>
  </w:style>
  <w:style w:type="paragraph" w:styleId="afffb">
    <w:name w:val="Plain Text"/>
    <w:basedOn w:val="a"/>
    <w:link w:val="afffc"/>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afffc">
    <w:name w:val="纯文本 字符"/>
    <w:basedOn w:val="a0"/>
    <w:link w:val="afffb"/>
    <w:rsid w:val="00931298"/>
    <w:rPr>
      <w:rFonts w:ascii="Consolas" w:eastAsia="Calibri" w:hAnsi="Consolas"/>
      <w:sz w:val="21"/>
      <w:szCs w:val="21"/>
      <w:lang w:val="en-GB" w:eastAsia="ja-JP"/>
    </w:rPr>
  </w:style>
  <w:style w:type="paragraph" w:styleId="52">
    <w:name w:val="List Bullet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36">
    <w:name w:val="index 3"/>
    <w:basedOn w:val="a"/>
    <w:next w:val="a"/>
    <w:unhideWhenUsed/>
    <w:rsid w:val="00931298"/>
    <w:pPr>
      <w:overflowPunct/>
      <w:autoSpaceDE/>
      <w:autoSpaceDN/>
      <w:adjustRightInd/>
      <w:spacing w:before="0"/>
      <w:ind w:left="720" w:hanging="240"/>
      <w:textAlignment w:val="auto"/>
    </w:pPr>
    <w:rPr>
      <w:rFonts w:eastAsia="Calibri"/>
      <w:szCs w:val="24"/>
      <w:lang w:eastAsia="ja-JP"/>
    </w:rPr>
  </w:style>
  <w:style w:type="paragraph" w:styleId="afffd">
    <w:name w:val="Date"/>
    <w:basedOn w:val="a"/>
    <w:next w:val="a"/>
    <w:link w:val="afffe"/>
    <w:unhideWhenUsed/>
    <w:rsid w:val="00931298"/>
    <w:pPr>
      <w:overflowPunct/>
      <w:autoSpaceDE/>
      <w:autoSpaceDN/>
      <w:adjustRightInd/>
      <w:textAlignment w:val="auto"/>
    </w:pPr>
    <w:rPr>
      <w:rFonts w:eastAsia="Calibri"/>
      <w:szCs w:val="24"/>
      <w:lang w:eastAsia="ja-JP"/>
    </w:rPr>
  </w:style>
  <w:style w:type="character" w:customStyle="1" w:styleId="afffe">
    <w:name w:val="日期 字符"/>
    <w:basedOn w:val="a0"/>
    <w:link w:val="afffd"/>
    <w:qFormat/>
    <w:rsid w:val="00931298"/>
    <w:rPr>
      <w:rFonts w:ascii="Times New Roman" w:eastAsia="Calibri" w:hAnsi="Times New Roman"/>
      <w:sz w:val="24"/>
      <w:szCs w:val="24"/>
      <w:lang w:val="en-GB" w:eastAsia="ja-JP"/>
    </w:rPr>
  </w:style>
  <w:style w:type="paragraph" w:styleId="24">
    <w:name w:val="Body Text Indent 2"/>
    <w:basedOn w:val="a"/>
    <w:link w:val="25"/>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25">
    <w:name w:val="正文文本缩进 2 字符"/>
    <w:basedOn w:val="a0"/>
    <w:link w:val="24"/>
    <w:qFormat/>
    <w:rsid w:val="00931298"/>
    <w:rPr>
      <w:rFonts w:ascii="Times New Roman" w:eastAsia="Calibri" w:hAnsi="Times New Roman"/>
      <w:sz w:val="24"/>
      <w:szCs w:val="24"/>
      <w:lang w:val="en-GB" w:eastAsia="ja-JP"/>
    </w:rPr>
  </w:style>
  <w:style w:type="paragraph" w:styleId="affff">
    <w:name w:val="endnote text"/>
    <w:basedOn w:val="a"/>
    <w:link w:val="affff0"/>
    <w:unhideWhenUsed/>
    <w:rsid w:val="00931298"/>
    <w:pPr>
      <w:overflowPunct/>
      <w:autoSpaceDE/>
      <w:autoSpaceDN/>
      <w:adjustRightInd/>
      <w:spacing w:before="0"/>
      <w:textAlignment w:val="auto"/>
    </w:pPr>
    <w:rPr>
      <w:rFonts w:eastAsia="Calibri"/>
      <w:sz w:val="20"/>
      <w:szCs w:val="24"/>
      <w:lang w:eastAsia="ja-JP"/>
    </w:rPr>
  </w:style>
  <w:style w:type="character" w:customStyle="1" w:styleId="affff0">
    <w:name w:val="尾注文本 字符"/>
    <w:basedOn w:val="a0"/>
    <w:link w:val="affff"/>
    <w:qFormat/>
    <w:rsid w:val="00931298"/>
    <w:rPr>
      <w:rFonts w:ascii="Times New Roman" w:eastAsia="Calibri" w:hAnsi="Times New Roman"/>
      <w:szCs w:val="24"/>
      <w:lang w:val="en-GB" w:eastAsia="ja-JP"/>
    </w:rPr>
  </w:style>
  <w:style w:type="paragraph" w:styleId="53">
    <w:name w:val="List Continue 5"/>
    <w:basedOn w:val="a"/>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affff1">
    <w:name w:val="envelope return"/>
    <w:basedOn w:val="a"/>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affff2">
    <w:name w:val="Signature"/>
    <w:basedOn w:val="a"/>
    <w:link w:val="affff3"/>
    <w:unhideWhenUsed/>
    <w:rsid w:val="00931298"/>
    <w:pPr>
      <w:overflowPunct/>
      <w:autoSpaceDE/>
      <w:autoSpaceDN/>
      <w:adjustRightInd/>
      <w:spacing w:before="0"/>
      <w:ind w:left="4252"/>
      <w:textAlignment w:val="auto"/>
    </w:pPr>
    <w:rPr>
      <w:rFonts w:eastAsia="Calibri"/>
      <w:szCs w:val="24"/>
      <w:lang w:eastAsia="ja-JP"/>
    </w:rPr>
  </w:style>
  <w:style w:type="character" w:customStyle="1" w:styleId="affff3">
    <w:name w:val="签名 字符"/>
    <w:basedOn w:val="a0"/>
    <w:link w:val="affff2"/>
    <w:qFormat/>
    <w:rsid w:val="00931298"/>
    <w:rPr>
      <w:rFonts w:ascii="Times New Roman" w:eastAsia="Calibri" w:hAnsi="Times New Roman"/>
      <w:sz w:val="24"/>
      <w:szCs w:val="24"/>
      <w:lang w:val="en-GB" w:eastAsia="ja-JP"/>
    </w:rPr>
  </w:style>
  <w:style w:type="paragraph" w:styleId="44">
    <w:name w:val="List Continue 4"/>
    <w:basedOn w:val="a"/>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12">
    <w:name w:val="index 1"/>
    <w:basedOn w:val="a"/>
    <w:next w:val="a"/>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affff4">
    <w:name w:val="index heading"/>
    <w:basedOn w:val="a"/>
    <w:next w:val="12"/>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54">
    <w:name w:val="List Number 5"/>
    <w:basedOn w:val="a"/>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55">
    <w:name w:val="List 5"/>
    <w:basedOn w:val="a"/>
    <w:unhideWhenUsed/>
    <w:rsid w:val="00931298"/>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38">
    <w:name w:val="正文文本缩进 3 字符"/>
    <w:basedOn w:val="a0"/>
    <w:link w:val="37"/>
    <w:qFormat/>
    <w:rsid w:val="00931298"/>
    <w:rPr>
      <w:rFonts w:ascii="Times New Roman" w:eastAsia="Calibri" w:hAnsi="Times New Roman"/>
      <w:sz w:val="16"/>
      <w:szCs w:val="16"/>
      <w:lang w:val="en-GB" w:eastAsia="ja-JP"/>
    </w:rPr>
  </w:style>
  <w:style w:type="paragraph" w:styleId="71">
    <w:name w:val="index 7"/>
    <w:basedOn w:val="a"/>
    <w:next w:val="a"/>
    <w:unhideWhenUsed/>
    <w:rsid w:val="00931298"/>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rsid w:val="00931298"/>
    <w:pPr>
      <w:overflowPunct/>
      <w:autoSpaceDE/>
      <w:autoSpaceDN/>
      <w:adjustRightInd/>
      <w:spacing w:before="0"/>
      <w:ind w:left="2160" w:hanging="240"/>
      <w:textAlignment w:val="auto"/>
    </w:pPr>
    <w:rPr>
      <w:rFonts w:eastAsia="Calibri"/>
      <w:szCs w:val="24"/>
      <w:lang w:eastAsia="ja-JP"/>
    </w:rPr>
  </w:style>
  <w:style w:type="paragraph" w:styleId="26">
    <w:name w:val="Body Text 2"/>
    <w:basedOn w:val="a"/>
    <w:link w:val="27"/>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27">
    <w:name w:val="正文文本 2 字符"/>
    <w:basedOn w:val="a0"/>
    <w:link w:val="26"/>
    <w:qFormat/>
    <w:rsid w:val="00931298"/>
    <w:rPr>
      <w:rFonts w:ascii="Times New Roman" w:eastAsia="Calibri" w:hAnsi="Times New Roman"/>
      <w:sz w:val="24"/>
      <w:szCs w:val="24"/>
      <w:lang w:val="en-GB" w:eastAsia="ja-JP"/>
    </w:rPr>
  </w:style>
  <w:style w:type="paragraph" w:styleId="45">
    <w:name w:val="List 4"/>
    <w:basedOn w:val="a"/>
    <w:unhideWhenUsed/>
    <w:rsid w:val="00931298"/>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affff5">
    <w:name w:val="Message Header"/>
    <w:basedOn w:val="a"/>
    <w:link w:val="affff6"/>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affff6">
    <w:name w:val="信息标题 字符"/>
    <w:basedOn w:val="a0"/>
    <w:link w:val="affff5"/>
    <w:qFormat/>
    <w:rsid w:val="00931298"/>
    <w:rPr>
      <w:rFonts w:ascii="Calibri Light" w:eastAsiaTheme="minorHAnsi" w:hAnsi="Calibri Light"/>
      <w:sz w:val="24"/>
      <w:szCs w:val="24"/>
      <w:shd w:val="pct20" w:color="auto" w:fill="auto"/>
      <w:lang w:val="en-GB" w:eastAsia="ja-JP"/>
    </w:rPr>
  </w:style>
  <w:style w:type="paragraph" w:styleId="HTML1">
    <w:name w:val="HTML Preformatted"/>
    <w:basedOn w:val="a"/>
    <w:link w:val="HTML2"/>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2">
    <w:name w:val="HTML 预设格式 字符"/>
    <w:basedOn w:val="a0"/>
    <w:link w:val="HTML1"/>
    <w:semiHidden/>
    <w:qFormat/>
    <w:rsid w:val="00931298"/>
    <w:rPr>
      <w:rFonts w:ascii="Consolas" w:eastAsia="Calibri" w:hAnsi="Consolas"/>
      <w:szCs w:val="24"/>
      <w:lang w:val="en-GB" w:eastAsia="ja-JP"/>
    </w:rPr>
  </w:style>
  <w:style w:type="paragraph" w:styleId="39">
    <w:name w:val="List Continue 3"/>
    <w:basedOn w:val="a"/>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rsid w:val="00931298"/>
    <w:pPr>
      <w:overflowPunct/>
      <w:autoSpaceDE/>
      <w:autoSpaceDN/>
      <w:adjustRightInd/>
      <w:spacing w:before="0"/>
      <w:ind w:left="480" w:hanging="240"/>
      <w:textAlignment w:val="auto"/>
    </w:pPr>
    <w:rPr>
      <w:rFonts w:eastAsia="Calibri"/>
      <w:szCs w:val="24"/>
      <w:lang w:eastAsia="ja-JP"/>
    </w:rPr>
  </w:style>
  <w:style w:type="paragraph" w:styleId="affff7">
    <w:name w:val="Title"/>
    <w:basedOn w:val="a"/>
    <w:next w:val="a"/>
    <w:link w:val="affff8"/>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affff8">
    <w:name w:val="标题 字符"/>
    <w:basedOn w:val="a0"/>
    <w:link w:val="affff7"/>
    <w:qFormat/>
    <w:rsid w:val="00931298"/>
    <w:rPr>
      <w:rFonts w:ascii="Calibri Light" w:eastAsiaTheme="minorHAnsi" w:hAnsi="Calibri Light"/>
      <w:spacing w:val="-10"/>
      <w:kern w:val="28"/>
      <w:sz w:val="56"/>
      <w:szCs w:val="56"/>
      <w:lang w:val="en-GB" w:eastAsia="ja-JP"/>
    </w:rPr>
  </w:style>
  <w:style w:type="paragraph" w:styleId="affff9">
    <w:name w:val="annotation subject"/>
    <w:basedOn w:val="ad"/>
    <w:next w:val="ad"/>
    <w:link w:val="affffa"/>
    <w:unhideWhenUsed/>
    <w:rsid w:val="00931298"/>
    <w:pPr>
      <w:overflowPunct/>
      <w:autoSpaceDE/>
      <w:autoSpaceDN/>
      <w:adjustRightInd/>
      <w:textAlignment w:val="auto"/>
    </w:pPr>
    <w:rPr>
      <w:rFonts w:eastAsia="Calibri"/>
      <w:b/>
      <w:bCs/>
      <w:szCs w:val="24"/>
      <w:lang w:eastAsia="ja-JP"/>
    </w:rPr>
  </w:style>
  <w:style w:type="character" w:customStyle="1" w:styleId="affffa">
    <w:name w:val="批注主题 字符"/>
    <w:basedOn w:val="ae"/>
    <w:link w:val="affff9"/>
    <w:qFormat/>
    <w:rsid w:val="00931298"/>
    <w:rPr>
      <w:rFonts w:ascii="Times New Roman" w:eastAsia="Calibri" w:hAnsi="Times New Roman"/>
      <w:b/>
      <w:bCs/>
      <w:szCs w:val="24"/>
      <w:lang w:val="en-GB" w:eastAsia="ja-JP"/>
    </w:rPr>
  </w:style>
  <w:style w:type="paragraph" w:styleId="affffb">
    <w:name w:val="Body Text First Indent"/>
    <w:basedOn w:val="afff5"/>
    <w:link w:val="affffc"/>
    <w:unhideWhenUsed/>
    <w:rsid w:val="00931298"/>
    <w:pPr>
      <w:spacing w:after="0"/>
      <w:ind w:firstLine="360"/>
    </w:pPr>
  </w:style>
  <w:style w:type="character" w:customStyle="1" w:styleId="affffc">
    <w:name w:val="正文文本首行缩进 字符"/>
    <w:basedOn w:val="afff6"/>
    <w:link w:val="affffb"/>
    <w:qFormat/>
    <w:rsid w:val="00931298"/>
    <w:rPr>
      <w:rFonts w:ascii="Times New Roman" w:eastAsia="Calibri" w:hAnsi="Times New Roman"/>
      <w:sz w:val="24"/>
      <w:szCs w:val="24"/>
      <w:lang w:val="en-GB" w:eastAsia="ja-JP"/>
    </w:rPr>
  </w:style>
  <w:style w:type="paragraph" w:styleId="2a">
    <w:name w:val="Body Text First Indent 2"/>
    <w:basedOn w:val="afff7"/>
    <w:link w:val="2b"/>
    <w:unhideWhenUsed/>
    <w:rsid w:val="00931298"/>
    <w:pPr>
      <w:spacing w:after="0"/>
      <w:ind w:left="360" w:firstLine="360"/>
    </w:pPr>
  </w:style>
  <w:style w:type="character" w:customStyle="1" w:styleId="2b">
    <w:name w:val="正文文本首行缩进 2 字符"/>
    <w:basedOn w:val="afff8"/>
    <w:link w:val="2a"/>
    <w:qFormat/>
    <w:rsid w:val="00931298"/>
    <w:rPr>
      <w:rFonts w:ascii="Times New Roman" w:eastAsia="Calibri" w:hAnsi="Times New Roman"/>
      <w:sz w:val="24"/>
      <w:szCs w:val="24"/>
      <w:lang w:val="en-GB" w:eastAsia="ja-JP"/>
    </w:rPr>
  </w:style>
  <w:style w:type="character" w:styleId="affffd">
    <w:name w:val="line number"/>
    <w:basedOn w:val="a0"/>
    <w:unhideWhenUsed/>
    <w:rsid w:val="00931298"/>
  </w:style>
  <w:style w:type="character" w:styleId="HTML3">
    <w:name w:val="HTML Definition"/>
    <w:unhideWhenUsed/>
    <w:rsid w:val="00931298"/>
    <w:rPr>
      <w:i/>
      <w:iCs/>
    </w:rPr>
  </w:style>
  <w:style w:type="character" w:styleId="HTML4">
    <w:name w:val="HTML Typewriter"/>
    <w:semiHidden/>
    <w:unhideWhenUsed/>
    <w:rsid w:val="00931298"/>
    <w:rPr>
      <w:rFonts w:ascii="Consolas" w:hAnsi="Consolas"/>
      <w:sz w:val="20"/>
      <w:szCs w:val="20"/>
    </w:rPr>
  </w:style>
  <w:style w:type="character" w:styleId="HTML5">
    <w:name w:val="HTML Acronym"/>
    <w:basedOn w:val="a0"/>
    <w:unhideWhenUsed/>
    <w:rsid w:val="00931298"/>
  </w:style>
  <w:style w:type="character" w:styleId="HTML6">
    <w:name w:val="HTML Variable"/>
    <w:unhideWhenUsed/>
    <w:rsid w:val="00931298"/>
    <w:rPr>
      <w:i/>
      <w:iCs/>
    </w:rPr>
  </w:style>
  <w:style w:type="character" w:styleId="HTML7">
    <w:name w:val="HTML Code"/>
    <w:unhideWhenUsed/>
    <w:rsid w:val="00931298"/>
    <w:rPr>
      <w:rFonts w:ascii="Consolas" w:hAnsi="Consolas"/>
      <w:sz w:val="20"/>
      <w:szCs w:val="20"/>
    </w:rPr>
  </w:style>
  <w:style w:type="character" w:styleId="HTML8">
    <w:name w:val="HTML Cite"/>
    <w:unhideWhenUsed/>
    <w:rsid w:val="00931298"/>
    <w:rPr>
      <w:i/>
      <w:iCs/>
    </w:rPr>
  </w:style>
  <w:style w:type="character" w:styleId="HTML9">
    <w:name w:val="HTML Keyboard"/>
    <w:unhideWhenUsed/>
    <w:rsid w:val="00931298"/>
    <w:rPr>
      <w:rFonts w:ascii="Consolas" w:hAnsi="Consolas"/>
      <w:sz w:val="20"/>
      <w:szCs w:val="20"/>
    </w:rPr>
  </w:style>
  <w:style w:type="character" w:styleId="HTMLa">
    <w:name w:val="HTML Sample"/>
    <w:unhideWhenUsed/>
    <w:rsid w:val="00931298"/>
    <w:rPr>
      <w:rFonts w:ascii="Consolas" w:hAnsi="Consolas"/>
      <w:sz w:val="24"/>
      <w:szCs w:val="24"/>
    </w:rPr>
  </w:style>
  <w:style w:type="character" w:customStyle="1" w:styleId="UnresolvedMention1">
    <w:name w:val="Unresolved Mention1"/>
    <w:basedOn w:val="a0"/>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宋体" w:hAnsi="Times New Roman"/>
      <w:sz w:val="24"/>
      <w:szCs w:val="24"/>
      <w:lang w:val="en-GB" w:eastAsia="ja-JP"/>
    </w:rPr>
  </w:style>
  <w:style w:type="paragraph" w:customStyle="1" w:styleId="Figurewithouttitle">
    <w:name w:val="Figure_without_title"/>
    <w:basedOn w:val="FigureNo"/>
    <w:next w:val="a"/>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rsid w:val="00931298"/>
    <w:pPr>
      <w:overflowPunct/>
      <w:autoSpaceDE/>
      <w:autoSpaceDN/>
      <w:adjustRightInd/>
      <w:textAlignment w:val="auto"/>
    </w:pPr>
    <w:rPr>
      <w:rFonts w:eastAsia="Calibri"/>
      <w:szCs w:val="24"/>
      <w:lang w:eastAsia="ja-JP"/>
    </w:rPr>
  </w:style>
  <w:style w:type="character" w:styleId="affffe">
    <w:name w:val="Hashtag"/>
    <w:basedOn w:val="a0"/>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afffff">
    <w:name w:val="Intense Quote"/>
    <w:basedOn w:val="a"/>
    <w:next w:val="a"/>
    <w:link w:val="afffff0"/>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f0">
    <w:name w:val="明显引用 字符"/>
    <w:basedOn w:val="a0"/>
    <w:link w:val="afffff"/>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afffff1">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10"/>
    <w:next w:val="a"/>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aff0">
    <w:name w:val="列表段落 字符"/>
    <w:link w:val="aff"/>
    <w:uiPriority w:val="34"/>
    <w:qFormat/>
    <w:rsid w:val="00931298"/>
    <w:rPr>
      <w:rFonts w:ascii="Times New Roman" w:eastAsia="MS Mincho" w:hAnsi="Times New Roman"/>
      <w:sz w:val="24"/>
      <w:szCs w:val="24"/>
      <w:lang w:eastAsia="ja-JP"/>
    </w:rPr>
  </w:style>
  <w:style w:type="character" w:customStyle="1" w:styleId="Hashtag2">
    <w:name w:val="Hashtag2"/>
    <w:basedOn w:val="a0"/>
    <w:uiPriority w:val="99"/>
    <w:semiHidden/>
    <w:unhideWhenUsed/>
    <w:rsid w:val="00931298"/>
    <w:rPr>
      <w:color w:val="2B579A"/>
      <w:shd w:val="clear" w:color="auto" w:fill="E1DFDD"/>
    </w:rPr>
  </w:style>
  <w:style w:type="character" w:customStyle="1" w:styleId="Mention2">
    <w:name w:val="Mention2"/>
    <w:basedOn w:val="a0"/>
    <w:uiPriority w:val="99"/>
    <w:semiHidden/>
    <w:unhideWhenUsed/>
    <w:rsid w:val="00931298"/>
    <w:rPr>
      <w:color w:val="2B579A"/>
      <w:shd w:val="clear" w:color="auto" w:fill="E1DFDD"/>
    </w:rPr>
  </w:style>
  <w:style w:type="character" w:customStyle="1" w:styleId="SmartHyperlink2">
    <w:name w:val="Smart Hyperlink2"/>
    <w:basedOn w:val="a0"/>
    <w:uiPriority w:val="99"/>
    <w:semiHidden/>
    <w:unhideWhenUsed/>
    <w:rsid w:val="00931298"/>
    <w:rPr>
      <w:u w:val="dotted"/>
    </w:rPr>
  </w:style>
  <w:style w:type="character" w:customStyle="1" w:styleId="SmartLink2">
    <w:name w:val="SmartLink2"/>
    <w:basedOn w:val="a0"/>
    <w:uiPriority w:val="99"/>
    <w:semiHidden/>
    <w:unhideWhenUsed/>
    <w:rsid w:val="00931298"/>
    <w:rPr>
      <w:color w:val="0000FF" w:themeColor="hyperlink"/>
      <w:u w:val="single"/>
      <w:shd w:val="clear" w:color="auto" w:fill="E1DFDD"/>
    </w:rPr>
  </w:style>
  <w:style w:type="character" w:customStyle="1" w:styleId="SmartLinkError">
    <w:name w:val="Smart Link Error"/>
    <w:basedOn w:val="a0"/>
    <w:uiPriority w:val="99"/>
    <w:semiHidden/>
    <w:unhideWhenUsed/>
    <w:rsid w:val="00931298"/>
    <w:rPr>
      <w:color w:val="FF0000"/>
    </w:rPr>
  </w:style>
  <w:style w:type="character" w:customStyle="1" w:styleId="UnresolvedMention2">
    <w:name w:val="Unresolved Mention2"/>
    <w:basedOn w:val="a0"/>
    <w:uiPriority w:val="99"/>
    <w:semiHidden/>
    <w:unhideWhenUsed/>
    <w:rsid w:val="00931298"/>
    <w:rPr>
      <w:color w:val="605E5C"/>
      <w:shd w:val="clear" w:color="auto" w:fill="E1DFDD"/>
    </w:rPr>
  </w:style>
  <w:style w:type="character" w:customStyle="1" w:styleId="UnresolvedMention3">
    <w:name w:val="Unresolved Mention3"/>
    <w:basedOn w:val="a0"/>
    <w:uiPriority w:val="99"/>
    <w:semiHidden/>
    <w:unhideWhenUsed/>
    <w:rsid w:val="00931298"/>
    <w:rPr>
      <w:color w:val="605E5C"/>
      <w:shd w:val="clear" w:color="auto" w:fill="E1DFDD"/>
    </w:rPr>
  </w:style>
  <w:style w:type="paragraph" w:styleId="afffff2">
    <w:name w:val="Bibliography"/>
    <w:basedOn w:val="a"/>
    <w:next w:val="a"/>
    <w:uiPriority w:val="37"/>
    <w:semiHidden/>
    <w:unhideWhenUsed/>
    <w:rsid w:val="00931298"/>
    <w:pPr>
      <w:overflowPunct/>
      <w:autoSpaceDE/>
      <w:autoSpaceDN/>
      <w:adjustRightInd/>
      <w:textAlignment w:val="auto"/>
    </w:pPr>
    <w:rPr>
      <w:rFonts w:eastAsiaTheme="minorHAnsi"/>
      <w:szCs w:val="24"/>
      <w:lang w:eastAsia="ja-JP"/>
    </w:rPr>
  </w:style>
  <w:style w:type="character" w:styleId="afffff3">
    <w:name w:val="Book Title"/>
    <w:basedOn w:val="a0"/>
    <w:uiPriority w:val="33"/>
    <w:rsid w:val="00931298"/>
    <w:rPr>
      <w:b/>
      <w:bCs/>
      <w:i/>
      <w:iCs/>
      <w:spacing w:val="5"/>
    </w:rPr>
  </w:style>
  <w:style w:type="character" w:customStyle="1" w:styleId="Hashtag3">
    <w:name w:val="Hashtag3"/>
    <w:basedOn w:val="a0"/>
    <w:uiPriority w:val="99"/>
    <w:semiHidden/>
    <w:unhideWhenUsed/>
    <w:rsid w:val="00931298"/>
    <w:rPr>
      <w:color w:val="2B579A"/>
      <w:shd w:val="clear" w:color="auto" w:fill="E1DFDD"/>
    </w:rPr>
  </w:style>
  <w:style w:type="character" w:styleId="afffff4">
    <w:name w:val="Intense Emphasis"/>
    <w:basedOn w:val="a0"/>
    <w:uiPriority w:val="21"/>
    <w:rsid w:val="00931298"/>
    <w:rPr>
      <w:i/>
      <w:iCs/>
      <w:color w:val="4F81BD" w:themeColor="accent1"/>
    </w:rPr>
  </w:style>
  <w:style w:type="character" w:styleId="afffff5">
    <w:name w:val="Intense Reference"/>
    <w:basedOn w:val="a0"/>
    <w:uiPriority w:val="32"/>
    <w:rsid w:val="00931298"/>
    <w:rPr>
      <w:b/>
      <w:bCs/>
      <w:smallCaps/>
      <w:color w:val="4F81BD" w:themeColor="accent1"/>
      <w:spacing w:val="5"/>
    </w:rPr>
  </w:style>
  <w:style w:type="character" w:customStyle="1" w:styleId="Mention3">
    <w:name w:val="Mention3"/>
    <w:basedOn w:val="a0"/>
    <w:uiPriority w:val="99"/>
    <w:semiHidden/>
    <w:unhideWhenUsed/>
    <w:rsid w:val="00931298"/>
    <w:rPr>
      <w:color w:val="2B579A"/>
      <w:shd w:val="clear" w:color="auto" w:fill="E1DFDD"/>
    </w:rPr>
  </w:style>
  <w:style w:type="character" w:customStyle="1" w:styleId="SmartHyperlink3">
    <w:name w:val="Smart Hyperlink3"/>
    <w:basedOn w:val="a0"/>
    <w:uiPriority w:val="99"/>
    <w:semiHidden/>
    <w:unhideWhenUsed/>
    <w:rsid w:val="00931298"/>
    <w:rPr>
      <w:u w:val="dotted"/>
    </w:rPr>
  </w:style>
  <w:style w:type="character" w:customStyle="1" w:styleId="SmartLink3">
    <w:name w:val="SmartLink3"/>
    <w:basedOn w:val="a0"/>
    <w:uiPriority w:val="99"/>
    <w:semiHidden/>
    <w:unhideWhenUsed/>
    <w:rsid w:val="00931298"/>
    <w:rPr>
      <w:color w:val="0000FF"/>
      <w:u w:val="single"/>
      <w:shd w:val="clear" w:color="auto" w:fill="F3F2F1"/>
    </w:rPr>
  </w:style>
  <w:style w:type="character" w:styleId="afffff6">
    <w:name w:val="Subtle Emphasis"/>
    <w:basedOn w:val="a0"/>
    <w:uiPriority w:val="19"/>
    <w:rsid w:val="00931298"/>
    <w:rPr>
      <w:i/>
      <w:iCs/>
      <w:color w:val="404040" w:themeColor="text1" w:themeTint="BF"/>
    </w:rPr>
  </w:style>
  <w:style w:type="character" w:styleId="afffff7">
    <w:name w:val="Subtle Reference"/>
    <w:basedOn w:val="a0"/>
    <w:uiPriority w:val="31"/>
    <w:rsid w:val="00931298"/>
    <w:rPr>
      <w:smallCaps/>
      <w:color w:val="5A5A5A" w:themeColor="text1" w:themeTint="A5"/>
    </w:rPr>
  </w:style>
  <w:style w:type="paragraph" w:styleId="TOC">
    <w:name w:val="TOC Heading"/>
    <w:basedOn w:val="10"/>
    <w:next w:val="a"/>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afffff8">
    <w:name w:val="Mention"/>
    <w:basedOn w:val="a0"/>
    <w:uiPriority w:val="99"/>
    <w:semiHidden/>
    <w:unhideWhenUsed/>
    <w:rsid w:val="00931298"/>
    <w:rPr>
      <w:color w:val="2B579A"/>
      <w:shd w:val="clear" w:color="auto" w:fill="E1DFDD"/>
    </w:rPr>
  </w:style>
  <w:style w:type="character" w:styleId="afffff9">
    <w:name w:val="Smart Hyperlink"/>
    <w:basedOn w:val="a0"/>
    <w:uiPriority w:val="99"/>
    <w:semiHidden/>
    <w:unhideWhenUsed/>
    <w:rsid w:val="00931298"/>
    <w:rPr>
      <w:u w:val="dotted"/>
    </w:rPr>
  </w:style>
  <w:style w:type="character" w:styleId="afffffa">
    <w:name w:val="Smart Link"/>
    <w:basedOn w:val="a0"/>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a0"/>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5336">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739488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e3d27d-ddda-42d9-8ba1-9b5e292b7b7e" targetNamespace="http://schemas.microsoft.com/office/2006/metadata/properties" ma:root="true" ma:fieldsID="d41af5c836d734370eb92e7ee5f83852" ns2:_="" ns3:_="">
    <xsd:import namespace="996b2e75-67fd-4955-a3b0-5ab9934cb50b"/>
    <xsd:import namespace="36e3d27d-ddda-42d9-8ba1-9b5e292b7b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e3d27d-ddda-42d9-8ba1-9b5e292b7b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6e3d27d-ddda-42d9-8ba1-9b5e292b7b7e">DPM</DPM_x0020_Author>
    <DPM_x0020_File_x0020_name xmlns="36e3d27d-ddda-42d9-8ba1-9b5e292b7b7e">T22-WTSA.24-C-0037!A42!MSW-C</DPM_x0020_File_x0020_name>
    <DPM_x0020_Version xmlns="36e3d27d-ddda-42d9-8ba1-9b5e292b7b7e">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e3d27d-ddda-42d9-8ba1-9b5e292b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6e3d27d-ddda-42d9-8ba1-9b5e292b7b7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T22-WTSA.24-C-0037!A42!MSW-C</vt:lpstr>
    </vt:vector>
  </TitlesOfParts>
  <Manager>General Secretariat - Pool</Manager>
  <Company>International Telecommunication Union (ITU)</Company>
  <LinksUpToDate>false</LinksUpToDate>
  <CharactersWithSpaces>3590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T22-WTSA.24-C-0037!A42!MSW-C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4</cp:revision>
  <cp:lastPrinted>2016-06-06T07:49:00Z</cp:lastPrinted>
  <dcterms:created xsi:type="dcterms:W3CDTF">2024-10-03T11:12:00Z</dcterms:created>
  <dcterms:modified xsi:type="dcterms:W3CDTF">2024-10-04T02:54:00Z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