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0B519722" w14:textId="77777777" w:rsidTr="00DE1F2F">
        <w:trPr>
          <w:cantSplit/>
          <w:trHeight w:val="1132"/>
        </w:trPr>
        <w:tc>
          <w:tcPr>
            <w:tcW w:w="1290" w:type="dxa"/>
            <w:vAlign w:val="center"/>
          </w:tcPr>
          <w:p w14:paraId="34139FAC" w14:textId="77777777" w:rsidR="00D2023F" w:rsidRPr="0077349A" w:rsidRDefault="0018215C" w:rsidP="00C30155">
            <w:pPr>
              <w:spacing w:before="0"/>
            </w:pPr>
            <w:r w:rsidRPr="0077349A">
              <w:rPr>
                <w:noProof/>
              </w:rPr>
              <w:drawing>
                <wp:inline distT="0" distB="0" distL="0" distR="0" wp14:anchorId="5EE0FD19" wp14:editId="785A8750">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FE15A68"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33562837" w14:textId="77777777" w:rsidR="00D2023F" w:rsidRPr="0077349A" w:rsidRDefault="00D2023F" w:rsidP="00C30155">
            <w:pPr>
              <w:spacing w:before="0"/>
            </w:pPr>
            <w:r w:rsidRPr="0077349A">
              <w:rPr>
                <w:noProof/>
                <w:lang w:eastAsia="zh-CN"/>
              </w:rPr>
              <w:drawing>
                <wp:inline distT="0" distB="0" distL="0" distR="0" wp14:anchorId="44060318" wp14:editId="35B1937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5BAF1770" w14:textId="77777777" w:rsidTr="00DE1F2F">
        <w:trPr>
          <w:cantSplit/>
        </w:trPr>
        <w:tc>
          <w:tcPr>
            <w:tcW w:w="9811" w:type="dxa"/>
            <w:gridSpan w:val="4"/>
            <w:tcBorders>
              <w:bottom w:val="single" w:sz="12" w:space="0" w:color="auto"/>
            </w:tcBorders>
          </w:tcPr>
          <w:p w14:paraId="541F9BF6" w14:textId="77777777" w:rsidR="00D2023F" w:rsidRPr="0077349A" w:rsidRDefault="00D2023F" w:rsidP="00C30155">
            <w:pPr>
              <w:spacing w:before="0"/>
            </w:pPr>
          </w:p>
        </w:tc>
      </w:tr>
      <w:tr w:rsidR="00931298" w:rsidRPr="002D0535" w14:paraId="6DB0D145" w14:textId="77777777" w:rsidTr="00DE1F2F">
        <w:trPr>
          <w:cantSplit/>
        </w:trPr>
        <w:tc>
          <w:tcPr>
            <w:tcW w:w="6237" w:type="dxa"/>
            <w:gridSpan w:val="2"/>
            <w:tcBorders>
              <w:top w:val="single" w:sz="12" w:space="0" w:color="auto"/>
            </w:tcBorders>
          </w:tcPr>
          <w:p w14:paraId="6723132E" w14:textId="77777777" w:rsidR="00931298" w:rsidRPr="002D0535" w:rsidRDefault="00931298" w:rsidP="00C30155">
            <w:pPr>
              <w:spacing w:before="0"/>
              <w:rPr>
                <w:sz w:val="20"/>
              </w:rPr>
            </w:pPr>
          </w:p>
        </w:tc>
        <w:tc>
          <w:tcPr>
            <w:tcW w:w="3574" w:type="dxa"/>
            <w:gridSpan w:val="2"/>
          </w:tcPr>
          <w:p w14:paraId="47A3B057" w14:textId="77777777" w:rsidR="00931298" w:rsidRPr="002D0535" w:rsidRDefault="00931298" w:rsidP="00C30155">
            <w:pPr>
              <w:spacing w:before="0"/>
              <w:rPr>
                <w:sz w:val="20"/>
              </w:rPr>
            </w:pPr>
          </w:p>
        </w:tc>
      </w:tr>
      <w:tr w:rsidR="00752D4D" w:rsidRPr="0077349A" w14:paraId="5F2636D1" w14:textId="77777777" w:rsidTr="00DE1F2F">
        <w:trPr>
          <w:cantSplit/>
        </w:trPr>
        <w:tc>
          <w:tcPr>
            <w:tcW w:w="6237" w:type="dxa"/>
            <w:gridSpan w:val="2"/>
          </w:tcPr>
          <w:p w14:paraId="335931D6" w14:textId="77777777" w:rsidR="00752D4D" w:rsidRPr="0077349A" w:rsidRDefault="00E83B2D" w:rsidP="00E83B2D">
            <w:pPr>
              <w:pStyle w:val="Committee"/>
            </w:pPr>
            <w:r w:rsidRPr="00E83B2D">
              <w:t>PLENARY MEETING</w:t>
            </w:r>
          </w:p>
        </w:tc>
        <w:tc>
          <w:tcPr>
            <w:tcW w:w="3574" w:type="dxa"/>
            <w:gridSpan w:val="2"/>
          </w:tcPr>
          <w:p w14:paraId="7FD9BCA0" w14:textId="77777777" w:rsidR="00752D4D" w:rsidRPr="0077349A" w:rsidRDefault="00E83B2D" w:rsidP="00A52D1A">
            <w:pPr>
              <w:pStyle w:val="Docnumber"/>
            </w:pPr>
            <w:r>
              <w:t>Addendum 41 to</w:t>
            </w:r>
            <w:r>
              <w:br/>
              <w:t>Document 37</w:t>
            </w:r>
            <w:r w:rsidRPr="0056747D">
              <w:t>-</w:t>
            </w:r>
            <w:r w:rsidRPr="003251EA">
              <w:t>E</w:t>
            </w:r>
          </w:p>
        </w:tc>
      </w:tr>
      <w:tr w:rsidR="00931298" w:rsidRPr="0077349A" w14:paraId="55656144" w14:textId="77777777" w:rsidTr="00DE1F2F">
        <w:trPr>
          <w:cantSplit/>
        </w:trPr>
        <w:tc>
          <w:tcPr>
            <w:tcW w:w="6237" w:type="dxa"/>
            <w:gridSpan w:val="2"/>
          </w:tcPr>
          <w:p w14:paraId="5811D0F5" w14:textId="77777777" w:rsidR="00931298" w:rsidRPr="002D0535" w:rsidRDefault="00931298" w:rsidP="00C30155">
            <w:pPr>
              <w:spacing w:before="0"/>
              <w:rPr>
                <w:sz w:val="20"/>
              </w:rPr>
            </w:pPr>
          </w:p>
        </w:tc>
        <w:tc>
          <w:tcPr>
            <w:tcW w:w="3574" w:type="dxa"/>
            <w:gridSpan w:val="2"/>
          </w:tcPr>
          <w:p w14:paraId="3E8A2976" w14:textId="77777777" w:rsidR="00931298" w:rsidRPr="0077349A" w:rsidRDefault="00E83B2D" w:rsidP="00C30155">
            <w:pPr>
              <w:pStyle w:val="TopHeader"/>
              <w:spacing w:before="0"/>
              <w:rPr>
                <w:sz w:val="20"/>
                <w:szCs w:val="20"/>
              </w:rPr>
            </w:pPr>
            <w:r w:rsidRPr="00622829">
              <w:rPr>
                <w:sz w:val="20"/>
                <w:szCs w:val="16"/>
              </w:rPr>
              <w:t>22 September 2024</w:t>
            </w:r>
          </w:p>
        </w:tc>
      </w:tr>
      <w:tr w:rsidR="00931298" w:rsidRPr="0077349A" w14:paraId="0390C67B" w14:textId="77777777" w:rsidTr="00DE1F2F">
        <w:trPr>
          <w:cantSplit/>
        </w:trPr>
        <w:tc>
          <w:tcPr>
            <w:tcW w:w="6237" w:type="dxa"/>
            <w:gridSpan w:val="2"/>
          </w:tcPr>
          <w:p w14:paraId="2D515FE5" w14:textId="77777777" w:rsidR="00931298" w:rsidRPr="002D0535" w:rsidRDefault="00931298" w:rsidP="00C30155">
            <w:pPr>
              <w:spacing w:before="0"/>
              <w:rPr>
                <w:sz w:val="20"/>
              </w:rPr>
            </w:pPr>
          </w:p>
        </w:tc>
        <w:tc>
          <w:tcPr>
            <w:tcW w:w="3574" w:type="dxa"/>
            <w:gridSpan w:val="2"/>
          </w:tcPr>
          <w:p w14:paraId="25D8A724"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7C8A0F19" w14:textId="77777777" w:rsidTr="00DE1F2F">
        <w:trPr>
          <w:cantSplit/>
        </w:trPr>
        <w:tc>
          <w:tcPr>
            <w:tcW w:w="9811" w:type="dxa"/>
            <w:gridSpan w:val="4"/>
          </w:tcPr>
          <w:p w14:paraId="641B0B36" w14:textId="77777777" w:rsidR="00931298" w:rsidRPr="007D6EC2" w:rsidRDefault="00931298" w:rsidP="007D6EC2">
            <w:pPr>
              <w:spacing w:before="0"/>
              <w:rPr>
                <w:sz w:val="20"/>
              </w:rPr>
            </w:pPr>
          </w:p>
        </w:tc>
      </w:tr>
      <w:tr w:rsidR="00931298" w:rsidRPr="0077349A" w14:paraId="5372E718" w14:textId="77777777" w:rsidTr="00DE1F2F">
        <w:trPr>
          <w:cantSplit/>
        </w:trPr>
        <w:tc>
          <w:tcPr>
            <w:tcW w:w="9811" w:type="dxa"/>
            <w:gridSpan w:val="4"/>
          </w:tcPr>
          <w:p w14:paraId="57723548" w14:textId="77777777" w:rsidR="00931298" w:rsidRPr="0077349A" w:rsidRDefault="00E83B2D" w:rsidP="00C30155">
            <w:pPr>
              <w:pStyle w:val="Source"/>
            </w:pPr>
            <w:r>
              <w:t>Asia-Pacific Telecommunity Member Administrations</w:t>
            </w:r>
          </w:p>
        </w:tc>
      </w:tr>
      <w:tr w:rsidR="00931298" w:rsidRPr="0077349A" w14:paraId="130F3108" w14:textId="77777777" w:rsidTr="00DE1F2F">
        <w:trPr>
          <w:cantSplit/>
        </w:trPr>
        <w:tc>
          <w:tcPr>
            <w:tcW w:w="9811" w:type="dxa"/>
            <w:gridSpan w:val="4"/>
          </w:tcPr>
          <w:p w14:paraId="7A1858AF" w14:textId="03023BF8" w:rsidR="00931298" w:rsidRPr="0077349A" w:rsidRDefault="004246CB" w:rsidP="00C30155">
            <w:pPr>
              <w:pStyle w:val="Title1"/>
            </w:pPr>
            <w:r>
              <w:t>draft</w:t>
            </w:r>
            <w:r w:rsidR="00E83B2D">
              <w:t xml:space="preserve"> NEW RESOLUTION [APT-MV] - PROMOTING AND STRENGTHENING STANDARDIZATION ACTIVITIES FOR METAVERSE</w:t>
            </w:r>
          </w:p>
        </w:tc>
      </w:tr>
      <w:tr w:rsidR="00657CDA" w:rsidRPr="0077349A" w14:paraId="3C3E4A16" w14:textId="77777777" w:rsidTr="00DE1F2F">
        <w:trPr>
          <w:cantSplit/>
          <w:trHeight w:hRule="exact" w:val="240"/>
        </w:trPr>
        <w:tc>
          <w:tcPr>
            <w:tcW w:w="9811" w:type="dxa"/>
            <w:gridSpan w:val="4"/>
          </w:tcPr>
          <w:p w14:paraId="48D8B255" w14:textId="77777777" w:rsidR="00657CDA" w:rsidRPr="0077349A" w:rsidRDefault="00657CDA" w:rsidP="0078695E">
            <w:pPr>
              <w:pStyle w:val="Title2"/>
              <w:spacing w:before="0"/>
            </w:pPr>
          </w:p>
        </w:tc>
      </w:tr>
      <w:tr w:rsidR="00657CDA" w:rsidRPr="0077349A" w14:paraId="5226E9AD" w14:textId="77777777" w:rsidTr="00DE1F2F">
        <w:trPr>
          <w:cantSplit/>
          <w:trHeight w:hRule="exact" w:val="240"/>
        </w:trPr>
        <w:tc>
          <w:tcPr>
            <w:tcW w:w="9811" w:type="dxa"/>
            <w:gridSpan w:val="4"/>
          </w:tcPr>
          <w:p w14:paraId="3CACF45A" w14:textId="77777777" w:rsidR="00657CDA" w:rsidRPr="0077349A" w:rsidRDefault="00657CDA" w:rsidP="00293F9A">
            <w:pPr>
              <w:pStyle w:val="Agendaitem"/>
              <w:spacing w:before="0"/>
            </w:pPr>
          </w:p>
        </w:tc>
      </w:tr>
    </w:tbl>
    <w:p w14:paraId="39DF688A"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7B36AD85" w14:textId="77777777" w:rsidTr="001A07AD">
        <w:trPr>
          <w:cantSplit/>
        </w:trPr>
        <w:tc>
          <w:tcPr>
            <w:tcW w:w="1885" w:type="dxa"/>
          </w:tcPr>
          <w:p w14:paraId="4ABA560A" w14:textId="77777777" w:rsidR="00931298" w:rsidRPr="0077349A" w:rsidRDefault="00931298" w:rsidP="00C30155">
            <w:r w:rsidRPr="0077349A">
              <w:rPr>
                <w:b/>
                <w:bCs/>
              </w:rPr>
              <w:t>Abstract:</w:t>
            </w:r>
          </w:p>
        </w:tc>
        <w:tc>
          <w:tcPr>
            <w:tcW w:w="7754" w:type="dxa"/>
            <w:gridSpan w:val="2"/>
          </w:tcPr>
          <w:p w14:paraId="6983AAA7" w14:textId="648503DC" w:rsidR="00931298" w:rsidRPr="0077349A" w:rsidRDefault="001A07AD" w:rsidP="00C30155">
            <w:pPr>
              <w:pStyle w:val="Abstract"/>
              <w:rPr>
                <w:lang w:val="en-GB"/>
              </w:rPr>
            </w:pPr>
            <w:bookmarkStart w:id="0" w:name="_Hlk167920443"/>
            <w:r w:rsidRPr="624BA611">
              <w:rPr>
                <w:rFonts w:eastAsiaTheme="minorEastAsia"/>
                <w:color w:val="000000" w:themeColor="text1"/>
                <w:lang w:eastAsia="ko-KR"/>
              </w:rPr>
              <w:t xml:space="preserve">This document contains the </w:t>
            </w:r>
            <w:bookmarkEnd w:id="0"/>
            <w:r w:rsidRPr="624BA611">
              <w:rPr>
                <w:rFonts w:eastAsiaTheme="minorEastAsia"/>
                <w:color w:val="000000" w:themeColor="text1"/>
                <w:lang w:eastAsia="ko-KR"/>
              </w:rPr>
              <w:t>proposal for addition of new WTSA Resolutio</w:t>
            </w:r>
            <w:r>
              <w:rPr>
                <w:rFonts w:eastAsiaTheme="minorEastAsia"/>
                <w:color w:val="000000" w:themeColor="text1"/>
                <w:lang w:eastAsia="ko-KR"/>
              </w:rPr>
              <w:t xml:space="preserve">n </w:t>
            </w:r>
            <w:r w:rsidRPr="624BA611">
              <w:rPr>
                <w:rFonts w:eastAsiaTheme="minorEastAsia"/>
                <w:color w:val="000000" w:themeColor="text1"/>
                <w:lang w:eastAsia="ko-KR"/>
              </w:rPr>
              <w:t>- “Promoting and strengthening standardization activities for metaverse”.</w:t>
            </w:r>
          </w:p>
        </w:tc>
      </w:tr>
      <w:tr w:rsidR="001A07AD" w:rsidRPr="0077349A" w14:paraId="31363DD6" w14:textId="77777777" w:rsidTr="001A07AD">
        <w:trPr>
          <w:cantSplit/>
        </w:trPr>
        <w:tc>
          <w:tcPr>
            <w:tcW w:w="1885" w:type="dxa"/>
          </w:tcPr>
          <w:p w14:paraId="7BABB3E2" w14:textId="77777777" w:rsidR="001A07AD" w:rsidRPr="0077349A" w:rsidRDefault="001A07AD" w:rsidP="001A07AD">
            <w:pPr>
              <w:rPr>
                <w:b/>
                <w:bCs/>
                <w:szCs w:val="24"/>
              </w:rPr>
            </w:pPr>
            <w:r w:rsidRPr="0077349A">
              <w:rPr>
                <w:b/>
                <w:bCs/>
                <w:szCs w:val="24"/>
              </w:rPr>
              <w:t>Contact:</w:t>
            </w:r>
          </w:p>
        </w:tc>
        <w:tc>
          <w:tcPr>
            <w:tcW w:w="3877" w:type="dxa"/>
          </w:tcPr>
          <w:p w14:paraId="0520ECF3" w14:textId="275E72A1" w:rsidR="001A07AD" w:rsidRPr="0077349A" w:rsidRDefault="001A07AD" w:rsidP="001A07AD">
            <w:r>
              <w:t xml:space="preserve">Mr. Masanori Kondo </w:t>
            </w:r>
            <w:r>
              <w:br/>
              <w:t>Secretary General</w:t>
            </w:r>
            <w:r>
              <w:br/>
              <w:t>Asia-Pacific Telecommunity</w:t>
            </w:r>
          </w:p>
        </w:tc>
        <w:tc>
          <w:tcPr>
            <w:tcW w:w="3877" w:type="dxa"/>
          </w:tcPr>
          <w:p w14:paraId="5B2EE5E4" w14:textId="47EA7449" w:rsidR="001A07AD" w:rsidRPr="0077349A" w:rsidRDefault="001A07AD" w:rsidP="001A07AD">
            <w:r w:rsidRPr="0077349A">
              <w:t>E-mail:</w:t>
            </w:r>
            <w:r>
              <w:tab/>
            </w:r>
            <w:hyperlink r:id="rId14" w:history="1">
              <w:r w:rsidRPr="00F35E0D">
                <w:rPr>
                  <w:rStyle w:val="Hyperlink"/>
                </w:rPr>
                <w:t>aptwtsa@apt.int</w:t>
              </w:r>
            </w:hyperlink>
            <w:r>
              <w:t xml:space="preserve"> </w:t>
            </w:r>
          </w:p>
        </w:tc>
      </w:tr>
    </w:tbl>
    <w:p w14:paraId="436F03CE" w14:textId="77777777" w:rsidR="001A07AD" w:rsidRPr="00A524F6" w:rsidRDefault="001A07AD" w:rsidP="001A07AD">
      <w:pPr>
        <w:pStyle w:val="Headingb"/>
        <w:rPr>
          <w:rFonts w:eastAsiaTheme="minorEastAsia"/>
          <w:lang w:eastAsia="ko-KR"/>
        </w:rPr>
      </w:pPr>
      <w:r>
        <w:rPr>
          <w:rFonts w:eastAsiaTheme="minorEastAsia"/>
          <w:lang w:eastAsia="ko-KR"/>
        </w:rPr>
        <w:t>Introduction</w:t>
      </w:r>
    </w:p>
    <w:p w14:paraId="14F1D735" w14:textId="01A29A57" w:rsidR="001A07AD" w:rsidRDefault="001A07AD" w:rsidP="001A07AD">
      <w:pPr>
        <w:rPr>
          <w:rFonts w:eastAsia="MS Mincho"/>
          <w:lang w:eastAsia="ko-KR"/>
        </w:rPr>
      </w:pPr>
      <w:r w:rsidRPr="00F860CF">
        <w:rPr>
          <w:rFonts w:eastAsia="MS Mincho"/>
          <w:lang w:eastAsia="ko-KR"/>
        </w:rPr>
        <w:t xml:space="preserve">Continuous investment and rapid research and development in </w:t>
      </w:r>
      <w:r>
        <w:rPr>
          <w:rFonts w:eastAsia="MS Mincho"/>
          <w:lang w:eastAsia="ko-KR"/>
        </w:rPr>
        <w:t>met</w:t>
      </w:r>
      <w:r w:rsidRPr="00F860CF">
        <w:rPr>
          <w:rFonts w:eastAsia="MS Mincho"/>
          <w:lang w:eastAsia="ko-KR"/>
        </w:rPr>
        <w:t xml:space="preserve">averse are being made in most industries and service </w:t>
      </w:r>
      <w:r>
        <w:rPr>
          <w:rFonts w:eastAsia="MS Mincho"/>
          <w:lang w:eastAsia="ko-KR"/>
        </w:rPr>
        <w:t>domain</w:t>
      </w:r>
      <w:r w:rsidRPr="00F860CF">
        <w:rPr>
          <w:rFonts w:eastAsia="MS Mincho"/>
          <w:lang w:eastAsia="ko-KR"/>
        </w:rPr>
        <w:t>s around the world, including not only big tech</w:t>
      </w:r>
      <w:r w:rsidR="00D00352">
        <w:rPr>
          <w:rFonts w:eastAsia="MS Mincho"/>
          <w:lang w:eastAsia="ko-KR"/>
        </w:rPr>
        <w:t>nology</w:t>
      </w:r>
      <w:r w:rsidRPr="00F860CF">
        <w:rPr>
          <w:rFonts w:eastAsia="MS Mincho"/>
          <w:lang w:eastAsia="ko-KR"/>
        </w:rPr>
        <w:t xml:space="preserve"> companies but also small and medium-sized </w:t>
      </w:r>
      <w:r>
        <w:rPr>
          <w:rFonts w:eastAsia="MS Mincho"/>
          <w:lang w:eastAsia="ko-KR"/>
        </w:rPr>
        <w:t>enterprise</w:t>
      </w:r>
      <w:r w:rsidRPr="00F860CF">
        <w:rPr>
          <w:rFonts w:eastAsia="MS Mincho"/>
          <w:lang w:eastAsia="ko-KR"/>
        </w:rPr>
        <w:t>s.</w:t>
      </w:r>
      <w:r>
        <w:rPr>
          <w:rFonts w:eastAsia="MS Mincho"/>
          <w:lang w:eastAsia="ko-KR"/>
        </w:rPr>
        <w:t xml:space="preserve"> </w:t>
      </w:r>
      <w:r w:rsidRPr="00F860CF">
        <w:rPr>
          <w:rFonts w:eastAsia="MS Mincho"/>
          <w:lang w:eastAsia="ko-KR"/>
        </w:rPr>
        <w:t>In particular, as it is combined with new technologies such as generative AI</w:t>
      </w:r>
      <w:r>
        <w:rPr>
          <w:rFonts w:eastAsia="MS Mincho"/>
          <w:lang w:eastAsia="ko-KR"/>
        </w:rPr>
        <w:t xml:space="preserve"> and immersive technologies</w:t>
      </w:r>
      <w:r w:rsidRPr="00F860CF">
        <w:rPr>
          <w:rFonts w:eastAsia="MS Mincho"/>
          <w:lang w:eastAsia="ko-KR"/>
        </w:rPr>
        <w:t>,</w:t>
      </w:r>
      <w:r>
        <w:rPr>
          <w:rFonts w:eastAsia="MS Mincho"/>
          <w:lang w:eastAsia="ko-KR"/>
        </w:rPr>
        <w:t xml:space="preserve"> etc.,</w:t>
      </w:r>
      <w:r w:rsidRPr="00F860CF">
        <w:rPr>
          <w:rFonts w:eastAsia="MS Mincho"/>
          <w:lang w:eastAsia="ko-KR"/>
        </w:rPr>
        <w:t xml:space="preserve"> </w:t>
      </w:r>
      <w:r>
        <w:rPr>
          <w:rFonts w:eastAsia="MS Mincho"/>
          <w:lang w:eastAsia="ko-KR"/>
        </w:rPr>
        <w:t>met</w:t>
      </w:r>
      <w:r w:rsidRPr="00F860CF">
        <w:rPr>
          <w:rFonts w:eastAsia="MS Mincho"/>
          <w:lang w:eastAsia="ko-KR"/>
        </w:rPr>
        <w:t xml:space="preserve">averse is being applied </w:t>
      </w:r>
      <w:r>
        <w:rPr>
          <w:rFonts w:eastAsia="MS Mincho"/>
          <w:lang w:eastAsia="ko-KR"/>
        </w:rPr>
        <w:t xml:space="preserve">and expanded </w:t>
      </w:r>
      <w:r w:rsidRPr="00F860CF">
        <w:rPr>
          <w:rFonts w:eastAsia="MS Mincho"/>
          <w:lang w:eastAsia="ko-KR"/>
        </w:rPr>
        <w:t>globally to various industries and services in an environment where the virtual and real worlds coexist and are interconnected.</w:t>
      </w:r>
    </w:p>
    <w:p w14:paraId="1CD9D47D" w14:textId="77777777" w:rsidR="001A07AD" w:rsidRPr="00F837E7" w:rsidRDefault="001A07AD" w:rsidP="001A07AD">
      <w:pPr>
        <w:rPr>
          <w:rFonts w:eastAsia="Batang"/>
          <w:lang w:eastAsia="ko-KR"/>
        </w:rPr>
      </w:pPr>
      <w:r w:rsidRPr="00F837E7">
        <w:rPr>
          <w:rFonts w:eastAsia="Batang"/>
          <w:lang w:eastAsia="ko-KR"/>
        </w:rPr>
        <w:t xml:space="preserve">In particular, major standards development organizations (SDOs) around the world have recognized the need for and importance of metaverse standardization and are actively participating </w:t>
      </w:r>
      <w:r>
        <w:rPr>
          <w:rFonts w:eastAsia="Batang"/>
          <w:lang w:eastAsia="ko-KR"/>
        </w:rPr>
        <w:t xml:space="preserve">in </w:t>
      </w:r>
      <w:r w:rsidRPr="00F837E7">
        <w:rPr>
          <w:rFonts w:eastAsia="Batang"/>
          <w:lang w:eastAsia="ko-KR"/>
        </w:rPr>
        <w:t>and promoting standard development work.</w:t>
      </w:r>
      <w:r w:rsidRPr="00F837E7">
        <w:rPr>
          <w:rFonts w:eastAsia="Batang" w:hint="eastAsia"/>
          <w:lang w:eastAsia="ko-KR"/>
        </w:rPr>
        <w:t xml:space="preserve"> </w:t>
      </w:r>
      <w:r w:rsidRPr="00F837E7">
        <w:rPr>
          <w:rFonts w:eastAsia="Batang"/>
          <w:lang w:eastAsia="ko-KR"/>
        </w:rPr>
        <w:t>Among these SDO activities, the most notable standardization activities are being carried out by ITU-T.</w:t>
      </w:r>
    </w:p>
    <w:p w14:paraId="6BB976C8" w14:textId="427B841F" w:rsidR="001A07AD" w:rsidRDefault="001A07AD" w:rsidP="001A07AD">
      <w:pPr>
        <w:rPr>
          <w:rFonts w:eastAsia="Batang"/>
          <w:lang w:eastAsia="ko-KR"/>
        </w:rPr>
      </w:pPr>
      <w:r w:rsidRPr="624BA611">
        <w:rPr>
          <w:rFonts w:eastAsia="Batang"/>
          <w:lang w:eastAsia="ko-KR"/>
        </w:rPr>
        <w:t xml:space="preserve">For rapid progress in metaverse standardization work, </w:t>
      </w:r>
      <w:r w:rsidR="00D00352">
        <w:rPr>
          <w:rFonts w:eastAsia="Batang"/>
          <w:lang w:eastAsia="ko-KR"/>
        </w:rPr>
        <w:t xml:space="preserve">the </w:t>
      </w:r>
      <w:r w:rsidRPr="624BA611">
        <w:rPr>
          <w:rFonts w:eastAsia="Batang"/>
          <w:lang w:eastAsia="ko-KR"/>
        </w:rPr>
        <w:t xml:space="preserve">ITU Focus Group on metaverse (FG-MV) was established under TSAG unanimously in December 2022. Since the establishment of the Focus Group, FG-MV has achieved very successful results and has been leading the international standardization work on metaverse among related SDOs. FG-MV has developed total 52 deliverables through active standardization work during its lifetime of about one and a half years until the end of June 2024 and they will be used in relevant ITU-T </w:t>
      </w:r>
      <w:r w:rsidR="00D00352" w:rsidRPr="624BA611">
        <w:rPr>
          <w:rFonts w:eastAsia="Batang"/>
          <w:lang w:eastAsia="ko-KR"/>
        </w:rPr>
        <w:t xml:space="preserve">study groups </w:t>
      </w:r>
      <w:r w:rsidRPr="624BA611">
        <w:rPr>
          <w:rFonts w:eastAsia="Batang"/>
          <w:lang w:eastAsia="ko-KR"/>
        </w:rPr>
        <w:t>for subsequent standardization work on metaverse.</w:t>
      </w:r>
    </w:p>
    <w:p w14:paraId="450EB969" w14:textId="664D59CA" w:rsidR="001A07AD" w:rsidRDefault="001A07AD" w:rsidP="001A07AD">
      <w:pPr>
        <w:rPr>
          <w:rFonts w:eastAsia="MS Mincho"/>
          <w:lang w:eastAsia="ko-KR"/>
        </w:rPr>
      </w:pPr>
      <w:r w:rsidRPr="00FD4FBE">
        <w:rPr>
          <w:rFonts w:eastAsia="Batang"/>
          <w:lang w:eastAsia="ko-KR"/>
        </w:rPr>
        <w:t>ITU-T's global leadership role in metaverse standardization work achieved through successful FG</w:t>
      </w:r>
      <w:r w:rsidR="00D00352">
        <w:rPr>
          <w:rFonts w:eastAsia="Batang"/>
          <w:lang w:eastAsia="ko-KR"/>
        </w:rPr>
        <w:noBreakHyphen/>
      </w:r>
      <w:r w:rsidRPr="00FD4FBE">
        <w:rPr>
          <w:rFonts w:eastAsia="Batang"/>
          <w:lang w:eastAsia="ko-KR"/>
        </w:rPr>
        <w:t xml:space="preserve">MV activities </w:t>
      </w:r>
      <w:r>
        <w:rPr>
          <w:rFonts w:eastAsia="Batang"/>
          <w:lang w:eastAsia="ko-KR"/>
        </w:rPr>
        <w:t>needs</w:t>
      </w:r>
      <w:r w:rsidRPr="00FD4FBE">
        <w:rPr>
          <w:rFonts w:eastAsia="Batang"/>
          <w:lang w:eastAsia="ko-KR"/>
        </w:rPr>
        <w:t xml:space="preserve"> </w:t>
      </w:r>
      <w:r>
        <w:rPr>
          <w:rFonts w:eastAsia="Batang"/>
          <w:lang w:eastAsia="ko-KR"/>
        </w:rPr>
        <w:t xml:space="preserve">to </w:t>
      </w:r>
      <w:r w:rsidRPr="00FD4FBE">
        <w:rPr>
          <w:rFonts w:eastAsia="Batang"/>
          <w:lang w:eastAsia="ko-KR"/>
        </w:rPr>
        <w:t xml:space="preserve">be continued and further strengthened in the </w:t>
      </w:r>
      <w:r>
        <w:rPr>
          <w:rFonts w:eastAsia="Batang"/>
          <w:lang w:eastAsia="ko-KR"/>
        </w:rPr>
        <w:t>future</w:t>
      </w:r>
      <w:r w:rsidRPr="00FD4FBE">
        <w:rPr>
          <w:rFonts w:eastAsia="Batang"/>
          <w:lang w:eastAsia="ko-KR"/>
        </w:rPr>
        <w:t xml:space="preserve">. </w:t>
      </w:r>
      <w:r w:rsidRPr="001B1DB4">
        <w:rPr>
          <w:rFonts w:eastAsia="MS Mincho"/>
          <w:lang w:eastAsia="ja-JP"/>
        </w:rPr>
        <w:t xml:space="preserve">Also, it needs to further promote the collaboration on metaverse related activities among UN organizations and relevant SDOs. </w:t>
      </w:r>
    </w:p>
    <w:p w14:paraId="60EBDA91" w14:textId="77777777" w:rsidR="001A07AD" w:rsidRDefault="001A07AD" w:rsidP="001A07AD">
      <w:pPr>
        <w:rPr>
          <w:rFonts w:eastAsia="Batang"/>
          <w:lang w:eastAsia="ko-KR"/>
        </w:rPr>
      </w:pPr>
      <w:r w:rsidRPr="624BA611">
        <w:rPr>
          <w:rFonts w:eastAsia="Batang"/>
          <w:lang w:eastAsia="ko-KR"/>
        </w:rPr>
        <w:lastRenderedPageBreak/>
        <w:t xml:space="preserve">In this perspective, WTSA is requested to adopt a new Resolution for promoting and strengthening metaverse standardization activities in ITU-T, and to foster further collaboration with other related SDOs </w:t>
      </w:r>
      <w:r w:rsidRPr="624BA611">
        <w:rPr>
          <w:rFonts w:eastAsia="MS Mincho"/>
          <w:lang w:eastAsia="ja-JP"/>
        </w:rPr>
        <w:t>and UN organizations</w:t>
      </w:r>
      <w:r w:rsidRPr="624BA611">
        <w:rPr>
          <w:rFonts w:eastAsia="Batang"/>
          <w:lang w:eastAsia="ko-KR"/>
        </w:rPr>
        <w:t>.</w:t>
      </w:r>
    </w:p>
    <w:p w14:paraId="7B0D01FD" w14:textId="77777777" w:rsidR="001A07AD" w:rsidRPr="00A524F6" w:rsidRDefault="001A07AD" w:rsidP="001A07AD">
      <w:pPr>
        <w:pStyle w:val="Headingb"/>
        <w:rPr>
          <w:rFonts w:eastAsiaTheme="minorEastAsia"/>
          <w:lang w:eastAsia="ko-KR"/>
        </w:rPr>
      </w:pPr>
      <w:r w:rsidRPr="00A524F6">
        <w:rPr>
          <w:rFonts w:eastAsiaTheme="minorEastAsia"/>
          <w:lang w:eastAsia="ko-KR"/>
        </w:rPr>
        <w:t>Proposal</w:t>
      </w:r>
    </w:p>
    <w:p w14:paraId="08EF04B3" w14:textId="1D228422" w:rsidR="00A52D1A" w:rsidRPr="0077349A" w:rsidRDefault="001A07AD" w:rsidP="001A07AD">
      <w:r w:rsidRPr="00274D18">
        <w:rPr>
          <w:rFonts w:eastAsia="Batang"/>
          <w:lang w:eastAsia="ko-KR"/>
        </w:rPr>
        <w:t xml:space="preserve">APT Member Administrations propose to add a </w:t>
      </w:r>
      <w:r w:rsidRPr="00274D18">
        <w:rPr>
          <w:rFonts w:eastAsiaTheme="minorEastAsia"/>
          <w:lang w:eastAsia="ko-KR"/>
        </w:rPr>
        <w:t>new WTSA Resolution</w:t>
      </w:r>
      <w:r>
        <w:rPr>
          <w:rFonts w:eastAsiaTheme="minorEastAsia"/>
          <w:lang w:eastAsia="ko-KR"/>
        </w:rPr>
        <w:t xml:space="preserve"> on </w:t>
      </w:r>
      <w:r w:rsidRPr="00274D18">
        <w:rPr>
          <w:rFonts w:eastAsiaTheme="minorEastAsia"/>
          <w:lang w:eastAsia="ko-KR"/>
        </w:rPr>
        <w:t>“Promoting and strengthening standardization activities for metaverse”</w:t>
      </w:r>
      <w:r w:rsidRPr="00274D18">
        <w:rPr>
          <w:rFonts w:eastAsia="Batang"/>
          <w:lang w:eastAsia="ko-KR"/>
        </w:rPr>
        <w:t>.</w:t>
      </w:r>
    </w:p>
    <w:p w14:paraId="54940538" w14:textId="77777777" w:rsidR="00931298" w:rsidRPr="0077349A" w:rsidRDefault="00A8242E" w:rsidP="00A52D1A">
      <w:r w:rsidRPr="008D37A5">
        <w:br w:type="page"/>
      </w:r>
    </w:p>
    <w:p w14:paraId="4D99060B" w14:textId="77777777" w:rsidR="00AF7181" w:rsidRDefault="00CF2A01">
      <w:pPr>
        <w:pStyle w:val="Proposal"/>
      </w:pPr>
      <w:r>
        <w:lastRenderedPageBreak/>
        <w:t>ADD</w:t>
      </w:r>
      <w:r>
        <w:tab/>
        <w:t>APT/37A41/1</w:t>
      </w:r>
    </w:p>
    <w:p w14:paraId="02899F87" w14:textId="54C65BD3" w:rsidR="00AF7181" w:rsidRPr="00CF2A01" w:rsidRDefault="00CF2A01" w:rsidP="00CF2A01">
      <w:pPr>
        <w:pStyle w:val="ResNo"/>
      </w:pPr>
      <w:r w:rsidRPr="00CF2A01">
        <w:t>DRAFT NEW RESOLUTION [APT-MV]</w:t>
      </w:r>
      <w:r w:rsidR="001A07AD" w:rsidRPr="00CF2A01">
        <w:t xml:space="preserve"> (New Delhi, 2024)</w:t>
      </w:r>
    </w:p>
    <w:p w14:paraId="693CFFD0" w14:textId="77777777" w:rsidR="001A07AD" w:rsidRDefault="001A07AD" w:rsidP="00CF2A01">
      <w:pPr>
        <w:pStyle w:val="Restitle"/>
        <w:rPr>
          <w:rFonts w:eastAsiaTheme="minorEastAsia"/>
          <w:noProof/>
          <w:lang w:eastAsia="ko-KR"/>
        </w:rPr>
      </w:pPr>
      <w:r>
        <w:rPr>
          <w:rFonts w:eastAsiaTheme="minorEastAsia"/>
          <w:noProof/>
          <w:lang w:eastAsia="ko-KR"/>
        </w:rPr>
        <w:t>Promoting and s</w:t>
      </w:r>
      <w:r w:rsidRPr="009F4CF9">
        <w:rPr>
          <w:rFonts w:eastAsiaTheme="minorEastAsia"/>
          <w:noProof/>
          <w:lang w:eastAsia="ko-KR"/>
        </w:rPr>
        <w:t>trengthening standardization</w:t>
      </w:r>
      <w:r>
        <w:rPr>
          <w:rFonts w:eastAsiaTheme="minorEastAsia"/>
          <w:noProof/>
          <w:lang w:eastAsia="ko-KR"/>
        </w:rPr>
        <w:t xml:space="preserve"> </w:t>
      </w:r>
      <w:r>
        <w:rPr>
          <w:rFonts w:eastAsiaTheme="minorEastAsia"/>
          <w:lang w:eastAsia="ko-KR"/>
        </w:rPr>
        <w:t xml:space="preserve">activities </w:t>
      </w:r>
      <w:r>
        <w:rPr>
          <w:rFonts w:eastAsiaTheme="minorEastAsia"/>
          <w:noProof/>
          <w:lang w:eastAsia="ko-KR"/>
        </w:rPr>
        <w:t>for metaverse</w:t>
      </w:r>
    </w:p>
    <w:p w14:paraId="642EADA5" w14:textId="77777777" w:rsidR="001A07AD" w:rsidRPr="00CF2A01" w:rsidRDefault="001A07AD" w:rsidP="00CF2A01">
      <w:pPr>
        <w:pStyle w:val="Resref"/>
      </w:pPr>
      <w:r w:rsidRPr="00CF2A01">
        <w:t>(New Delhi, 2024)</w:t>
      </w:r>
    </w:p>
    <w:p w14:paraId="6DC88009" w14:textId="77777777" w:rsidR="001A07AD" w:rsidRPr="00D00352" w:rsidRDefault="001A07AD" w:rsidP="00CF2A01">
      <w:pPr>
        <w:pStyle w:val="Normalaftertitle"/>
        <w:rPr>
          <w:szCs w:val="24"/>
        </w:rPr>
      </w:pPr>
      <w:r w:rsidRPr="00D00352">
        <w:rPr>
          <w:szCs w:val="24"/>
        </w:rPr>
        <w:t>The World Telecommunication Standardization Assembly (New Delhi, 2024),</w:t>
      </w:r>
    </w:p>
    <w:p w14:paraId="3FE4C517" w14:textId="77777777" w:rsidR="001A07AD" w:rsidRPr="00D00352" w:rsidRDefault="001A07AD" w:rsidP="00CF2A01">
      <w:pPr>
        <w:pStyle w:val="Call"/>
        <w:rPr>
          <w:szCs w:val="24"/>
        </w:rPr>
      </w:pPr>
      <w:r w:rsidRPr="00D00352">
        <w:rPr>
          <w:szCs w:val="24"/>
        </w:rPr>
        <w:t>considering</w:t>
      </w:r>
    </w:p>
    <w:p w14:paraId="688AFF7C" w14:textId="77777777" w:rsidR="001A07AD" w:rsidRPr="00D00352" w:rsidRDefault="001A07AD" w:rsidP="00CF2A01">
      <w:pPr>
        <w:rPr>
          <w:rFonts w:eastAsiaTheme="minorEastAsia"/>
          <w:szCs w:val="24"/>
          <w:lang w:eastAsia="ko-KR"/>
        </w:rPr>
      </w:pPr>
      <w:r w:rsidRPr="00D00352">
        <w:rPr>
          <w:rFonts w:eastAsiaTheme="minorEastAsia"/>
          <w:i/>
          <w:iCs/>
          <w:szCs w:val="24"/>
          <w:lang w:eastAsia="ko-KR"/>
        </w:rPr>
        <w:t>a)</w:t>
      </w:r>
      <w:r w:rsidRPr="00D00352">
        <w:rPr>
          <w:rFonts w:eastAsiaTheme="minorEastAsia"/>
          <w:szCs w:val="24"/>
          <w:lang w:eastAsia="ko-KR"/>
        </w:rPr>
        <w:t xml:space="preserve"> </w:t>
      </w:r>
      <w:r w:rsidRPr="00D00352">
        <w:rPr>
          <w:rFonts w:eastAsiaTheme="minorEastAsia"/>
          <w:szCs w:val="24"/>
          <w:lang w:eastAsia="ko-KR"/>
        </w:rPr>
        <w:tab/>
        <w:t>that metaverse, coupled with advances in various technologies, is revolutionizing the way people live and this shift is having a profound impact on society as a whole, enabling new levels of experience beyond the boundaries of the virtual and real worlds;</w:t>
      </w:r>
    </w:p>
    <w:p w14:paraId="377835B4" w14:textId="77777777" w:rsidR="001A07AD" w:rsidRPr="00D00352" w:rsidRDefault="001A07AD" w:rsidP="00CF2A01">
      <w:pPr>
        <w:rPr>
          <w:rFonts w:eastAsiaTheme="minorEastAsia"/>
          <w:szCs w:val="24"/>
          <w:lang w:eastAsia="ko-KR"/>
        </w:rPr>
      </w:pPr>
      <w:r w:rsidRPr="00D00352">
        <w:rPr>
          <w:rFonts w:eastAsiaTheme="minorEastAsia"/>
          <w:i/>
          <w:iCs/>
          <w:szCs w:val="24"/>
          <w:lang w:eastAsia="ko-KR"/>
        </w:rPr>
        <w:t>b)</w:t>
      </w:r>
      <w:r w:rsidRPr="00D00352">
        <w:rPr>
          <w:rFonts w:eastAsiaTheme="minorEastAsia"/>
          <w:szCs w:val="24"/>
          <w:lang w:eastAsia="ko-KR"/>
        </w:rPr>
        <w:t xml:space="preserve"> </w:t>
      </w:r>
      <w:r w:rsidRPr="00D00352">
        <w:rPr>
          <w:rFonts w:eastAsiaTheme="minorEastAsia"/>
          <w:szCs w:val="24"/>
          <w:lang w:eastAsia="ko-KR"/>
        </w:rPr>
        <w:tab/>
        <w:t>that metaverse is spurring innovation in a wide range of areas, including industry, education, healthcare, real estate, entertainment, and more areas, creating new business models and markets;</w:t>
      </w:r>
    </w:p>
    <w:p w14:paraId="19B10552" w14:textId="77777777" w:rsidR="001A07AD" w:rsidRPr="00D00352" w:rsidRDefault="001A07AD" w:rsidP="00CF2A01">
      <w:pPr>
        <w:rPr>
          <w:rFonts w:eastAsiaTheme="minorEastAsia"/>
          <w:szCs w:val="24"/>
          <w:lang w:eastAsia="ko-KR"/>
        </w:rPr>
      </w:pPr>
      <w:r w:rsidRPr="00D00352">
        <w:rPr>
          <w:rFonts w:eastAsiaTheme="minorEastAsia"/>
          <w:i/>
          <w:iCs/>
          <w:szCs w:val="24"/>
          <w:lang w:eastAsia="ko-KR"/>
        </w:rPr>
        <w:t>c)</w:t>
      </w:r>
      <w:r w:rsidRPr="00D00352">
        <w:rPr>
          <w:rFonts w:eastAsiaTheme="minorEastAsia"/>
          <w:szCs w:val="24"/>
          <w:lang w:eastAsia="ko-KR"/>
        </w:rPr>
        <w:t xml:space="preserve"> </w:t>
      </w:r>
      <w:r w:rsidRPr="00D00352">
        <w:rPr>
          <w:rFonts w:eastAsiaTheme="minorEastAsia"/>
          <w:szCs w:val="24"/>
          <w:lang w:eastAsia="ko-KR"/>
        </w:rPr>
        <w:tab/>
        <w:t xml:space="preserve">that the </w:t>
      </w:r>
      <w:r w:rsidRPr="00D00352">
        <w:rPr>
          <w:rFonts w:eastAsia="Malgun Gothic"/>
          <w:szCs w:val="24"/>
          <w:lang w:eastAsia="ko-KR"/>
        </w:rPr>
        <w:t>spread of metaverse is breaking down barriers between the virtual and real worlds, offering immersive experiences wh</w:t>
      </w:r>
      <w:r w:rsidRPr="00D00352">
        <w:rPr>
          <w:rFonts w:eastAsia="MS Mincho" w:hint="eastAsia"/>
          <w:szCs w:val="24"/>
          <w:lang w:eastAsia="ja-JP"/>
        </w:rPr>
        <w:t>ich</w:t>
      </w:r>
      <w:r w:rsidRPr="00D00352">
        <w:rPr>
          <w:rFonts w:eastAsia="Malgun Gothic"/>
          <w:szCs w:val="24"/>
          <w:lang w:eastAsia="ko-KR"/>
        </w:rPr>
        <w:t xml:space="preserve"> </w:t>
      </w:r>
      <w:r w:rsidRPr="00D00352">
        <w:rPr>
          <w:rFonts w:eastAsia="MS Mincho" w:hint="eastAsia"/>
          <w:szCs w:val="24"/>
          <w:lang w:eastAsia="ja-JP"/>
        </w:rPr>
        <w:t xml:space="preserve">merge </w:t>
      </w:r>
      <w:r w:rsidRPr="00D00352">
        <w:rPr>
          <w:rFonts w:eastAsia="Malgun Gothic"/>
          <w:szCs w:val="24"/>
          <w:lang w:eastAsia="ko-KR"/>
        </w:rPr>
        <w:t>virtuality</w:t>
      </w:r>
      <w:r w:rsidRPr="00D00352">
        <w:rPr>
          <w:rFonts w:eastAsia="MS Mincho" w:hint="eastAsia"/>
          <w:szCs w:val="24"/>
          <w:lang w:eastAsia="ja-JP"/>
        </w:rPr>
        <w:t xml:space="preserve"> </w:t>
      </w:r>
      <w:r w:rsidRPr="00D00352">
        <w:rPr>
          <w:rFonts w:eastAsia="Malgun Gothic"/>
          <w:szCs w:val="24"/>
          <w:lang w:eastAsia="ko-KR"/>
        </w:rPr>
        <w:t>and reality</w:t>
      </w:r>
      <w:r w:rsidRPr="00D00352">
        <w:rPr>
          <w:rFonts w:eastAsia="MS Mincho" w:hint="eastAsia"/>
          <w:szCs w:val="24"/>
          <w:lang w:eastAsia="ja-JP"/>
        </w:rPr>
        <w:t>,</w:t>
      </w:r>
      <w:r w:rsidRPr="00D00352">
        <w:rPr>
          <w:rFonts w:eastAsia="Malgun Gothic"/>
          <w:szCs w:val="24"/>
          <w:lang w:eastAsia="ko-KR"/>
        </w:rPr>
        <w:t xml:space="preserve"> and this is causing changes across many areas from daily life to professional work environments</w:t>
      </w:r>
      <w:r w:rsidRPr="00D00352">
        <w:rPr>
          <w:rFonts w:eastAsiaTheme="minorEastAsia"/>
          <w:szCs w:val="24"/>
          <w:lang w:eastAsia="ko-KR"/>
        </w:rPr>
        <w:t>;</w:t>
      </w:r>
    </w:p>
    <w:p w14:paraId="3725E6D8" w14:textId="5B8C16FE" w:rsidR="001A07AD" w:rsidRPr="00D00352" w:rsidRDefault="001A07AD" w:rsidP="00CF2A01">
      <w:pPr>
        <w:rPr>
          <w:rFonts w:eastAsiaTheme="minorEastAsia"/>
          <w:szCs w:val="24"/>
          <w:lang w:eastAsia="ko-KR"/>
        </w:rPr>
      </w:pPr>
      <w:r w:rsidRPr="00D00352">
        <w:rPr>
          <w:rFonts w:eastAsiaTheme="minorEastAsia"/>
          <w:i/>
          <w:iCs/>
          <w:szCs w:val="24"/>
          <w:lang w:eastAsia="ko-KR"/>
        </w:rPr>
        <w:t>d)</w:t>
      </w:r>
      <w:r w:rsidRPr="00D00352">
        <w:rPr>
          <w:rFonts w:eastAsiaTheme="minorEastAsia"/>
          <w:szCs w:val="24"/>
          <w:lang w:eastAsia="ko-KR"/>
        </w:rPr>
        <w:t xml:space="preserve"> </w:t>
      </w:r>
      <w:r w:rsidRPr="00D00352">
        <w:rPr>
          <w:rFonts w:eastAsiaTheme="minorEastAsia"/>
          <w:szCs w:val="24"/>
          <w:lang w:eastAsia="ko-KR"/>
        </w:rPr>
        <w:tab/>
        <w:t xml:space="preserve">that metaverse is expected to play the most essential role in constructing and realizing the future of </w:t>
      </w:r>
      <w:r w:rsidRPr="00D00352">
        <w:rPr>
          <w:rFonts w:eastAsia="MS Mincho" w:hint="eastAsia"/>
          <w:szCs w:val="24"/>
          <w:lang w:eastAsia="ja-JP"/>
        </w:rPr>
        <w:t>telecommunication</w:t>
      </w:r>
      <w:r w:rsidRPr="00D00352">
        <w:rPr>
          <w:rFonts w:eastAsia="MS Mincho"/>
          <w:szCs w:val="24"/>
          <w:lang w:eastAsia="ja-JP"/>
        </w:rPr>
        <w:t>s</w:t>
      </w:r>
      <w:r w:rsidRPr="00D00352">
        <w:rPr>
          <w:rFonts w:eastAsia="MS Mincho" w:hint="eastAsia"/>
          <w:szCs w:val="24"/>
          <w:lang w:eastAsia="ja-JP"/>
        </w:rPr>
        <w:t>/ICT</w:t>
      </w:r>
      <w:r w:rsidRPr="00D00352">
        <w:rPr>
          <w:rFonts w:eastAsia="MS Mincho"/>
          <w:szCs w:val="24"/>
          <w:lang w:eastAsia="ja-JP"/>
        </w:rPr>
        <w:t>s</w:t>
      </w:r>
      <w:r w:rsidRPr="00D00352">
        <w:rPr>
          <w:rFonts w:eastAsiaTheme="minorEastAsia"/>
          <w:szCs w:val="24"/>
          <w:lang w:eastAsia="ko-KR"/>
        </w:rPr>
        <w:t xml:space="preserve"> that revolutionize people</w:t>
      </w:r>
      <w:r w:rsidRPr="00D00352">
        <w:rPr>
          <w:rFonts w:eastAsia="MS Mincho" w:hint="eastAsia"/>
          <w:szCs w:val="24"/>
          <w:lang w:eastAsia="ja-JP"/>
        </w:rPr>
        <w:t>s</w:t>
      </w:r>
      <w:r w:rsidR="00D00352" w:rsidRPr="00D00352">
        <w:rPr>
          <w:rFonts w:eastAsiaTheme="minorEastAsia"/>
          <w:szCs w:val="24"/>
          <w:lang w:eastAsia="ko-KR"/>
        </w:rPr>
        <w:t xml:space="preserve">’ </w:t>
      </w:r>
      <w:r w:rsidRPr="00D00352">
        <w:rPr>
          <w:rFonts w:eastAsiaTheme="minorEastAsia"/>
          <w:szCs w:val="24"/>
          <w:lang w:eastAsia="ko-KR"/>
        </w:rPr>
        <w:t>lives, society, and industries economically, socially, and culturally;</w:t>
      </w:r>
    </w:p>
    <w:p w14:paraId="4415ADF5" w14:textId="77777777" w:rsidR="001A07AD" w:rsidRPr="00D00352" w:rsidRDefault="001A07AD" w:rsidP="00CF2A01">
      <w:pPr>
        <w:rPr>
          <w:rFonts w:eastAsia="SimSun"/>
          <w:szCs w:val="24"/>
          <w:lang w:eastAsia="zh-CN"/>
        </w:rPr>
      </w:pPr>
      <w:r w:rsidRPr="00D00352">
        <w:rPr>
          <w:rFonts w:eastAsiaTheme="minorEastAsia" w:hint="eastAsia"/>
          <w:i/>
          <w:iCs/>
          <w:szCs w:val="24"/>
          <w:lang w:eastAsia="ko-KR"/>
        </w:rPr>
        <w:t>e</w:t>
      </w:r>
      <w:r w:rsidRPr="00D00352">
        <w:rPr>
          <w:rFonts w:eastAsiaTheme="minorEastAsia"/>
          <w:i/>
          <w:iCs/>
          <w:szCs w:val="24"/>
          <w:lang w:eastAsia="ko-KR"/>
        </w:rPr>
        <w:t>)</w:t>
      </w:r>
      <w:r w:rsidRPr="00D00352">
        <w:rPr>
          <w:szCs w:val="24"/>
        </w:rPr>
        <w:tab/>
        <w:t xml:space="preserve">that </w:t>
      </w:r>
      <w:r w:rsidRPr="00D00352">
        <w:rPr>
          <w:rFonts w:hint="eastAsia"/>
          <w:szCs w:val="24"/>
        </w:rPr>
        <w:t xml:space="preserve">the challenges of inconsistent understanding, non-standardized applications, and prominent ethical issues hinder the </w:t>
      </w:r>
      <w:r w:rsidRPr="00D00352">
        <w:rPr>
          <w:rFonts w:eastAsia="SimSun" w:hint="eastAsia"/>
          <w:szCs w:val="24"/>
          <w:lang w:eastAsia="zh-CN"/>
        </w:rPr>
        <w:t xml:space="preserve">development of </w:t>
      </w:r>
      <w:r w:rsidRPr="00D00352">
        <w:rPr>
          <w:rFonts w:hint="eastAsia"/>
          <w:szCs w:val="24"/>
        </w:rPr>
        <w:t>metaverse</w:t>
      </w:r>
      <w:r w:rsidRPr="00D00352">
        <w:rPr>
          <w:rFonts w:eastAsia="SimSun" w:hint="eastAsia"/>
          <w:szCs w:val="24"/>
          <w:lang w:eastAsia="zh-CN"/>
        </w:rPr>
        <w:t xml:space="preserve"> and metaverse standardization </w:t>
      </w:r>
      <w:r w:rsidRPr="00D00352">
        <w:rPr>
          <w:rFonts w:eastAsia="SimSun"/>
          <w:szCs w:val="24"/>
          <w:lang w:eastAsia="zh-CN"/>
        </w:rPr>
        <w:t>are</w:t>
      </w:r>
      <w:r w:rsidRPr="00D00352">
        <w:rPr>
          <w:rFonts w:eastAsia="SimSun" w:hint="eastAsia"/>
          <w:szCs w:val="24"/>
          <w:lang w:eastAsia="zh-CN"/>
        </w:rPr>
        <w:t xml:space="preserve"> essential to</w:t>
      </w:r>
      <w:r w:rsidRPr="00D00352">
        <w:rPr>
          <w:rFonts w:hint="eastAsia"/>
          <w:szCs w:val="24"/>
        </w:rPr>
        <w:t xml:space="preserve"> foster the healthy development of metaverse industry</w:t>
      </w:r>
      <w:r w:rsidRPr="00D00352">
        <w:rPr>
          <w:rFonts w:eastAsia="SimSun"/>
          <w:szCs w:val="24"/>
          <w:lang w:eastAsia="zh-CN"/>
        </w:rPr>
        <w:t>;</w:t>
      </w:r>
    </w:p>
    <w:p w14:paraId="0EBF6068" w14:textId="69929706" w:rsidR="001A07AD" w:rsidRPr="00D00352" w:rsidRDefault="001A07AD" w:rsidP="00CF2A01">
      <w:pPr>
        <w:rPr>
          <w:szCs w:val="24"/>
          <w:lang w:eastAsia="ko-KR"/>
        </w:rPr>
      </w:pPr>
      <w:r w:rsidRPr="00D00352">
        <w:rPr>
          <w:rFonts w:eastAsiaTheme="minorEastAsia"/>
          <w:i/>
          <w:iCs/>
          <w:szCs w:val="24"/>
          <w:lang w:eastAsia="ko-KR"/>
        </w:rPr>
        <w:t>f)</w:t>
      </w:r>
      <w:r w:rsidRPr="00D00352">
        <w:rPr>
          <w:rFonts w:eastAsia="SimSun"/>
          <w:szCs w:val="24"/>
          <w:lang w:eastAsia="ko-KR"/>
        </w:rPr>
        <w:tab/>
        <w:t xml:space="preserve">Resolution 209 (Rev. </w:t>
      </w:r>
      <w:r w:rsidR="00D00352" w:rsidRPr="00D00352">
        <w:rPr>
          <w:rFonts w:eastAsia="SimSun"/>
          <w:szCs w:val="24"/>
          <w:lang w:eastAsia="ko-KR"/>
        </w:rPr>
        <w:t>Bucharest</w:t>
      </w:r>
      <w:r w:rsidRPr="00D00352">
        <w:rPr>
          <w:rFonts w:eastAsia="SimSun"/>
          <w:szCs w:val="24"/>
          <w:lang w:eastAsia="ko-KR"/>
        </w:rPr>
        <w:t>, 2022) of the Plenipotentiary Conference, Encouraging the participation of small and medium enterprises in the work of the Union,</w:t>
      </w:r>
    </w:p>
    <w:p w14:paraId="5EE2256F" w14:textId="77777777" w:rsidR="001A07AD" w:rsidRPr="00D00352" w:rsidRDefault="001A07AD" w:rsidP="00CF2A01">
      <w:pPr>
        <w:pStyle w:val="Call"/>
        <w:rPr>
          <w:szCs w:val="24"/>
          <w:rtl/>
        </w:rPr>
      </w:pPr>
      <w:r w:rsidRPr="00D00352">
        <w:rPr>
          <w:szCs w:val="24"/>
        </w:rPr>
        <w:t>noting</w:t>
      </w:r>
    </w:p>
    <w:p w14:paraId="68139345" w14:textId="77777777" w:rsidR="001A07AD" w:rsidRPr="00D00352" w:rsidRDefault="001A07AD" w:rsidP="00CF2A01">
      <w:pPr>
        <w:rPr>
          <w:rFonts w:eastAsiaTheme="minorEastAsia"/>
          <w:szCs w:val="24"/>
          <w:lang w:eastAsia="ko-KR"/>
        </w:rPr>
      </w:pPr>
      <w:r w:rsidRPr="00D00352">
        <w:rPr>
          <w:rFonts w:eastAsiaTheme="minorEastAsia"/>
          <w:i/>
          <w:iCs/>
          <w:szCs w:val="24"/>
          <w:lang w:eastAsia="ko-KR"/>
        </w:rPr>
        <w:t>a)</w:t>
      </w:r>
      <w:r w:rsidRPr="00D00352">
        <w:rPr>
          <w:rFonts w:eastAsiaTheme="minorEastAsia"/>
          <w:szCs w:val="24"/>
          <w:lang w:eastAsia="ko-KR"/>
        </w:rPr>
        <w:t xml:space="preserve"> </w:t>
      </w:r>
      <w:r w:rsidRPr="00D00352">
        <w:rPr>
          <w:rFonts w:eastAsiaTheme="minorEastAsia"/>
          <w:szCs w:val="24"/>
          <w:lang w:eastAsia="ko-KR"/>
        </w:rPr>
        <w:tab/>
        <w:t>that metaverse is becoming a key driver of social and economic changes beyond just technological advancement;</w:t>
      </w:r>
    </w:p>
    <w:p w14:paraId="52059F8C" w14:textId="77777777" w:rsidR="001A07AD" w:rsidRPr="00D00352" w:rsidRDefault="001A07AD" w:rsidP="00CF2A01">
      <w:pPr>
        <w:rPr>
          <w:szCs w:val="24"/>
        </w:rPr>
      </w:pPr>
      <w:r w:rsidRPr="00D00352">
        <w:rPr>
          <w:rFonts w:eastAsiaTheme="minorEastAsia"/>
          <w:i/>
          <w:iCs/>
          <w:szCs w:val="24"/>
          <w:lang w:eastAsia="ko-KR"/>
        </w:rPr>
        <w:t>b)</w:t>
      </w:r>
      <w:r w:rsidRPr="00D00352">
        <w:rPr>
          <w:szCs w:val="24"/>
        </w:rPr>
        <w:tab/>
        <w:t xml:space="preserve">that metaverse itself is not </w:t>
      </w:r>
      <w:r w:rsidRPr="00D00352">
        <w:rPr>
          <w:rFonts w:eastAsia="MS Mincho"/>
          <w:szCs w:val="24"/>
          <w:lang w:eastAsia="ja-JP"/>
        </w:rPr>
        <w:t>recognized</w:t>
      </w:r>
      <w:r w:rsidRPr="00D00352">
        <w:rPr>
          <w:rFonts w:eastAsia="MS Mincho" w:hint="eastAsia"/>
          <w:szCs w:val="24"/>
          <w:lang w:eastAsia="ja-JP"/>
        </w:rPr>
        <w:t xml:space="preserve"> by </w:t>
      </w:r>
      <w:r w:rsidRPr="00D00352">
        <w:rPr>
          <w:szCs w:val="24"/>
        </w:rPr>
        <w:t xml:space="preserve">a new technology but </w:t>
      </w:r>
      <w:r w:rsidRPr="00D00352">
        <w:rPr>
          <w:rFonts w:eastAsia="SimSun" w:hint="eastAsia"/>
          <w:szCs w:val="24"/>
          <w:lang w:eastAsia="zh-CN"/>
        </w:rPr>
        <w:t xml:space="preserve">rather </w:t>
      </w:r>
      <w:r w:rsidRPr="00D00352">
        <w:rPr>
          <w:szCs w:val="24"/>
        </w:rPr>
        <w:t>a combination of various technologies, and it can be implemented by converging various elemental technologies and standards from many relevant standards development organizations</w:t>
      </w:r>
      <w:r w:rsidRPr="00D00352">
        <w:rPr>
          <w:rFonts w:eastAsia="MS Mincho" w:hint="eastAsia"/>
          <w:szCs w:val="24"/>
          <w:lang w:eastAsia="ja-JP"/>
        </w:rPr>
        <w:t xml:space="preserve"> (</w:t>
      </w:r>
      <w:r w:rsidRPr="00D00352">
        <w:rPr>
          <w:szCs w:val="24"/>
        </w:rPr>
        <w:t>SDOs</w:t>
      </w:r>
      <w:r w:rsidRPr="00D00352">
        <w:rPr>
          <w:rFonts w:eastAsia="MS Mincho" w:hint="eastAsia"/>
          <w:szCs w:val="24"/>
          <w:lang w:eastAsia="ja-JP"/>
        </w:rPr>
        <w:t>)</w:t>
      </w:r>
      <w:r w:rsidRPr="00D00352">
        <w:rPr>
          <w:szCs w:val="24"/>
        </w:rPr>
        <w:t>;</w:t>
      </w:r>
    </w:p>
    <w:p w14:paraId="3CC6A3C3" w14:textId="77777777" w:rsidR="001A07AD" w:rsidRPr="00D00352" w:rsidRDefault="001A07AD" w:rsidP="00CF2A01">
      <w:pPr>
        <w:rPr>
          <w:szCs w:val="24"/>
        </w:rPr>
      </w:pPr>
      <w:r w:rsidRPr="00D00352">
        <w:rPr>
          <w:rFonts w:eastAsiaTheme="minorEastAsia"/>
          <w:i/>
          <w:iCs/>
          <w:szCs w:val="24"/>
          <w:lang w:eastAsia="ko-KR"/>
        </w:rPr>
        <w:t>c)</w:t>
      </w:r>
      <w:r w:rsidRPr="00D00352">
        <w:rPr>
          <w:szCs w:val="24"/>
        </w:rPr>
        <w:tab/>
        <w:t>that major SDOs around the world have recognized the need and importance of metaverse standardization and are actively participating in and promoting standard development work;</w:t>
      </w:r>
    </w:p>
    <w:p w14:paraId="2B854AE1" w14:textId="77777777" w:rsidR="001A07AD" w:rsidRPr="00D00352" w:rsidRDefault="001A07AD" w:rsidP="00CF2A01">
      <w:pPr>
        <w:rPr>
          <w:szCs w:val="24"/>
        </w:rPr>
      </w:pPr>
      <w:r w:rsidRPr="00D00352">
        <w:rPr>
          <w:rFonts w:eastAsiaTheme="minorEastAsia"/>
          <w:i/>
          <w:iCs/>
          <w:szCs w:val="24"/>
          <w:lang w:eastAsia="ko-KR"/>
        </w:rPr>
        <w:t>d)</w:t>
      </w:r>
      <w:r w:rsidRPr="00D00352">
        <w:rPr>
          <w:szCs w:val="24"/>
        </w:rPr>
        <w:tab/>
        <w:t xml:space="preserve">that among metaverse-related standardization activities promoted by many SDOs, the </w:t>
      </w:r>
      <w:r w:rsidRPr="00D00352">
        <w:rPr>
          <w:rFonts w:eastAsia="Batang"/>
          <w:szCs w:val="24"/>
        </w:rPr>
        <w:t>ITU Telecommunication Standardization Sector</w:t>
      </w:r>
      <w:r w:rsidRPr="00D00352">
        <w:rPr>
          <w:szCs w:val="24"/>
        </w:rPr>
        <w:t xml:space="preserve"> (ITU-T) has produced the most remarkable achievements on </w:t>
      </w:r>
      <w:r w:rsidRPr="00D00352">
        <w:rPr>
          <w:szCs w:val="24"/>
          <w:lang w:eastAsia="ko-KR"/>
        </w:rPr>
        <w:t xml:space="preserve">the </w:t>
      </w:r>
      <w:r w:rsidRPr="00D00352">
        <w:rPr>
          <w:szCs w:val="24"/>
        </w:rPr>
        <w:t>pre-standardization activities by ITU Focus Group on metaverse (FG-MV);</w:t>
      </w:r>
    </w:p>
    <w:p w14:paraId="339667D1" w14:textId="77777777" w:rsidR="001A07AD" w:rsidRPr="00D00352" w:rsidRDefault="001A07AD" w:rsidP="00CF2A01">
      <w:pPr>
        <w:rPr>
          <w:szCs w:val="24"/>
          <w:lang w:eastAsia="ko-KR"/>
        </w:rPr>
      </w:pPr>
      <w:r w:rsidRPr="00D00352">
        <w:rPr>
          <w:rFonts w:eastAsiaTheme="minorEastAsia"/>
          <w:i/>
          <w:iCs/>
          <w:szCs w:val="24"/>
          <w:lang w:eastAsia="ko-KR"/>
        </w:rPr>
        <w:t>e)</w:t>
      </w:r>
      <w:r w:rsidRPr="00D00352">
        <w:rPr>
          <w:szCs w:val="24"/>
        </w:rPr>
        <w:tab/>
        <w:t xml:space="preserve">that ITU Forum on metaverse has played a significant role as a remarkable platform for advancing the shared vision of an open, interoperable, secure, inclusive, </w:t>
      </w:r>
      <w:r w:rsidRPr="00D00352">
        <w:rPr>
          <w:rFonts w:eastAsia="MS Mincho" w:hint="eastAsia"/>
          <w:szCs w:val="24"/>
          <w:lang w:eastAsia="ja-JP"/>
        </w:rPr>
        <w:t xml:space="preserve">accessible </w:t>
      </w:r>
      <w:r w:rsidRPr="00D00352">
        <w:rPr>
          <w:szCs w:val="24"/>
        </w:rPr>
        <w:t>and sustainable metaverse with many stakeholders around the world</w:t>
      </w:r>
      <w:r w:rsidRPr="00D00352">
        <w:rPr>
          <w:rFonts w:hint="eastAsia"/>
          <w:szCs w:val="24"/>
          <w:lang w:eastAsia="ko-KR"/>
        </w:rPr>
        <w:t>;</w:t>
      </w:r>
    </w:p>
    <w:p w14:paraId="2C197ABE" w14:textId="77777777" w:rsidR="001A07AD" w:rsidRPr="00D00352" w:rsidRDefault="001A07AD" w:rsidP="00CF2A01">
      <w:pPr>
        <w:rPr>
          <w:szCs w:val="24"/>
        </w:rPr>
      </w:pPr>
      <w:r w:rsidRPr="00D00352">
        <w:rPr>
          <w:rFonts w:eastAsiaTheme="minorEastAsia"/>
          <w:i/>
          <w:iCs/>
          <w:szCs w:val="24"/>
          <w:lang w:eastAsia="ko-KR"/>
        </w:rPr>
        <w:t>f)</w:t>
      </w:r>
      <w:r w:rsidRPr="00D00352">
        <w:rPr>
          <w:szCs w:val="24"/>
          <w:lang w:eastAsia="ko-KR"/>
        </w:rPr>
        <w:tab/>
        <w:t>that lots of stakeholders in metaverse</w:t>
      </w:r>
      <w:r w:rsidRPr="00D00352">
        <w:rPr>
          <w:szCs w:val="24"/>
        </w:rPr>
        <w:t xml:space="preserve"> </w:t>
      </w:r>
      <w:r w:rsidRPr="00D00352">
        <w:rPr>
          <w:szCs w:val="24"/>
          <w:lang w:eastAsia="ko-KR"/>
        </w:rPr>
        <w:t>are small and medium enterprises (SMEs)</w:t>
      </w:r>
      <w:r w:rsidRPr="00D00352">
        <w:rPr>
          <w:szCs w:val="24"/>
        </w:rPr>
        <w:t>,</w:t>
      </w:r>
    </w:p>
    <w:p w14:paraId="68869F3E" w14:textId="77777777" w:rsidR="001A07AD" w:rsidRPr="00D00352" w:rsidRDefault="001A07AD" w:rsidP="00CF2A01">
      <w:pPr>
        <w:pStyle w:val="Call"/>
        <w:rPr>
          <w:rFonts w:eastAsiaTheme="minorEastAsia"/>
          <w:szCs w:val="24"/>
          <w:lang w:eastAsia="ko-KR"/>
        </w:rPr>
      </w:pPr>
      <w:r w:rsidRPr="00D00352">
        <w:rPr>
          <w:rFonts w:eastAsiaTheme="minorEastAsia"/>
          <w:szCs w:val="24"/>
          <w:lang w:eastAsia="ko-KR"/>
        </w:rPr>
        <w:lastRenderedPageBreak/>
        <w:t>recognizing</w:t>
      </w:r>
    </w:p>
    <w:p w14:paraId="52852198" w14:textId="77777777" w:rsidR="001A07AD" w:rsidRPr="00D00352" w:rsidRDefault="001A07AD" w:rsidP="00CF2A01">
      <w:pPr>
        <w:rPr>
          <w:szCs w:val="24"/>
        </w:rPr>
      </w:pPr>
      <w:r w:rsidRPr="00D00352">
        <w:rPr>
          <w:rFonts w:eastAsiaTheme="minorEastAsia"/>
          <w:i/>
          <w:iCs/>
          <w:szCs w:val="24"/>
          <w:lang w:eastAsia="ko-KR"/>
        </w:rPr>
        <w:t>a)</w:t>
      </w:r>
      <w:r w:rsidRPr="00D00352">
        <w:rPr>
          <w:rFonts w:eastAsiaTheme="minorEastAsia"/>
          <w:szCs w:val="24"/>
          <w:lang w:eastAsia="ko-KR"/>
        </w:rPr>
        <w:t xml:space="preserve"> </w:t>
      </w:r>
      <w:r w:rsidRPr="00D00352">
        <w:rPr>
          <w:rFonts w:eastAsiaTheme="minorEastAsia"/>
          <w:szCs w:val="24"/>
          <w:lang w:eastAsia="ko-KR"/>
        </w:rPr>
        <w:tab/>
        <w:t xml:space="preserve">the activities carried out by the </w:t>
      </w:r>
      <w:r w:rsidRPr="00D00352">
        <w:rPr>
          <w:szCs w:val="24"/>
        </w:rPr>
        <w:t xml:space="preserve">ITU FG-MV and </w:t>
      </w:r>
      <w:r w:rsidRPr="00D00352">
        <w:rPr>
          <w:rFonts w:eastAsiaTheme="minorEastAsia"/>
          <w:szCs w:val="24"/>
          <w:lang w:eastAsia="ko-KR"/>
        </w:rPr>
        <w:t xml:space="preserve">its </w:t>
      </w:r>
      <w:r w:rsidRPr="00D00352">
        <w:rPr>
          <w:szCs w:val="24"/>
        </w:rPr>
        <w:t xml:space="preserve">remarkable 52 deliverables, outcomes of pre-standardization work; </w:t>
      </w:r>
    </w:p>
    <w:p w14:paraId="58669CB5" w14:textId="45D1D199" w:rsidR="001A07AD" w:rsidRPr="00D00352" w:rsidRDefault="001A07AD" w:rsidP="00CF2A01">
      <w:pPr>
        <w:rPr>
          <w:rFonts w:eastAsiaTheme="minorEastAsia"/>
          <w:szCs w:val="24"/>
          <w:lang w:eastAsia="ko-KR"/>
        </w:rPr>
      </w:pPr>
      <w:r w:rsidRPr="00D00352">
        <w:rPr>
          <w:rFonts w:eastAsiaTheme="minorEastAsia"/>
          <w:i/>
          <w:iCs/>
          <w:szCs w:val="24"/>
          <w:lang w:eastAsia="ko-KR"/>
        </w:rPr>
        <w:t>b)</w:t>
      </w:r>
      <w:r w:rsidRPr="00D00352">
        <w:rPr>
          <w:rFonts w:eastAsiaTheme="minorEastAsia"/>
          <w:szCs w:val="24"/>
          <w:lang w:eastAsia="ko-KR"/>
        </w:rPr>
        <w:tab/>
        <w:t xml:space="preserve">studies carried out by ITU-T </w:t>
      </w:r>
      <w:r w:rsidR="00D00352" w:rsidRPr="00D00352">
        <w:rPr>
          <w:rFonts w:eastAsiaTheme="minorEastAsia"/>
          <w:szCs w:val="24"/>
          <w:lang w:eastAsia="ko-KR"/>
        </w:rPr>
        <w:t xml:space="preserve">study groups </w:t>
      </w:r>
      <w:r w:rsidRPr="00D00352">
        <w:rPr>
          <w:rFonts w:eastAsiaTheme="minorEastAsia"/>
          <w:szCs w:val="24"/>
          <w:lang w:eastAsia="ko-KR"/>
        </w:rPr>
        <w:t>(SGs</w:t>
      </w:r>
      <w:r w:rsidR="00D00352" w:rsidRPr="00D00352">
        <w:rPr>
          <w:rFonts w:eastAsiaTheme="minorEastAsia"/>
          <w:szCs w:val="24"/>
          <w:lang w:eastAsia="ko-KR"/>
        </w:rPr>
        <w:t>)</w:t>
      </w:r>
      <w:r w:rsidRPr="00D00352">
        <w:rPr>
          <w:rFonts w:eastAsiaTheme="minorEastAsia"/>
          <w:szCs w:val="24"/>
          <w:lang w:eastAsia="ko-KR"/>
        </w:rPr>
        <w:t xml:space="preserve"> on metaverse-related topics;</w:t>
      </w:r>
    </w:p>
    <w:p w14:paraId="7396B972" w14:textId="6D23B6C0" w:rsidR="001A07AD" w:rsidRPr="00D00352" w:rsidRDefault="001A07AD" w:rsidP="00CF2A01">
      <w:pPr>
        <w:rPr>
          <w:rFonts w:eastAsiaTheme="minorEastAsia"/>
          <w:szCs w:val="24"/>
          <w:lang w:eastAsia="ko-KR"/>
        </w:rPr>
      </w:pPr>
      <w:r w:rsidRPr="00D00352">
        <w:rPr>
          <w:rFonts w:eastAsiaTheme="minorEastAsia"/>
          <w:i/>
          <w:iCs/>
          <w:szCs w:val="24"/>
          <w:lang w:eastAsia="ko-KR"/>
        </w:rPr>
        <w:t>c)</w:t>
      </w:r>
      <w:r w:rsidRPr="00D00352">
        <w:rPr>
          <w:rFonts w:eastAsiaTheme="minorEastAsia"/>
          <w:szCs w:val="24"/>
          <w:lang w:eastAsia="ko-KR"/>
        </w:rPr>
        <w:tab/>
        <w:t>that the ITU Forum on metaverse provides a dynamic space for exploring and discussing the groundbreaking work of the ITU FG-MV, which was held five times during the FG</w:t>
      </w:r>
      <w:r w:rsidR="00D00352" w:rsidRPr="00D00352">
        <w:rPr>
          <w:rFonts w:eastAsiaTheme="minorEastAsia"/>
          <w:szCs w:val="24"/>
          <w:lang w:eastAsia="ko-KR"/>
        </w:rPr>
        <w:noBreakHyphen/>
      </w:r>
      <w:r w:rsidRPr="00D00352">
        <w:rPr>
          <w:rFonts w:eastAsiaTheme="minorEastAsia"/>
          <w:szCs w:val="24"/>
          <w:lang w:eastAsia="ko-KR"/>
        </w:rPr>
        <w:t>MV lifetime, from December 2022 to June 2024;</w:t>
      </w:r>
    </w:p>
    <w:p w14:paraId="7855479E" w14:textId="77777777" w:rsidR="001A07AD" w:rsidRPr="00D00352" w:rsidRDefault="001A07AD" w:rsidP="00CF2A01">
      <w:pPr>
        <w:rPr>
          <w:rFonts w:eastAsiaTheme="minorEastAsia"/>
          <w:szCs w:val="24"/>
          <w:lang w:eastAsia="ko-KR"/>
        </w:rPr>
      </w:pPr>
      <w:r w:rsidRPr="00D00352">
        <w:rPr>
          <w:rFonts w:eastAsiaTheme="minorEastAsia"/>
          <w:i/>
          <w:iCs/>
          <w:szCs w:val="24"/>
          <w:lang w:eastAsia="ko-KR"/>
        </w:rPr>
        <w:t>d)</w:t>
      </w:r>
      <w:r w:rsidRPr="00D00352">
        <w:rPr>
          <w:rFonts w:eastAsiaTheme="minorEastAsia"/>
          <w:szCs w:val="24"/>
          <w:lang w:eastAsia="ko-KR"/>
        </w:rPr>
        <w:tab/>
        <w:t>the first ‘UN Virtual Worlds Day’, a pioneering event held in June 2024, organized by the ITU based on conceptual ideas proposed by FG-MV in July 2023 with 17 UN entities, including World Bank, United Nations Economic Commission for Europe (UNECE), International Training Centre of the International Labor Organization (ITCILO), United Nations Futures Lab Network, World Meteorological Organization (WMO), United Nations International Computing Centre (UNICC), World Intellectual Property Organization (WIPO), United Nations Children’s Fund (UNICEF), UN Tourism, United Nations University (UNU), United Nations Department of Political and Peacebuilding Affairs (UNDPPA), United Nations Innovation Network (UNIN), United Nations Guatemala, Food and Agriculture Organization of the United Nations (FAO), United Nations Economic and Social Commission for Western Asia (UNESCWA), and United Nations Framework Convention on Climate Change (UNFCCC) and its interagency initiative Resilience Frontiers, and the United Nations Research Institute for Social Development (UNRISD);</w:t>
      </w:r>
    </w:p>
    <w:p w14:paraId="7AA96651" w14:textId="1F2AA3BB" w:rsidR="001A07AD" w:rsidRPr="00D00352" w:rsidRDefault="001A07AD" w:rsidP="00CF2A01">
      <w:pPr>
        <w:rPr>
          <w:rFonts w:eastAsiaTheme="minorEastAsia"/>
          <w:szCs w:val="24"/>
          <w:lang w:eastAsia="ko-KR"/>
        </w:rPr>
      </w:pPr>
      <w:r w:rsidRPr="00D00352">
        <w:rPr>
          <w:rFonts w:eastAsiaTheme="minorEastAsia"/>
          <w:i/>
          <w:iCs/>
          <w:szCs w:val="24"/>
          <w:lang w:eastAsia="ko-KR"/>
        </w:rPr>
        <w:t>e)</w:t>
      </w:r>
      <w:r w:rsidRPr="00D00352">
        <w:rPr>
          <w:rFonts w:eastAsiaTheme="minorEastAsia"/>
          <w:szCs w:val="24"/>
          <w:lang w:eastAsia="ko-KR"/>
        </w:rPr>
        <w:tab/>
        <w:t xml:space="preserve">the first </w:t>
      </w:r>
      <w:r w:rsidR="00D00352" w:rsidRPr="00D00352">
        <w:rPr>
          <w:rFonts w:eastAsiaTheme="minorEastAsia"/>
          <w:szCs w:val="24"/>
          <w:lang w:eastAsia="ko-KR"/>
        </w:rPr>
        <w:t>“</w:t>
      </w:r>
      <w:r w:rsidRPr="00D00352">
        <w:rPr>
          <w:rFonts w:eastAsiaTheme="minorEastAsia"/>
          <w:szCs w:val="24"/>
          <w:lang w:eastAsia="ko-KR"/>
        </w:rPr>
        <w:t>UN Think-a-thon</w:t>
      </w:r>
      <w:r w:rsidR="00D00352" w:rsidRPr="00D00352">
        <w:rPr>
          <w:rFonts w:eastAsiaTheme="minorEastAsia"/>
          <w:szCs w:val="24"/>
          <w:lang w:eastAsia="ko-KR"/>
        </w:rPr>
        <w:t>”</w:t>
      </w:r>
      <w:r w:rsidRPr="00D00352">
        <w:rPr>
          <w:rFonts w:eastAsiaTheme="minorEastAsia"/>
          <w:szCs w:val="24"/>
          <w:lang w:eastAsia="ko-KR"/>
        </w:rPr>
        <w:t xml:space="preserve"> event that has been officially launched at the opening plenary of the </w:t>
      </w:r>
      <w:r w:rsidR="00D00352" w:rsidRPr="00D00352">
        <w:rPr>
          <w:rFonts w:eastAsiaTheme="minorEastAsia"/>
          <w:szCs w:val="24"/>
          <w:lang w:eastAsia="ko-KR"/>
        </w:rPr>
        <w:t>fourth</w:t>
      </w:r>
      <w:r w:rsidRPr="00D00352">
        <w:rPr>
          <w:rFonts w:eastAsiaTheme="minorEastAsia"/>
          <w:szCs w:val="24"/>
          <w:lang w:eastAsia="ko-KR"/>
        </w:rPr>
        <w:t xml:space="preserve"> ITU Forum on metaverse held in March 2024 by the Director of the Telecommunication Standardization Bureau (TSB), and it involves the participation of youth and universities on the topic of “Virtual Worlds Revolutionizing Smart Sustainable Cities &amp; Communities”, coordinated by the International Telecommunication Union (ITU), UNICC, FAO and International Atomic Energy Agency (IAEA),</w:t>
      </w:r>
    </w:p>
    <w:p w14:paraId="24B9E26A" w14:textId="77777777" w:rsidR="001A07AD" w:rsidRPr="00D00352" w:rsidRDefault="001A07AD" w:rsidP="00CF2A01">
      <w:pPr>
        <w:pStyle w:val="Call"/>
        <w:rPr>
          <w:rFonts w:eastAsia="Malgun Gothic"/>
          <w:szCs w:val="24"/>
          <w:lang w:eastAsia="en-AU"/>
        </w:rPr>
      </w:pPr>
      <w:r w:rsidRPr="00D00352">
        <w:rPr>
          <w:rFonts w:eastAsiaTheme="minorEastAsia"/>
          <w:szCs w:val="24"/>
          <w:lang w:eastAsia="ko-KR"/>
        </w:rPr>
        <w:t>bearing in mind</w:t>
      </w:r>
    </w:p>
    <w:p w14:paraId="64BB2E7B" w14:textId="77777777" w:rsidR="001A07AD" w:rsidRPr="00D00352" w:rsidRDefault="001A07AD" w:rsidP="00CF2A01">
      <w:pPr>
        <w:rPr>
          <w:szCs w:val="24"/>
          <w:lang w:eastAsia="ko-KR"/>
        </w:rPr>
      </w:pPr>
      <w:r w:rsidRPr="00D00352">
        <w:rPr>
          <w:rFonts w:eastAsiaTheme="minorEastAsia"/>
          <w:i/>
          <w:iCs/>
          <w:szCs w:val="24"/>
          <w:lang w:eastAsia="ko-KR"/>
        </w:rPr>
        <w:t>a)</w:t>
      </w:r>
      <w:r w:rsidRPr="00D00352">
        <w:rPr>
          <w:szCs w:val="24"/>
          <w:lang w:eastAsia="ko-KR"/>
        </w:rPr>
        <w:tab/>
        <w:t>that metaverse is a key enabler for enhancing the value of future telecommunication/ICT applications and services not only in ITU-T but also outside ITU-T;</w:t>
      </w:r>
    </w:p>
    <w:p w14:paraId="7BF315F9" w14:textId="77777777" w:rsidR="001A07AD" w:rsidRPr="00D00352" w:rsidRDefault="001A07AD" w:rsidP="00CF2A01">
      <w:pPr>
        <w:rPr>
          <w:szCs w:val="24"/>
          <w:lang w:eastAsia="ko-KR"/>
        </w:rPr>
      </w:pPr>
      <w:r w:rsidRPr="00D00352">
        <w:rPr>
          <w:rFonts w:eastAsiaTheme="minorEastAsia"/>
          <w:i/>
          <w:iCs/>
          <w:szCs w:val="24"/>
          <w:lang w:eastAsia="ko-KR"/>
        </w:rPr>
        <w:t>b)</w:t>
      </w:r>
      <w:r w:rsidRPr="00D00352">
        <w:rPr>
          <w:szCs w:val="24"/>
          <w:lang w:eastAsia="ko-KR"/>
        </w:rPr>
        <w:tab/>
        <w:t>that the applications and services based on metaverse are expected to expand more rapidly across all industry and service domains;</w:t>
      </w:r>
    </w:p>
    <w:p w14:paraId="379EE3E0" w14:textId="77777777" w:rsidR="001A07AD" w:rsidRPr="00D00352" w:rsidRDefault="001A07AD" w:rsidP="00CF2A01">
      <w:pPr>
        <w:rPr>
          <w:szCs w:val="24"/>
          <w:lang w:eastAsia="ko-KR"/>
        </w:rPr>
      </w:pPr>
      <w:r w:rsidRPr="00D00352">
        <w:rPr>
          <w:rFonts w:eastAsiaTheme="minorEastAsia"/>
          <w:i/>
          <w:iCs/>
          <w:szCs w:val="24"/>
          <w:lang w:eastAsia="ko-KR"/>
        </w:rPr>
        <w:t>c)</w:t>
      </w:r>
      <w:r w:rsidRPr="00D00352">
        <w:rPr>
          <w:rFonts w:eastAsiaTheme="minorEastAsia"/>
          <w:szCs w:val="24"/>
          <w:lang w:eastAsia="ko-KR"/>
        </w:rPr>
        <w:tab/>
      </w:r>
      <w:r w:rsidRPr="00D00352">
        <w:rPr>
          <w:szCs w:val="24"/>
          <w:lang w:eastAsia="ko-KR"/>
        </w:rPr>
        <w:t>that it is essential to provide standards at the system and service level to implement the interoperable metaverse;</w:t>
      </w:r>
    </w:p>
    <w:p w14:paraId="6598C9EF" w14:textId="77777777" w:rsidR="001A07AD" w:rsidRPr="00D00352" w:rsidRDefault="001A07AD" w:rsidP="00CF2A01">
      <w:pPr>
        <w:rPr>
          <w:szCs w:val="24"/>
          <w:lang w:eastAsia="ko-KR"/>
        </w:rPr>
      </w:pPr>
      <w:r w:rsidRPr="00D00352">
        <w:rPr>
          <w:rFonts w:eastAsiaTheme="minorEastAsia"/>
          <w:i/>
          <w:iCs/>
          <w:szCs w:val="24"/>
          <w:lang w:eastAsia="ko-KR"/>
        </w:rPr>
        <w:t>d)</w:t>
      </w:r>
      <w:r w:rsidRPr="00D00352">
        <w:rPr>
          <w:rFonts w:eastAsiaTheme="minorEastAsia"/>
          <w:szCs w:val="24"/>
          <w:lang w:eastAsia="ko-KR"/>
        </w:rPr>
        <w:tab/>
      </w:r>
      <w:r w:rsidRPr="00D00352">
        <w:rPr>
          <w:szCs w:val="24"/>
          <w:lang w:eastAsia="ko-KR"/>
        </w:rPr>
        <w:t xml:space="preserve">that </w:t>
      </w:r>
      <w:r w:rsidRPr="00D00352">
        <w:rPr>
          <w:rFonts w:eastAsia="Malgun Gothic"/>
          <w:szCs w:val="24"/>
          <w:lang w:eastAsia="ko-KR"/>
        </w:rPr>
        <w:t>it is necessary to standardization work to ensure that the various technical components of metaverse can be effectively integrated and interoperated;</w:t>
      </w:r>
    </w:p>
    <w:p w14:paraId="3187D38E" w14:textId="77777777" w:rsidR="001A07AD" w:rsidRPr="00D00352" w:rsidRDefault="001A07AD" w:rsidP="00CF2A01">
      <w:pPr>
        <w:rPr>
          <w:szCs w:val="24"/>
          <w:lang w:eastAsia="ko-KR"/>
        </w:rPr>
      </w:pPr>
      <w:r w:rsidRPr="00D00352">
        <w:rPr>
          <w:rFonts w:eastAsiaTheme="minorEastAsia"/>
          <w:i/>
          <w:iCs/>
          <w:szCs w:val="24"/>
          <w:lang w:eastAsia="ko-KR"/>
        </w:rPr>
        <w:t>e)</w:t>
      </w:r>
      <w:r w:rsidRPr="00D00352">
        <w:rPr>
          <w:szCs w:val="24"/>
          <w:lang w:eastAsia="ko-KR"/>
        </w:rPr>
        <w:tab/>
        <w:t xml:space="preserve">that </w:t>
      </w:r>
      <w:r w:rsidRPr="00D00352">
        <w:rPr>
          <w:rFonts w:hint="eastAsia"/>
          <w:szCs w:val="24"/>
          <w:lang w:eastAsia="ko-KR"/>
        </w:rPr>
        <w:t xml:space="preserve">many </w:t>
      </w:r>
      <w:r w:rsidRPr="00D00352">
        <w:rPr>
          <w:szCs w:val="24"/>
          <w:lang w:eastAsia="ko-KR"/>
        </w:rPr>
        <w:t>ITU-T SGs has already initiated relevant standardization work for supporting metaverse applications and services based on the deliverables developed by FG-MV, and it needs to be further promoted;</w:t>
      </w:r>
    </w:p>
    <w:p w14:paraId="42CBC07C" w14:textId="77777777" w:rsidR="001A07AD" w:rsidRPr="00D00352" w:rsidRDefault="001A07AD" w:rsidP="00CF2A01">
      <w:pPr>
        <w:rPr>
          <w:szCs w:val="24"/>
          <w:lang w:eastAsia="ko-KR"/>
        </w:rPr>
      </w:pPr>
      <w:r w:rsidRPr="00D00352">
        <w:rPr>
          <w:rFonts w:eastAsiaTheme="minorEastAsia"/>
          <w:i/>
          <w:iCs/>
          <w:szCs w:val="24"/>
          <w:lang w:eastAsia="ko-KR"/>
        </w:rPr>
        <w:t>f)</w:t>
      </w:r>
      <w:r w:rsidRPr="00D00352">
        <w:rPr>
          <w:szCs w:val="24"/>
          <w:lang w:eastAsia="ko-KR"/>
        </w:rPr>
        <w:tab/>
        <w:t>that the ITU-T also needs to further promote and strengthen the standardization of future telecommunication/ICT applications and services related to metaverse;</w:t>
      </w:r>
    </w:p>
    <w:p w14:paraId="1DA41CFB" w14:textId="18CC28AB" w:rsidR="001A07AD" w:rsidRPr="00D00352" w:rsidRDefault="001A07AD" w:rsidP="00CF2A01">
      <w:pPr>
        <w:rPr>
          <w:szCs w:val="24"/>
          <w:lang w:eastAsia="ko-KR"/>
        </w:rPr>
      </w:pPr>
      <w:r w:rsidRPr="00D00352">
        <w:rPr>
          <w:rFonts w:eastAsiaTheme="minorEastAsia"/>
          <w:i/>
          <w:iCs/>
          <w:szCs w:val="24"/>
          <w:lang w:eastAsia="ko-KR"/>
        </w:rPr>
        <w:t>g)</w:t>
      </w:r>
      <w:r w:rsidRPr="00D00352">
        <w:rPr>
          <w:szCs w:val="24"/>
          <w:lang w:eastAsia="ko-KR"/>
        </w:rPr>
        <w:tab/>
        <w:t xml:space="preserve">that </w:t>
      </w:r>
      <w:r w:rsidRPr="00D00352">
        <w:rPr>
          <w:rFonts w:eastAsia="Batang"/>
          <w:szCs w:val="24"/>
          <w:lang w:eastAsia="ko-KR"/>
        </w:rPr>
        <w:t>ITU-T's global leadership in metaverse standardization work achieved through FG</w:t>
      </w:r>
      <w:r w:rsidR="00D00352" w:rsidRPr="00D00352">
        <w:rPr>
          <w:rFonts w:eastAsia="Batang"/>
          <w:szCs w:val="24"/>
          <w:lang w:eastAsia="ko-KR"/>
        </w:rPr>
        <w:noBreakHyphen/>
      </w:r>
      <w:r w:rsidRPr="00D00352">
        <w:rPr>
          <w:rFonts w:eastAsia="Batang"/>
          <w:szCs w:val="24"/>
          <w:lang w:eastAsia="ko-KR"/>
        </w:rPr>
        <w:t>MV’s leading activities needs to be continued and further strengthened;</w:t>
      </w:r>
    </w:p>
    <w:p w14:paraId="3BF88B0C" w14:textId="3146B8FD" w:rsidR="001A07AD" w:rsidRPr="00D00352" w:rsidRDefault="001A07AD" w:rsidP="00CF2A01">
      <w:pPr>
        <w:rPr>
          <w:rFonts w:eastAsia="Batang"/>
          <w:szCs w:val="24"/>
          <w:lang w:eastAsia="ko-KR"/>
        </w:rPr>
      </w:pPr>
      <w:r w:rsidRPr="00D00352">
        <w:rPr>
          <w:rFonts w:eastAsiaTheme="minorEastAsia"/>
          <w:i/>
          <w:iCs/>
          <w:szCs w:val="24"/>
          <w:lang w:eastAsia="ko-KR"/>
        </w:rPr>
        <w:t>h)</w:t>
      </w:r>
      <w:r w:rsidRPr="00D00352">
        <w:rPr>
          <w:rFonts w:eastAsia="Batang"/>
          <w:szCs w:val="24"/>
          <w:lang w:eastAsia="ko-KR"/>
        </w:rPr>
        <w:tab/>
        <w:t>that ITU Forum on metaverse, UN Virtual Worlds Day, and UN Think-a-thon event need to be continued as promotion</w:t>
      </w:r>
      <w:r w:rsidR="00D00352" w:rsidRPr="00D00352">
        <w:rPr>
          <w:rFonts w:eastAsia="Batang"/>
          <w:szCs w:val="24"/>
          <w:lang w:eastAsia="ko-KR"/>
        </w:rPr>
        <w:t>al</w:t>
      </w:r>
      <w:r w:rsidRPr="00D00352">
        <w:rPr>
          <w:rFonts w:eastAsia="Batang"/>
          <w:szCs w:val="24"/>
          <w:lang w:eastAsia="ko-KR"/>
        </w:rPr>
        <w:t xml:space="preserve"> tools for strengthening metaverse activities of ITU-T,</w:t>
      </w:r>
    </w:p>
    <w:p w14:paraId="48FB183C" w14:textId="77777777" w:rsidR="001A07AD" w:rsidRPr="00D00352" w:rsidRDefault="001A07AD" w:rsidP="00CF2A01">
      <w:pPr>
        <w:pStyle w:val="Call"/>
        <w:rPr>
          <w:rFonts w:eastAsiaTheme="minorEastAsia"/>
          <w:szCs w:val="24"/>
          <w:lang w:eastAsia="ko-KR"/>
        </w:rPr>
      </w:pPr>
      <w:r w:rsidRPr="00D00352">
        <w:rPr>
          <w:rFonts w:eastAsiaTheme="minorEastAsia"/>
          <w:szCs w:val="24"/>
          <w:lang w:eastAsia="ko-KR"/>
        </w:rPr>
        <w:lastRenderedPageBreak/>
        <w:t>resolves</w:t>
      </w:r>
    </w:p>
    <w:p w14:paraId="47F2D9D5" w14:textId="77777777" w:rsidR="001A07AD" w:rsidRPr="00D00352" w:rsidRDefault="001A07AD" w:rsidP="00CF2A01">
      <w:pPr>
        <w:rPr>
          <w:rFonts w:eastAsiaTheme="minorEastAsia"/>
          <w:szCs w:val="24"/>
          <w:lang w:eastAsia="ko-KR"/>
        </w:rPr>
      </w:pPr>
      <w:r w:rsidRPr="00D00352">
        <w:rPr>
          <w:szCs w:val="24"/>
          <w:lang w:eastAsia="ko-KR"/>
        </w:rPr>
        <w:t>1</w:t>
      </w:r>
      <w:r w:rsidRPr="00D00352">
        <w:rPr>
          <w:szCs w:val="24"/>
          <w:lang w:eastAsia="ko-KR"/>
        </w:rPr>
        <w:tab/>
        <w:t xml:space="preserve">to promote and strengthen the ITU-T SG’s standardization work related to metaverse, </w:t>
      </w:r>
      <w:r w:rsidRPr="00D00352">
        <w:rPr>
          <w:rFonts w:eastAsiaTheme="minorEastAsia"/>
          <w:szCs w:val="24"/>
          <w:lang w:eastAsia="ko-KR"/>
        </w:rPr>
        <w:t>considering market requirements, to provide enhanced value of ITU-T deliverables such as Recommendations, technical reports, and guidelines;</w:t>
      </w:r>
    </w:p>
    <w:p w14:paraId="4A9B9A84" w14:textId="77777777" w:rsidR="001A07AD" w:rsidRPr="00D00352" w:rsidRDefault="001A07AD" w:rsidP="00CF2A01">
      <w:pPr>
        <w:rPr>
          <w:rFonts w:eastAsiaTheme="minorEastAsia"/>
          <w:szCs w:val="24"/>
          <w:lang w:eastAsia="ko-KR"/>
        </w:rPr>
      </w:pPr>
      <w:r w:rsidRPr="00D00352">
        <w:rPr>
          <w:rFonts w:eastAsiaTheme="minorEastAsia"/>
          <w:szCs w:val="24"/>
          <w:lang w:eastAsia="ko-KR"/>
        </w:rPr>
        <w:t>2</w:t>
      </w:r>
      <w:r w:rsidRPr="00D00352">
        <w:rPr>
          <w:rFonts w:eastAsiaTheme="minorEastAsia"/>
          <w:szCs w:val="24"/>
          <w:lang w:eastAsia="ko-KR"/>
        </w:rPr>
        <w:tab/>
        <w:t>to work collaboratively and cooperatively with other SDOs and relevant entities, in particular, for ensuring that ongoing work in the field of metaverse is taken into account in order to avoid duplicat</w:t>
      </w:r>
      <w:r w:rsidRPr="00D00352">
        <w:rPr>
          <w:rFonts w:eastAsia="MS Mincho"/>
          <w:szCs w:val="24"/>
          <w:lang w:eastAsia="ja-JP"/>
        </w:rPr>
        <w:t>ed work and ensure interoperability</w:t>
      </w:r>
      <w:r w:rsidRPr="00D00352">
        <w:rPr>
          <w:rFonts w:eastAsiaTheme="minorEastAsia"/>
          <w:szCs w:val="24"/>
          <w:lang w:eastAsia="ko-KR"/>
        </w:rPr>
        <w:t>;</w:t>
      </w:r>
    </w:p>
    <w:p w14:paraId="4E83A77F" w14:textId="77777777" w:rsidR="001A07AD" w:rsidRPr="00D00352" w:rsidRDefault="001A07AD" w:rsidP="00CF2A01">
      <w:pPr>
        <w:rPr>
          <w:rFonts w:eastAsiaTheme="minorEastAsia"/>
          <w:szCs w:val="24"/>
          <w:lang w:eastAsia="ko-KR"/>
        </w:rPr>
      </w:pPr>
      <w:r w:rsidRPr="00D00352">
        <w:rPr>
          <w:rFonts w:eastAsiaTheme="minorEastAsia"/>
          <w:szCs w:val="24"/>
          <w:lang w:eastAsia="ko-KR"/>
        </w:rPr>
        <w:t>3</w:t>
      </w:r>
      <w:r w:rsidRPr="00D00352">
        <w:rPr>
          <w:rFonts w:eastAsiaTheme="minorEastAsia"/>
          <w:szCs w:val="24"/>
          <w:lang w:eastAsia="ko-KR"/>
        </w:rPr>
        <w:tab/>
        <w:t>to establish a Joint Coordination Activity on metaverse (JCA-MV) under the appropriate ITU-T SG or Telecommunication Standardization Advisory Group (TSAG) to coordinate the relevant standardization work of each ITU-T SG and collaborate with related SDOs and relevant parties outside ITU-T;</w:t>
      </w:r>
    </w:p>
    <w:p w14:paraId="2BBDA268" w14:textId="77777777" w:rsidR="001A07AD" w:rsidRPr="00D00352" w:rsidRDefault="001A07AD" w:rsidP="00CF2A01">
      <w:pPr>
        <w:rPr>
          <w:rFonts w:eastAsiaTheme="minorEastAsia"/>
          <w:szCs w:val="24"/>
          <w:lang w:eastAsia="ko-KR"/>
        </w:rPr>
      </w:pPr>
      <w:r w:rsidRPr="00D00352">
        <w:rPr>
          <w:rFonts w:eastAsiaTheme="minorEastAsia"/>
          <w:szCs w:val="24"/>
          <w:lang w:eastAsia="ko-KR"/>
        </w:rPr>
        <w:t>4</w:t>
      </w:r>
      <w:r w:rsidRPr="00D00352">
        <w:rPr>
          <w:rFonts w:eastAsiaTheme="minorEastAsia"/>
          <w:szCs w:val="24"/>
          <w:lang w:eastAsia="ko-KR"/>
        </w:rPr>
        <w:tab/>
        <w:t>to maintain a standardization roadmap in JCA-MV related to metaverse to lead and coordinate the global initiative and identify the standardization gap with relevant SDOs;</w:t>
      </w:r>
    </w:p>
    <w:p w14:paraId="250C3F82" w14:textId="77777777" w:rsidR="001A07AD" w:rsidRPr="00D00352" w:rsidRDefault="001A07AD" w:rsidP="00CF2A01">
      <w:pPr>
        <w:rPr>
          <w:rFonts w:eastAsiaTheme="minorEastAsia"/>
          <w:szCs w:val="24"/>
          <w:lang w:eastAsia="ko-KR"/>
        </w:rPr>
      </w:pPr>
      <w:r w:rsidRPr="00D00352">
        <w:rPr>
          <w:rFonts w:eastAsiaTheme="minorEastAsia"/>
          <w:szCs w:val="24"/>
          <w:lang w:eastAsia="ko-KR"/>
        </w:rPr>
        <w:t>5</w:t>
      </w:r>
      <w:r w:rsidRPr="00D00352">
        <w:rPr>
          <w:rFonts w:eastAsiaTheme="minorEastAsia"/>
          <w:szCs w:val="24"/>
          <w:lang w:eastAsia="ko-KR"/>
        </w:rPr>
        <w:tab/>
        <w:t>that ITU workshops be held to inform and share the progress in the work and the results achieved by the ITU-T SGs in charge of metaverse standardization before the next World Telecommunication Standardization Assembly (WTSA);</w:t>
      </w:r>
    </w:p>
    <w:p w14:paraId="61ED1BE4" w14:textId="6ECE481E" w:rsidR="001A07AD" w:rsidRPr="00D00352" w:rsidRDefault="001A07AD" w:rsidP="00CF2A01">
      <w:pPr>
        <w:rPr>
          <w:rFonts w:eastAsiaTheme="minorEastAsia"/>
          <w:szCs w:val="24"/>
          <w:lang w:eastAsia="ko-KR"/>
        </w:rPr>
      </w:pPr>
      <w:r w:rsidRPr="00D00352">
        <w:rPr>
          <w:rFonts w:eastAsiaTheme="minorEastAsia"/>
          <w:szCs w:val="24"/>
          <w:lang w:eastAsia="ko-KR"/>
        </w:rPr>
        <w:t>6</w:t>
      </w:r>
      <w:r w:rsidRPr="00D00352">
        <w:rPr>
          <w:rFonts w:eastAsiaTheme="minorEastAsia"/>
          <w:szCs w:val="24"/>
          <w:lang w:eastAsia="ko-KR"/>
        </w:rPr>
        <w:tab/>
        <w:t>to encourage cooperation with related organizations, including industry associations, consortia and for</w:t>
      </w:r>
      <w:r w:rsidR="00D00352" w:rsidRPr="00D00352">
        <w:rPr>
          <w:rFonts w:eastAsiaTheme="minorEastAsia"/>
          <w:szCs w:val="24"/>
          <w:lang w:eastAsia="ko-KR"/>
        </w:rPr>
        <w:t>ums</w:t>
      </w:r>
      <w:r w:rsidRPr="00D00352">
        <w:rPr>
          <w:rFonts w:eastAsiaTheme="minorEastAsia"/>
          <w:szCs w:val="24"/>
          <w:lang w:eastAsia="ko-KR"/>
        </w:rPr>
        <w:t xml:space="preserve"> on metaverse systems, applications and services,</w:t>
      </w:r>
    </w:p>
    <w:p w14:paraId="6053E679" w14:textId="77777777" w:rsidR="001A07AD" w:rsidRPr="00D00352" w:rsidRDefault="001A07AD" w:rsidP="00CF2A01">
      <w:pPr>
        <w:pStyle w:val="Call"/>
        <w:rPr>
          <w:rFonts w:eastAsiaTheme="minorEastAsia"/>
          <w:szCs w:val="24"/>
          <w:lang w:eastAsia="ko-KR"/>
        </w:rPr>
      </w:pPr>
      <w:r w:rsidRPr="00D00352">
        <w:rPr>
          <w:rFonts w:eastAsiaTheme="minorEastAsia"/>
          <w:szCs w:val="24"/>
          <w:lang w:eastAsia="ko-KR"/>
        </w:rPr>
        <w:t>instructs the Director of the Telecommunication Standardization Bureau</w:t>
      </w:r>
    </w:p>
    <w:p w14:paraId="3D89CFB1" w14:textId="77777777" w:rsidR="001A07AD" w:rsidRPr="00D00352" w:rsidRDefault="001A07AD" w:rsidP="00CF2A01">
      <w:pPr>
        <w:rPr>
          <w:rFonts w:eastAsiaTheme="minorEastAsia"/>
          <w:szCs w:val="24"/>
          <w:lang w:eastAsia="ko-KR"/>
        </w:rPr>
      </w:pPr>
      <w:r w:rsidRPr="00D00352">
        <w:rPr>
          <w:rFonts w:eastAsiaTheme="minorEastAsia"/>
          <w:szCs w:val="24"/>
          <w:lang w:eastAsia="ko-KR"/>
        </w:rPr>
        <w:t>1</w:t>
      </w:r>
      <w:r w:rsidRPr="00D00352">
        <w:rPr>
          <w:rFonts w:eastAsiaTheme="minorEastAsia"/>
          <w:szCs w:val="24"/>
          <w:lang w:eastAsia="ko-KR"/>
        </w:rPr>
        <w:tab/>
        <w:t xml:space="preserve">to work collaboratively with the Directors of ITU </w:t>
      </w:r>
      <w:r w:rsidRPr="00D00352">
        <w:rPr>
          <w:rFonts w:eastAsia="Batang"/>
          <w:szCs w:val="24"/>
        </w:rPr>
        <w:t>Radiocommunication Sector</w:t>
      </w:r>
      <w:r w:rsidRPr="00D00352">
        <w:rPr>
          <w:rFonts w:eastAsiaTheme="minorEastAsia"/>
          <w:szCs w:val="24"/>
          <w:lang w:eastAsia="ko-KR"/>
        </w:rPr>
        <w:t xml:space="preserve"> (ITU-R) and ITU Telecommunication Development Sector (ITU-D) on metaverse-related activities to develop deliverables that could be applied to the relevant applications and services of other sectors;</w:t>
      </w:r>
    </w:p>
    <w:p w14:paraId="6AF198D5" w14:textId="09101894" w:rsidR="001A07AD" w:rsidRPr="00D00352" w:rsidRDefault="001A07AD" w:rsidP="00CF2A01">
      <w:pPr>
        <w:rPr>
          <w:rFonts w:eastAsiaTheme="minorEastAsia"/>
          <w:szCs w:val="24"/>
          <w:lang w:eastAsia="ko-KR"/>
        </w:rPr>
      </w:pPr>
      <w:r w:rsidRPr="00D00352">
        <w:rPr>
          <w:rFonts w:eastAsiaTheme="minorEastAsia"/>
          <w:szCs w:val="24"/>
          <w:lang w:eastAsia="ko-KR"/>
        </w:rPr>
        <w:t>2</w:t>
      </w:r>
      <w:r w:rsidRPr="00D00352">
        <w:rPr>
          <w:rFonts w:eastAsiaTheme="minorEastAsia"/>
          <w:szCs w:val="24"/>
          <w:lang w:eastAsia="ko-KR"/>
        </w:rPr>
        <w:tab/>
        <w:t xml:space="preserve">to conduct </w:t>
      </w:r>
      <w:r w:rsidR="00D00352" w:rsidRPr="00D00352">
        <w:rPr>
          <w:rFonts w:eastAsiaTheme="minorEastAsia"/>
          <w:szCs w:val="24"/>
          <w:lang w:eastAsia="ko-KR"/>
        </w:rPr>
        <w:t xml:space="preserve">a </w:t>
      </w:r>
      <w:r w:rsidRPr="00D00352">
        <w:rPr>
          <w:rFonts w:eastAsiaTheme="minorEastAsia"/>
          <w:szCs w:val="24"/>
          <w:lang w:eastAsia="ko-KR"/>
        </w:rPr>
        <w:t>ITU Forum on metaverse for capacity building on metaverse-related standardization work of ITU-T, with other relevant SDOs, open-source communities working on metaverse-driven implementations for telecommunication/ICT areas, and metaverse related stakeholders including SMEs;</w:t>
      </w:r>
    </w:p>
    <w:p w14:paraId="518113EC" w14:textId="14FE055F" w:rsidR="001A07AD" w:rsidRPr="00D00352" w:rsidRDefault="001A07AD" w:rsidP="00CF2A01">
      <w:pPr>
        <w:rPr>
          <w:rFonts w:eastAsiaTheme="minorEastAsia"/>
          <w:szCs w:val="24"/>
          <w:lang w:eastAsia="ko-KR"/>
        </w:rPr>
      </w:pPr>
      <w:r w:rsidRPr="00D00352">
        <w:rPr>
          <w:rFonts w:eastAsiaTheme="minorEastAsia"/>
          <w:szCs w:val="24"/>
          <w:lang w:eastAsia="ko-KR"/>
        </w:rPr>
        <w:t>3</w:t>
      </w:r>
      <w:r w:rsidRPr="00D00352">
        <w:rPr>
          <w:rFonts w:eastAsiaTheme="minorEastAsia"/>
          <w:szCs w:val="24"/>
          <w:lang w:eastAsia="ko-KR"/>
        </w:rPr>
        <w:tab/>
        <w:t xml:space="preserve">to continue </w:t>
      </w:r>
      <w:r w:rsidRPr="00D00352">
        <w:rPr>
          <w:rFonts w:eastAsia="MS Mincho" w:hint="eastAsia"/>
          <w:szCs w:val="24"/>
          <w:lang w:eastAsia="ja-JP"/>
        </w:rPr>
        <w:t xml:space="preserve">close collaboration with </w:t>
      </w:r>
      <w:r w:rsidRPr="00D00352">
        <w:rPr>
          <w:rFonts w:eastAsia="MS Mincho"/>
          <w:szCs w:val="24"/>
          <w:lang w:eastAsia="ja-JP"/>
        </w:rPr>
        <w:t>relevant</w:t>
      </w:r>
      <w:r w:rsidRPr="00D00352">
        <w:rPr>
          <w:rFonts w:eastAsia="MS Mincho" w:hint="eastAsia"/>
          <w:szCs w:val="24"/>
          <w:lang w:eastAsia="ja-JP"/>
        </w:rPr>
        <w:t xml:space="preserve"> UN organizations to have collaborative activities such as</w:t>
      </w:r>
      <w:r w:rsidRPr="00D00352">
        <w:rPr>
          <w:rFonts w:eastAsiaTheme="minorEastAsia"/>
          <w:szCs w:val="24"/>
          <w:lang w:eastAsia="ko-KR"/>
        </w:rPr>
        <w:t xml:space="preserve"> the </w:t>
      </w:r>
      <w:r w:rsidR="00D00352" w:rsidRPr="00D00352">
        <w:rPr>
          <w:rFonts w:eastAsiaTheme="minorEastAsia"/>
          <w:szCs w:val="24"/>
          <w:lang w:eastAsia="ko-KR"/>
        </w:rPr>
        <w:t>“</w:t>
      </w:r>
      <w:r w:rsidRPr="00D00352">
        <w:rPr>
          <w:rFonts w:eastAsiaTheme="minorEastAsia"/>
          <w:szCs w:val="24"/>
          <w:lang w:eastAsia="ko-KR"/>
        </w:rPr>
        <w:t>UN Virtual Worlds Day</w:t>
      </w:r>
      <w:r w:rsidR="00D00352" w:rsidRPr="00D00352">
        <w:rPr>
          <w:rFonts w:eastAsiaTheme="minorEastAsia"/>
          <w:szCs w:val="24"/>
          <w:lang w:eastAsia="ko-KR"/>
        </w:rPr>
        <w:t>”</w:t>
      </w:r>
      <w:r w:rsidRPr="00D00352">
        <w:rPr>
          <w:rFonts w:eastAsiaTheme="minorEastAsia"/>
          <w:szCs w:val="24"/>
          <w:lang w:eastAsia="ko-KR"/>
        </w:rPr>
        <w:t xml:space="preserve"> event to achieve UN sustainable development goals using the metaverse in cooperation with interested UN entities, and the </w:t>
      </w:r>
      <w:r w:rsidR="00D00352" w:rsidRPr="00D00352">
        <w:rPr>
          <w:rFonts w:eastAsiaTheme="minorEastAsia"/>
          <w:szCs w:val="24"/>
          <w:lang w:eastAsia="ko-KR"/>
        </w:rPr>
        <w:t>“</w:t>
      </w:r>
      <w:r w:rsidRPr="00D00352">
        <w:rPr>
          <w:rFonts w:eastAsiaTheme="minorEastAsia"/>
          <w:szCs w:val="24"/>
          <w:lang w:eastAsia="ko-KR"/>
        </w:rPr>
        <w:t>UN Think-a-thon</w:t>
      </w:r>
      <w:r w:rsidR="00D00352" w:rsidRPr="00D00352">
        <w:rPr>
          <w:rFonts w:eastAsiaTheme="minorEastAsia"/>
          <w:szCs w:val="24"/>
          <w:lang w:eastAsia="ko-KR"/>
        </w:rPr>
        <w:t>”</w:t>
      </w:r>
      <w:r w:rsidRPr="00D00352">
        <w:rPr>
          <w:rFonts w:eastAsiaTheme="minorEastAsia"/>
          <w:szCs w:val="24"/>
          <w:lang w:eastAsia="ko-KR"/>
        </w:rPr>
        <w:t xml:space="preserve"> event to gather creative ideas on metaverse from young people and encourage their participation;</w:t>
      </w:r>
    </w:p>
    <w:p w14:paraId="5FE617FA" w14:textId="77777777" w:rsidR="001A07AD" w:rsidRPr="00D00352" w:rsidRDefault="001A07AD" w:rsidP="00CF2A01">
      <w:pPr>
        <w:rPr>
          <w:rFonts w:eastAsiaTheme="minorEastAsia"/>
          <w:szCs w:val="24"/>
          <w:lang w:eastAsia="ko-KR"/>
        </w:rPr>
      </w:pPr>
      <w:r w:rsidRPr="00D00352">
        <w:rPr>
          <w:rFonts w:eastAsiaTheme="minorEastAsia"/>
          <w:szCs w:val="24"/>
          <w:lang w:eastAsia="ko-KR"/>
        </w:rPr>
        <w:t>4</w:t>
      </w:r>
      <w:r w:rsidRPr="00D00352">
        <w:rPr>
          <w:rFonts w:eastAsiaTheme="minorEastAsia"/>
          <w:szCs w:val="24"/>
          <w:lang w:eastAsia="ko-KR"/>
        </w:rPr>
        <w:tab/>
        <w:t>to encourage Member States, Sector Members, Associates and Academia to share and disseminate best practices on metaverse, including systems, applications and services from various fields of telecommunications/ICTs;</w:t>
      </w:r>
    </w:p>
    <w:p w14:paraId="1932CA75" w14:textId="77777777" w:rsidR="001A07AD" w:rsidRPr="00D00352" w:rsidRDefault="001A07AD" w:rsidP="00CF2A01">
      <w:pPr>
        <w:rPr>
          <w:rFonts w:eastAsiaTheme="minorEastAsia"/>
          <w:szCs w:val="24"/>
          <w:lang w:eastAsia="ko-KR"/>
        </w:rPr>
      </w:pPr>
      <w:r w:rsidRPr="00D00352">
        <w:rPr>
          <w:rFonts w:eastAsiaTheme="minorEastAsia"/>
          <w:szCs w:val="24"/>
          <w:lang w:eastAsia="ko-KR"/>
        </w:rPr>
        <w:t>5</w:t>
      </w:r>
      <w:r w:rsidRPr="00D00352">
        <w:rPr>
          <w:rFonts w:eastAsiaTheme="minorEastAsia"/>
          <w:szCs w:val="24"/>
          <w:lang w:eastAsia="ko-KR"/>
        </w:rPr>
        <w:tab/>
        <w:t>to support the ITU-UNICC Global initiative on “Virtual Worlds – Discovering the Citiverse” which is a global platform that aims at fostering open, interoperable and innovative virtual worlds that can be used safely and with confidence by people, businesses and public services;</w:t>
      </w:r>
    </w:p>
    <w:p w14:paraId="4C8DAEEA" w14:textId="701CF33A" w:rsidR="001A07AD" w:rsidRPr="00D00352" w:rsidRDefault="001A07AD" w:rsidP="00CF2A01">
      <w:pPr>
        <w:rPr>
          <w:rFonts w:eastAsiaTheme="minorEastAsia"/>
          <w:szCs w:val="24"/>
          <w:lang w:eastAsia="ko-KR"/>
        </w:rPr>
      </w:pPr>
      <w:r w:rsidRPr="00D00352">
        <w:rPr>
          <w:rFonts w:eastAsiaTheme="minorEastAsia"/>
          <w:szCs w:val="24"/>
          <w:lang w:eastAsia="ko-KR"/>
        </w:rPr>
        <w:t>6</w:t>
      </w:r>
      <w:r w:rsidRPr="00D00352">
        <w:rPr>
          <w:rFonts w:eastAsiaTheme="minorEastAsia"/>
          <w:szCs w:val="24"/>
          <w:lang w:eastAsia="ko-KR"/>
        </w:rPr>
        <w:tab/>
      </w:r>
      <w:r w:rsidRPr="00D00352">
        <w:rPr>
          <w:rFonts w:eastAsia="MS Mincho"/>
          <w:szCs w:val="24"/>
          <w:lang w:eastAsia="ja-JP"/>
        </w:rPr>
        <w:t xml:space="preserve">to </w:t>
      </w:r>
      <w:r w:rsidRPr="00D00352">
        <w:rPr>
          <w:rFonts w:eastAsia="MS Mincho" w:hint="eastAsia"/>
          <w:szCs w:val="24"/>
          <w:lang w:eastAsia="ja-JP"/>
        </w:rPr>
        <w:t xml:space="preserve">make </w:t>
      </w:r>
      <w:r w:rsidRPr="00D00352">
        <w:rPr>
          <w:rFonts w:eastAsia="MS Mincho"/>
          <w:szCs w:val="24"/>
          <w:lang w:eastAsia="ja-JP"/>
        </w:rPr>
        <w:t>appropriate</w:t>
      </w:r>
      <w:r w:rsidRPr="00D00352">
        <w:rPr>
          <w:rFonts w:eastAsia="MS Mincho" w:hint="eastAsia"/>
          <w:szCs w:val="24"/>
          <w:lang w:eastAsia="ja-JP"/>
        </w:rPr>
        <w:t xml:space="preserve"> ways</w:t>
      </w:r>
      <w:r w:rsidRPr="00D00352">
        <w:rPr>
          <w:rFonts w:eastAsia="MS Mincho"/>
          <w:szCs w:val="24"/>
          <w:lang w:eastAsia="ja-JP"/>
        </w:rPr>
        <w:t xml:space="preserve">, such as inviting SMEs to ITU-T events on metaverse </w:t>
      </w:r>
      <w:r w:rsidR="00D00352" w:rsidRPr="00D00352">
        <w:rPr>
          <w:rFonts w:eastAsia="MS Mincho"/>
          <w:szCs w:val="24"/>
          <w:lang w:eastAsia="ja-JP"/>
        </w:rPr>
        <w:t>including</w:t>
      </w:r>
      <w:r w:rsidRPr="00D00352">
        <w:rPr>
          <w:rFonts w:eastAsia="MS Mincho"/>
          <w:szCs w:val="24"/>
          <w:lang w:eastAsia="ja-JP"/>
        </w:rPr>
        <w:t xml:space="preserve"> ITU forums and promoting </w:t>
      </w:r>
      <w:r w:rsidR="00D00352" w:rsidRPr="00D00352">
        <w:rPr>
          <w:rFonts w:eastAsia="MS Mincho"/>
          <w:szCs w:val="24"/>
          <w:lang w:eastAsia="ja-JP"/>
        </w:rPr>
        <w:t xml:space="preserve">a </w:t>
      </w:r>
      <w:r w:rsidRPr="00D00352">
        <w:rPr>
          <w:rFonts w:eastAsia="MS Mincho"/>
          <w:szCs w:val="24"/>
          <w:lang w:eastAsia="ja-JP"/>
        </w:rPr>
        <w:t>special membership fee to encourage participation of SMEs in metaverse standardization work;</w:t>
      </w:r>
    </w:p>
    <w:p w14:paraId="727C1AA0" w14:textId="77777777" w:rsidR="001A07AD" w:rsidRPr="00D00352" w:rsidRDefault="001A07AD" w:rsidP="00CF2A01">
      <w:pPr>
        <w:rPr>
          <w:rFonts w:eastAsiaTheme="minorEastAsia"/>
          <w:szCs w:val="24"/>
          <w:lang w:eastAsia="ko-KR"/>
        </w:rPr>
      </w:pPr>
      <w:r w:rsidRPr="00D00352">
        <w:rPr>
          <w:rFonts w:eastAsiaTheme="minorEastAsia"/>
          <w:szCs w:val="24"/>
          <w:lang w:eastAsia="ko-KR"/>
        </w:rPr>
        <w:t>7</w:t>
      </w:r>
      <w:r w:rsidRPr="00D00352">
        <w:rPr>
          <w:rFonts w:eastAsiaTheme="minorEastAsia"/>
          <w:szCs w:val="24"/>
          <w:lang w:eastAsia="ko-KR"/>
        </w:rPr>
        <w:tab/>
        <w:t>to report to WTSA on the progress in implementing this Resolution,</w:t>
      </w:r>
    </w:p>
    <w:p w14:paraId="1E16613E" w14:textId="6A99CD69" w:rsidR="001A07AD" w:rsidRPr="00D00352" w:rsidRDefault="001A07AD" w:rsidP="00CF2A01">
      <w:pPr>
        <w:pStyle w:val="Call"/>
        <w:rPr>
          <w:rFonts w:eastAsiaTheme="minorEastAsia"/>
          <w:szCs w:val="24"/>
          <w:lang w:eastAsia="ko-KR"/>
        </w:rPr>
      </w:pPr>
      <w:r w:rsidRPr="00D00352">
        <w:rPr>
          <w:rFonts w:eastAsiaTheme="minorEastAsia"/>
          <w:szCs w:val="24"/>
          <w:lang w:eastAsia="ko-KR"/>
        </w:rPr>
        <w:t xml:space="preserve">instructs </w:t>
      </w:r>
      <w:r w:rsidR="00D00352" w:rsidRPr="00D00352">
        <w:rPr>
          <w:rFonts w:eastAsiaTheme="minorEastAsia"/>
          <w:szCs w:val="24"/>
          <w:lang w:eastAsia="ko-KR"/>
        </w:rPr>
        <w:t xml:space="preserve">study groups </w:t>
      </w:r>
      <w:r w:rsidRPr="00D00352">
        <w:rPr>
          <w:rFonts w:eastAsiaTheme="minorEastAsia"/>
          <w:szCs w:val="24"/>
          <w:lang w:eastAsia="ko-KR"/>
        </w:rPr>
        <w:t>of the ITU Telecommunication Standardization Sector</w:t>
      </w:r>
    </w:p>
    <w:p w14:paraId="396346E1" w14:textId="77777777" w:rsidR="001A07AD" w:rsidRPr="00D00352" w:rsidRDefault="001A07AD" w:rsidP="00CF2A01">
      <w:pPr>
        <w:rPr>
          <w:szCs w:val="24"/>
        </w:rPr>
      </w:pPr>
      <w:r w:rsidRPr="00D00352">
        <w:rPr>
          <w:rFonts w:eastAsiaTheme="minorEastAsia" w:hint="eastAsia"/>
          <w:szCs w:val="24"/>
          <w:lang w:eastAsia="ko-KR"/>
        </w:rPr>
        <w:t>1</w:t>
      </w:r>
      <w:r w:rsidRPr="00D00352">
        <w:rPr>
          <w:rFonts w:eastAsiaTheme="minorEastAsia" w:hint="eastAsia"/>
          <w:szCs w:val="24"/>
          <w:lang w:eastAsia="ko-KR"/>
        </w:rPr>
        <w:tab/>
        <w:t>to</w:t>
      </w:r>
      <w:r w:rsidRPr="00D00352">
        <w:rPr>
          <w:szCs w:val="24"/>
          <w:lang w:eastAsia="ko-KR"/>
        </w:rPr>
        <w:t xml:space="preserve"> promote rapid subsequent standardization work based on deliverables developed by the pre-standardization work of FG-MV</w:t>
      </w:r>
      <w:r w:rsidRPr="00D00352">
        <w:rPr>
          <w:szCs w:val="24"/>
        </w:rPr>
        <w:t>;</w:t>
      </w:r>
    </w:p>
    <w:p w14:paraId="30A30520" w14:textId="77777777" w:rsidR="001A07AD" w:rsidRPr="00D00352" w:rsidRDefault="001A07AD" w:rsidP="00CF2A01">
      <w:pPr>
        <w:rPr>
          <w:rFonts w:eastAsiaTheme="minorEastAsia"/>
          <w:szCs w:val="24"/>
          <w:lang w:eastAsia="ko-KR"/>
        </w:rPr>
      </w:pPr>
      <w:r w:rsidRPr="00D00352">
        <w:rPr>
          <w:rFonts w:eastAsiaTheme="minorEastAsia"/>
          <w:szCs w:val="24"/>
          <w:lang w:eastAsia="ko-KR"/>
        </w:rPr>
        <w:lastRenderedPageBreak/>
        <w:t>2</w:t>
      </w:r>
      <w:r w:rsidRPr="00D00352">
        <w:rPr>
          <w:rFonts w:eastAsiaTheme="minorEastAsia"/>
          <w:szCs w:val="24"/>
          <w:lang w:eastAsia="ko-KR"/>
        </w:rPr>
        <w:tab/>
      </w:r>
      <w:r w:rsidRPr="00D00352">
        <w:rPr>
          <w:rFonts w:eastAsiaTheme="minorEastAsia" w:hint="eastAsia"/>
          <w:szCs w:val="24"/>
          <w:lang w:eastAsia="ko-KR"/>
        </w:rPr>
        <w:t xml:space="preserve">to </w:t>
      </w:r>
      <w:r w:rsidRPr="00D00352">
        <w:rPr>
          <w:szCs w:val="24"/>
          <w:lang w:eastAsia="ko-KR"/>
        </w:rPr>
        <w:t xml:space="preserve">study and continue to expand and accelerate metaverse related standardization work to enhance the value of the deliverables developed by each SG </w:t>
      </w:r>
      <w:r w:rsidRPr="00D00352">
        <w:rPr>
          <w:szCs w:val="24"/>
        </w:rPr>
        <w:t>according to its mandate;</w:t>
      </w:r>
    </w:p>
    <w:p w14:paraId="790858DD" w14:textId="77777777" w:rsidR="001A07AD" w:rsidRPr="00D00352" w:rsidRDefault="001A07AD" w:rsidP="00CF2A01">
      <w:pPr>
        <w:rPr>
          <w:rFonts w:eastAsiaTheme="minorEastAsia"/>
          <w:szCs w:val="24"/>
          <w:lang w:eastAsia="ko-KR"/>
        </w:rPr>
      </w:pPr>
      <w:r w:rsidRPr="00D00352">
        <w:rPr>
          <w:rFonts w:eastAsiaTheme="minorEastAsia"/>
          <w:szCs w:val="24"/>
          <w:lang w:eastAsia="ko-KR"/>
        </w:rPr>
        <w:t>3</w:t>
      </w:r>
      <w:r w:rsidRPr="00D00352">
        <w:rPr>
          <w:rFonts w:eastAsiaTheme="minorEastAsia"/>
          <w:szCs w:val="24"/>
          <w:lang w:eastAsia="ko-KR"/>
        </w:rPr>
        <w:tab/>
        <w:t>to coordinate activities and studies on metaverse-related standardization work among the relevant SGs, FGs and other relevant groups in ITU-T, ITU-R, and ITU-D,</w:t>
      </w:r>
    </w:p>
    <w:p w14:paraId="504617FC" w14:textId="77777777" w:rsidR="001A07AD" w:rsidRPr="00D00352" w:rsidRDefault="001A07AD" w:rsidP="00CF2A01">
      <w:pPr>
        <w:pStyle w:val="Call"/>
        <w:rPr>
          <w:rFonts w:eastAsiaTheme="minorEastAsia"/>
          <w:szCs w:val="24"/>
          <w:lang w:eastAsia="ko-KR"/>
        </w:rPr>
      </w:pPr>
      <w:r w:rsidRPr="00D00352">
        <w:rPr>
          <w:rFonts w:eastAsiaTheme="minorEastAsia"/>
          <w:szCs w:val="24"/>
          <w:lang w:eastAsia="ko-KR"/>
        </w:rPr>
        <w:t>invites</w:t>
      </w:r>
      <w:r w:rsidRPr="00D00352">
        <w:rPr>
          <w:rFonts w:eastAsiaTheme="minorEastAsia" w:hint="eastAsia"/>
          <w:szCs w:val="24"/>
          <w:lang w:eastAsia="ko-KR"/>
        </w:rPr>
        <w:t xml:space="preserve"> </w:t>
      </w:r>
      <w:r w:rsidRPr="00D00352">
        <w:rPr>
          <w:rFonts w:eastAsiaTheme="minorEastAsia"/>
          <w:szCs w:val="24"/>
          <w:lang w:eastAsia="ko-KR"/>
        </w:rPr>
        <w:t>Member States, Sector Members, Associates, and Academia</w:t>
      </w:r>
    </w:p>
    <w:p w14:paraId="713CA3B3" w14:textId="77777777" w:rsidR="001A07AD" w:rsidRPr="00D00352" w:rsidRDefault="001A07AD" w:rsidP="00CF2A01">
      <w:pPr>
        <w:rPr>
          <w:rFonts w:eastAsiaTheme="minorEastAsia"/>
          <w:szCs w:val="24"/>
          <w:lang w:eastAsia="ko-KR"/>
        </w:rPr>
      </w:pPr>
      <w:r w:rsidRPr="00D00352">
        <w:rPr>
          <w:rFonts w:eastAsiaTheme="minorEastAsia"/>
          <w:szCs w:val="24"/>
          <w:lang w:eastAsia="ko-KR"/>
        </w:rPr>
        <w:t>1</w:t>
      </w:r>
      <w:r w:rsidRPr="00D00352">
        <w:rPr>
          <w:rFonts w:eastAsiaTheme="minorEastAsia"/>
          <w:szCs w:val="24"/>
          <w:lang w:eastAsia="ko-KR"/>
        </w:rPr>
        <w:tab/>
        <w:t>to assist ITU</w:t>
      </w:r>
      <w:r w:rsidRPr="00D00352">
        <w:rPr>
          <w:rFonts w:eastAsiaTheme="minorEastAsia"/>
          <w:szCs w:val="24"/>
          <w:lang w:eastAsia="ko-KR"/>
        </w:rPr>
        <w:noBreakHyphen/>
        <w:t>T in implementing this Resolution;</w:t>
      </w:r>
    </w:p>
    <w:p w14:paraId="3E6101FD" w14:textId="77777777" w:rsidR="001A07AD" w:rsidRPr="00D00352" w:rsidRDefault="001A07AD" w:rsidP="00CF2A01">
      <w:pPr>
        <w:rPr>
          <w:rFonts w:eastAsiaTheme="minorEastAsia"/>
          <w:szCs w:val="24"/>
          <w:lang w:eastAsia="ko-KR"/>
        </w:rPr>
      </w:pPr>
      <w:r w:rsidRPr="00D00352">
        <w:rPr>
          <w:rFonts w:eastAsiaTheme="minorEastAsia"/>
          <w:szCs w:val="24"/>
          <w:lang w:eastAsia="ko-KR"/>
        </w:rPr>
        <w:t>2</w:t>
      </w:r>
      <w:r w:rsidRPr="00D00352">
        <w:rPr>
          <w:rFonts w:eastAsiaTheme="minorEastAsia"/>
          <w:szCs w:val="24"/>
          <w:lang w:eastAsia="ko-KR"/>
        </w:rPr>
        <w:tab/>
        <w:t>to make voluntary contributions and active participations to metaverse-related standardization work and relevant activities of the ITU-T, ITU-R, and ITU-D;</w:t>
      </w:r>
    </w:p>
    <w:p w14:paraId="2A961968" w14:textId="77777777" w:rsidR="001A07AD" w:rsidRPr="00D00352" w:rsidRDefault="001A07AD" w:rsidP="00CF2A01">
      <w:pPr>
        <w:rPr>
          <w:szCs w:val="24"/>
        </w:rPr>
      </w:pPr>
      <w:r w:rsidRPr="00D00352">
        <w:rPr>
          <w:rFonts w:eastAsiaTheme="minorEastAsia"/>
          <w:szCs w:val="24"/>
          <w:lang w:eastAsia="ko-KR"/>
        </w:rPr>
        <w:t>3</w:t>
      </w:r>
      <w:r w:rsidRPr="00D00352">
        <w:rPr>
          <w:rFonts w:eastAsiaTheme="minorEastAsia"/>
          <w:szCs w:val="24"/>
          <w:lang w:eastAsia="ko-KR"/>
        </w:rPr>
        <w:tab/>
      </w:r>
      <w:r w:rsidRPr="00D00352">
        <w:rPr>
          <w:rFonts w:eastAsia="MS Mincho" w:hint="eastAsia"/>
          <w:szCs w:val="24"/>
          <w:lang w:eastAsia="ja-JP"/>
        </w:rPr>
        <w:t>to encourage non-ITU members, such as vertical industries and non-telecommunication</w:t>
      </w:r>
      <w:r w:rsidRPr="00D00352">
        <w:rPr>
          <w:rFonts w:eastAsia="MS Mincho"/>
          <w:szCs w:val="24"/>
          <w:lang w:eastAsia="ja-JP"/>
        </w:rPr>
        <w:t>s/ICTs</w:t>
      </w:r>
      <w:r w:rsidRPr="00D00352">
        <w:rPr>
          <w:rFonts w:eastAsia="MS Mincho" w:hint="eastAsia"/>
          <w:szCs w:val="24"/>
          <w:lang w:eastAsia="ja-JP"/>
        </w:rPr>
        <w:t xml:space="preserve"> related organizations, to participate in metaverse standardization work and </w:t>
      </w:r>
      <w:r w:rsidRPr="00D00352">
        <w:rPr>
          <w:rFonts w:eastAsia="MS Mincho"/>
          <w:szCs w:val="24"/>
          <w:lang w:eastAsia="ja-JP"/>
        </w:rPr>
        <w:t>relevant</w:t>
      </w:r>
      <w:r w:rsidRPr="00D00352">
        <w:rPr>
          <w:rFonts w:eastAsia="MS Mincho" w:hint="eastAsia"/>
          <w:szCs w:val="24"/>
          <w:lang w:eastAsia="ja-JP"/>
        </w:rPr>
        <w:t xml:space="preserve"> </w:t>
      </w:r>
      <w:r w:rsidRPr="00D00352">
        <w:rPr>
          <w:rFonts w:eastAsia="MS Mincho"/>
          <w:szCs w:val="24"/>
          <w:lang w:eastAsia="ja-JP"/>
        </w:rPr>
        <w:t>activities</w:t>
      </w:r>
      <w:r w:rsidRPr="00D00352">
        <w:rPr>
          <w:rFonts w:eastAsia="MS Mincho" w:hint="eastAsia"/>
          <w:szCs w:val="24"/>
          <w:lang w:eastAsia="ja-JP"/>
        </w:rPr>
        <w:t xml:space="preserve"> of the ITU-T, ITU-R and ITU-D</w:t>
      </w:r>
      <w:r w:rsidRPr="00D00352">
        <w:rPr>
          <w:szCs w:val="24"/>
        </w:rPr>
        <w:t>.</w:t>
      </w:r>
    </w:p>
    <w:p w14:paraId="4C1F1121" w14:textId="0C8376E9" w:rsidR="00AF7181" w:rsidRDefault="00AF7181">
      <w:pPr>
        <w:pStyle w:val="Reasons"/>
      </w:pPr>
    </w:p>
    <w:sectPr w:rsidR="00AF7181" w:rsidSect="000D5970">
      <w:headerReference w:type="default" r:id="rId15"/>
      <w:footerReference w:type="even" r:id="rId16"/>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9985A" w14:textId="77777777" w:rsidR="00D17682" w:rsidRDefault="00D17682">
      <w:r>
        <w:separator/>
      </w:r>
    </w:p>
  </w:endnote>
  <w:endnote w:type="continuationSeparator" w:id="0">
    <w:p w14:paraId="334A9669" w14:textId="77777777" w:rsidR="00D17682" w:rsidRDefault="00D17682">
      <w:r>
        <w:continuationSeparator/>
      </w:r>
    </w:p>
  </w:endnote>
  <w:endnote w:type="continuationNotice" w:id="1">
    <w:p w14:paraId="70CD1590"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3B587" w14:textId="77777777" w:rsidR="009D4900" w:rsidRDefault="009D4900">
    <w:pPr>
      <w:framePr w:wrap="around" w:vAnchor="text" w:hAnchor="margin" w:xAlign="right" w:y="1"/>
    </w:pPr>
    <w:r>
      <w:fldChar w:fldCharType="begin"/>
    </w:r>
    <w:r>
      <w:instrText xml:space="preserve">PAGE  </w:instrText>
    </w:r>
    <w:r>
      <w:fldChar w:fldCharType="end"/>
    </w:r>
  </w:p>
  <w:p w14:paraId="4837EDC9" w14:textId="764C2B6B"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4246CB">
      <w:rPr>
        <w:noProof/>
      </w:rPr>
      <w:t>24.09.24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2FE3B" w14:textId="77777777" w:rsidR="00D17682" w:rsidRDefault="00D17682">
      <w:r>
        <w:rPr>
          <w:b/>
        </w:rPr>
        <w:t>_______________</w:t>
      </w:r>
    </w:p>
  </w:footnote>
  <w:footnote w:type="continuationSeparator" w:id="0">
    <w:p w14:paraId="04F03BF0"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E17DB"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WTSA-24/37(Add.41)-E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80108462">
    <w:abstractNumId w:val="8"/>
  </w:num>
  <w:num w:numId="2" w16cid:durableId="80512863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5682521">
    <w:abstractNumId w:val="9"/>
  </w:num>
  <w:num w:numId="4" w16cid:durableId="1907498002">
    <w:abstractNumId w:val="7"/>
  </w:num>
  <w:num w:numId="5" w16cid:durableId="1203247216">
    <w:abstractNumId w:val="6"/>
  </w:num>
  <w:num w:numId="6" w16cid:durableId="2071421452">
    <w:abstractNumId w:val="5"/>
  </w:num>
  <w:num w:numId="7" w16cid:durableId="989362884">
    <w:abstractNumId w:val="4"/>
  </w:num>
  <w:num w:numId="8" w16cid:durableId="46536641">
    <w:abstractNumId w:val="3"/>
  </w:num>
  <w:num w:numId="9" w16cid:durableId="2085443844">
    <w:abstractNumId w:val="2"/>
  </w:num>
  <w:num w:numId="10" w16cid:durableId="1323393607">
    <w:abstractNumId w:val="1"/>
  </w:num>
  <w:num w:numId="11" w16cid:durableId="2066486656">
    <w:abstractNumId w:val="0"/>
  </w:num>
  <w:num w:numId="12" w16cid:durableId="109133072">
    <w:abstractNumId w:val="12"/>
  </w:num>
  <w:num w:numId="13" w16cid:durableId="9535624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3EA"/>
    <w:rsid w:val="00163E58"/>
    <w:rsid w:val="0017074E"/>
    <w:rsid w:val="00182117"/>
    <w:rsid w:val="0018215C"/>
    <w:rsid w:val="00187BD9"/>
    <w:rsid w:val="00190B55"/>
    <w:rsid w:val="001A07AD"/>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B4C39"/>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246C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16776"/>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87F3C"/>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AF7181"/>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A01"/>
    <w:rsid w:val="00CF2B5B"/>
    <w:rsid w:val="00D00352"/>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64EC"/>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9FD20"/>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link w:val="NormalaftertitleChar"/>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CallChar">
    <w:name w:val="Call Char"/>
    <w:link w:val="Call"/>
    <w:rsid w:val="001A07AD"/>
    <w:rPr>
      <w:rFonts w:ascii="Times New Roman" w:hAnsi="Times New Roman"/>
      <w:i/>
      <w:sz w:val="24"/>
      <w:lang w:val="en-GB" w:eastAsia="en-US"/>
    </w:rPr>
  </w:style>
  <w:style w:type="character" w:customStyle="1" w:styleId="NormalaftertitleChar">
    <w:name w:val="Normal after title Char"/>
    <w:link w:val="Normalaftertitle"/>
    <w:locked/>
    <w:rsid w:val="001A07A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d9fc7dc-f7c1-488f-84a4-b45870c872cc" targetNamespace="http://schemas.microsoft.com/office/2006/metadata/properties" ma:root="true" ma:fieldsID="d41af5c836d734370eb92e7ee5f83852" ns2:_="" ns3:_="">
    <xsd:import namespace="996b2e75-67fd-4955-a3b0-5ab9934cb50b"/>
    <xsd:import namespace="cd9fc7dc-f7c1-488f-84a4-b45870c872c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d9fc7dc-f7c1-488f-84a4-b45870c872c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cd9fc7dc-f7c1-488f-84a4-b45870c872cc">DPM</DPM_x0020_Author>
    <DPM_x0020_File_x0020_name xmlns="cd9fc7dc-f7c1-488f-84a4-b45870c872cc">T22-WTSA.24-C-0037!A41!MSW-E</DPM_x0020_File_x0020_name>
    <DPM_x0020_Version xmlns="cd9fc7dc-f7c1-488f-84a4-b45870c872cc">DPM_2022.05.12.01</DPM_x0020_Version>
  </documentManagement>
</p:properti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d9fc7dc-f7c1-488f-84a4-b45870c872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fc7dc-f7c1-488f-84a4-b45870c872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1813</Words>
  <Characters>11127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12915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T22-WTSA.24-C-0037!A41!MSW-E</dc:title>
  <dc:subject>World Telecommunication Standardization Assembly</dc:subject>
  <dc:creator>Documents Proposals Manager (DPM)</dc:creator>
  <cp:keywords>DPM_v2024.7.23.2_prod</cp:keywords>
  <dc:description>Template used by DPM and CPI for the WTSA-24</dc:description>
  <cp:lastModifiedBy>TSB (AAM)</cp:lastModifiedBy>
  <cp:revision>5</cp:revision>
  <cp:lastPrinted>2016-06-06T07:49:00Z</cp:lastPrinted>
  <dcterms:created xsi:type="dcterms:W3CDTF">2024-09-24T14:24:00Z</dcterms:created>
  <dcterms:modified xsi:type="dcterms:W3CDTF">2024-09-25T09:00:00Z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