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861E1" w14:paraId="3CC03663" w14:textId="77777777" w:rsidTr="00267BFB">
        <w:trPr>
          <w:cantSplit/>
          <w:trHeight w:val="1132"/>
        </w:trPr>
        <w:tc>
          <w:tcPr>
            <w:tcW w:w="1290" w:type="dxa"/>
            <w:vAlign w:val="center"/>
          </w:tcPr>
          <w:p w14:paraId="6C1FE31D" w14:textId="7BD884C1" w:rsidR="00D2023F" w:rsidRPr="00C861E1" w:rsidRDefault="00414A3F" w:rsidP="0084474F">
            <w:pPr>
              <w:spacing w:before="0"/>
              <w:rPr>
                <w:lang w:val="fr-FR"/>
              </w:rPr>
            </w:pPr>
            <w:r w:rsidRPr="00C861E1">
              <w:rPr>
                <w:lang w:val="fr-FR"/>
              </w:rPr>
              <w:t>0</w:t>
            </w:r>
            <w:r w:rsidR="0018215C" w:rsidRPr="00C861E1">
              <w:rPr>
                <w:noProof/>
                <w:lang w:val="fr-FR"/>
              </w:rPr>
              <w:drawing>
                <wp:inline distT="0" distB="0" distL="0" distR="0" wp14:anchorId="4BAF5E72" wp14:editId="21C71DD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E58CC25" w14:textId="77777777" w:rsidR="00D2023F" w:rsidRPr="00C861E1" w:rsidRDefault="006F0DB7" w:rsidP="0084474F">
            <w:pPr>
              <w:pStyle w:val="TopHeader"/>
              <w:rPr>
                <w:lang w:val="fr-FR"/>
              </w:rPr>
            </w:pPr>
            <w:r w:rsidRPr="00C861E1">
              <w:rPr>
                <w:lang w:val="fr-FR"/>
              </w:rPr>
              <w:t>Assemblée mondiale de normalisation des télécommunications (AMNT-24)</w:t>
            </w:r>
            <w:r w:rsidRPr="00C861E1">
              <w:rPr>
                <w:sz w:val="26"/>
                <w:szCs w:val="26"/>
                <w:lang w:val="fr-FR"/>
              </w:rPr>
              <w:br/>
            </w:r>
            <w:r w:rsidRPr="00C861E1">
              <w:rPr>
                <w:sz w:val="18"/>
                <w:szCs w:val="18"/>
                <w:lang w:val="fr-FR"/>
              </w:rPr>
              <w:t>New Delhi, 15</w:t>
            </w:r>
            <w:r w:rsidR="00BC053B" w:rsidRPr="00C861E1">
              <w:rPr>
                <w:sz w:val="18"/>
                <w:szCs w:val="18"/>
                <w:lang w:val="fr-FR"/>
              </w:rPr>
              <w:t>-</w:t>
            </w:r>
            <w:r w:rsidRPr="00C861E1">
              <w:rPr>
                <w:sz w:val="18"/>
                <w:szCs w:val="18"/>
                <w:lang w:val="fr-FR"/>
              </w:rPr>
              <w:t>24 octobre 2024</w:t>
            </w:r>
          </w:p>
        </w:tc>
        <w:tc>
          <w:tcPr>
            <w:tcW w:w="1306" w:type="dxa"/>
            <w:tcBorders>
              <w:left w:val="nil"/>
            </w:tcBorders>
            <w:vAlign w:val="center"/>
          </w:tcPr>
          <w:p w14:paraId="4F9C5D9D" w14:textId="77777777" w:rsidR="00D2023F" w:rsidRPr="00C861E1" w:rsidRDefault="00D2023F" w:rsidP="0084474F">
            <w:pPr>
              <w:spacing w:before="0"/>
              <w:rPr>
                <w:lang w:val="fr-FR"/>
              </w:rPr>
            </w:pPr>
            <w:r w:rsidRPr="00C861E1">
              <w:rPr>
                <w:noProof/>
                <w:lang w:val="fr-FR" w:eastAsia="zh-CN"/>
              </w:rPr>
              <w:drawing>
                <wp:inline distT="0" distB="0" distL="0" distR="0" wp14:anchorId="6ED1C169" wp14:editId="7FF5CB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861E1" w14:paraId="75AEE17D" w14:textId="77777777" w:rsidTr="00267BFB">
        <w:trPr>
          <w:cantSplit/>
        </w:trPr>
        <w:tc>
          <w:tcPr>
            <w:tcW w:w="9811" w:type="dxa"/>
            <w:gridSpan w:val="4"/>
            <w:tcBorders>
              <w:bottom w:val="single" w:sz="12" w:space="0" w:color="auto"/>
            </w:tcBorders>
          </w:tcPr>
          <w:p w14:paraId="34F35273" w14:textId="77777777" w:rsidR="00D2023F" w:rsidRPr="00C861E1" w:rsidRDefault="00D2023F" w:rsidP="0084474F">
            <w:pPr>
              <w:spacing w:before="0"/>
              <w:rPr>
                <w:lang w:val="fr-FR"/>
              </w:rPr>
            </w:pPr>
          </w:p>
        </w:tc>
      </w:tr>
      <w:tr w:rsidR="00931298" w:rsidRPr="00C861E1" w14:paraId="4AFBBEA0" w14:textId="77777777" w:rsidTr="00267BFB">
        <w:trPr>
          <w:cantSplit/>
        </w:trPr>
        <w:tc>
          <w:tcPr>
            <w:tcW w:w="6237" w:type="dxa"/>
            <w:gridSpan w:val="2"/>
            <w:tcBorders>
              <w:top w:val="single" w:sz="12" w:space="0" w:color="auto"/>
            </w:tcBorders>
          </w:tcPr>
          <w:p w14:paraId="510D5ED6" w14:textId="77777777" w:rsidR="00931298" w:rsidRPr="00C861E1" w:rsidRDefault="00931298" w:rsidP="0084474F">
            <w:pPr>
              <w:spacing w:before="0"/>
              <w:rPr>
                <w:lang w:val="fr-FR"/>
              </w:rPr>
            </w:pPr>
          </w:p>
        </w:tc>
        <w:tc>
          <w:tcPr>
            <w:tcW w:w="3574" w:type="dxa"/>
            <w:gridSpan w:val="2"/>
          </w:tcPr>
          <w:p w14:paraId="08FC1D46" w14:textId="77777777" w:rsidR="00931298" w:rsidRPr="00C861E1" w:rsidRDefault="00931298" w:rsidP="0084474F">
            <w:pPr>
              <w:spacing w:before="0"/>
              <w:rPr>
                <w:sz w:val="20"/>
                <w:szCs w:val="16"/>
                <w:lang w:val="fr-FR"/>
              </w:rPr>
            </w:pPr>
          </w:p>
        </w:tc>
      </w:tr>
      <w:tr w:rsidR="00752D4D" w:rsidRPr="00C861E1" w14:paraId="6054D9E7" w14:textId="77777777" w:rsidTr="00267BFB">
        <w:trPr>
          <w:cantSplit/>
        </w:trPr>
        <w:tc>
          <w:tcPr>
            <w:tcW w:w="6237" w:type="dxa"/>
            <w:gridSpan w:val="2"/>
          </w:tcPr>
          <w:p w14:paraId="36CCE2CE" w14:textId="77777777" w:rsidR="00752D4D" w:rsidRPr="00C861E1" w:rsidRDefault="007F4179" w:rsidP="0084474F">
            <w:pPr>
              <w:pStyle w:val="Committee"/>
              <w:spacing w:line="240" w:lineRule="auto"/>
              <w:rPr>
                <w:lang w:val="fr-FR"/>
              </w:rPr>
            </w:pPr>
            <w:r w:rsidRPr="00C861E1">
              <w:rPr>
                <w:lang w:val="fr-FR"/>
              </w:rPr>
              <w:t>SÉANCE PLÉNIÈRE</w:t>
            </w:r>
          </w:p>
        </w:tc>
        <w:tc>
          <w:tcPr>
            <w:tcW w:w="3574" w:type="dxa"/>
            <w:gridSpan w:val="2"/>
          </w:tcPr>
          <w:p w14:paraId="6D25DB24" w14:textId="418DD19B" w:rsidR="00752D4D" w:rsidRPr="00C861E1" w:rsidRDefault="007F4179" w:rsidP="0084474F">
            <w:pPr>
              <w:pStyle w:val="Docnumber"/>
              <w:rPr>
                <w:lang w:val="fr-FR"/>
              </w:rPr>
            </w:pPr>
            <w:r w:rsidRPr="00C861E1">
              <w:rPr>
                <w:lang w:val="fr-FR"/>
              </w:rPr>
              <w:t>Addendum 35 au</w:t>
            </w:r>
            <w:r w:rsidRPr="00C861E1">
              <w:rPr>
                <w:lang w:val="fr-FR"/>
              </w:rPr>
              <w:br/>
              <w:t>Document 37</w:t>
            </w:r>
            <w:r w:rsidR="00414A3F" w:rsidRPr="00C861E1">
              <w:rPr>
                <w:lang w:val="fr-FR"/>
              </w:rPr>
              <w:t>-F</w:t>
            </w:r>
          </w:p>
        </w:tc>
      </w:tr>
      <w:tr w:rsidR="00931298" w:rsidRPr="00C861E1" w14:paraId="335E6386" w14:textId="77777777" w:rsidTr="00267BFB">
        <w:trPr>
          <w:cantSplit/>
        </w:trPr>
        <w:tc>
          <w:tcPr>
            <w:tcW w:w="6237" w:type="dxa"/>
            <w:gridSpan w:val="2"/>
          </w:tcPr>
          <w:p w14:paraId="32386D6D" w14:textId="77777777" w:rsidR="00931298" w:rsidRPr="00C861E1" w:rsidRDefault="00931298" w:rsidP="0084474F">
            <w:pPr>
              <w:spacing w:before="0"/>
              <w:rPr>
                <w:lang w:val="fr-FR"/>
              </w:rPr>
            </w:pPr>
          </w:p>
        </w:tc>
        <w:tc>
          <w:tcPr>
            <w:tcW w:w="3574" w:type="dxa"/>
            <w:gridSpan w:val="2"/>
          </w:tcPr>
          <w:p w14:paraId="39CAC7C3" w14:textId="77777777" w:rsidR="00931298" w:rsidRPr="00C861E1" w:rsidRDefault="007F4179" w:rsidP="0084474F">
            <w:pPr>
              <w:pStyle w:val="TopHeader"/>
              <w:spacing w:before="0"/>
              <w:rPr>
                <w:sz w:val="20"/>
                <w:szCs w:val="20"/>
                <w:lang w:val="fr-FR"/>
              </w:rPr>
            </w:pPr>
            <w:r w:rsidRPr="00C861E1">
              <w:rPr>
                <w:sz w:val="20"/>
                <w:szCs w:val="16"/>
                <w:lang w:val="fr-FR"/>
              </w:rPr>
              <w:t>22 septembre 2024</w:t>
            </w:r>
          </w:p>
        </w:tc>
      </w:tr>
      <w:tr w:rsidR="00931298" w:rsidRPr="00C861E1" w14:paraId="6FDF6FD0" w14:textId="77777777" w:rsidTr="00267BFB">
        <w:trPr>
          <w:cantSplit/>
        </w:trPr>
        <w:tc>
          <w:tcPr>
            <w:tcW w:w="6237" w:type="dxa"/>
            <w:gridSpan w:val="2"/>
          </w:tcPr>
          <w:p w14:paraId="471CE3CC" w14:textId="77777777" w:rsidR="00931298" w:rsidRPr="00C861E1" w:rsidRDefault="00931298" w:rsidP="0084474F">
            <w:pPr>
              <w:spacing w:before="0"/>
              <w:rPr>
                <w:lang w:val="fr-FR"/>
              </w:rPr>
            </w:pPr>
          </w:p>
        </w:tc>
        <w:tc>
          <w:tcPr>
            <w:tcW w:w="3574" w:type="dxa"/>
            <w:gridSpan w:val="2"/>
          </w:tcPr>
          <w:p w14:paraId="3A5BD3F7" w14:textId="77777777" w:rsidR="00931298" w:rsidRPr="00C861E1" w:rsidRDefault="007F4179" w:rsidP="0084474F">
            <w:pPr>
              <w:pStyle w:val="TopHeader"/>
              <w:spacing w:before="0"/>
              <w:rPr>
                <w:sz w:val="20"/>
                <w:szCs w:val="20"/>
                <w:lang w:val="fr-FR"/>
              </w:rPr>
            </w:pPr>
            <w:r w:rsidRPr="00C861E1">
              <w:rPr>
                <w:sz w:val="20"/>
                <w:szCs w:val="16"/>
                <w:lang w:val="fr-FR"/>
              </w:rPr>
              <w:t>Original: anglais</w:t>
            </w:r>
          </w:p>
        </w:tc>
      </w:tr>
      <w:tr w:rsidR="00931298" w:rsidRPr="00C861E1" w14:paraId="21F0D9DF" w14:textId="77777777" w:rsidTr="00267BFB">
        <w:trPr>
          <w:cantSplit/>
        </w:trPr>
        <w:tc>
          <w:tcPr>
            <w:tcW w:w="9811" w:type="dxa"/>
            <w:gridSpan w:val="4"/>
          </w:tcPr>
          <w:p w14:paraId="69D16A88" w14:textId="77777777" w:rsidR="00931298" w:rsidRPr="00C861E1" w:rsidRDefault="00931298" w:rsidP="0084474F">
            <w:pPr>
              <w:spacing w:before="0"/>
              <w:rPr>
                <w:sz w:val="20"/>
                <w:szCs w:val="16"/>
                <w:lang w:val="fr-FR"/>
              </w:rPr>
            </w:pPr>
          </w:p>
        </w:tc>
      </w:tr>
      <w:tr w:rsidR="007F4179" w:rsidRPr="009A3266" w14:paraId="31A3A893" w14:textId="77777777" w:rsidTr="00267BFB">
        <w:trPr>
          <w:cantSplit/>
        </w:trPr>
        <w:tc>
          <w:tcPr>
            <w:tcW w:w="9811" w:type="dxa"/>
            <w:gridSpan w:val="4"/>
          </w:tcPr>
          <w:p w14:paraId="2FE2FA28" w14:textId="77777777" w:rsidR="007F4179" w:rsidRPr="00C861E1" w:rsidRDefault="007F4179" w:rsidP="0084474F">
            <w:pPr>
              <w:pStyle w:val="Source"/>
              <w:rPr>
                <w:lang w:val="fr-FR"/>
              </w:rPr>
            </w:pPr>
            <w:r w:rsidRPr="00C861E1">
              <w:rPr>
                <w:lang w:val="fr-FR"/>
              </w:rPr>
              <w:t>Administrations des pays membres de la Télécommunauté Asie-Pacifique</w:t>
            </w:r>
          </w:p>
        </w:tc>
      </w:tr>
      <w:tr w:rsidR="007F4179" w:rsidRPr="009A3266" w14:paraId="45648716" w14:textId="77777777" w:rsidTr="00267BFB">
        <w:trPr>
          <w:cantSplit/>
        </w:trPr>
        <w:tc>
          <w:tcPr>
            <w:tcW w:w="9811" w:type="dxa"/>
            <w:gridSpan w:val="4"/>
          </w:tcPr>
          <w:p w14:paraId="6E86D349" w14:textId="1A319DA9" w:rsidR="007F4179" w:rsidRPr="00C861E1" w:rsidRDefault="005A15C1" w:rsidP="0084474F">
            <w:pPr>
              <w:pStyle w:val="Title1"/>
              <w:rPr>
                <w:lang w:val="fr-FR"/>
              </w:rPr>
            </w:pPr>
            <w:r w:rsidRPr="00C861E1">
              <w:rPr>
                <w:lang w:val="fr-FR"/>
              </w:rPr>
              <w:t xml:space="preserve">PROPOSITION DE MODIFICATION DE LA RÉSOLUTION </w:t>
            </w:r>
            <w:r w:rsidR="007F4179" w:rsidRPr="00C861E1">
              <w:rPr>
                <w:lang w:val="fr-FR"/>
              </w:rPr>
              <w:t>96</w:t>
            </w:r>
          </w:p>
        </w:tc>
      </w:tr>
      <w:tr w:rsidR="00657CDA" w:rsidRPr="009A3266" w14:paraId="44CD4E45" w14:textId="77777777" w:rsidTr="00267BFB">
        <w:trPr>
          <w:cantSplit/>
          <w:trHeight w:hRule="exact" w:val="240"/>
        </w:trPr>
        <w:tc>
          <w:tcPr>
            <w:tcW w:w="9811" w:type="dxa"/>
            <w:gridSpan w:val="4"/>
          </w:tcPr>
          <w:p w14:paraId="3C9F42AA" w14:textId="77777777" w:rsidR="00657CDA" w:rsidRPr="00C861E1" w:rsidRDefault="00657CDA" w:rsidP="0084474F">
            <w:pPr>
              <w:pStyle w:val="Title2"/>
              <w:spacing w:before="0"/>
              <w:rPr>
                <w:lang w:val="fr-FR"/>
              </w:rPr>
            </w:pPr>
          </w:p>
        </w:tc>
      </w:tr>
      <w:tr w:rsidR="00657CDA" w:rsidRPr="009A3266" w14:paraId="2FF12805" w14:textId="77777777" w:rsidTr="00267BFB">
        <w:trPr>
          <w:cantSplit/>
          <w:trHeight w:hRule="exact" w:val="240"/>
        </w:trPr>
        <w:tc>
          <w:tcPr>
            <w:tcW w:w="9811" w:type="dxa"/>
            <w:gridSpan w:val="4"/>
          </w:tcPr>
          <w:p w14:paraId="13409718" w14:textId="77777777" w:rsidR="00657CDA" w:rsidRPr="00C861E1" w:rsidRDefault="00657CDA" w:rsidP="0084474F">
            <w:pPr>
              <w:pStyle w:val="Agendaitem"/>
              <w:spacing w:before="0"/>
              <w:rPr>
                <w:lang w:val="fr-FR"/>
              </w:rPr>
            </w:pPr>
          </w:p>
        </w:tc>
      </w:tr>
    </w:tbl>
    <w:p w14:paraId="5199196A" w14:textId="77777777" w:rsidR="00931298" w:rsidRPr="00C861E1" w:rsidRDefault="00931298" w:rsidP="0084474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A3266" w14:paraId="4323ADA7" w14:textId="77777777" w:rsidTr="00267BFB">
        <w:trPr>
          <w:cantSplit/>
        </w:trPr>
        <w:tc>
          <w:tcPr>
            <w:tcW w:w="1912" w:type="dxa"/>
          </w:tcPr>
          <w:p w14:paraId="7970C9ED" w14:textId="77777777" w:rsidR="00931298" w:rsidRPr="00C861E1" w:rsidRDefault="006F0DB7" w:rsidP="0084474F">
            <w:pPr>
              <w:rPr>
                <w:lang w:val="fr-FR"/>
              </w:rPr>
            </w:pPr>
            <w:r w:rsidRPr="00C861E1">
              <w:rPr>
                <w:b/>
                <w:bCs/>
                <w:lang w:val="fr-FR"/>
              </w:rPr>
              <w:t>Résumé:</w:t>
            </w:r>
          </w:p>
        </w:tc>
        <w:tc>
          <w:tcPr>
            <w:tcW w:w="7870" w:type="dxa"/>
            <w:gridSpan w:val="2"/>
          </w:tcPr>
          <w:p w14:paraId="76FF81CE" w14:textId="6521A6B7" w:rsidR="00AC0E5C" w:rsidRPr="00C861E1" w:rsidRDefault="00155467" w:rsidP="0084474F">
            <w:pPr>
              <w:pStyle w:val="Abstract"/>
              <w:rPr>
                <w:lang w:val="fr-FR"/>
              </w:rPr>
            </w:pPr>
            <w:r w:rsidRPr="00C861E1">
              <w:rPr>
                <w:color w:val="000000" w:themeColor="text1"/>
                <w:lang w:val="fr-FR"/>
              </w:rPr>
              <w:t>Dans l</w:t>
            </w:r>
            <w:r w:rsidR="00AC0E5C" w:rsidRPr="00C861E1">
              <w:rPr>
                <w:color w:val="000000" w:themeColor="text1"/>
                <w:lang w:val="fr-FR"/>
              </w:rPr>
              <w:t>e présent document</w:t>
            </w:r>
            <w:r w:rsidRPr="00C861E1">
              <w:rPr>
                <w:color w:val="000000" w:themeColor="text1"/>
                <w:lang w:val="fr-FR"/>
              </w:rPr>
              <w:t>, il est proposé d'apporter des modifi</w:t>
            </w:r>
            <w:r w:rsidR="005A15C1" w:rsidRPr="00C861E1">
              <w:rPr>
                <w:color w:val="000000" w:themeColor="text1"/>
                <w:lang w:val="fr-FR"/>
              </w:rPr>
              <w:t>cation</w:t>
            </w:r>
            <w:r w:rsidRPr="00C861E1">
              <w:rPr>
                <w:color w:val="000000" w:themeColor="text1"/>
                <w:lang w:val="fr-FR"/>
              </w:rPr>
              <w:t>s à</w:t>
            </w:r>
            <w:r w:rsidR="005A15C1" w:rsidRPr="00C861E1">
              <w:rPr>
                <w:color w:val="000000" w:themeColor="text1"/>
                <w:lang w:val="fr-FR"/>
              </w:rPr>
              <w:t xml:space="preserve"> la Résolution 96 </w:t>
            </w:r>
            <w:r w:rsidR="00AC0E5C" w:rsidRPr="00C861E1">
              <w:rPr>
                <w:color w:val="000000" w:themeColor="text1"/>
                <w:lang w:val="fr-FR"/>
              </w:rPr>
              <w:t>"</w:t>
            </w:r>
            <w:r w:rsidR="005A15C1" w:rsidRPr="00C861E1">
              <w:rPr>
                <w:color w:val="000000" w:themeColor="text1"/>
                <w:lang w:val="fr-FR"/>
              </w:rPr>
              <w:t>Études du Secteur de la normalisation des télécommunications de l'UIT visant à lutter contre la contrefaçon des dispositifs de télécommunication/technologies de l'information et de la communication</w:t>
            </w:r>
            <w:r w:rsidR="00AC0E5C" w:rsidRPr="00C861E1">
              <w:rPr>
                <w:color w:val="000000" w:themeColor="text1"/>
                <w:lang w:val="fr-FR"/>
              </w:rPr>
              <w:t xml:space="preserve">". </w:t>
            </w:r>
            <w:r w:rsidR="00AC0E5C" w:rsidRPr="00C861E1">
              <w:rPr>
                <w:lang w:val="fr-FR"/>
              </w:rPr>
              <w:t xml:space="preserve">Les modifications proposées visent à </w:t>
            </w:r>
            <w:r w:rsidR="003D1902" w:rsidRPr="00C861E1">
              <w:rPr>
                <w:lang w:val="fr-FR"/>
              </w:rPr>
              <w:t>intensifier les efforts généraux de l'UIT</w:t>
            </w:r>
            <w:r w:rsidR="00531969" w:rsidRPr="00C861E1">
              <w:rPr>
                <w:lang w:val="fr-FR"/>
              </w:rPr>
              <w:noBreakHyphen/>
            </w:r>
            <w:r w:rsidR="003D1902" w:rsidRPr="00C861E1">
              <w:rPr>
                <w:lang w:val="fr-FR"/>
              </w:rPr>
              <w:t xml:space="preserve">T en matière de normalisation, afin de lutter contre la contrefaçon </w:t>
            </w:r>
            <w:r w:rsidR="005927A6" w:rsidRPr="00C861E1">
              <w:rPr>
                <w:lang w:val="fr-FR"/>
              </w:rPr>
              <w:t xml:space="preserve">et l'altération </w:t>
            </w:r>
            <w:r w:rsidR="00FC57BB" w:rsidRPr="00C861E1">
              <w:rPr>
                <w:lang w:val="fr-FR"/>
              </w:rPr>
              <w:t xml:space="preserve">volontaire </w:t>
            </w:r>
            <w:r w:rsidR="003D1902" w:rsidRPr="00C861E1">
              <w:rPr>
                <w:lang w:val="fr-FR"/>
              </w:rPr>
              <w:t xml:space="preserve">des dispositifs </w:t>
            </w:r>
            <w:r w:rsidR="005927A6" w:rsidRPr="00C861E1">
              <w:rPr>
                <w:lang w:val="fr-FR"/>
              </w:rPr>
              <w:t>de télécommunication/TIC</w:t>
            </w:r>
            <w:r w:rsidR="00602A1F" w:rsidRPr="00C861E1">
              <w:rPr>
                <w:lang w:val="fr-FR"/>
              </w:rPr>
              <w:t xml:space="preserve"> et de leurs logiciels</w:t>
            </w:r>
            <w:r w:rsidR="00ED547C" w:rsidRPr="00C861E1">
              <w:rPr>
                <w:lang w:val="fr-FR"/>
              </w:rPr>
              <w:t>, et contre le détournement de données qui en résulte.</w:t>
            </w:r>
          </w:p>
        </w:tc>
      </w:tr>
      <w:tr w:rsidR="00931298" w:rsidRPr="00C861E1" w14:paraId="5213A237" w14:textId="77777777" w:rsidTr="00267BFB">
        <w:trPr>
          <w:cantSplit/>
        </w:trPr>
        <w:tc>
          <w:tcPr>
            <w:tcW w:w="1912" w:type="dxa"/>
          </w:tcPr>
          <w:p w14:paraId="4AC9B636" w14:textId="77777777" w:rsidR="00931298" w:rsidRPr="00C861E1" w:rsidRDefault="00931298" w:rsidP="0084474F">
            <w:pPr>
              <w:rPr>
                <w:b/>
                <w:bCs/>
                <w:szCs w:val="24"/>
                <w:lang w:val="fr-FR"/>
              </w:rPr>
            </w:pPr>
            <w:r w:rsidRPr="00C861E1">
              <w:rPr>
                <w:b/>
                <w:bCs/>
                <w:szCs w:val="24"/>
                <w:lang w:val="fr-FR"/>
              </w:rPr>
              <w:t>Contact:</w:t>
            </w:r>
          </w:p>
        </w:tc>
        <w:tc>
          <w:tcPr>
            <w:tcW w:w="3935" w:type="dxa"/>
          </w:tcPr>
          <w:p w14:paraId="37600797" w14:textId="57059EBC" w:rsidR="00FE5494" w:rsidRPr="00C861E1" w:rsidRDefault="005A15C1" w:rsidP="0084474F">
            <w:pPr>
              <w:rPr>
                <w:lang w:val="fr-FR"/>
              </w:rPr>
            </w:pPr>
            <w:r w:rsidRPr="00C861E1">
              <w:rPr>
                <w:lang w:val="fr-FR"/>
              </w:rPr>
              <w:t>M. Masanori Kondo</w:t>
            </w:r>
            <w:r w:rsidRPr="00C861E1">
              <w:rPr>
                <w:lang w:val="fr-FR"/>
              </w:rPr>
              <w:br/>
              <w:t>Secrétaire général</w:t>
            </w:r>
            <w:r w:rsidRPr="00C861E1">
              <w:rPr>
                <w:lang w:val="fr-FR"/>
              </w:rPr>
              <w:br/>
              <w:t>Télécommunauté Asie-Pacifique</w:t>
            </w:r>
          </w:p>
        </w:tc>
        <w:tc>
          <w:tcPr>
            <w:tcW w:w="3935" w:type="dxa"/>
          </w:tcPr>
          <w:p w14:paraId="7A0FFAC0" w14:textId="392D4BE8" w:rsidR="00931298" w:rsidRPr="00C861E1" w:rsidRDefault="006F0DB7" w:rsidP="0084474F">
            <w:pPr>
              <w:rPr>
                <w:lang w:val="fr-FR"/>
              </w:rPr>
            </w:pPr>
            <w:r w:rsidRPr="00C861E1">
              <w:rPr>
                <w:lang w:val="fr-FR"/>
              </w:rPr>
              <w:t>Courriel:</w:t>
            </w:r>
            <w:r w:rsidR="005A15C1" w:rsidRPr="00C861E1">
              <w:rPr>
                <w:lang w:val="fr-FR"/>
              </w:rPr>
              <w:tab/>
            </w:r>
            <w:hyperlink r:id="rId14" w:history="1">
              <w:r w:rsidR="005A15C1" w:rsidRPr="00C861E1">
                <w:rPr>
                  <w:rStyle w:val="Hyperlink"/>
                  <w:lang w:val="fr-FR"/>
                </w:rPr>
                <w:t>aptwtsa@apt.int</w:t>
              </w:r>
            </w:hyperlink>
          </w:p>
        </w:tc>
      </w:tr>
    </w:tbl>
    <w:p w14:paraId="56430B98" w14:textId="6D8F919C" w:rsidR="00A52D1A" w:rsidRPr="00C861E1" w:rsidRDefault="005A15C1" w:rsidP="0084474F">
      <w:pPr>
        <w:pStyle w:val="Headingb"/>
        <w:rPr>
          <w:lang w:val="fr-FR"/>
        </w:rPr>
      </w:pPr>
      <w:r w:rsidRPr="00C861E1">
        <w:rPr>
          <w:lang w:val="fr-FR"/>
        </w:rPr>
        <w:t>Introduction</w:t>
      </w:r>
    </w:p>
    <w:p w14:paraId="119826F9" w14:textId="0BDFBF2A" w:rsidR="005A15C1" w:rsidRPr="00C861E1" w:rsidRDefault="00F66F89" w:rsidP="0084474F">
      <w:pPr>
        <w:rPr>
          <w:lang w:val="fr-FR"/>
        </w:rPr>
      </w:pPr>
      <w:r w:rsidRPr="00C861E1">
        <w:rPr>
          <w:lang w:val="fr-FR"/>
        </w:rPr>
        <w:t>Dans</w:t>
      </w:r>
      <w:r w:rsidR="004254C6" w:rsidRPr="00C861E1">
        <w:rPr>
          <w:lang w:val="fr-FR"/>
        </w:rPr>
        <w:t xml:space="preserve"> sa</w:t>
      </w:r>
      <w:r w:rsidR="005A15C1" w:rsidRPr="00C861E1">
        <w:rPr>
          <w:lang w:val="fr-FR"/>
        </w:rPr>
        <w:t xml:space="preserve"> Résolution 188 (Rév. Bucarest, 2022)</w:t>
      </w:r>
      <w:r w:rsidR="004254C6" w:rsidRPr="00C861E1">
        <w:rPr>
          <w:lang w:val="fr-FR"/>
        </w:rPr>
        <w:t>,</w:t>
      </w:r>
      <w:r w:rsidR="005A15C1" w:rsidRPr="00C861E1">
        <w:rPr>
          <w:lang w:val="fr-FR"/>
        </w:rPr>
        <w:t xml:space="preserve"> la Conférence de plénipotentiaires </w:t>
      </w:r>
      <w:r w:rsidR="004254C6" w:rsidRPr="00C861E1">
        <w:rPr>
          <w:lang w:val="fr-FR"/>
        </w:rPr>
        <w:t xml:space="preserve">de l'UIT </w:t>
      </w:r>
      <w:r w:rsidR="005A15C1" w:rsidRPr="00C861E1">
        <w:rPr>
          <w:lang w:val="fr-FR"/>
        </w:rPr>
        <w:t>a reconnu que les dispositifs de télécommunication/TIC de contrefaçon avaient des incidences néfastes pour les gouvernements, les constructeurs, les fournisseurs et les consommateurs, et elle s'est déclarée consciente du fait que l'altération volontaire de ces dispositifs risquait de limiter l'efficacité des solutions adoptées par les pays pour lutter contre la contrefaçon. Elle a donc invité les États Membres à prendre toutes les mesures nécessaires pour lutter contre la contrefaçon de dispositifs de télécommunication/TIC. Il convient en outre d'accorder une attention particulière au risque que la contrefaçon de dispositifs IoT se répande et aux problèmes qu'elle pourrait poser.</w:t>
      </w:r>
      <w:r w:rsidR="00312E93" w:rsidRPr="00C861E1">
        <w:rPr>
          <w:lang w:val="fr-FR"/>
        </w:rPr>
        <w:t xml:space="preserve"> </w:t>
      </w:r>
      <w:r w:rsidR="00F27581" w:rsidRPr="00C861E1">
        <w:rPr>
          <w:lang w:val="fr-FR"/>
        </w:rPr>
        <w:t>Certains</w:t>
      </w:r>
      <w:r w:rsidR="00312E93" w:rsidRPr="00C861E1">
        <w:rPr>
          <w:lang w:val="fr-FR"/>
        </w:rPr>
        <w:t xml:space="preserve"> travaux de normalisation ayant donné lieu à des Recommandations et à des </w:t>
      </w:r>
      <w:r w:rsidR="00F27581" w:rsidRPr="00C861E1">
        <w:rPr>
          <w:lang w:val="fr-FR"/>
        </w:rPr>
        <w:t>rapports techniques sur la lutte contre la contrefaçon et l'altération volontaire des dispositifs et des logiciels de télécommunication/TIC ont été menés au sein du Secteur de la normalisation de l'UIT (UIT-T).</w:t>
      </w:r>
    </w:p>
    <w:p w14:paraId="772D0EF9" w14:textId="77777777" w:rsidR="003F3EA1" w:rsidRPr="00C861E1" w:rsidRDefault="006500A4" w:rsidP="0084474F">
      <w:pPr>
        <w:rPr>
          <w:lang w:val="fr-FR"/>
        </w:rPr>
      </w:pPr>
      <w:r w:rsidRPr="00C861E1">
        <w:rPr>
          <w:lang w:val="fr-FR"/>
        </w:rPr>
        <w:t xml:space="preserve">En </w:t>
      </w:r>
      <w:r w:rsidR="0078200B" w:rsidRPr="00C861E1">
        <w:rPr>
          <w:lang w:val="fr-FR"/>
        </w:rPr>
        <w:t>général</w:t>
      </w:r>
      <w:r w:rsidRPr="00C861E1">
        <w:rPr>
          <w:lang w:val="fr-FR"/>
        </w:rPr>
        <w:t xml:space="preserve">, </w:t>
      </w:r>
      <w:r w:rsidR="0078200B" w:rsidRPr="00C861E1">
        <w:rPr>
          <w:lang w:val="fr-FR"/>
        </w:rPr>
        <w:t>les utilisateurs d'équipements de télécommunication/TIC ne sont pas conscients des vulnérabilités que présentent les dispositifs de contrefaçon ou qui peuvent être présentes dans les logiciels TIC contrefaits ou ayant subi une altération volontaire, ce qui entraîne un détournement des données et une perte de recettes.</w:t>
      </w:r>
    </w:p>
    <w:p w14:paraId="2C618964" w14:textId="6B200A0E" w:rsidR="001A4364" w:rsidRPr="00C861E1" w:rsidRDefault="001A4364" w:rsidP="0084474F">
      <w:pPr>
        <w:rPr>
          <w:lang w:val="fr-FR"/>
        </w:rPr>
      </w:pPr>
      <w:r w:rsidRPr="00C861E1">
        <w:rPr>
          <w:lang w:val="fr-FR"/>
        </w:rPr>
        <w:lastRenderedPageBreak/>
        <w:t xml:space="preserve">Il est donc nécessaire de renforcer les activités de normalisation, </w:t>
      </w:r>
      <w:r w:rsidR="003F3EA1" w:rsidRPr="00C861E1">
        <w:rPr>
          <w:lang w:val="fr-FR"/>
        </w:rPr>
        <w:t>pour remédier au problème de</w:t>
      </w:r>
      <w:r w:rsidRPr="00C861E1">
        <w:rPr>
          <w:lang w:val="fr-FR"/>
        </w:rPr>
        <w:t xml:space="preserve"> la contrefaçon et</w:t>
      </w:r>
      <w:r w:rsidR="003F3EA1" w:rsidRPr="00C861E1">
        <w:rPr>
          <w:lang w:val="fr-FR"/>
        </w:rPr>
        <w:t xml:space="preserve"> de</w:t>
      </w:r>
      <w:r w:rsidRPr="00C861E1">
        <w:rPr>
          <w:lang w:val="fr-FR"/>
        </w:rPr>
        <w:t xml:space="preserve"> l'altération des logiciels des dispositifs TIC et contre le détournement de données</w:t>
      </w:r>
      <w:r w:rsidR="00531969" w:rsidRPr="00C861E1">
        <w:rPr>
          <w:lang w:val="fr-FR"/>
        </w:rPr>
        <w:t> </w:t>
      </w:r>
      <w:r w:rsidR="00C0044A" w:rsidRPr="00C861E1">
        <w:rPr>
          <w:lang w:val="fr-FR"/>
        </w:rPr>
        <w:t xml:space="preserve">TIC </w:t>
      </w:r>
      <w:r w:rsidRPr="00C861E1">
        <w:rPr>
          <w:lang w:val="fr-FR"/>
        </w:rPr>
        <w:t>qui en découle.</w:t>
      </w:r>
    </w:p>
    <w:p w14:paraId="65CAA115" w14:textId="1C050E78" w:rsidR="005A15C1" w:rsidRPr="00C861E1" w:rsidRDefault="005A15C1" w:rsidP="0084474F">
      <w:pPr>
        <w:pStyle w:val="Headingb"/>
        <w:rPr>
          <w:lang w:val="fr-FR"/>
        </w:rPr>
      </w:pPr>
      <w:r w:rsidRPr="00C861E1">
        <w:rPr>
          <w:lang w:val="fr-FR"/>
        </w:rPr>
        <w:t>Proposition</w:t>
      </w:r>
    </w:p>
    <w:p w14:paraId="0908DC3A" w14:textId="78E2F257" w:rsidR="005A15C1" w:rsidRPr="00C861E1" w:rsidRDefault="002C5350" w:rsidP="0084474F">
      <w:pPr>
        <w:rPr>
          <w:lang w:val="fr-FR"/>
        </w:rPr>
      </w:pPr>
      <w:r w:rsidRPr="00C861E1">
        <w:rPr>
          <w:lang w:val="fr-FR"/>
        </w:rPr>
        <w:t xml:space="preserve">Les Administrations des pays membres de l'APT proposent de modifier </w:t>
      </w:r>
      <w:r w:rsidR="005A15C1" w:rsidRPr="00C861E1">
        <w:rPr>
          <w:lang w:val="fr-FR"/>
        </w:rPr>
        <w:t>la Résolution 96</w:t>
      </w:r>
      <w:r w:rsidRPr="00C861E1">
        <w:rPr>
          <w:lang w:val="fr-FR"/>
        </w:rPr>
        <w:t xml:space="preserve"> de l'AMNT, intitulée "</w:t>
      </w:r>
      <w:r w:rsidR="005A15C1" w:rsidRPr="00C861E1">
        <w:rPr>
          <w:lang w:val="fr-FR"/>
        </w:rPr>
        <w:t>Études du Secteur de la normalisation des télécommunications de l'UIT visant à lutter contre la contrefaçon des dispositifs de télécommunication/technologies de l'information et de la communication</w:t>
      </w:r>
      <w:r w:rsidRPr="00C861E1">
        <w:rPr>
          <w:lang w:val="fr-FR"/>
        </w:rPr>
        <w:t>"</w:t>
      </w:r>
      <w:r w:rsidR="005A15C1" w:rsidRPr="00C861E1">
        <w:rPr>
          <w:lang w:val="fr-FR"/>
        </w:rPr>
        <w:t>.</w:t>
      </w:r>
    </w:p>
    <w:p w14:paraId="6520AA79" w14:textId="77777777" w:rsidR="00931298" w:rsidRPr="00C861E1" w:rsidRDefault="009F4801" w:rsidP="0084474F">
      <w:pPr>
        <w:tabs>
          <w:tab w:val="clear" w:pos="1134"/>
          <w:tab w:val="clear" w:pos="1871"/>
          <w:tab w:val="clear" w:pos="2268"/>
        </w:tabs>
        <w:overflowPunct/>
        <w:autoSpaceDE/>
        <w:autoSpaceDN/>
        <w:adjustRightInd/>
        <w:spacing w:before="0"/>
        <w:textAlignment w:val="auto"/>
        <w:rPr>
          <w:lang w:val="fr-FR"/>
        </w:rPr>
      </w:pPr>
      <w:r w:rsidRPr="00C861E1">
        <w:rPr>
          <w:lang w:val="fr-FR"/>
        </w:rPr>
        <w:br w:type="page"/>
      </w:r>
    </w:p>
    <w:p w14:paraId="3138BF25" w14:textId="77777777" w:rsidR="0023039C" w:rsidRPr="00C861E1" w:rsidRDefault="001C7C67" w:rsidP="0084474F">
      <w:pPr>
        <w:pStyle w:val="Proposal"/>
        <w:rPr>
          <w:lang w:val="fr-FR"/>
        </w:rPr>
      </w:pPr>
      <w:r w:rsidRPr="00C861E1">
        <w:rPr>
          <w:lang w:val="fr-FR"/>
        </w:rPr>
        <w:lastRenderedPageBreak/>
        <w:t>MOD</w:t>
      </w:r>
      <w:r w:rsidRPr="00C861E1">
        <w:rPr>
          <w:lang w:val="fr-FR"/>
        </w:rPr>
        <w:tab/>
        <w:t>APT/37A35/1</w:t>
      </w:r>
    </w:p>
    <w:p w14:paraId="6909CA73" w14:textId="2415B113" w:rsidR="00CA5265" w:rsidRPr="00C861E1" w:rsidRDefault="001C7C67" w:rsidP="0084474F">
      <w:pPr>
        <w:pStyle w:val="ResNo"/>
        <w:rPr>
          <w:b/>
          <w:bCs/>
          <w:lang w:val="fr-FR"/>
        </w:rPr>
      </w:pPr>
      <w:bookmarkStart w:id="0" w:name="_Toc111647894"/>
      <w:bookmarkStart w:id="1" w:name="_Toc111648533"/>
      <w:r w:rsidRPr="00C861E1">
        <w:rPr>
          <w:bCs/>
          <w:lang w:val="fr-FR"/>
        </w:rPr>
        <w:t xml:space="preserve">RÉSOLUTION </w:t>
      </w:r>
      <w:r w:rsidRPr="00C861E1">
        <w:rPr>
          <w:rStyle w:val="href"/>
          <w:lang w:val="fr-FR"/>
        </w:rPr>
        <w:t>96</w:t>
      </w:r>
      <w:r w:rsidRPr="00C861E1">
        <w:rPr>
          <w:bCs/>
          <w:lang w:val="fr-FR"/>
        </w:rPr>
        <w:t xml:space="preserve"> (</w:t>
      </w:r>
      <w:del w:id="2" w:author="French" w:date="2024-09-27T11:53:00Z">
        <w:r w:rsidRPr="00C861E1" w:rsidDel="005A15C1">
          <w:rPr>
            <w:bCs/>
            <w:caps w:val="0"/>
            <w:lang w:val="fr-FR"/>
          </w:rPr>
          <w:delText>Hammamet</w:delText>
        </w:r>
        <w:r w:rsidRPr="00C861E1" w:rsidDel="005A15C1">
          <w:rPr>
            <w:bCs/>
            <w:lang w:val="fr-FR"/>
          </w:rPr>
          <w:delText>, 2016</w:delText>
        </w:r>
      </w:del>
      <w:ins w:id="3" w:author="French" w:date="2024-09-27T11:54:00Z">
        <w:r w:rsidR="005A15C1" w:rsidRPr="00C861E1">
          <w:rPr>
            <w:bCs/>
            <w:caps w:val="0"/>
            <w:lang w:val="fr-FR"/>
          </w:rPr>
          <w:t>R</w:t>
        </w:r>
      </w:ins>
      <w:ins w:id="4" w:author="French" w:date="2024-09-27T11:53:00Z">
        <w:r w:rsidR="005A15C1" w:rsidRPr="00C861E1">
          <w:rPr>
            <w:bCs/>
            <w:caps w:val="0"/>
            <w:lang w:val="fr-FR"/>
          </w:rPr>
          <w:t xml:space="preserve">év. </w:t>
        </w:r>
      </w:ins>
      <w:ins w:id="5" w:author="French" w:date="2024-09-27T11:54:00Z">
        <w:r w:rsidR="005A15C1" w:rsidRPr="00C861E1">
          <w:rPr>
            <w:bCs/>
            <w:caps w:val="0"/>
            <w:lang w:val="fr-FR"/>
          </w:rPr>
          <w:t>N</w:t>
        </w:r>
      </w:ins>
      <w:ins w:id="6" w:author="French" w:date="2024-09-27T11:53:00Z">
        <w:r w:rsidR="005A15C1" w:rsidRPr="00C861E1">
          <w:rPr>
            <w:bCs/>
            <w:caps w:val="0"/>
            <w:lang w:val="fr-FR"/>
          </w:rPr>
          <w:t xml:space="preserve">ew </w:t>
        </w:r>
      </w:ins>
      <w:ins w:id="7" w:author="French" w:date="2024-09-27T11:54:00Z">
        <w:r w:rsidR="005A15C1" w:rsidRPr="00C861E1">
          <w:rPr>
            <w:bCs/>
            <w:caps w:val="0"/>
            <w:lang w:val="fr-FR"/>
          </w:rPr>
          <w:t>D</w:t>
        </w:r>
      </w:ins>
      <w:ins w:id="8" w:author="French" w:date="2024-09-27T11:53:00Z">
        <w:r w:rsidR="005A15C1" w:rsidRPr="00C861E1">
          <w:rPr>
            <w:bCs/>
            <w:caps w:val="0"/>
            <w:lang w:val="fr-FR"/>
          </w:rPr>
          <w:t>elhi</w:t>
        </w:r>
        <w:r w:rsidR="005A15C1" w:rsidRPr="00C861E1">
          <w:rPr>
            <w:bCs/>
            <w:lang w:val="fr-FR"/>
          </w:rPr>
          <w:t xml:space="preserve">, </w:t>
        </w:r>
      </w:ins>
      <w:ins w:id="9" w:author="French" w:date="2024-09-27T11:54:00Z">
        <w:r w:rsidR="005A15C1" w:rsidRPr="00C861E1">
          <w:rPr>
            <w:bCs/>
            <w:lang w:val="fr-FR"/>
          </w:rPr>
          <w:t>2024</w:t>
        </w:r>
      </w:ins>
      <w:r w:rsidRPr="00C861E1">
        <w:rPr>
          <w:bCs/>
          <w:lang w:val="fr-FR"/>
        </w:rPr>
        <w:t>)</w:t>
      </w:r>
      <w:bookmarkEnd w:id="0"/>
      <w:bookmarkEnd w:id="1"/>
    </w:p>
    <w:p w14:paraId="37A8A014" w14:textId="77777777" w:rsidR="00CA5265" w:rsidRPr="00C861E1" w:rsidRDefault="001C7C67" w:rsidP="0084474F">
      <w:pPr>
        <w:pStyle w:val="Restitle"/>
        <w:rPr>
          <w:lang w:val="fr-FR"/>
        </w:rPr>
      </w:pPr>
      <w:bookmarkStart w:id="10" w:name="_Toc111647895"/>
      <w:bookmarkStart w:id="11" w:name="_Toc111648534"/>
      <w:r w:rsidRPr="00C861E1">
        <w:rPr>
          <w:lang w:val="fr-FR"/>
        </w:rPr>
        <w:t>Etudes du Secteur de la normalisation des télécommunications de l'UIT visant à lutter contre la contrefaçon des dispositifs de télécommunication/</w:t>
      </w:r>
      <w:r w:rsidRPr="00C861E1">
        <w:rPr>
          <w:lang w:val="fr-FR"/>
        </w:rPr>
        <w:br/>
        <w:t>technologies de l'information et de la communication</w:t>
      </w:r>
      <w:bookmarkEnd w:id="10"/>
      <w:bookmarkEnd w:id="11"/>
    </w:p>
    <w:p w14:paraId="5B11F43C" w14:textId="22F12F29" w:rsidR="00CA5265" w:rsidRPr="00C861E1" w:rsidRDefault="001C7C67" w:rsidP="0084474F">
      <w:pPr>
        <w:pStyle w:val="Resref"/>
        <w:rPr>
          <w:lang w:val="fr-FR"/>
        </w:rPr>
      </w:pPr>
      <w:r w:rsidRPr="00C861E1">
        <w:rPr>
          <w:lang w:val="fr-FR"/>
        </w:rPr>
        <w:t>(Hammamet, 2016</w:t>
      </w:r>
      <w:ins w:id="12" w:author="French" w:date="2024-09-27T11:54:00Z">
        <w:r w:rsidR="005A15C1" w:rsidRPr="00C861E1">
          <w:rPr>
            <w:lang w:val="fr-FR"/>
          </w:rPr>
          <w:t>; New Delhi, 2024</w:t>
        </w:r>
      </w:ins>
      <w:r w:rsidRPr="00C861E1">
        <w:rPr>
          <w:lang w:val="fr-FR"/>
        </w:rPr>
        <w:t>)</w:t>
      </w:r>
    </w:p>
    <w:p w14:paraId="5AD37AE3" w14:textId="50561318" w:rsidR="00CA5265" w:rsidRPr="00C861E1" w:rsidRDefault="001C7C67" w:rsidP="0084474F">
      <w:pPr>
        <w:pStyle w:val="Normalaftertitle0"/>
        <w:rPr>
          <w:lang w:val="fr-FR"/>
        </w:rPr>
      </w:pPr>
      <w:r w:rsidRPr="00C861E1">
        <w:rPr>
          <w:lang w:val="fr-FR"/>
        </w:rPr>
        <w:t>L'Assemblée mondiale de normalisation des télécommunications (</w:t>
      </w:r>
      <w:del w:id="13" w:author="French" w:date="2024-09-27T11:54:00Z">
        <w:r w:rsidRPr="00C861E1" w:rsidDel="005A15C1">
          <w:rPr>
            <w:lang w:val="fr-FR"/>
          </w:rPr>
          <w:delText>Hammamet, 2016</w:delText>
        </w:r>
      </w:del>
      <w:ins w:id="14" w:author="French" w:date="2024-09-27T11:54:00Z">
        <w:r w:rsidR="005A15C1" w:rsidRPr="00C861E1">
          <w:rPr>
            <w:lang w:val="fr-FR"/>
          </w:rPr>
          <w:t>New</w:t>
        </w:r>
      </w:ins>
      <w:ins w:id="15" w:author="French" w:date="2024-10-03T11:40:00Z" w16du:dateUtc="2024-10-03T09:40:00Z">
        <w:r w:rsidR="00531969" w:rsidRPr="00C861E1">
          <w:rPr>
            <w:lang w:val="fr-FR"/>
          </w:rPr>
          <w:t> </w:t>
        </w:r>
      </w:ins>
      <w:ins w:id="16" w:author="French" w:date="2024-09-27T11:54:00Z">
        <w:r w:rsidR="005A15C1" w:rsidRPr="00C861E1">
          <w:rPr>
            <w:lang w:val="fr-FR"/>
          </w:rPr>
          <w:t>Delhi,</w:t>
        </w:r>
      </w:ins>
      <w:ins w:id="17" w:author="French" w:date="2024-10-03T11:40:00Z" w16du:dateUtc="2024-10-03T09:40:00Z">
        <w:r w:rsidR="00531969" w:rsidRPr="00C861E1">
          <w:rPr>
            <w:lang w:val="fr-FR"/>
          </w:rPr>
          <w:t> </w:t>
        </w:r>
      </w:ins>
      <w:ins w:id="18" w:author="French" w:date="2024-09-27T11:54:00Z">
        <w:r w:rsidR="005A15C1" w:rsidRPr="00C861E1">
          <w:rPr>
            <w:lang w:val="fr-FR"/>
          </w:rPr>
          <w:t>2024</w:t>
        </w:r>
      </w:ins>
      <w:r w:rsidRPr="00C861E1">
        <w:rPr>
          <w:lang w:val="fr-FR"/>
        </w:rPr>
        <w:t>),</w:t>
      </w:r>
    </w:p>
    <w:p w14:paraId="7E1E2F2D" w14:textId="77777777" w:rsidR="00CA5265" w:rsidRPr="00C861E1" w:rsidRDefault="001C7C67" w:rsidP="0084474F">
      <w:pPr>
        <w:pStyle w:val="Call"/>
        <w:rPr>
          <w:lang w:val="fr-FR"/>
        </w:rPr>
      </w:pPr>
      <w:r w:rsidRPr="00C861E1">
        <w:rPr>
          <w:lang w:val="fr-FR"/>
        </w:rPr>
        <w:t>rappelant</w:t>
      </w:r>
    </w:p>
    <w:p w14:paraId="6704D3F2" w14:textId="412190EF" w:rsidR="00CA5265" w:rsidRPr="00C861E1" w:rsidRDefault="001C7C67" w:rsidP="0084474F">
      <w:pPr>
        <w:rPr>
          <w:lang w:val="fr-FR"/>
        </w:rPr>
      </w:pPr>
      <w:r w:rsidRPr="00C861E1">
        <w:rPr>
          <w:i/>
          <w:iCs/>
          <w:lang w:val="fr-FR"/>
        </w:rPr>
        <w:t>a)</w:t>
      </w:r>
      <w:r w:rsidRPr="00C861E1">
        <w:rPr>
          <w:i/>
          <w:iCs/>
          <w:lang w:val="fr-FR"/>
        </w:rPr>
        <w:tab/>
      </w:r>
      <w:r w:rsidRPr="00C861E1">
        <w:rPr>
          <w:lang w:val="fr-FR"/>
        </w:rPr>
        <w:t>la Résolution 188 (</w:t>
      </w:r>
      <w:del w:id="19" w:author="French" w:date="2024-09-27T11:54:00Z">
        <w:r w:rsidRPr="00C861E1" w:rsidDel="005A15C1">
          <w:rPr>
            <w:lang w:val="fr-FR"/>
          </w:rPr>
          <w:delText>Busan, 2014</w:delText>
        </w:r>
      </w:del>
      <w:ins w:id="20" w:author="French" w:date="2024-09-27T11:54:00Z">
        <w:r w:rsidR="005A15C1" w:rsidRPr="00C861E1">
          <w:rPr>
            <w:lang w:val="fr-FR"/>
          </w:rPr>
          <w:t>Bucar</w:t>
        </w:r>
      </w:ins>
      <w:ins w:id="21" w:author="French" w:date="2024-09-27T11:55:00Z">
        <w:r w:rsidR="005A15C1" w:rsidRPr="00C861E1">
          <w:rPr>
            <w:lang w:val="fr-FR"/>
          </w:rPr>
          <w:t>est, 2022</w:t>
        </w:r>
      </w:ins>
      <w:r w:rsidRPr="00C861E1">
        <w:rPr>
          <w:lang w:val="fr-FR"/>
        </w:rPr>
        <w:t>) de la Conférence de plénipotentiaires relative à la lutte contre la contrefaçon de dispositifs de télécommunication fondés sur les technologies de l'information et de la communication (TIC);</w:t>
      </w:r>
    </w:p>
    <w:p w14:paraId="3F43DBD5" w14:textId="43E6F7C5" w:rsidR="00CA5265" w:rsidRPr="00C861E1" w:rsidRDefault="001C7C67" w:rsidP="0084474F">
      <w:pPr>
        <w:rPr>
          <w:lang w:val="fr-FR"/>
        </w:rPr>
      </w:pPr>
      <w:r w:rsidRPr="00C861E1">
        <w:rPr>
          <w:i/>
          <w:iCs/>
          <w:lang w:val="fr-FR"/>
        </w:rPr>
        <w:t>b)</w:t>
      </w:r>
      <w:r w:rsidRPr="00C861E1">
        <w:rPr>
          <w:i/>
          <w:iCs/>
          <w:lang w:val="fr-FR"/>
        </w:rPr>
        <w:tab/>
      </w:r>
      <w:r w:rsidRPr="00C861E1">
        <w:rPr>
          <w:lang w:val="fr-FR"/>
        </w:rPr>
        <w:t xml:space="preserve">la Résolution 177 (Rév. </w:t>
      </w:r>
      <w:del w:id="22" w:author="French" w:date="2024-09-27T11:55:00Z">
        <w:r w:rsidRPr="00C861E1" w:rsidDel="005A15C1">
          <w:rPr>
            <w:lang w:val="fr-FR"/>
          </w:rPr>
          <w:delText>Busan, 2014</w:delText>
        </w:r>
      </w:del>
      <w:ins w:id="23" w:author="French" w:date="2024-09-27T11:55:00Z">
        <w:r w:rsidR="005A15C1" w:rsidRPr="00C861E1">
          <w:rPr>
            <w:lang w:val="fr-FR"/>
          </w:rPr>
          <w:t>Bucarest, 2022</w:t>
        </w:r>
      </w:ins>
      <w:r w:rsidRPr="00C861E1">
        <w:rPr>
          <w:lang w:val="fr-FR"/>
        </w:rPr>
        <w:t>) de la Conférence de plénipotentiaires sur la conformité et l'interopérabilité (C&amp;I);</w:t>
      </w:r>
    </w:p>
    <w:p w14:paraId="295549F4" w14:textId="035AC5A1" w:rsidR="00CA5265" w:rsidRPr="00C861E1" w:rsidRDefault="001C7C67" w:rsidP="0084474F">
      <w:pPr>
        <w:rPr>
          <w:lang w:val="fr-FR"/>
        </w:rPr>
      </w:pPr>
      <w:r w:rsidRPr="00C861E1">
        <w:rPr>
          <w:i/>
          <w:iCs/>
          <w:lang w:val="fr-FR"/>
        </w:rPr>
        <w:t>c)</w:t>
      </w:r>
      <w:r w:rsidRPr="00C861E1">
        <w:rPr>
          <w:lang w:val="fr-FR"/>
        </w:rPr>
        <w:tab/>
        <w:t xml:space="preserve">la Résolution 176 (Rév. </w:t>
      </w:r>
      <w:del w:id="24" w:author="French" w:date="2024-09-27T11:55:00Z">
        <w:r w:rsidRPr="00C861E1" w:rsidDel="005A15C1">
          <w:rPr>
            <w:lang w:val="fr-FR"/>
          </w:rPr>
          <w:delText>Busan, 2014</w:delText>
        </w:r>
      </w:del>
      <w:ins w:id="25" w:author="French" w:date="2024-09-27T11:55:00Z">
        <w:r w:rsidR="005A15C1" w:rsidRPr="00C861E1">
          <w:rPr>
            <w:lang w:val="fr-FR"/>
          </w:rPr>
          <w:t>Bucarest, 2022</w:t>
        </w:r>
      </w:ins>
      <w:r w:rsidRPr="00C861E1">
        <w:rPr>
          <w:lang w:val="fr-FR"/>
        </w:rPr>
        <w:t>) de la Conférence de plénipotentiaires sur l'exposition des personnes aux champs électromagnétiques (EMF) et la mesure de ces champs;</w:t>
      </w:r>
    </w:p>
    <w:p w14:paraId="4802EBBC" w14:textId="69BED8AC" w:rsidR="00CA5265" w:rsidRPr="00C861E1" w:rsidRDefault="001C7C67" w:rsidP="0084474F">
      <w:pPr>
        <w:rPr>
          <w:lang w:val="fr-FR"/>
        </w:rPr>
      </w:pPr>
      <w:r w:rsidRPr="00C861E1">
        <w:rPr>
          <w:i/>
          <w:iCs/>
          <w:lang w:val="fr-FR"/>
        </w:rPr>
        <w:t>d)</w:t>
      </w:r>
      <w:r w:rsidRPr="00C861E1">
        <w:rPr>
          <w:lang w:val="fr-FR"/>
        </w:rPr>
        <w:tab/>
        <w:t>la Résolution 79 (</w:t>
      </w:r>
      <w:del w:id="26" w:author="French" w:date="2024-09-27T11:55:00Z">
        <w:r w:rsidRPr="00C861E1" w:rsidDel="005A15C1">
          <w:rPr>
            <w:lang w:val="fr-FR"/>
          </w:rPr>
          <w:delText>Dubaï, 2014</w:delText>
        </w:r>
      </w:del>
      <w:ins w:id="27" w:author="French" w:date="2024-09-27T11:55:00Z">
        <w:r w:rsidR="005A15C1" w:rsidRPr="00C861E1">
          <w:rPr>
            <w:lang w:val="fr-FR"/>
          </w:rPr>
          <w:t>Rév. Kigali, 2022</w:t>
        </w:r>
      </w:ins>
      <w:r w:rsidRPr="00C861E1">
        <w:rPr>
          <w:lang w:val="fr-FR"/>
        </w:rPr>
        <w:t>) de la Conférence mondiale de développement des télécommunications (CMDT) sur le rôle des télécommunications/TIC dans la lutte contre la contrefaçon de dispositifs de télécommunication/TIC et le traitement de ce problème;</w:t>
      </w:r>
    </w:p>
    <w:p w14:paraId="331A59D3" w14:textId="51CDB697" w:rsidR="00CA5265" w:rsidRPr="00C861E1" w:rsidRDefault="001C7C67" w:rsidP="0084474F">
      <w:pPr>
        <w:rPr>
          <w:lang w:val="fr-FR"/>
        </w:rPr>
      </w:pPr>
      <w:r w:rsidRPr="00C861E1">
        <w:rPr>
          <w:i/>
          <w:iCs/>
          <w:lang w:val="fr-FR"/>
        </w:rPr>
        <w:t>e)</w:t>
      </w:r>
      <w:r w:rsidRPr="00C861E1">
        <w:rPr>
          <w:lang w:val="fr-FR"/>
        </w:rPr>
        <w:tab/>
        <w:t xml:space="preserve">la Résolution 47 (Rév. </w:t>
      </w:r>
      <w:del w:id="28" w:author="French" w:date="2024-09-27T11:56:00Z">
        <w:r w:rsidRPr="00C861E1" w:rsidDel="005A15C1">
          <w:rPr>
            <w:lang w:val="fr-FR"/>
          </w:rPr>
          <w:delText>Duba</w:delText>
        </w:r>
      </w:del>
      <w:del w:id="29" w:author="French" w:date="2024-09-27T11:55:00Z">
        <w:r w:rsidRPr="00C861E1" w:rsidDel="005A15C1">
          <w:rPr>
            <w:lang w:val="fr-FR"/>
          </w:rPr>
          <w:delText>ï, 2014</w:delText>
        </w:r>
      </w:del>
      <w:ins w:id="30" w:author="French" w:date="2024-09-27T11:56:00Z">
        <w:r w:rsidR="005A15C1" w:rsidRPr="00C861E1">
          <w:rPr>
            <w:lang w:val="fr-FR"/>
          </w:rPr>
          <w:t>Kigali, 2022</w:t>
        </w:r>
      </w:ins>
      <w:r w:rsidRPr="00C861E1">
        <w:rPr>
          <w:lang w:val="fr-FR"/>
        </w:rPr>
        <w:t>) de la CMDT visant à mieux faire connaître et appliquer les Recommandations de l'UIT dans les pays en développement</w:t>
      </w:r>
      <w:r w:rsidRPr="00C861E1">
        <w:rPr>
          <w:rStyle w:val="FootnoteReference"/>
          <w:lang w:val="fr-FR"/>
        </w:rPr>
        <w:footnoteReference w:customMarkFollows="1" w:id="1"/>
        <w:t>1</w:t>
      </w:r>
      <w:r w:rsidRPr="00C861E1">
        <w:rPr>
          <w:lang w:val="fr-FR"/>
        </w:rPr>
        <w:t>, y compris les essais de conformité et d'interopérabilité des systèmes produits sur la base de Recommandations de l'UIT;</w:t>
      </w:r>
    </w:p>
    <w:p w14:paraId="14F4B4EB" w14:textId="28A28645" w:rsidR="00CA5265" w:rsidRPr="00C861E1" w:rsidRDefault="001C7C67" w:rsidP="0084474F">
      <w:pPr>
        <w:rPr>
          <w:lang w:val="fr-FR"/>
        </w:rPr>
      </w:pPr>
      <w:r w:rsidRPr="00C861E1">
        <w:rPr>
          <w:rFonts w:eastAsia="MS Gothic"/>
          <w:i/>
          <w:iCs/>
          <w:lang w:val="fr-FR"/>
        </w:rPr>
        <w:t>f)</w:t>
      </w:r>
      <w:r w:rsidRPr="00C861E1">
        <w:rPr>
          <w:rFonts w:eastAsia="MS Gothic"/>
          <w:lang w:val="fr-FR"/>
        </w:rPr>
        <w:tab/>
      </w:r>
      <w:r w:rsidRPr="00C861E1">
        <w:rPr>
          <w:lang w:val="fr-FR"/>
        </w:rPr>
        <w:t>la Résolution 72 (Rév.</w:t>
      </w:r>
      <w:r w:rsidRPr="00C861E1">
        <w:rPr>
          <w:rFonts w:eastAsia="MS Gothic"/>
          <w:lang w:val="fr-FR"/>
        </w:rPr>
        <w:t xml:space="preserve"> </w:t>
      </w:r>
      <w:del w:id="31" w:author="French" w:date="2024-09-27T11:56:00Z">
        <w:r w:rsidRPr="00C861E1" w:rsidDel="005A15C1">
          <w:rPr>
            <w:rFonts w:eastAsia="MS Gothic"/>
            <w:lang w:val="fr-FR"/>
          </w:rPr>
          <w:delText>Hammamet, 2016</w:delText>
        </w:r>
      </w:del>
      <w:ins w:id="32" w:author="French" w:date="2024-09-27T11:56:00Z">
        <w:r w:rsidR="005A15C1" w:rsidRPr="00C861E1">
          <w:rPr>
            <w:rFonts w:eastAsia="MS Gothic"/>
            <w:lang w:val="fr-FR"/>
          </w:rPr>
          <w:t>New Delhi, 2024</w:t>
        </w:r>
      </w:ins>
      <w:r w:rsidRPr="00C861E1">
        <w:rPr>
          <w:rFonts w:eastAsia="MS Gothic"/>
          <w:lang w:val="fr-FR"/>
        </w:rPr>
        <w:t xml:space="preserve">) </w:t>
      </w:r>
      <w:r w:rsidRPr="00C861E1">
        <w:rPr>
          <w:lang w:val="fr-FR"/>
        </w:rPr>
        <w:t>de la présente Assemblée sur les problèmes de mesure liés à l'exposition des personnes aux champs EMF;</w:t>
      </w:r>
    </w:p>
    <w:p w14:paraId="0ACD56DE" w14:textId="64348CED" w:rsidR="00CA5265" w:rsidRPr="00C861E1" w:rsidRDefault="001C7C67" w:rsidP="0084474F">
      <w:pPr>
        <w:rPr>
          <w:lang w:val="fr-FR"/>
        </w:rPr>
      </w:pPr>
      <w:r w:rsidRPr="00C861E1">
        <w:rPr>
          <w:i/>
          <w:iCs/>
          <w:lang w:val="fr-FR"/>
        </w:rPr>
        <w:t>g)</w:t>
      </w:r>
      <w:r w:rsidRPr="00C861E1">
        <w:rPr>
          <w:lang w:val="fr-FR"/>
        </w:rPr>
        <w:tab/>
        <w:t xml:space="preserve">la Résolution 62 (Rév. </w:t>
      </w:r>
      <w:del w:id="33" w:author="French" w:date="2024-09-27T11:56:00Z">
        <w:r w:rsidRPr="00C861E1" w:rsidDel="005A15C1">
          <w:rPr>
            <w:lang w:val="fr-FR"/>
          </w:rPr>
          <w:delText>Dubaï, 2014</w:delText>
        </w:r>
      </w:del>
      <w:ins w:id="34" w:author="French" w:date="2024-09-27T11:56:00Z">
        <w:r w:rsidR="005A15C1" w:rsidRPr="00C861E1">
          <w:rPr>
            <w:lang w:val="fr-FR"/>
          </w:rPr>
          <w:t>Kigali, 2022</w:t>
        </w:r>
      </w:ins>
      <w:r w:rsidRPr="00C861E1">
        <w:rPr>
          <w:lang w:val="fr-FR"/>
        </w:rPr>
        <w:t>) de la CMDT relatives aux problèmes de mesure liés à l'exposition des personnes aux champs électromagnétiques;</w:t>
      </w:r>
    </w:p>
    <w:p w14:paraId="028A3EAC" w14:textId="4412D292" w:rsidR="00CA5265" w:rsidRPr="00C861E1" w:rsidRDefault="001C7C67" w:rsidP="0084474F">
      <w:pPr>
        <w:rPr>
          <w:lang w:val="fr-FR"/>
        </w:rPr>
      </w:pPr>
      <w:r w:rsidRPr="00C861E1">
        <w:rPr>
          <w:i/>
          <w:iCs/>
          <w:lang w:val="fr-FR"/>
        </w:rPr>
        <w:t>h)</w:t>
      </w:r>
      <w:r w:rsidRPr="00C861E1">
        <w:rPr>
          <w:lang w:val="fr-FR"/>
        </w:rPr>
        <w:tab/>
        <w:t xml:space="preserve">la Résolution 182 (Rév. </w:t>
      </w:r>
      <w:del w:id="35" w:author="French" w:date="2024-09-27T11:56:00Z">
        <w:r w:rsidRPr="00C861E1" w:rsidDel="005A15C1">
          <w:rPr>
            <w:lang w:val="fr-FR"/>
          </w:rPr>
          <w:delText>Busan, 2014</w:delText>
        </w:r>
      </w:del>
      <w:ins w:id="36" w:author="French" w:date="2024-09-27T11:56:00Z">
        <w:r w:rsidR="005A15C1" w:rsidRPr="00C861E1">
          <w:rPr>
            <w:lang w:val="fr-FR"/>
          </w:rPr>
          <w:t>Bucarest, 2022</w:t>
        </w:r>
      </w:ins>
      <w:r w:rsidRPr="00C861E1">
        <w:rPr>
          <w:lang w:val="fr-FR"/>
        </w:rPr>
        <w:t>) de la Conférence de plénipotentiaires sur le rôle des télécommunications/TIC en ce qui concerne les changements climatiques et la protection de l'environnement;</w:t>
      </w:r>
    </w:p>
    <w:p w14:paraId="0C92EC8F" w14:textId="77777777" w:rsidR="00CA5265" w:rsidRPr="00C861E1" w:rsidRDefault="001C7C67" w:rsidP="0084474F">
      <w:pPr>
        <w:rPr>
          <w:lang w:val="fr-FR"/>
        </w:rPr>
      </w:pPr>
      <w:r w:rsidRPr="00C861E1">
        <w:rPr>
          <w:i/>
          <w:iCs/>
          <w:lang w:val="fr-FR"/>
        </w:rPr>
        <w:t>i)</w:t>
      </w:r>
      <w:r w:rsidRPr="00C861E1">
        <w:rPr>
          <w:lang w:val="fr-FR"/>
        </w:rPr>
        <w:tab/>
        <w:t>que la présente Assemblée a adopté la Résolution 76 (Rév. Hammamet, 2016) sur les études relatives aux tests de conformité et d'interopérabilité, assistance aux pays en développement et futur programme éventuel de marque UIT;</w:t>
      </w:r>
    </w:p>
    <w:p w14:paraId="7B89D389" w14:textId="5A9E3CC5" w:rsidR="00CA5265" w:rsidRPr="00C861E1" w:rsidRDefault="001C7C67" w:rsidP="0084474F">
      <w:pPr>
        <w:rPr>
          <w:lang w:val="fr-FR"/>
        </w:rPr>
      </w:pPr>
      <w:r w:rsidRPr="00C861E1">
        <w:rPr>
          <w:i/>
          <w:iCs/>
          <w:lang w:val="fr-FR"/>
        </w:rPr>
        <w:t>j)</w:t>
      </w:r>
      <w:r w:rsidRPr="00C861E1">
        <w:rPr>
          <w:lang w:val="fr-FR"/>
        </w:rPr>
        <w:tab/>
        <w:t>la Résolution 79 (</w:t>
      </w:r>
      <w:del w:id="37" w:author="French" w:date="2024-09-27T11:56:00Z">
        <w:r w:rsidRPr="00C861E1" w:rsidDel="005A15C1">
          <w:rPr>
            <w:lang w:val="fr-FR"/>
          </w:rPr>
          <w:delText>Dubaï, 2012</w:delText>
        </w:r>
      </w:del>
      <w:ins w:id="38" w:author="French" w:date="2024-09-27T11:57:00Z">
        <w:r w:rsidR="005A15C1" w:rsidRPr="00C861E1">
          <w:rPr>
            <w:lang w:val="fr-FR"/>
          </w:rPr>
          <w:t xml:space="preserve">Rév. </w:t>
        </w:r>
      </w:ins>
      <w:ins w:id="39" w:author="French" w:date="2024-10-03T10:03:00Z">
        <w:r w:rsidR="00BD0289" w:rsidRPr="00C861E1">
          <w:rPr>
            <w:lang w:val="fr-FR"/>
          </w:rPr>
          <w:t>Genève</w:t>
        </w:r>
      </w:ins>
      <w:ins w:id="40" w:author="French" w:date="2024-09-27T11:57:00Z">
        <w:r w:rsidR="005A15C1" w:rsidRPr="00C861E1">
          <w:rPr>
            <w:lang w:val="fr-FR"/>
          </w:rPr>
          <w:t>, 2022</w:t>
        </w:r>
      </w:ins>
      <w:r w:rsidRPr="00C861E1">
        <w:rPr>
          <w:lang w:val="fr-FR"/>
        </w:rPr>
        <w:t>) de l'Assemblée mondiale de normalisation des télécommunications sur le rôle des télécommunications/technologies de l'information et de la communication</w:t>
      </w:r>
      <w:r w:rsidRPr="00C861E1" w:rsidDel="00424A26">
        <w:rPr>
          <w:lang w:val="fr-FR"/>
        </w:rPr>
        <w:t xml:space="preserve"> </w:t>
      </w:r>
      <w:r w:rsidRPr="00C861E1">
        <w:rPr>
          <w:lang w:val="fr-FR"/>
        </w:rPr>
        <w:t>dans la gestion et le contrôle des déchets d'équipements électriques et électroniques provenant d'équipements de télécommunication et des technologies de l'information et les méthodes de traitement associées,</w:t>
      </w:r>
      <w:r w:rsidRPr="00C861E1">
        <w:rPr>
          <w:lang w:val="fr-FR"/>
        </w:rPr>
        <w:br w:type="page"/>
      </w:r>
    </w:p>
    <w:p w14:paraId="71851855" w14:textId="77777777" w:rsidR="00CA5265" w:rsidRPr="00C861E1" w:rsidRDefault="001C7C67" w:rsidP="0084474F">
      <w:pPr>
        <w:pStyle w:val="Call"/>
        <w:rPr>
          <w:lang w:val="fr-FR"/>
        </w:rPr>
      </w:pPr>
      <w:r w:rsidRPr="00C861E1">
        <w:rPr>
          <w:lang w:val="fr-FR"/>
        </w:rPr>
        <w:lastRenderedPageBreak/>
        <w:t>reconnaissant</w:t>
      </w:r>
    </w:p>
    <w:p w14:paraId="1A036340" w14:textId="074A32FA" w:rsidR="00CA5265" w:rsidRPr="00C861E1" w:rsidRDefault="001C7C67" w:rsidP="0084474F">
      <w:pPr>
        <w:rPr>
          <w:lang w:val="fr-FR"/>
        </w:rPr>
      </w:pPr>
      <w:r w:rsidRPr="00C861E1">
        <w:rPr>
          <w:i/>
          <w:iCs/>
          <w:lang w:val="fr-FR"/>
        </w:rPr>
        <w:t>a)</w:t>
      </w:r>
      <w:r w:rsidRPr="00C861E1">
        <w:rPr>
          <w:lang w:val="fr-FR"/>
        </w:rPr>
        <w:tab/>
        <w:t xml:space="preserve">l'augmentation notable des ventes et de la circulation, sur les marchés, de dispositifs </w:t>
      </w:r>
      <w:ins w:id="41" w:author="French" w:date="2024-10-02T17:06:00Z">
        <w:r w:rsidR="00E2085E" w:rsidRPr="00C861E1">
          <w:rPr>
            <w:lang w:val="fr-FR"/>
          </w:rPr>
          <w:t xml:space="preserve">et de logiciels </w:t>
        </w:r>
      </w:ins>
      <w:r w:rsidRPr="00C861E1">
        <w:rPr>
          <w:lang w:val="fr-FR"/>
        </w:rPr>
        <w:t xml:space="preserve">de télécommunication/TIC de contrefaçon ou ayant subi une altération volontaire, qui a des incidences négatives pour les gouvernements, les constructeurs, les fournisseurs, les opérateurs et les consommateurs, à savoir: </w:t>
      </w:r>
      <w:ins w:id="42" w:author="French" w:date="2024-10-02T17:06:00Z">
        <w:r w:rsidR="00E2085E" w:rsidRPr="00C861E1">
          <w:rPr>
            <w:lang w:val="fr-FR"/>
          </w:rPr>
          <w:t xml:space="preserve">le détournement de données, </w:t>
        </w:r>
      </w:ins>
      <w:r w:rsidRPr="00C861E1">
        <w:rPr>
          <w:lang w:val="fr-FR"/>
        </w:rPr>
        <w:t xml:space="preserve">la perte de recettes, la dégradation de </w:t>
      </w:r>
      <w:r w:rsidR="009A3266" w:rsidRPr="009A3266">
        <w:rPr>
          <w:lang w:val="fr-FR"/>
        </w:rPr>
        <w:t>l'image de marque ou des droits de propriété intellectuelle et de la réputation, les perturbations des</w:t>
      </w:r>
      <w:r w:rsidR="009A3266" w:rsidRPr="00C861E1">
        <w:rPr>
          <w:lang w:val="fr-FR"/>
        </w:rPr>
        <w:t xml:space="preserve"> </w:t>
      </w:r>
      <w:r w:rsidRPr="00C861E1">
        <w:rPr>
          <w:lang w:val="fr-FR"/>
        </w:rPr>
        <w:t>réseaux, la qualité de service (QoS) médiocre et les risques potentiels pour la santé publique et la sécurité, ainsi que l'impact environnemental des déchets d'équipements électriques et électroniques;</w:t>
      </w:r>
    </w:p>
    <w:p w14:paraId="0F035729" w14:textId="77777777" w:rsidR="00CA5265" w:rsidRPr="00C861E1" w:rsidRDefault="001C7C67" w:rsidP="0084474F">
      <w:pPr>
        <w:rPr>
          <w:lang w:val="fr-FR"/>
        </w:rPr>
      </w:pPr>
      <w:r w:rsidRPr="00C861E1">
        <w:rPr>
          <w:i/>
          <w:iCs/>
          <w:lang w:val="fr-FR"/>
        </w:rPr>
        <w:t>b)</w:t>
      </w:r>
      <w:r w:rsidRPr="00C861E1">
        <w:rPr>
          <w:lang w:val="fr-FR"/>
        </w:rPr>
        <w:tab/>
        <w:t>que les dispositifs de télécommunication/TIC de contrefaçon ou ayant subi une altération volontaire peuvent avoir des incidences négatives sur la sécurité et le respect de la vie privée des utilisateurs;</w:t>
      </w:r>
    </w:p>
    <w:p w14:paraId="0E336942" w14:textId="77777777" w:rsidR="00CA5265" w:rsidRPr="00C861E1" w:rsidRDefault="001C7C67" w:rsidP="0084474F">
      <w:pPr>
        <w:rPr>
          <w:lang w:val="fr-FR"/>
        </w:rPr>
      </w:pPr>
      <w:r w:rsidRPr="00C861E1">
        <w:rPr>
          <w:i/>
          <w:iCs/>
          <w:lang w:val="fr-FR"/>
        </w:rPr>
        <w:t>c)</w:t>
      </w:r>
      <w:r w:rsidRPr="00C861E1">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6559C6A4" w14:textId="77777777" w:rsidR="00CA5265" w:rsidRPr="00C861E1" w:rsidRDefault="001C7C67" w:rsidP="0084474F">
      <w:pPr>
        <w:rPr>
          <w:lang w:val="fr-FR"/>
        </w:rPr>
      </w:pPr>
      <w:r w:rsidRPr="00C861E1">
        <w:rPr>
          <w:i/>
          <w:iCs/>
          <w:lang w:val="fr-FR"/>
        </w:rPr>
        <w:t>d)</w:t>
      </w:r>
      <w:r w:rsidRPr="00C861E1">
        <w:rPr>
          <w:i/>
          <w:iCs/>
          <w:lang w:val="fr-FR"/>
        </w:rPr>
        <w:tab/>
      </w:r>
      <w:r w:rsidRPr="00C861E1">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40266E39" w14:textId="77777777" w:rsidR="00CA5265" w:rsidRPr="00C861E1" w:rsidRDefault="001C7C67" w:rsidP="0084474F">
      <w:pPr>
        <w:rPr>
          <w:lang w:val="fr-FR"/>
        </w:rPr>
      </w:pPr>
      <w:r w:rsidRPr="00C861E1">
        <w:rPr>
          <w:i/>
          <w:iCs/>
          <w:lang w:val="fr-FR"/>
        </w:rPr>
        <w:t>e)</w:t>
      </w:r>
      <w:r w:rsidRPr="00C861E1">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1D5F6916" w14:textId="77777777" w:rsidR="00CA5265" w:rsidRPr="00C861E1" w:rsidRDefault="001C7C67" w:rsidP="0084474F">
      <w:pPr>
        <w:rPr>
          <w:lang w:val="fr-FR"/>
        </w:rPr>
      </w:pPr>
      <w:r w:rsidRPr="00C861E1">
        <w:rPr>
          <w:i/>
          <w:iCs/>
          <w:lang w:val="fr-FR"/>
        </w:rPr>
        <w:t>f)</w:t>
      </w:r>
      <w:r w:rsidRPr="00C861E1">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704F2570" w14:textId="77777777" w:rsidR="00CA5265" w:rsidRPr="00C861E1" w:rsidRDefault="001C7C67" w:rsidP="0084474F">
      <w:pPr>
        <w:rPr>
          <w:lang w:val="fr-FR"/>
        </w:rPr>
      </w:pPr>
      <w:r w:rsidRPr="00C861E1">
        <w:rPr>
          <w:i/>
          <w:iCs/>
          <w:lang w:val="fr-FR"/>
        </w:rPr>
        <w:t>g)</w:t>
      </w:r>
      <w:r w:rsidRPr="00C861E1">
        <w:rPr>
          <w:lang w:val="fr-FR"/>
        </w:rPr>
        <w:tab/>
        <w:t>que l'un des principaux objectifs des Recommandations de l'UIT devrait être d'assurer l'interopérabilité, la sécurité et la fiabilité;</w:t>
      </w:r>
    </w:p>
    <w:p w14:paraId="275C3F96" w14:textId="77777777" w:rsidR="00CA5265" w:rsidRPr="00C861E1" w:rsidRDefault="001C7C67" w:rsidP="0084474F">
      <w:pPr>
        <w:rPr>
          <w:lang w:val="fr-FR"/>
        </w:rPr>
      </w:pPr>
      <w:r w:rsidRPr="00C861E1">
        <w:rPr>
          <w:i/>
          <w:iCs/>
          <w:lang w:val="fr-FR"/>
        </w:rPr>
        <w:t>h)</w:t>
      </w:r>
      <w:r w:rsidRPr="00C861E1">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14:paraId="190027C0" w14:textId="77777777" w:rsidR="00CA5265" w:rsidRPr="00C861E1" w:rsidRDefault="001C7C67" w:rsidP="0084474F">
      <w:pPr>
        <w:rPr>
          <w:lang w:val="fr-FR"/>
        </w:rPr>
      </w:pPr>
      <w:r w:rsidRPr="00C861E1">
        <w:rPr>
          <w:i/>
          <w:iCs/>
          <w:lang w:val="fr-FR"/>
        </w:rPr>
        <w:t>i)</w:t>
      </w:r>
      <w:r w:rsidRPr="00C861E1">
        <w:rPr>
          <w:i/>
          <w:iCs/>
          <w:lang w:val="fr-FR"/>
        </w:rPr>
        <w:tab/>
      </w:r>
      <w:r w:rsidRPr="00C861E1">
        <w:rPr>
          <w:lang w:val="fr-FR"/>
        </w:rPr>
        <w:t>que des initiatives ont été prises par le secteur privé pour coordonner les activités entre les opérateurs, les constructeurs et les consommateurs,</w:t>
      </w:r>
    </w:p>
    <w:p w14:paraId="3601A474" w14:textId="77777777" w:rsidR="00CA5265" w:rsidRPr="00C861E1" w:rsidRDefault="001C7C67" w:rsidP="0084474F">
      <w:pPr>
        <w:pStyle w:val="Call"/>
        <w:rPr>
          <w:lang w:val="fr-FR"/>
        </w:rPr>
      </w:pPr>
      <w:r w:rsidRPr="00C861E1">
        <w:rPr>
          <w:lang w:val="fr-FR"/>
        </w:rPr>
        <w:t>reconnaissant en outre</w:t>
      </w:r>
    </w:p>
    <w:p w14:paraId="780EB65A" w14:textId="77777777" w:rsidR="00CA5265" w:rsidRPr="00C861E1" w:rsidRDefault="001C7C67" w:rsidP="0084474F">
      <w:pPr>
        <w:rPr>
          <w:lang w:val="fr-FR"/>
        </w:rPr>
      </w:pPr>
      <w:r w:rsidRPr="00C861E1">
        <w:rPr>
          <w:i/>
          <w:iCs/>
          <w:lang w:val="fr-FR"/>
        </w:rPr>
        <w:t>a)</w:t>
      </w:r>
      <w:r w:rsidRPr="00C861E1">
        <w:rPr>
          <w:lang w:val="fr-FR"/>
        </w:rPr>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67768E15" w14:textId="77777777" w:rsidR="00CA5265" w:rsidRPr="00C861E1" w:rsidRDefault="001C7C67" w:rsidP="0084474F">
      <w:pPr>
        <w:rPr>
          <w:lang w:val="fr-FR"/>
        </w:rPr>
      </w:pPr>
      <w:r w:rsidRPr="00C861E1">
        <w:rPr>
          <w:i/>
          <w:iCs/>
          <w:lang w:val="fr-FR"/>
        </w:rPr>
        <w:t>b)</w:t>
      </w:r>
      <w:r w:rsidRPr="00C861E1">
        <w:rPr>
          <w:lang w:val="fr-FR"/>
        </w:rPr>
        <w:tab/>
        <w:t>que, comme la Résolution 188 (Busan, 2014) l'indique, la Recommandation UIT-T X.1255, qui est fondée sur l'architecture des objets numériques, offre un cadre pour la découverte des informations relatives à la gestion d'identité,</w:t>
      </w:r>
    </w:p>
    <w:p w14:paraId="4A35B157" w14:textId="77777777" w:rsidR="00CA5265" w:rsidRPr="00C861E1" w:rsidRDefault="001C7C67" w:rsidP="0084474F">
      <w:pPr>
        <w:pStyle w:val="Call"/>
        <w:rPr>
          <w:i w:val="0"/>
          <w:iCs/>
          <w:lang w:val="fr-FR"/>
        </w:rPr>
      </w:pPr>
      <w:r w:rsidRPr="00C861E1">
        <w:rPr>
          <w:lang w:val="fr-FR"/>
        </w:rPr>
        <w:t>notant</w:t>
      </w:r>
    </w:p>
    <w:p w14:paraId="08E13E29" w14:textId="58CB5404" w:rsidR="00CA5265" w:rsidRPr="00C861E1" w:rsidRDefault="001C7C67" w:rsidP="0084474F">
      <w:pPr>
        <w:rPr>
          <w:lang w:val="fr-FR"/>
        </w:rPr>
      </w:pPr>
      <w:r w:rsidRPr="00C861E1">
        <w:rPr>
          <w:i/>
          <w:iCs/>
          <w:lang w:val="fr-FR"/>
        </w:rPr>
        <w:t>a)</w:t>
      </w:r>
      <w:r w:rsidRPr="00C861E1">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w:t>
      </w:r>
      <w:r w:rsidRPr="00C861E1">
        <w:rPr>
          <w:lang w:val="fr-FR"/>
        </w:rPr>
        <w:lastRenderedPageBreak/>
        <w:t>illégales, pour contourner les mesures juridiques et techniques adoptées par les Etats Membres et d'autres parties affectées afin de lutter contre la contrefaçon et l'altération volontaire des produits et des dispositifs de télécommunication/TIC;</w:t>
      </w:r>
    </w:p>
    <w:p w14:paraId="441A5F6B" w14:textId="3EB70C3C" w:rsidR="00CA5265" w:rsidRPr="00C861E1" w:rsidRDefault="001C7C67" w:rsidP="0084474F">
      <w:pPr>
        <w:rPr>
          <w:lang w:val="fr-FR"/>
        </w:rPr>
      </w:pPr>
      <w:r w:rsidRPr="00C861E1">
        <w:rPr>
          <w:i/>
          <w:iCs/>
          <w:lang w:val="fr-FR"/>
        </w:rPr>
        <w:t>b)</w:t>
      </w:r>
      <w:r w:rsidRPr="00C861E1">
        <w:rPr>
          <w:lang w:val="fr-FR"/>
        </w:rPr>
        <w:tab/>
        <w:t xml:space="preserve">que le principe économique de l'offre et de la demande en ce qui concerne les produits de télécommunication/TIC de contrefaçon ou ayant subi une altération volontaire rend plus difficiles les initiatives prises pour lutter contre le marché </w:t>
      </w:r>
      <w:del w:id="43" w:author="French" w:date="2024-10-02T17:08:00Z">
        <w:r w:rsidRPr="00C861E1" w:rsidDel="00E2085E">
          <w:rPr>
            <w:lang w:val="fr-FR"/>
          </w:rPr>
          <w:delText>noir et le marché gris</w:delText>
        </w:r>
      </w:del>
      <w:ins w:id="44" w:author="French" w:date="2024-10-02T17:08:00Z">
        <w:r w:rsidR="00E2085E" w:rsidRPr="00C861E1">
          <w:rPr>
            <w:lang w:val="fr-FR"/>
          </w:rPr>
          <w:t>illégal</w:t>
        </w:r>
      </w:ins>
      <w:r w:rsidRPr="00C861E1">
        <w:rPr>
          <w:lang w:val="fr-FR"/>
        </w:rPr>
        <w:t xml:space="preserve"> à l'échelle mondiale, et qu'il n'existe pas de solution unique facile à envisager,</w:t>
      </w:r>
    </w:p>
    <w:p w14:paraId="42CB7260" w14:textId="77777777" w:rsidR="00CA5265" w:rsidRPr="00C861E1" w:rsidRDefault="001C7C67" w:rsidP="0084474F">
      <w:pPr>
        <w:pStyle w:val="Call"/>
        <w:rPr>
          <w:lang w:val="fr-FR"/>
        </w:rPr>
      </w:pPr>
      <w:r w:rsidRPr="00C861E1">
        <w:rPr>
          <w:lang w:val="fr-FR"/>
        </w:rPr>
        <w:t>consciente</w:t>
      </w:r>
    </w:p>
    <w:p w14:paraId="11EF92F0" w14:textId="77777777" w:rsidR="00CA5265" w:rsidRPr="00C861E1" w:rsidRDefault="001C7C67" w:rsidP="0084474F">
      <w:pPr>
        <w:rPr>
          <w:lang w:val="fr-FR"/>
        </w:rPr>
      </w:pPr>
      <w:r w:rsidRPr="00C861E1">
        <w:rPr>
          <w:i/>
          <w:iCs/>
          <w:lang w:val="fr-FR"/>
        </w:rPr>
        <w:t>a)</w:t>
      </w:r>
      <w:r w:rsidRPr="00C861E1">
        <w:rPr>
          <w:lang w:val="fr-FR"/>
        </w:rPr>
        <w:tab/>
        <w:t>des travaux et des études en cours au sein de la Commission d'études 11 de l'UIT</w:t>
      </w:r>
      <w:r w:rsidRPr="00C861E1">
        <w:rPr>
          <w:lang w:val="fr-FR"/>
        </w:rPr>
        <w:noBreakHyphen/>
        <w:t>T, qui étudie des méthodes, des lignes directrices et de bonnes pratiques, y compris l'utilisation d'identificateurs de dispositifs de télécommunication/TIC uniques, pour lutter contre la contrefaçon et l'altération volontaire des produits de télécommunication/TIC;</w:t>
      </w:r>
    </w:p>
    <w:p w14:paraId="2EE4AE4C" w14:textId="77777777" w:rsidR="00CA5265" w:rsidRPr="00C861E1" w:rsidRDefault="001C7C67" w:rsidP="0084474F">
      <w:pPr>
        <w:rPr>
          <w:lang w:val="fr-FR"/>
        </w:rPr>
      </w:pPr>
      <w:r w:rsidRPr="00C861E1">
        <w:rPr>
          <w:i/>
          <w:iCs/>
          <w:lang w:val="fr-FR"/>
        </w:rPr>
        <w:t>b)</w:t>
      </w:r>
      <w:r w:rsidRPr="00C861E1">
        <w:rPr>
          <w:i/>
          <w:iCs/>
          <w:lang w:val="fr-FR"/>
        </w:rPr>
        <w:tab/>
      </w:r>
      <w:r w:rsidRPr="00C861E1">
        <w:rPr>
          <w:lang w:val="fr-FR"/>
        </w:rPr>
        <w:t>des travaux et des études en cours au sein de la Commission d'études 20 de l'UIT</w:t>
      </w:r>
      <w:r w:rsidRPr="00C861E1">
        <w:rPr>
          <w:lang w:val="fr-FR"/>
        </w:rPr>
        <w:noBreakHyphen/>
        <w:t>T sur l'Internet des objets (IoT), la gestion des identités IoT et l'importance croissante des dispositifs IoT pour la société;</w:t>
      </w:r>
    </w:p>
    <w:p w14:paraId="15FF5A6D" w14:textId="77777777" w:rsidR="00CA5265" w:rsidRPr="00C861E1" w:rsidRDefault="001C7C67" w:rsidP="0084474F">
      <w:pPr>
        <w:rPr>
          <w:lang w:val="fr-FR"/>
        </w:rPr>
      </w:pPr>
      <w:r w:rsidRPr="00C861E1">
        <w:rPr>
          <w:i/>
          <w:iCs/>
          <w:lang w:val="fr-FR"/>
        </w:rPr>
        <w:t>c)</w:t>
      </w:r>
      <w:r w:rsidRPr="00C861E1">
        <w:rPr>
          <w:lang w:val="fr-FR"/>
        </w:rPr>
        <w:tab/>
        <w:t xml:space="preserve">des travaux menés actuellement en application du paragraphe </w:t>
      </w:r>
      <w:r w:rsidRPr="00C861E1">
        <w:rPr>
          <w:i/>
          <w:iCs/>
          <w:lang w:val="fr-FR"/>
        </w:rPr>
        <w:t xml:space="preserve">charge la Commission d'études </w:t>
      </w:r>
      <w:r w:rsidRPr="00C861E1">
        <w:rPr>
          <w:lang w:val="fr-FR"/>
        </w:rPr>
        <w:t>2 de l'UIT</w:t>
      </w:r>
      <w:r w:rsidRPr="00C861E1">
        <w:rPr>
          <w:lang w:val="fr-FR"/>
        </w:rPr>
        <w:noBreakHyphen/>
        <w:t>D en collaboration avec les commissions d'études concernées de l'UIT de la Résolution 79 (Dubaï, 2014);</w:t>
      </w:r>
    </w:p>
    <w:p w14:paraId="003CBFA6" w14:textId="77777777" w:rsidR="00CA5265" w:rsidRPr="00C861E1" w:rsidRDefault="001C7C67" w:rsidP="0084474F">
      <w:pPr>
        <w:rPr>
          <w:lang w:val="fr-FR"/>
        </w:rPr>
      </w:pPr>
      <w:r w:rsidRPr="00C861E1">
        <w:rPr>
          <w:i/>
          <w:iCs/>
          <w:lang w:val="fr-FR"/>
        </w:rPr>
        <w:t>d)</w:t>
      </w:r>
      <w:r w:rsidRPr="00C861E1">
        <w:rPr>
          <w:i/>
          <w:iCs/>
          <w:lang w:val="fr-FR"/>
        </w:rPr>
        <w:tab/>
      </w:r>
      <w:r w:rsidRPr="00C861E1">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14:paraId="3590F1B0" w14:textId="77777777" w:rsidR="00CA5265" w:rsidRPr="00C861E1" w:rsidRDefault="001C7C67" w:rsidP="0084474F">
      <w:pPr>
        <w:rPr>
          <w:lang w:val="fr-FR"/>
        </w:rPr>
      </w:pPr>
      <w:r w:rsidRPr="00C861E1">
        <w:rPr>
          <w:i/>
          <w:iCs/>
          <w:lang w:val="fr-FR"/>
        </w:rPr>
        <w:t>e)</w:t>
      </w:r>
      <w:r w:rsidRPr="00C861E1">
        <w:rPr>
          <w:lang w:val="fr-FR"/>
        </w:rPr>
        <w:tab/>
        <w: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t>
      </w:r>
    </w:p>
    <w:p w14:paraId="1494B120" w14:textId="77777777" w:rsidR="00CA5265" w:rsidRPr="00C861E1" w:rsidRDefault="001C7C67" w:rsidP="0084474F">
      <w:pPr>
        <w:rPr>
          <w:lang w:val="fr-FR"/>
        </w:rPr>
      </w:pPr>
      <w:r w:rsidRPr="00C861E1">
        <w:rPr>
          <w:i/>
          <w:iCs/>
          <w:lang w:val="fr-FR"/>
        </w:rPr>
        <w:t>f)</w:t>
      </w:r>
      <w:r w:rsidRPr="00C861E1">
        <w:rPr>
          <w:lang w:val="fr-FR"/>
        </w:rPr>
        <w:tab/>
        <w:t>du fait que l'altération volontaire des identificateurs uniques de dispositifs de télécommunication/TIC limite l'efficacité des solutions adoptées par les pays,</w:t>
      </w:r>
    </w:p>
    <w:p w14:paraId="275BE5BA" w14:textId="77777777" w:rsidR="00CA5265" w:rsidRPr="00C861E1" w:rsidRDefault="001C7C67" w:rsidP="0084474F">
      <w:pPr>
        <w:pStyle w:val="Call"/>
        <w:rPr>
          <w:lang w:val="fr-FR"/>
        </w:rPr>
      </w:pPr>
      <w:r w:rsidRPr="00C861E1">
        <w:rPr>
          <w:lang w:val="fr-FR"/>
        </w:rPr>
        <w:t>considérant</w:t>
      </w:r>
    </w:p>
    <w:p w14:paraId="0B88E6E4" w14:textId="77777777" w:rsidR="00CA5265" w:rsidRPr="00C861E1" w:rsidRDefault="001C7C67" w:rsidP="0084474F">
      <w:pPr>
        <w:rPr>
          <w:lang w:val="fr-FR"/>
        </w:rPr>
      </w:pPr>
      <w:r w:rsidRPr="00C861E1">
        <w:rPr>
          <w:i/>
          <w:iCs/>
          <w:lang w:val="fr-FR"/>
        </w:rPr>
        <w:t>a)</w:t>
      </w:r>
      <w:r w:rsidRPr="00C861E1">
        <w:rPr>
          <w:lang w:val="fr-FR"/>
        </w:rPr>
        <w:tab/>
        <w:t>les conclusions des manifestations organisées par l'UIT sur la lutte contre la contrefaçon et l'altération volontaire des dispositifs de télécommunication/TIC (Genève, 17 et 18 novembre 2014 et 28 juin 2016);</w:t>
      </w:r>
    </w:p>
    <w:p w14:paraId="1E0E75E6" w14:textId="77777777" w:rsidR="00CA5265" w:rsidRPr="00C861E1" w:rsidRDefault="001C7C67" w:rsidP="0084474F">
      <w:pPr>
        <w:rPr>
          <w:lang w:val="fr-FR"/>
        </w:rPr>
      </w:pPr>
      <w:r w:rsidRPr="00C861E1">
        <w:rPr>
          <w:i/>
          <w:iCs/>
          <w:lang w:val="fr-FR"/>
        </w:rPr>
        <w:t>b)</w:t>
      </w:r>
      <w:r w:rsidRPr="00C861E1">
        <w:rPr>
          <w:lang w:val="fr-FR"/>
        </w:rPr>
        <w:tab/>
        <w:t>les conclusions du rapport technique sur les équipements de télécommunication/TIC de contrefaçon approuvées par la Commission d'études 11 à la réunion qu'elle a tenue à Genève le 11 décembre 2015;</w:t>
      </w:r>
    </w:p>
    <w:p w14:paraId="2BCDAD75" w14:textId="77777777" w:rsidR="00CA5265" w:rsidRPr="00C861E1" w:rsidRDefault="001C7C67" w:rsidP="0084474F">
      <w:pPr>
        <w:keepLines/>
        <w:rPr>
          <w:lang w:val="fr-FR"/>
        </w:rPr>
      </w:pPr>
      <w:r w:rsidRPr="00C861E1">
        <w:rPr>
          <w:i/>
          <w:iCs/>
          <w:lang w:val="fr-FR"/>
        </w:rPr>
        <w:t>c)</w:t>
      </w:r>
      <w:r w:rsidRPr="00C861E1">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43846314" w14:textId="77777777" w:rsidR="00CA5265" w:rsidRPr="00C861E1" w:rsidRDefault="001C7C67" w:rsidP="0084474F">
      <w:pPr>
        <w:rPr>
          <w:lang w:val="fr-FR"/>
        </w:rPr>
      </w:pPr>
      <w:r w:rsidRPr="00C861E1">
        <w:rPr>
          <w:i/>
          <w:iCs/>
          <w:lang w:val="fr-FR"/>
        </w:rPr>
        <w:t>d)</w:t>
      </w:r>
      <w:r w:rsidRPr="00C861E1">
        <w:rPr>
          <w:lang w:val="fr-FR"/>
        </w:rPr>
        <w:tab/>
        <w:t xml:space="preserve">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w:t>
      </w:r>
      <w:r w:rsidRPr="00C861E1">
        <w:rPr>
          <w:lang w:val="fr-FR"/>
        </w:rPr>
        <w:lastRenderedPageBreak/>
        <w:t>accords de licences de fabrication applicables aux niveaux national et/ou international ou les autres prescriptions juridiques applicables;</w:t>
      </w:r>
    </w:p>
    <w:p w14:paraId="48D9CB9C" w14:textId="77777777" w:rsidR="00CA5265" w:rsidRPr="00C861E1" w:rsidRDefault="001C7C67" w:rsidP="0084474F">
      <w:pPr>
        <w:rPr>
          <w:lang w:val="fr-FR"/>
        </w:rPr>
      </w:pPr>
      <w:r w:rsidRPr="00C861E1">
        <w:rPr>
          <w:i/>
          <w:iCs/>
          <w:lang w:val="fr-FR"/>
        </w:rPr>
        <w:t>e)</w:t>
      </w:r>
      <w:r w:rsidRPr="00C861E1">
        <w:rPr>
          <w:lang w:val="fr-FR"/>
        </w:rPr>
        <w:tab/>
        <w:t>qu'un identificateur unique fiable doit être unique pour chacun des équipements qu'il est censé identifier, ne peut être attribué que par une entité de gestion responsable et ne devrait pas être modifié par des parties non autorisées;</w:t>
      </w:r>
    </w:p>
    <w:p w14:paraId="6664F53D" w14:textId="77777777" w:rsidR="00CA5265" w:rsidRPr="00C861E1" w:rsidRDefault="001C7C67" w:rsidP="0084474F">
      <w:pPr>
        <w:rPr>
          <w:lang w:val="fr-FR"/>
        </w:rPr>
      </w:pPr>
      <w:r w:rsidRPr="00C861E1">
        <w:rPr>
          <w:i/>
          <w:iCs/>
          <w:lang w:val="fr-FR"/>
        </w:rPr>
        <w:t>f)</w:t>
      </w:r>
      <w:r w:rsidRPr="00C861E1">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4A210FA2" w14:textId="4B71464E" w:rsidR="00CA5265" w:rsidRPr="00C861E1" w:rsidRDefault="001C7C67" w:rsidP="0084474F">
      <w:pPr>
        <w:rPr>
          <w:lang w:val="fr-FR"/>
        </w:rPr>
      </w:pPr>
      <w:r w:rsidRPr="00C861E1">
        <w:rPr>
          <w:i/>
          <w:iCs/>
          <w:lang w:val="fr-FR"/>
        </w:rPr>
        <w:t>g)</w:t>
      </w:r>
      <w:r w:rsidRPr="00C861E1">
        <w:rPr>
          <w:i/>
          <w:iCs/>
          <w:lang w:val="fr-FR"/>
        </w:rPr>
        <w:tab/>
      </w:r>
      <w:r w:rsidRPr="00C861E1">
        <w:rPr>
          <w:lang w:val="fr-FR"/>
        </w:rPr>
        <w:t>que certains pays ont commencé à mettre en oeuvre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716197F5" w14:textId="77777777" w:rsidR="00CA5265" w:rsidRPr="00C861E1" w:rsidRDefault="001C7C67" w:rsidP="0084474F">
      <w:pPr>
        <w:rPr>
          <w:lang w:val="fr-FR"/>
        </w:rPr>
      </w:pPr>
      <w:r w:rsidRPr="00C861E1">
        <w:rPr>
          <w:i/>
          <w:iCs/>
          <w:lang w:val="fr-FR"/>
        </w:rPr>
        <w:t>h)</w:t>
      </w:r>
      <w:r w:rsidRPr="00C861E1">
        <w:rPr>
          <w:lang w:val="fr-FR"/>
        </w:rPr>
        <w:tab/>
        <w:t>que l'altération volontaire par des dispositifs de télécommunication/TIC, en particulier ceux qui clonent un identificateur légitime, risque d'améliorer l'efficacité des solutions adoptées par les pays pour lutter contre la contrefaçon;</w:t>
      </w:r>
    </w:p>
    <w:p w14:paraId="480F979A" w14:textId="77777777" w:rsidR="00CA5265" w:rsidRPr="00C861E1" w:rsidRDefault="001C7C67" w:rsidP="0084474F">
      <w:pPr>
        <w:rPr>
          <w:lang w:val="fr-FR"/>
        </w:rPr>
      </w:pPr>
      <w:r w:rsidRPr="00C861E1">
        <w:rPr>
          <w:i/>
          <w:iCs/>
          <w:lang w:val="fr-FR"/>
        </w:rPr>
        <w:t>i)</w:t>
      </w:r>
      <w:r w:rsidRPr="00C861E1">
        <w:rPr>
          <w:lang w:val="fr-FR"/>
        </w:rPr>
        <w:tab/>
        <w:t>que l'élaboration d'un cadre de découverte et de gestion des informations d'identité peut contribuer à la lutte contre la contrefaçon et l'altération volontaire de dispositifs de télécommunication/TIC;</w:t>
      </w:r>
    </w:p>
    <w:p w14:paraId="1937C3B1" w14:textId="77777777" w:rsidR="00CA5265" w:rsidRPr="00C861E1" w:rsidRDefault="001C7C67" w:rsidP="0084474F">
      <w:pPr>
        <w:rPr>
          <w:lang w:val="fr-FR"/>
        </w:rPr>
      </w:pPr>
      <w:r w:rsidRPr="00C861E1">
        <w:rPr>
          <w:i/>
          <w:iCs/>
          <w:lang w:val="fr-FR"/>
        </w:rPr>
        <w:t>j)</w:t>
      </w:r>
      <w:r w:rsidRPr="00C861E1">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0B5B217D" w14:textId="77777777" w:rsidR="00CA5265" w:rsidRPr="00C861E1" w:rsidRDefault="001C7C67" w:rsidP="0084474F">
      <w:pPr>
        <w:rPr>
          <w:lang w:val="fr-FR"/>
        </w:rPr>
      </w:pPr>
      <w:r w:rsidRPr="00C861E1">
        <w:rPr>
          <w:i/>
          <w:iCs/>
          <w:lang w:val="fr-FR"/>
        </w:rPr>
        <w:t>k)</w:t>
      </w:r>
      <w:r w:rsidRPr="00C861E1">
        <w:rPr>
          <w:lang w:val="fr-FR"/>
        </w:rPr>
        <w:tab/>
        <w:t>qu'il est important que les utilisateurs puissent bénéficier en permanence d'une connectivité,</w:t>
      </w:r>
    </w:p>
    <w:p w14:paraId="42207720" w14:textId="77777777" w:rsidR="00CA5265" w:rsidRPr="00C861E1" w:rsidRDefault="001C7C67" w:rsidP="0084474F">
      <w:pPr>
        <w:pStyle w:val="Call"/>
        <w:rPr>
          <w:lang w:val="fr-FR"/>
        </w:rPr>
      </w:pPr>
      <w:r w:rsidRPr="00C861E1">
        <w:rPr>
          <w:lang w:val="fr-FR"/>
        </w:rPr>
        <w:t>décide</w:t>
      </w:r>
    </w:p>
    <w:p w14:paraId="7286E1BC" w14:textId="14C01C49" w:rsidR="00CA5265" w:rsidRPr="00C861E1" w:rsidRDefault="001C7C67" w:rsidP="0084474F">
      <w:pPr>
        <w:rPr>
          <w:lang w:val="fr-FR"/>
        </w:rPr>
      </w:pPr>
      <w:r w:rsidRPr="00C861E1">
        <w:rPr>
          <w:lang w:val="fr-FR"/>
        </w:rPr>
        <w:t>1</w:t>
      </w:r>
      <w:r w:rsidRPr="00C861E1">
        <w:rPr>
          <w:lang w:val="fr-FR"/>
        </w:rPr>
        <w:tab/>
        <w:t>d'examiner les moyens à mettre en oeuvre afin de lutter contre la contrefaçon et l'altération volontaire des dispositifs de télécommunication/TIC et prévenir ce phénomène pour protéger le secteur privé, les gouvernements et les consommateurs contre la contrefaçon et l'altération volontaire des dispositifs de télécommunication/TIC;</w:t>
      </w:r>
    </w:p>
    <w:p w14:paraId="3B8EE4B4" w14:textId="77777777" w:rsidR="00CA5265" w:rsidRPr="00C861E1" w:rsidRDefault="001C7C67" w:rsidP="0084474F">
      <w:pPr>
        <w:rPr>
          <w:lang w:val="fr-FR"/>
        </w:rPr>
      </w:pPr>
      <w:r w:rsidRPr="00C861E1">
        <w:rPr>
          <w:lang w:val="fr-FR"/>
        </w:rPr>
        <w:t>2</w:t>
      </w:r>
      <w:r w:rsidRPr="00C861E1">
        <w:rPr>
          <w:lang w:val="fr-FR"/>
        </w:rPr>
        <w:tab/>
        <w:t>que la Commission d'études 11 devra assumer les fonctions de commission d'études directrice dans le domaine de la lutte contre la contrefaçon et l'altération volontaire des dispositifs de télécommunication/TIC,</w:t>
      </w:r>
    </w:p>
    <w:p w14:paraId="73E8AD85" w14:textId="77777777" w:rsidR="00CA5265" w:rsidRPr="00C861E1" w:rsidRDefault="001C7C67" w:rsidP="0084474F">
      <w:pPr>
        <w:pStyle w:val="Call"/>
        <w:rPr>
          <w:lang w:val="fr-FR"/>
        </w:rPr>
      </w:pPr>
      <w:r w:rsidRPr="00C861E1">
        <w:rPr>
          <w:lang w:val="fr-FR"/>
        </w:rPr>
        <w:t>charge le Directeur du Bureau de la normalisation des télécommunications, en collaboration étroite avec le Directeur du Bureau de développement des télécommunications</w:t>
      </w:r>
    </w:p>
    <w:p w14:paraId="4055C93E" w14:textId="77777777" w:rsidR="00CA5265" w:rsidRPr="00C861E1" w:rsidRDefault="001C7C67" w:rsidP="0084474F">
      <w:pPr>
        <w:rPr>
          <w:lang w:val="fr-FR"/>
        </w:rPr>
      </w:pPr>
      <w:r w:rsidRPr="00C861E1">
        <w:rPr>
          <w:lang w:val="fr-FR"/>
        </w:rPr>
        <w:t>1</w:t>
      </w:r>
      <w:r w:rsidRPr="00C861E1">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3616282A" w14:textId="77777777" w:rsidR="00CA5265" w:rsidRPr="00C861E1" w:rsidRDefault="001C7C67" w:rsidP="0084474F">
      <w:pPr>
        <w:rPr>
          <w:lang w:val="fr-FR"/>
        </w:rPr>
      </w:pPr>
      <w:r w:rsidRPr="00C861E1">
        <w:rPr>
          <w:lang w:val="fr-FR"/>
        </w:rPr>
        <w:t>2</w:t>
      </w:r>
      <w:r w:rsidRPr="00C861E1">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72C111A4" w14:textId="77777777" w:rsidR="00CA5265" w:rsidRPr="00C861E1" w:rsidRDefault="001C7C67" w:rsidP="0084474F">
      <w:pPr>
        <w:rPr>
          <w:color w:val="000000"/>
          <w:lang w:val="fr-FR"/>
        </w:rPr>
      </w:pPr>
      <w:r w:rsidRPr="00C861E1">
        <w:rPr>
          <w:lang w:val="fr-FR"/>
        </w:rPr>
        <w:lastRenderedPageBreak/>
        <w:t>3</w:t>
      </w:r>
      <w:r w:rsidRPr="00C861E1">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C861E1">
        <w:rPr>
          <w:color w:val="000000"/>
          <w:lang w:val="fr-FR"/>
        </w:rPr>
        <w:t>limiter le commerce, l'exportation et la circulation de ces dispositifs au niveau international;</w:t>
      </w:r>
    </w:p>
    <w:p w14:paraId="73CEAF2B" w14:textId="77777777" w:rsidR="00CA5265" w:rsidRPr="00C861E1" w:rsidRDefault="001C7C67" w:rsidP="0084474F">
      <w:pPr>
        <w:rPr>
          <w:lang w:val="fr-FR"/>
        </w:rPr>
      </w:pPr>
      <w:r w:rsidRPr="00C861E1">
        <w:rPr>
          <w:lang w:val="fr-FR"/>
        </w:rPr>
        <w:t>4</w:t>
      </w:r>
      <w:r w:rsidRPr="00C861E1">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5B2308B8" w14:textId="62E05E5A" w:rsidR="00CA5265" w:rsidRPr="00C861E1" w:rsidRDefault="001C7C67" w:rsidP="0084474F">
      <w:pPr>
        <w:rPr>
          <w:lang w:val="fr-FR"/>
        </w:rPr>
      </w:pPr>
      <w:r w:rsidRPr="00C861E1">
        <w:rPr>
          <w:lang w:val="fr-FR"/>
        </w:rPr>
        <w:t>5</w:t>
      </w:r>
      <w:r w:rsidRPr="00C861E1">
        <w:rPr>
          <w:lang w:val="fr-FR"/>
        </w:rPr>
        <w:tab/>
        <w:t>d'aider les Etats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6A125DAC" w14:textId="77777777" w:rsidR="00CA5265" w:rsidRPr="00C861E1" w:rsidRDefault="001C7C67" w:rsidP="0084474F">
      <w:pPr>
        <w:pStyle w:val="Call"/>
        <w:rPr>
          <w:lang w:val="fr-FR"/>
        </w:rPr>
      </w:pPr>
      <w:r w:rsidRPr="00C861E1">
        <w:rPr>
          <w:lang w:val="fr-FR"/>
        </w:rPr>
        <w:t>charge le Directeur du Bureau de la normalisation des télécommunications</w:t>
      </w:r>
    </w:p>
    <w:p w14:paraId="5DA07FBA" w14:textId="77777777" w:rsidR="00CA5265" w:rsidRPr="00C861E1" w:rsidRDefault="001C7C67" w:rsidP="0084474F">
      <w:pPr>
        <w:rPr>
          <w:lang w:val="fr-FR"/>
        </w:rPr>
      </w:pPr>
      <w:r w:rsidRPr="00C861E1">
        <w:rPr>
          <w:lang w:val="fr-FR"/>
        </w:rPr>
        <w:t>1</w:t>
      </w:r>
      <w:r w:rsidRPr="00C861E1">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7150E027" w14:textId="77777777" w:rsidR="00CA5265" w:rsidRPr="00C861E1" w:rsidRDefault="001C7C67" w:rsidP="0084474F">
      <w:pPr>
        <w:rPr>
          <w:lang w:val="fr-FR"/>
        </w:rPr>
      </w:pPr>
      <w:r w:rsidRPr="00C861E1">
        <w:rPr>
          <w:lang w:val="fr-FR"/>
        </w:rPr>
        <w:t>2</w:t>
      </w:r>
      <w:r w:rsidRPr="00C861E1">
        <w:rPr>
          <w:lang w:val="fr-FR"/>
        </w:rPr>
        <w:tab/>
        <w:t>de soumettre les résultats de ces activités au Conseil de l'UIT pour examen et suite à donner;</w:t>
      </w:r>
    </w:p>
    <w:p w14:paraId="46B4335A" w14:textId="77777777" w:rsidR="00CA5265" w:rsidRPr="00C861E1" w:rsidRDefault="001C7C67" w:rsidP="0084474F">
      <w:pPr>
        <w:rPr>
          <w:lang w:val="fr-FR"/>
        </w:rPr>
      </w:pPr>
      <w:r w:rsidRPr="00C861E1">
        <w:rPr>
          <w:lang w:val="fr-FR"/>
        </w:rPr>
        <w:t>3</w:t>
      </w:r>
      <w:r w:rsidRPr="00C861E1">
        <w:rPr>
          <w:lang w:val="fr-FR"/>
        </w:rPr>
        <w:tab/>
        <w:t>de faire appel à des experts et des entités extérieures, le cas échéant,</w:t>
      </w:r>
    </w:p>
    <w:p w14:paraId="0A22CEDA" w14:textId="77777777" w:rsidR="00CA5265" w:rsidRPr="00C861E1" w:rsidRDefault="001C7C67" w:rsidP="0084474F">
      <w:pPr>
        <w:pStyle w:val="Call"/>
        <w:rPr>
          <w:lang w:val="fr-FR"/>
        </w:rPr>
      </w:pPr>
      <w:r w:rsidRPr="00C861E1">
        <w:rPr>
          <w:lang w:val="fr-FR"/>
        </w:rPr>
        <w:t>charge le Directeur du Bureau de la normalisation des télécommunications, en étroite collaboration avec le Directeur du Bureau de développement des télécommunications et le Directeur du Bureau des radiocommunications</w:t>
      </w:r>
    </w:p>
    <w:p w14:paraId="74663BC9" w14:textId="33A34DE1" w:rsidR="00CA5265" w:rsidRPr="00C861E1" w:rsidRDefault="001C7C67" w:rsidP="0084474F">
      <w:pPr>
        <w:rPr>
          <w:lang w:val="fr-FR"/>
        </w:rPr>
      </w:pPr>
      <w:r w:rsidRPr="00C861E1">
        <w:rPr>
          <w:lang w:val="fr-FR"/>
        </w:rPr>
        <w:t>1</w:t>
      </w:r>
      <w:r w:rsidRPr="00C861E1">
        <w:rPr>
          <w:lang w:val="fr-FR"/>
        </w:rPr>
        <w:tab/>
        <w:t>d'aider les Etats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11108FE0" w14:textId="77777777" w:rsidR="00CA5265" w:rsidRPr="00C861E1" w:rsidRDefault="001C7C67" w:rsidP="0084474F">
      <w:pPr>
        <w:rPr>
          <w:lang w:val="fr-FR"/>
        </w:rPr>
      </w:pPr>
      <w:r w:rsidRPr="00C861E1">
        <w:rPr>
          <w:lang w:val="fr-FR"/>
        </w:rPr>
        <w:t>2</w:t>
      </w:r>
      <w:r w:rsidRPr="00C861E1">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436C2F9C" w14:textId="77777777" w:rsidR="00CA5265" w:rsidRPr="00C861E1" w:rsidRDefault="001C7C67" w:rsidP="0084474F">
      <w:pPr>
        <w:pStyle w:val="Call"/>
        <w:rPr>
          <w:lang w:val="fr-FR"/>
        </w:rPr>
      </w:pPr>
      <w:r w:rsidRPr="00C861E1">
        <w:rPr>
          <w:lang w:val="fr-FR"/>
        </w:rPr>
        <w:t>charge la Commission d'études 11 du Secteur de la normalisation des télécommunications de l'UIT, en collaboration avec les autres commissions d'études concernées</w:t>
      </w:r>
    </w:p>
    <w:p w14:paraId="286B4618" w14:textId="07D8735C" w:rsidR="00CA5265" w:rsidRPr="00C861E1" w:rsidRDefault="001C7C67" w:rsidP="0084474F">
      <w:pPr>
        <w:rPr>
          <w:lang w:val="fr-FR"/>
        </w:rPr>
      </w:pPr>
      <w:r w:rsidRPr="00C861E1">
        <w:rPr>
          <w:lang w:val="fr-FR"/>
        </w:rPr>
        <w:t>1</w:t>
      </w:r>
      <w:r w:rsidRPr="00C861E1">
        <w:rPr>
          <w:lang w:val="fr-FR"/>
        </w:rPr>
        <w:tab/>
        <w:t xml:space="preserve">de poursuivre l'élaboration de recommandations, de rapports techniques et de lignes directrices, afin de traiter le problème </w:t>
      </w:r>
      <w:del w:id="45" w:author="French" w:date="2024-10-03T10:21:00Z">
        <w:r w:rsidRPr="00C861E1" w:rsidDel="00F35489">
          <w:rPr>
            <w:lang w:val="fr-FR"/>
          </w:rPr>
          <w:delText xml:space="preserve">de la contrefaçon et de l'altération volontaire </w:delText>
        </w:r>
      </w:del>
      <w:del w:id="46" w:author="French" w:date="2024-10-03T11:45:00Z" w16du:dateUtc="2024-10-03T09:45:00Z">
        <w:r w:rsidRPr="00C861E1" w:rsidDel="002A7848">
          <w:rPr>
            <w:lang w:val="fr-FR"/>
          </w:rPr>
          <w:delText xml:space="preserve">des </w:delText>
        </w:r>
      </w:del>
      <w:del w:id="47" w:author="French" w:date="2024-10-03T10:13:00Z">
        <w:r w:rsidRPr="00C861E1" w:rsidDel="00BD0289">
          <w:rPr>
            <w:lang w:val="fr-FR"/>
          </w:rPr>
          <w:delText>équipements</w:delText>
        </w:r>
      </w:del>
      <w:del w:id="48" w:author="French" w:date="2024-10-03T11:46:00Z" w16du:dateUtc="2024-10-03T09:46:00Z">
        <w:r w:rsidR="002A7848" w:rsidRPr="00C861E1" w:rsidDel="002A7848">
          <w:rPr>
            <w:lang w:val="fr-FR"/>
          </w:rPr>
          <w:delText xml:space="preserve"> TIC</w:delText>
        </w:r>
      </w:del>
      <w:ins w:id="49" w:author="French" w:date="2024-10-03T11:45:00Z" w16du:dateUtc="2024-10-03T09:45:00Z">
        <w:r w:rsidR="002A7848" w:rsidRPr="00C861E1">
          <w:rPr>
            <w:lang w:val="fr-FR"/>
          </w:rPr>
          <w:t xml:space="preserve">des </w:t>
        </w:r>
      </w:ins>
      <w:ins w:id="50" w:author="French" w:date="2024-10-03T10:13:00Z">
        <w:r w:rsidR="00BD0289" w:rsidRPr="00C861E1">
          <w:rPr>
            <w:lang w:val="fr-FR"/>
          </w:rPr>
          <w:t xml:space="preserve">dispositifs </w:t>
        </w:r>
      </w:ins>
      <w:ins w:id="51" w:author="French" w:date="2024-10-03T10:17:00Z">
        <w:r w:rsidR="00F35489" w:rsidRPr="00C861E1">
          <w:rPr>
            <w:lang w:val="fr-FR"/>
          </w:rPr>
          <w:t>de télécommunication/</w:t>
        </w:r>
      </w:ins>
      <w:ins w:id="52" w:author="French" w:date="2024-10-03T11:46:00Z" w16du:dateUtc="2024-10-03T09:46:00Z">
        <w:r w:rsidR="002A7848" w:rsidRPr="00C861E1">
          <w:rPr>
            <w:lang w:val="fr-FR"/>
          </w:rPr>
          <w:t>TIC</w:t>
        </w:r>
      </w:ins>
      <w:ins w:id="53" w:author="French" w:date="2024-10-02T17:11:00Z">
        <w:r w:rsidR="00202818" w:rsidRPr="00C861E1">
          <w:rPr>
            <w:lang w:val="fr-FR"/>
          </w:rPr>
          <w:t xml:space="preserve"> </w:t>
        </w:r>
      </w:ins>
      <w:ins w:id="54" w:author="French" w:date="2024-10-03T10:21:00Z">
        <w:r w:rsidR="00F35489" w:rsidRPr="00C861E1">
          <w:rPr>
            <w:lang w:val="fr-FR"/>
          </w:rPr>
          <w:t xml:space="preserve">de contrefaçon ou ayant subi une altération volontaire </w:t>
        </w:r>
      </w:ins>
      <w:ins w:id="55" w:author="French" w:date="2024-10-03T09:43:00Z">
        <w:r w:rsidR="001817DB" w:rsidRPr="00C861E1">
          <w:rPr>
            <w:lang w:val="fr-FR"/>
          </w:rPr>
          <w:t xml:space="preserve">et </w:t>
        </w:r>
      </w:ins>
      <w:ins w:id="56" w:author="French" w:date="2024-10-03T10:20:00Z">
        <w:r w:rsidR="00F35489" w:rsidRPr="00C861E1">
          <w:rPr>
            <w:lang w:val="fr-FR"/>
          </w:rPr>
          <w:t xml:space="preserve">des </w:t>
        </w:r>
      </w:ins>
      <w:ins w:id="57" w:author="French" w:date="2024-10-03T10:17:00Z">
        <w:r w:rsidR="00F35489" w:rsidRPr="00C861E1">
          <w:rPr>
            <w:lang w:val="fr-FR"/>
          </w:rPr>
          <w:t>dispositif</w:t>
        </w:r>
      </w:ins>
      <w:ins w:id="58" w:author="French" w:date="2024-10-03T10:18:00Z">
        <w:r w:rsidR="00F35489" w:rsidRPr="00C861E1">
          <w:rPr>
            <w:lang w:val="fr-FR"/>
          </w:rPr>
          <w:t xml:space="preserve">s TIC </w:t>
        </w:r>
      </w:ins>
      <w:ins w:id="59" w:author="French" w:date="2024-10-03T10:21:00Z">
        <w:r w:rsidR="00F35489" w:rsidRPr="00C861E1">
          <w:rPr>
            <w:lang w:val="fr-FR"/>
          </w:rPr>
          <w:t>comprenant des</w:t>
        </w:r>
      </w:ins>
      <w:ins w:id="60" w:author="French" w:date="2024-10-03T10:19:00Z">
        <w:r w:rsidR="00F35489" w:rsidRPr="00C861E1">
          <w:rPr>
            <w:lang w:val="fr-FR"/>
          </w:rPr>
          <w:t xml:space="preserve"> logiciels </w:t>
        </w:r>
      </w:ins>
      <w:ins w:id="61" w:author="French" w:date="2024-10-03T10:21:00Z">
        <w:r w:rsidR="00F35489" w:rsidRPr="00C861E1">
          <w:rPr>
            <w:lang w:val="fr-FR"/>
          </w:rPr>
          <w:t>de contrefaçon</w:t>
        </w:r>
      </w:ins>
      <w:ins w:id="62" w:author="French" w:date="2024-10-03T10:19:00Z">
        <w:r w:rsidR="00F35489" w:rsidRPr="00C861E1">
          <w:rPr>
            <w:lang w:val="fr-FR"/>
          </w:rPr>
          <w:t xml:space="preserve"> ou ayant subi une altération volontaire</w:t>
        </w:r>
      </w:ins>
      <w:ins w:id="63" w:author="French" w:date="2024-10-03T10:21:00Z">
        <w:r w:rsidR="00F35489" w:rsidRPr="00C861E1">
          <w:rPr>
            <w:lang w:val="fr-FR"/>
          </w:rPr>
          <w:t xml:space="preserve">, </w:t>
        </w:r>
      </w:ins>
      <w:ins w:id="64" w:author="French" w:date="2024-10-03T09:56:00Z">
        <w:r w:rsidR="00150214" w:rsidRPr="00C861E1">
          <w:rPr>
            <w:lang w:val="fr-FR"/>
          </w:rPr>
          <w:t>ainsi que</w:t>
        </w:r>
      </w:ins>
      <w:ins w:id="65" w:author="French" w:date="2024-10-02T17:11:00Z">
        <w:r w:rsidR="00202818" w:rsidRPr="00C861E1">
          <w:rPr>
            <w:lang w:val="fr-FR"/>
          </w:rPr>
          <w:t xml:space="preserve"> du détournement de données TIC qui en découle,</w:t>
        </w:r>
      </w:ins>
      <w:r w:rsidRPr="00C861E1">
        <w:rPr>
          <w:lang w:val="fr-FR"/>
        </w:rPr>
        <w:t xml:space="preserve"> et d'aider les Etats Membres dans leurs activités de lutte contre la contrefaçon;</w:t>
      </w:r>
    </w:p>
    <w:p w14:paraId="366CD911" w14:textId="77777777" w:rsidR="00CA5265" w:rsidRPr="00C861E1" w:rsidRDefault="001C7C67" w:rsidP="0084474F">
      <w:pPr>
        <w:rPr>
          <w:lang w:val="fr-FR"/>
        </w:rPr>
      </w:pPr>
      <w:r w:rsidRPr="00C861E1">
        <w:rPr>
          <w:lang w:val="fr-FR"/>
        </w:rPr>
        <w:t>2</w:t>
      </w:r>
      <w:r w:rsidRPr="00C861E1">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08D02C8F" w14:textId="77777777" w:rsidR="00CA5265" w:rsidRPr="00C861E1" w:rsidRDefault="001C7C67" w:rsidP="0084474F">
      <w:pPr>
        <w:rPr>
          <w:lang w:val="fr-FR"/>
        </w:rPr>
      </w:pPr>
      <w:r w:rsidRPr="00C861E1">
        <w:rPr>
          <w:lang w:val="fr-FR"/>
        </w:rPr>
        <w:lastRenderedPageBreak/>
        <w:t>3</w:t>
      </w:r>
      <w:r w:rsidRPr="00C861E1">
        <w:rPr>
          <w:lang w:val="fr-FR"/>
        </w:rPr>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14:paraId="75CB021D" w14:textId="77777777" w:rsidR="00CA5265" w:rsidRPr="00C861E1" w:rsidRDefault="001C7C67" w:rsidP="0084474F">
      <w:pPr>
        <w:rPr>
          <w:lang w:val="fr-FR"/>
        </w:rPr>
      </w:pPr>
      <w:r w:rsidRPr="00C861E1">
        <w:rPr>
          <w:lang w:val="fr-FR"/>
        </w:rPr>
        <w:t>4</w:t>
      </w:r>
      <w:r w:rsidRPr="00C861E1">
        <w:rPr>
          <w:lang w:val="fr-FR"/>
        </w:rPr>
        <w:tab/>
        <w:t>d'élaborer des méthodes d'évaluation et de vérification des identificateurs utilisés pour la lutte contre la contrefaçon de produits;</w:t>
      </w:r>
    </w:p>
    <w:p w14:paraId="081D0B8C" w14:textId="77777777" w:rsidR="00CA5265" w:rsidRPr="00C861E1" w:rsidRDefault="001C7C67" w:rsidP="0084474F">
      <w:pPr>
        <w:rPr>
          <w:lang w:val="fr-FR"/>
        </w:rPr>
      </w:pPr>
      <w:r w:rsidRPr="00C861E1">
        <w:rPr>
          <w:lang w:val="fr-FR"/>
        </w:rPr>
        <w:t>5</w:t>
      </w:r>
      <w:r w:rsidRPr="00C861E1">
        <w:rPr>
          <w:lang w:val="fr-FR"/>
        </w:rPr>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14:paraId="5D50BAD2" w14:textId="77777777" w:rsidR="00CA5265" w:rsidRPr="00C861E1" w:rsidRDefault="001C7C67" w:rsidP="0084474F">
      <w:pPr>
        <w:rPr>
          <w:lang w:val="fr-FR"/>
        </w:rPr>
      </w:pPr>
      <w:r w:rsidRPr="00C861E1">
        <w:rPr>
          <w:lang w:val="fr-FR"/>
        </w:rPr>
        <w:t>6</w:t>
      </w:r>
      <w:r w:rsidRPr="00C861E1">
        <w:rPr>
          <w:lang w:val="fr-FR"/>
        </w:rPr>
        <w:tab/>
        <w:t>d'étudier des solutions possibles, y compris les cadres de découverte des informations de gestion d'identité, susceptibles de contribuer à la lutte contre la contrefaçon et l'altération des dispositifs de télécommunication/TIC;</w:t>
      </w:r>
    </w:p>
    <w:p w14:paraId="7D1BF6A2" w14:textId="77777777" w:rsidR="00CA5265" w:rsidRPr="00C861E1" w:rsidRDefault="001C7C67" w:rsidP="0084474F">
      <w:pPr>
        <w:rPr>
          <w:lang w:val="fr-FR"/>
        </w:rPr>
      </w:pPr>
      <w:r w:rsidRPr="00C861E1">
        <w:rPr>
          <w:lang w:val="fr-FR"/>
        </w:rPr>
        <w:t>7</w:t>
      </w:r>
      <w:r w:rsidRPr="00C861E1">
        <w:rPr>
          <w:lang w:val="fr-FR"/>
        </w:rPr>
        <w:tab/>
        <w:t>d'établir une liste de technologies ou produits, utilisés pour tester la conformité aux Recommandations UIT</w:t>
      </w:r>
      <w:r w:rsidRPr="00C861E1">
        <w:rPr>
          <w:lang w:val="fr-FR"/>
        </w:rPr>
        <w:noBreakHyphen/>
        <w:t>T, en vue de contribuer à la lutte contre la contrefaçon des produits TIC,</w:t>
      </w:r>
    </w:p>
    <w:p w14:paraId="34D197B8" w14:textId="2B123CA7" w:rsidR="00CA5265" w:rsidRPr="00C861E1" w:rsidRDefault="001C7C67" w:rsidP="0084474F">
      <w:pPr>
        <w:pStyle w:val="Call"/>
        <w:rPr>
          <w:lang w:val="fr-FR"/>
        </w:rPr>
      </w:pPr>
      <w:r w:rsidRPr="00C861E1">
        <w:rPr>
          <w:lang w:val="fr-FR"/>
        </w:rPr>
        <w:t>invite les Etats Membres</w:t>
      </w:r>
    </w:p>
    <w:p w14:paraId="67B632DA" w14:textId="16BFB902" w:rsidR="00CA5265" w:rsidRPr="00C861E1" w:rsidRDefault="001C7C67" w:rsidP="0084474F">
      <w:pPr>
        <w:rPr>
          <w:lang w:val="fr-FR"/>
        </w:rPr>
      </w:pPr>
      <w:r w:rsidRPr="00C861E1">
        <w:rPr>
          <w:lang w:val="fr-FR"/>
        </w:rPr>
        <w:t>1</w:t>
      </w:r>
      <w:r w:rsidRPr="00C861E1">
        <w:rPr>
          <w:lang w:val="fr-FR"/>
        </w:rPr>
        <w:tab/>
        <w:t>à prendre toutes les mesures nécessaires, y compris la collaboration, la coopération et l'échange de données d'expériences et de connaissances spécialisées avec d'autres Etats Membres, pour lutter contre la contrefaçon et l'altération volontaires de dispositifs de télécommunication/TIC dans un pays ou une région, ainsi qu'à l'échelle mondiale;</w:t>
      </w:r>
    </w:p>
    <w:p w14:paraId="53C9BA33" w14:textId="77777777" w:rsidR="00CA5265" w:rsidRPr="00C861E1" w:rsidRDefault="001C7C67" w:rsidP="0084474F">
      <w:pPr>
        <w:rPr>
          <w:lang w:val="fr-FR"/>
        </w:rPr>
      </w:pPr>
      <w:r w:rsidRPr="00C861E1">
        <w:rPr>
          <w:lang w:val="fr-FR"/>
        </w:rPr>
        <w:t>2</w:t>
      </w:r>
      <w:r w:rsidRPr="00C861E1">
        <w:rPr>
          <w:lang w:val="fr-FR"/>
        </w:rPr>
        <w:tab/>
        <w:t>à adopter un cadre juridique et réglementaire national visant à lutter contre la contrefaçon et l'altération volontaire de dispositifs de télécommunication/TIC;</w:t>
      </w:r>
    </w:p>
    <w:p w14:paraId="7CF90AAB" w14:textId="77777777" w:rsidR="00CA5265" w:rsidRPr="00C861E1" w:rsidRDefault="001C7C67" w:rsidP="0084474F">
      <w:pPr>
        <w:rPr>
          <w:lang w:val="fr-FR"/>
        </w:rPr>
      </w:pPr>
      <w:r w:rsidRPr="00C861E1">
        <w:rPr>
          <w:lang w:val="fr-FR"/>
        </w:rPr>
        <w:t>3</w:t>
      </w:r>
      <w:r w:rsidRPr="00C861E1">
        <w:rPr>
          <w:lang w:val="fr-FR"/>
        </w:rPr>
        <w:tab/>
        <w:t>à envisager des mesures visant à limiter l'importation, la circulation et la vente sur le marché de dispositifs de télécommunication/TIC contrefaits qui résultent d'une contrefaçon ou ayant subi une altération volontaire;</w:t>
      </w:r>
    </w:p>
    <w:p w14:paraId="791B41A5" w14:textId="77777777" w:rsidR="00CA5265" w:rsidRPr="00C861E1" w:rsidRDefault="001C7C67" w:rsidP="0084474F">
      <w:pPr>
        <w:rPr>
          <w:lang w:val="fr-FR"/>
        </w:rPr>
      </w:pPr>
      <w:r w:rsidRPr="00C861E1">
        <w:rPr>
          <w:lang w:val="fr-FR"/>
        </w:rPr>
        <w:t>4</w:t>
      </w:r>
      <w:r w:rsidRPr="00C861E1">
        <w:rPr>
          <w:lang w:val="fr-FR"/>
        </w:rPr>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14:paraId="25B25D24" w14:textId="77777777" w:rsidR="00CA5265" w:rsidRPr="00C861E1" w:rsidRDefault="001C7C67" w:rsidP="0084474F">
      <w:pPr>
        <w:rPr>
          <w:lang w:val="fr-FR"/>
        </w:rPr>
      </w:pPr>
      <w:r w:rsidRPr="00C861E1">
        <w:rPr>
          <w:lang w:val="fr-FR"/>
        </w:rPr>
        <w:t>5</w:t>
      </w:r>
      <w:r w:rsidRPr="00C861E1">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14:paraId="46ABEDD8" w14:textId="77777777" w:rsidR="00CA5265" w:rsidRPr="00C861E1" w:rsidRDefault="001C7C67" w:rsidP="0084474F">
      <w:pPr>
        <w:pStyle w:val="Call"/>
        <w:rPr>
          <w:lang w:val="fr-FR"/>
        </w:rPr>
      </w:pPr>
      <w:r w:rsidRPr="00C861E1">
        <w:rPr>
          <w:lang w:val="fr-FR"/>
        </w:rPr>
        <w:t>invite les Membres de Secteur</w:t>
      </w:r>
    </w:p>
    <w:p w14:paraId="4CD0410C" w14:textId="77777777" w:rsidR="00CA5265" w:rsidRPr="00C861E1" w:rsidRDefault="001C7C67" w:rsidP="0084474F">
      <w:pPr>
        <w:rPr>
          <w:lang w:val="fr-FR"/>
        </w:rPr>
      </w:pPr>
      <w:r w:rsidRPr="00C861E1">
        <w:rPr>
          <w:lang w:val="fr-FR"/>
        </w:rPr>
        <w:t>à collaborer avec les gouvernements, les administrations et les régulateurs des télécommunications pour lutter contre la contrefaçon et l'altération volontaire de dispositifs de télécommunication/TIC,</w:t>
      </w:r>
    </w:p>
    <w:p w14:paraId="6C5C516F" w14:textId="77777777" w:rsidR="00CA5265" w:rsidRPr="00C861E1" w:rsidRDefault="001C7C67" w:rsidP="0084474F">
      <w:pPr>
        <w:pStyle w:val="Call"/>
        <w:rPr>
          <w:lang w:val="fr-FR"/>
        </w:rPr>
      </w:pPr>
      <w:r w:rsidRPr="00C861E1">
        <w:rPr>
          <w:lang w:val="fr-FR"/>
        </w:rPr>
        <w:t>invite tous les membres</w:t>
      </w:r>
    </w:p>
    <w:p w14:paraId="2CACF4A1" w14:textId="77777777" w:rsidR="00CA5265" w:rsidRPr="00C861E1" w:rsidRDefault="001C7C67" w:rsidP="0084474F">
      <w:pPr>
        <w:rPr>
          <w:lang w:val="fr-FR"/>
        </w:rPr>
      </w:pPr>
      <w:r w:rsidRPr="00C861E1">
        <w:rPr>
          <w:lang w:val="fr-FR"/>
        </w:rPr>
        <w:t>1</w:t>
      </w:r>
      <w:r w:rsidRPr="00C861E1">
        <w:rPr>
          <w:lang w:val="fr-FR"/>
        </w:rPr>
        <w:tab/>
        <w:t>à participer activement aux études de l'UIT relatives à la lutte contre la contrefaçon et l'altération volontaire de dispositifs de télécommunication/TIC, en soumettant des contributions;</w:t>
      </w:r>
    </w:p>
    <w:p w14:paraId="02318E26" w14:textId="77777777" w:rsidR="00CA5265" w:rsidRPr="00C861E1" w:rsidRDefault="001C7C67" w:rsidP="0084474F">
      <w:pPr>
        <w:rPr>
          <w:lang w:val="fr-FR"/>
        </w:rPr>
      </w:pPr>
      <w:r w:rsidRPr="00C861E1">
        <w:rPr>
          <w:lang w:val="fr-FR"/>
        </w:rPr>
        <w:t>2</w:t>
      </w:r>
      <w:r w:rsidRPr="00C861E1">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4226EA1F" w14:textId="77777777" w:rsidR="00CA5265" w:rsidRPr="00C861E1" w:rsidRDefault="001C7C67" w:rsidP="0084474F">
      <w:pPr>
        <w:rPr>
          <w:lang w:val="fr-FR"/>
        </w:rPr>
      </w:pPr>
      <w:r w:rsidRPr="00C861E1">
        <w:rPr>
          <w:lang w:val="fr-FR"/>
        </w:rPr>
        <w:t>3</w:t>
      </w:r>
      <w:r w:rsidRPr="00C861E1">
        <w:rPr>
          <w:lang w:val="fr-FR"/>
        </w:rPr>
        <w:tab/>
        <w:t xml:space="preserve">à collaborer et </w:t>
      </w:r>
      <w:r w:rsidRPr="00C861E1">
        <w:rPr>
          <w:color w:val="000000"/>
          <w:lang w:val="fr-FR"/>
        </w:rPr>
        <w:t>à échanger des avis spécialisés dans ce domaine.</w:t>
      </w:r>
    </w:p>
    <w:p w14:paraId="60CF8CA6" w14:textId="77777777" w:rsidR="005A15C1" w:rsidRPr="00C861E1" w:rsidRDefault="005A15C1" w:rsidP="009A3266">
      <w:pPr>
        <w:pStyle w:val="Reasons"/>
        <w:spacing w:before="0"/>
        <w:rPr>
          <w:lang w:val="fr-FR"/>
        </w:rPr>
      </w:pPr>
    </w:p>
    <w:p w14:paraId="1553ACDA" w14:textId="77777777" w:rsidR="005A15C1" w:rsidRPr="00C861E1" w:rsidRDefault="005A15C1" w:rsidP="009A3266">
      <w:pPr>
        <w:spacing w:before="0"/>
        <w:jc w:val="center"/>
        <w:rPr>
          <w:lang w:val="fr-FR"/>
        </w:rPr>
      </w:pPr>
      <w:r w:rsidRPr="00C861E1">
        <w:rPr>
          <w:lang w:val="fr-FR"/>
        </w:rPr>
        <w:t>______________</w:t>
      </w:r>
    </w:p>
    <w:sectPr w:rsidR="005A15C1" w:rsidRPr="00C861E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0C6C" w14:textId="77777777" w:rsidR="00C362A7" w:rsidRDefault="00C362A7">
      <w:r>
        <w:separator/>
      </w:r>
    </w:p>
  </w:endnote>
  <w:endnote w:type="continuationSeparator" w:id="0">
    <w:p w14:paraId="5D35715B" w14:textId="77777777" w:rsidR="00C362A7" w:rsidRDefault="00C362A7">
      <w:r>
        <w:continuationSeparator/>
      </w:r>
    </w:p>
  </w:endnote>
  <w:endnote w:type="continuationNotice" w:id="1">
    <w:p w14:paraId="577BCCF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B1E4" w14:textId="77777777" w:rsidR="009D4900" w:rsidRDefault="009D4900">
    <w:pPr>
      <w:framePr w:wrap="around" w:vAnchor="text" w:hAnchor="margin" w:xAlign="right" w:y="1"/>
    </w:pPr>
    <w:r>
      <w:fldChar w:fldCharType="begin"/>
    </w:r>
    <w:r>
      <w:instrText xml:space="preserve">PAGE  </w:instrText>
    </w:r>
    <w:r>
      <w:fldChar w:fldCharType="end"/>
    </w:r>
  </w:p>
  <w:p w14:paraId="35784767" w14:textId="6EB7A211"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C861E1">
      <w:rPr>
        <w:noProof/>
        <w:lang w:val="en-US"/>
      </w:rPr>
      <w:t>P:\FRA\gDoc\TSB\AMNT-24\2402120F.docx</w:t>
    </w:r>
    <w:r>
      <w:fldChar w:fldCharType="end"/>
    </w:r>
    <w:r w:rsidRPr="0041348E">
      <w:rPr>
        <w:lang w:val="en-US"/>
      </w:rPr>
      <w:tab/>
    </w:r>
    <w:r>
      <w:fldChar w:fldCharType="begin"/>
    </w:r>
    <w:r>
      <w:instrText xml:space="preserve"> SAVEDATE \@ DD.MM.YY </w:instrText>
    </w:r>
    <w:r>
      <w:fldChar w:fldCharType="separate"/>
    </w:r>
    <w:r w:rsidR="009A3266">
      <w:rPr>
        <w:noProof/>
      </w:rPr>
      <w:t>03.10.24</w:t>
    </w:r>
    <w:r>
      <w:fldChar w:fldCharType="end"/>
    </w:r>
    <w:r w:rsidRPr="0041348E">
      <w:rPr>
        <w:lang w:val="en-US"/>
      </w:rPr>
      <w:tab/>
    </w:r>
    <w:r>
      <w:fldChar w:fldCharType="begin"/>
    </w:r>
    <w:r>
      <w:instrText xml:space="preserve"> PRINTDATE \@ DD.MM.YY </w:instrText>
    </w:r>
    <w:r>
      <w:fldChar w:fldCharType="separate"/>
    </w:r>
    <w:r w:rsidR="00C861E1">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A8F47" w14:textId="77777777" w:rsidR="00C362A7" w:rsidRDefault="00C362A7">
      <w:r>
        <w:rPr>
          <w:b/>
        </w:rPr>
        <w:t>_______________</w:t>
      </w:r>
    </w:p>
  </w:footnote>
  <w:footnote w:type="continuationSeparator" w:id="0">
    <w:p w14:paraId="48E6A73F" w14:textId="77777777" w:rsidR="00C362A7" w:rsidRDefault="00C362A7">
      <w:r>
        <w:continuationSeparator/>
      </w:r>
    </w:p>
  </w:footnote>
  <w:footnote w:id="1">
    <w:p w14:paraId="716E8029" w14:textId="50093E61" w:rsidR="00CA5265" w:rsidRPr="00120F80" w:rsidRDefault="001C7C67" w:rsidP="00C20B0B">
      <w:pPr>
        <w:pStyle w:val="FootnoteText"/>
        <w:rPr>
          <w:lang w:val="fr-CH"/>
        </w:rPr>
      </w:pPr>
      <w:r w:rsidRPr="005A15C1">
        <w:rPr>
          <w:rStyle w:val="FootnoteReference"/>
          <w:lang w:val="fr-FR"/>
        </w:rPr>
        <w:t>1</w:t>
      </w:r>
      <w:r w:rsidRPr="005A15C1">
        <w:rPr>
          <w:lang w:val="fr-FR"/>
        </w:rPr>
        <w:t xml:space="preserve"> </w:t>
      </w:r>
      <w:r>
        <w:rPr>
          <w:lang w:val="fr-CH"/>
        </w:rPr>
        <w:tab/>
      </w:r>
      <w:r w:rsidRPr="00120F80">
        <w:rPr>
          <w:lang w:val="fr-CH"/>
        </w:rPr>
        <w:t xml:space="preserve">Les pays en développement comprennent aussi les pays les moins avancés, les petits </w:t>
      </w:r>
      <w:r>
        <w:rPr>
          <w:lang w:val="fr-CH"/>
        </w:rPr>
        <w:t>E</w:t>
      </w:r>
      <w:r w:rsidR="00414A3F">
        <w:rPr>
          <w:lang w:val="fr-CH"/>
        </w:rPr>
        <w:t>tats</w:t>
      </w:r>
      <w:r w:rsidRPr="00120F80">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213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18569280">
    <w:abstractNumId w:val="8"/>
  </w:num>
  <w:num w:numId="2" w16cid:durableId="3666117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2696085">
    <w:abstractNumId w:val="9"/>
  </w:num>
  <w:num w:numId="4" w16cid:durableId="304891386">
    <w:abstractNumId w:val="7"/>
  </w:num>
  <w:num w:numId="5" w16cid:durableId="776872840">
    <w:abstractNumId w:val="6"/>
  </w:num>
  <w:num w:numId="6" w16cid:durableId="525169880">
    <w:abstractNumId w:val="5"/>
  </w:num>
  <w:num w:numId="7" w16cid:durableId="1524588637">
    <w:abstractNumId w:val="4"/>
  </w:num>
  <w:num w:numId="8" w16cid:durableId="797186011">
    <w:abstractNumId w:val="3"/>
  </w:num>
  <w:num w:numId="9" w16cid:durableId="376858149">
    <w:abstractNumId w:val="2"/>
  </w:num>
  <w:num w:numId="10" w16cid:durableId="2073770524">
    <w:abstractNumId w:val="1"/>
  </w:num>
  <w:num w:numId="11" w16cid:durableId="619000023">
    <w:abstractNumId w:val="0"/>
  </w:num>
  <w:num w:numId="12" w16cid:durableId="1933314019">
    <w:abstractNumId w:val="12"/>
  </w:num>
  <w:num w:numId="13" w16cid:durableId="18704116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3090"/>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180E"/>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0214"/>
    <w:rsid w:val="00155467"/>
    <w:rsid w:val="00161472"/>
    <w:rsid w:val="00163E58"/>
    <w:rsid w:val="0017074E"/>
    <w:rsid w:val="00170A46"/>
    <w:rsid w:val="001817DB"/>
    <w:rsid w:val="00182117"/>
    <w:rsid w:val="0018215C"/>
    <w:rsid w:val="00187BD9"/>
    <w:rsid w:val="00190B55"/>
    <w:rsid w:val="001A4364"/>
    <w:rsid w:val="001C3B5F"/>
    <w:rsid w:val="001C7C67"/>
    <w:rsid w:val="001D058F"/>
    <w:rsid w:val="001E6F73"/>
    <w:rsid w:val="002009EA"/>
    <w:rsid w:val="00202818"/>
    <w:rsid w:val="00202CA0"/>
    <w:rsid w:val="00216B6D"/>
    <w:rsid w:val="00227927"/>
    <w:rsid w:val="0023039C"/>
    <w:rsid w:val="00236EBA"/>
    <w:rsid w:val="00245127"/>
    <w:rsid w:val="00246525"/>
    <w:rsid w:val="00250AF4"/>
    <w:rsid w:val="00260B50"/>
    <w:rsid w:val="00263BE8"/>
    <w:rsid w:val="00267BFB"/>
    <w:rsid w:val="0027050E"/>
    <w:rsid w:val="00271316"/>
    <w:rsid w:val="002729A5"/>
    <w:rsid w:val="002753E8"/>
    <w:rsid w:val="00290F83"/>
    <w:rsid w:val="002931F4"/>
    <w:rsid w:val="00293F9A"/>
    <w:rsid w:val="002957A7"/>
    <w:rsid w:val="002A1D23"/>
    <w:rsid w:val="002A5392"/>
    <w:rsid w:val="002A7848"/>
    <w:rsid w:val="002B100E"/>
    <w:rsid w:val="002C4DC4"/>
    <w:rsid w:val="002C5350"/>
    <w:rsid w:val="002C6531"/>
    <w:rsid w:val="002D151C"/>
    <w:rsid w:val="002D58BE"/>
    <w:rsid w:val="002E2842"/>
    <w:rsid w:val="002E3AEE"/>
    <w:rsid w:val="002E561F"/>
    <w:rsid w:val="002E7D1F"/>
    <w:rsid w:val="002F2D0C"/>
    <w:rsid w:val="002F442D"/>
    <w:rsid w:val="00312E93"/>
    <w:rsid w:val="00316351"/>
    <w:rsid w:val="00316B80"/>
    <w:rsid w:val="003251EA"/>
    <w:rsid w:val="00336B4E"/>
    <w:rsid w:val="0034635C"/>
    <w:rsid w:val="003670E2"/>
    <w:rsid w:val="00377BD3"/>
    <w:rsid w:val="00384088"/>
    <w:rsid w:val="003879F0"/>
    <w:rsid w:val="0039169B"/>
    <w:rsid w:val="00394470"/>
    <w:rsid w:val="003A7F8C"/>
    <w:rsid w:val="003B09A1"/>
    <w:rsid w:val="003B532E"/>
    <w:rsid w:val="003C33B7"/>
    <w:rsid w:val="003D0F8B"/>
    <w:rsid w:val="003D1902"/>
    <w:rsid w:val="003F020A"/>
    <w:rsid w:val="003F3EA1"/>
    <w:rsid w:val="0041348E"/>
    <w:rsid w:val="004142ED"/>
    <w:rsid w:val="00414A3F"/>
    <w:rsid w:val="00420EDB"/>
    <w:rsid w:val="004254C6"/>
    <w:rsid w:val="004373CA"/>
    <w:rsid w:val="004420C9"/>
    <w:rsid w:val="00443CCE"/>
    <w:rsid w:val="004520AC"/>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31969"/>
    <w:rsid w:val="0055140B"/>
    <w:rsid w:val="00553247"/>
    <w:rsid w:val="00563ABF"/>
    <w:rsid w:val="0056747D"/>
    <w:rsid w:val="00581B01"/>
    <w:rsid w:val="00587F8C"/>
    <w:rsid w:val="005927A6"/>
    <w:rsid w:val="00595780"/>
    <w:rsid w:val="005964AB"/>
    <w:rsid w:val="005A15C1"/>
    <w:rsid w:val="005A1A6A"/>
    <w:rsid w:val="005C099A"/>
    <w:rsid w:val="005C31A5"/>
    <w:rsid w:val="005D431B"/>
    <w:rsid w:val="005E10C9"/>
    <w:rsid w:val="005E61DD"/>
    <w:rsid w:val="006023DF"/>
    <w:rsid w:val="00602A1F"/>
    <w:rsid w:val="00602F64"/>
    <w:rsid w:val="00622829"/>
    <w:rsid w:val="00623F15"/>
    <w:rsid w:val="006256C0"/>
    <w:rsid w:val="00643684"/>
    <w:rsid w:val="006500A4"/>
    <w:rsid w:val="00657CDA"/>
    <w:rsid w:val="00657DE0"/>
    <w:rsid w:val="006714A3"/>
    <w:rsid w:val="006731D7"/>
    <w:rsid w:val="0067500B"/>
    <w:rsid w:val="006763BF"/>
    <w:rsid w:val="00685313"/>
    <w:rsid w:val="0069276B"/>
    <w:rsid w:val="00692833"/>
    <w:rsid w:val="006A0D14"/>
    <w:rsid w:val="006A6E9B"/>
    <w:rsid w:val="006A72A4"/>
    <w:rsid w:val="006B7C2A"/>
    <w:rsid w:val="006C23DA"/>
    <w:rsid w:val="006D4032"/>
    <w:rsid w:val="006D724C"/>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200B"/>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4474F"/>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3899"/>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3266"/>
    <w:rsid w:val="009B2216"/>
    <w:rsid w:val="009B59BB"/>
    <w:rsid w:val="009B7300"/>
    <w:rsid w:val="009C56E5"/>
    <w:rsid w:val="009D4900"/>
    <w:rsid w:val="009D796E"/>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0E5C"/>
    <w:rsid w:val="00AC30A6"/>
    <w:rsid w:val="00AC5B55"/>
    <w:rsid w:val="00AE0E1B"/>
    <w:rsid w:val="00B067BF"/>
    <w:rsid w:val="00B305D7"/>
    <w:rsid w:val="00B529AD"/>
    <w:rsid w:val="00B5718B"/>
    <w:rsid w:val="00B6324B"/>
    <w:rsid w:val="00B639E9"/>
    <w:rsid w:val="00B66385"/>
    <w:rsid w:val="00B66C2B"/>
    <w:rsid w:val="00B817CD"/>
    <w:rsid w:val="00B94AD0"/>
    <w:rsid w:val="00BA5265"/>
    <w:rsid w:val="00BB3A95"/>
    <w:rsid w:val="00BB6222"/>
    <w:rsid w:val="00BC053B"/>
    <w:rsid w:val="00BC2FB6"/>
    <w:rsid w:val="00BC642C"/>
    <w:rsid w:val="00BC7D84"/>
    <w:rsid w:val="00BD0289"/>
    <w:rsid w:val="00BF490E"/>
    <w:rsid w:val="00C0018F"/>
    <w:rsid w:val="00C0044A"/>
    <w:rsid w:val="00C0539A"/>
    <w:rsid w:val="00C120F4"/>
    <w:rsid w:val="00C16A5A"/>
    <w:rsid w:val="00C20466"/>
    <w:rsid w:val="00C20FF7"/>
    <w:rsid w:val="00C214ED"/>
    <w:rsid w:val="00C234E6"/>
    <w:rsid w:val="00C25EC4"/>
    <w:rsid w:val="00C30155"/>
    <w:rsid w:val="00C324A8"/>
    <w:rsid w:val="00C34489"/>
    <w:rsid w:val="00C35338"/>
    <w:rsid w:val="00C362A7"/>
    <w:rsid w:val="00C43DE5"/>
    <w:rsid w:val="00C479FD"/>
    <w:rsid w:val="00C50EF4"/>
    <w:rsid w:val="00C54517"/>
    <w:rsid w:val="00C64CD8"/>
    <w:rsid w:val="00C701BF"/>
    <w:rsid w:val="00C72D5C"/>
    <w:rsid w:val="00C77E1A"/>
    <w:rsid w:val="00C861E1"/>
    <w:rsid w:val="00C97C68"/>
    <w:rsid w:val="00CA1A47"/>
    <w:rsid w:val="00CA5265"/>
    <w:rsid w:val="00CC247A"/>
    <w:rsid w:val="00CC7DAF"/>
    <w:rsid w:val="00CD70EF"/>
    <w:rsid w:val="00CD7CC4"/>
    <w:rsid w:val="00CE388F"/>
    <w:rsid w:val="00CE5E47"/>
    <w:rsid w:val="00CF020F"/>
    <w:rsid w:val="00CF1E9D"/>
    <w:rsid w:val="00CF2B5B"/>
    <w:rsid w:val="00D04B93"/>
    <w:rsid w:val="00D055D3"/>
    <w:rsid w:val="00D14CE0"/>
    <w:rsid w:val="00D2023F"/>
    <w:rsid w:val="00D278AC"/>
    <w:rsid w:val="00D41719"/>
    <w:rsid w:val="00D449A9"/>
    <w:rsid w:val="00D54009"/>
    <w:rsid w:val="00D5651D"/>
    <w:rsid w:val="00D57A34"/>
    <w:rsid w:val="00D643B3"/>
    <w:rsid w:val="00D74898"/>
    <w:rsid w:val="00D801ED"/>
    <w:rsid w:val="00D91A4A"/>
    <w:rsid w:val="00D936BC"/>
    <w:rsid w:val="00D96530"/>
    <w:rsid w:val="00DA7E2F"/>
    <w:rsid w:val="00DD441E"/>
    <w:rsid w:val="00DD44AF"/>
    <w:rsid w:val="00DE2AC3"/>
    <w:rsid w:val="00DE5692"/>
    <w:rsid w:val="00DE70B3"/>
    <w:rsid w:val="00DF1E7B"/>
    <w:rsid w:val="00DF3E19"/>
    <w:rsid w:val="00DF5CD0"/>
    <w:rsid w:val="00DF6908"/>
    <w:rsid w:val="00DF700D"/>
    <w:rsid w:val="00E0231F"/>
    <w:rsid w:val="00E03C94"/>
    <w:rsid w:val="00E2085E"/>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D547C"/>
    <w:rsid w:val="00F00DDC"/>
    <w:rsid w:val="00F01223"/>
    <w:rsid w:val="00F02766"/>
    <w:rsid w:val="00F05BD4"/>
    <w:rsid w:val="00F2404A"/>
    <w:rsid w:val="00F27581"/>
    <w:rsid w:val="00F35489"/>
    <w:rsid w:val="00F3630D"/>
    <w:rsid w:val="00F4677D"/>
    <w:rsid w:val="00F528B4"/>
    <w:rsid w:val="00F60D05"/>
    <w:rsid w:val="00F6155B"/>
    <w:rsid w:val="00F65C19"/>
    <w:rsid w:val="00F66F89"/>
    <w:rsid w:val="00F7356B"/>
    <w:rsid w:val="00F80977"/>
    <w:rsid w:val="00F83F75"/>
    <w:rsid w:val="00F972D2"/>
    <w:rsid w:val="00FC1DB9"/>
    <w:rsid w:val="00FC3687"/>
    <w:rsid w:val="00FC57BB"/>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DC8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209000c-c222-4e9f-997d-966b689fff56">DPM</DPM_x0020_Author>
    <DPM_x0020_File_x0020_name xmlns="5209000c-c222-4e9f-997d-966b689fff56">T22-WTSA.24-C-0037!A35!MSW-F</DPM_x0020_File_x0020_name>
    <DPM_x0020_Version xmlns="5209000c-c222-4e9f-997d-966b689fff56">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09000c-c222-4e9f-997d-966b689fff56" targetNamespace="http://schemas.microsoft.com/office/2006/metadata/properties" ma:root="true" ma:fieldsID="d41af5c836d734370eb92e7ee5f83852" ns2:_="" ns3:_="">
    <xsd:import namespace="996b2e75-67fd-4955-a3b0-5ab9934cb50b"/>
    <xsd:import namespace="5209000c-c222-4e9f-997d-966b689fff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09000c-c222-4e9f-997d-966b689fff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9000c-c222-4e9f-997d-966b689f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09000c-c222-4e9f-997d-966b689f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3270</Words>
  <Characters>20086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T22-WTSA.24-C-0037!A35!MSW-F</vt:lpstr>
    </vt:vector>
  </TitlesOfParts>
  <Manager>General Secretariat - Pool</Manager>
  <Company>International Telecommunication Union (ITU)</Company>
  <LinksUpToDate>false</LinksUpToDate>
  <CharactersWithSpaces>23310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2024-10-03T08:52:00Z</dcterms:created>
  <dcterms:modified xsi:type="dcterms:W3CDTF">2024-10-03T09:59:00Z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