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270"/>
        <w:gridCol w:w="4857"/>
        <w:gridCol w:w="2226"/>
        <w:gridCol w:w="1286"/>
      </w:tblGrid>
      <w:tr w:rsidR="00D2023F" w:rsidRPr="0077349A" w14:paraId="57EEF808" w14:textId="77777777" w:rsidTr="00DE1F2F">
        <w:trPr>
          <w:cantSplit/>
          <w:trHeight w:val="1132"/>
        </w:trPr>
        <w:tc>
          <w:tcPr>
            <w:tcW w:w="1290" w:type="dxa"/>
            <w:vAlign w:val="center"/>
          </w:tcPr>
          <w:p w14:paraId="648D3C11" w14:textId="77777777" w:rsidR="00D2023F" w:rsidRPr="0077349A" w:rsidRDefault="0018215C" w:rsidP="00C30155">
            <w:pPr>
              <w:spacing w:before="0"/>
            </w:pPr>
            <w:r w:rsidRPr="0077349A">
              <w:rPr>
                <w:noProof/>
              </w:rPr>
              <w:drawing>
                <wp:inline distT="0" distB="0" distL="0" distR="0" wp14:anchorId="5B827ECA" wp14:editId="3846FDA6">
                  <wp:extent cx="681990" cy="681990"/>
                  <wp:effectExtent l="0" t="0" r="0" b="0"/>
                  <wp:docPr id="11835656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65643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5" w:type="dxa"/>
            <w:gridSpan w:val="2"/>
            <w:vAlign w:val="center"/>
          </w:tcPr>
          <w:p w14:paraId="1946377D" w14:textId="77777777" w:rsidR="00D2023F" w:rsidRPr="0077349A" w:rsidRDefault="008A186A" w:rsidP="008A186A">
            <w:pPr>
              <w:pStyle w:val="TopHeader"/>
            </w:pPr>
            <w:r w:rsidRPr="0077349A">
              <w:t>World Telecommunication Standardization Assembly (WTSA-24)</w:t>
            </w:r>
            <w:r w:rsidRPr="0077349A">
              <w:br/>
            </w:r>
            <w:r w:rsidRPr="0077349A">
              <w:rPr>
                <w:sz w:val="18"/>
                <w:szCs w:val="18"/>
              </w:rPr>
              <w:t>New Delhi, 15–24 October 2024</w:t>
            </w:r>
          </w:p>
        </w:tc>
        <w:tc>
          <w:tcPr>
            <w:tcW w:w="1306" w:type="dxa"/>
            <w:tcBorders>
              <w:left w:val="nil"/>
            </w:tcBorders>
            <w:vAlign w:val="center"/>
          </w:tcPr>
          <w:p w14:paraId="35CB6BAF" w14:textId="77777777" w:rsidR="00D2023F" w:rsidRPr="0077349A" w:rsidRDefault="00D2023F" w:rsidP="00C30155">
            <w:pPr>
              <w:spacing w:before="0"/>
            </w:pPr>
            <w:r w:rsidRPr="0077349A">
              <w:rPr>
                <w:noProof/>
                <w:lang w:eastAsia="zh-CN"/>
              </w:rPr>
              <w:drawing>
                <wp:inline distT="0" distB="0" distL="0" distR="0" wp14:anchorId="167DA339" wp14:editId="6CEB73FB">
                  <wp:extent cx="669848" cy="7067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54" cy="71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23F" w:rsidRPr="0077349A" w14:paraId="072029E7" w14:textId="77777777" w:rsidTr="00DE1F2F">
        <w:trPr>
          <w:cantSplit/>
        </w:trPr>
        <w:tc>
          <w:tcPr>
            <w:tcW w:w="9811" w:type="dxa"/>
            <w:gridSpan w:val="4"/>
            <w:tcBorders>
              <w:bottom w:val="single" w:sz="12" w:space="0" w:color="auto"/>
            </w:tcBorders>
          </w:tcPr>
          <w:p w14:paraId="05AE347C" w14:textId="77777777" w:rsidR="00D2023F" w:rsidRPr="0077349A" w:rsidRDefault="00D2023F" w:rsidP="00C30155">
            <w:pPr>
              <w:spacing w:before="0"/>
            </w:pPr>
          </w:p>
        </w:tc>
      </w:tr>
      <w:tr w:rsidR="00931298" w:rsidRPr="002D0535" w14:paraId="2399D346" w14:textId="77777777" w:rsidTr="00DE1F2F">
        <w:trPr>
          <w:cantSplit/>
        </w:trPr>
        <w:tc>
          <w:tcPr>
            <w:tcW w:w="6237" w:type="dxa"/>
            <w:gridSpan w:val="2"/>
            <w:tcBorders>
              <w:top w:val="single" w:sz="12" w:space="0" w:color="auto"/>
            </w:tcBorders>
          </w:tcPr>
          <w:p w14:paraId="77F446E0" w14:textId="77777777" w:rsidR="00931298" w:rsidRPr="002D0535" w:rsidRDefault="00931298" w:rsidP="00C30155">
            <w:pPr>
              <w:spacing w:before="0"/>
              <w:rPr>
                <w:sz w:val="20"/>
              </w:rPr>
            </w:pPr>
          </w:p>
        </w:tc>
        <w:tc>
          <w:tcPr>
            <w:tcW w:w="3574" w:type="dxa"/>
            <w:gridSpan w:val="2"/>
          </w:tcPr>
          <w:p w14:paraId="714FF5E9" w14:textId="77777777" w:rsidR="00931298" w:rsidRPr="002D0535" w:rsidRDefault="00931298" w:rsidP="00C30155">
            <w:pPr>
              <w:spacing w:before="0"/>
              <w:rPr>
                <w:sz w:val="20"/>
              </w:rPr>
            </w:pPr>
          </w:p>
        </w:tc>
      </w:tr>
      <w:tr w:rsidR="00752D4D" w:rsidRPr="0077349A" w14:paraId="0CCB063A" w14:textId="77777777" w:rsidTr="00DE1F2F">
        <w:trPr>
          <w:cantSplit/>
        </w:trPr>
        <w:tc>
          <w:tcPr>
            <w:tcW w:w="6237" w:type="dxa"/>
            <w:gridSpan w:val="2"/>
          </w:tcPr>
          <w:p w14:paraId="5F4ADFFF" w14:textId="77777777" w:rsidR="00752D4D" w:rsidRPr="0077349A" w:rsidRDefault="00E83B2D" w:rsidP="00E83B2D">
            <w:pPr>
              <w:pStyle w:val="Committee"/>
            </w:pPr>
            <w:r w:rsidRPr="00E83B2D">
              <w:t>PLENARY MEETING</w:t>
            </w:r>
          </w:p>
        </w:tc>
        <w:tc>
          <w:tcPr>
            <w:tcW w:w="3574" w:type="dxa"/>
            <w:gridSpan w:val="2"/>
          </w:tcPr>
          <w:p w14:paraId="568022FC" w14:textId="77777777" w:rsidR="00752D4D" w:rsidRPr="0077349A" w:rsidRDefault="00E83B2D" w:rsidP="00A52D1A">
            <w:pPr>
              <w:pStyle w:val="Docnumber"/>
            </w:pPr>
            <w:r>
              <w:t>Addendum 27 to</w:t>
            </w:r>
            <w:r>
              <w:br/>
              <w:t>Document 37</w:t>
            </w:r>
            <w:r w:rsidRPr="0056747D">
              <w:t>-</w:t>
            </w:r>
            <w:r w:rsidRPr="003251EA">
              <w:t>E</w:t>
            </w:r>
          </w:p>
        </w:tc>
      </w:tr>
      <w:tr w:rsidR="00931298" w:rsidRPr="0077349A" w14:paraId="3F0870AF" w14:textId="77777777" w:rsidTr="00DE1F2F">
        <w:trPr>
          <w:cantSplit/>
        </w:trPr>
        <w:tc>
          <w:tcPr>
            <w:tcW w:w="6237" w:type="dxa"/>
            <w:gridSpan w:val="2"/>
          </w:tcPr>
          <w:p w14:paraId="63BA8907" w14:textId="77777777" w:rsidR="00931298" w:rsidRPr="002D0535" w:rsidRDefault="00931298" w:rsidP="00C30155">
            <w:pPr>
              <w:spacing w:before="0"/>
              <w:rPr>
                <w:sz w:val="20"/>
              </w:rPr>
            </w:pPr>
          </w:p>
        </w:tc>
        <w:tc>
          <w:tcPr>
            <w:tcW w:w="3574" w:type="dxa"/>
            <w:gridSpan w:val="2"/>
          </w:tcPr>
          <w:p w14:paraId="0627C6F6" w14:textId="77777777" w:rsidR="00931298" w:rsidRPr="0077349A" w:rsidRDefault="00E83B2D" w:rsidP="00C30155">
            <w:pPr>
              <w:pStyle w:val="TopHeader"/>
              <w:spacing w:before="0"/>
              <w:rPr>
                <w:sz w:val="20"/>
                <w:szCs w:val="20"/>
              </w:rPr>
            </w:pPr>
            <w:r w:rsidRPr="00622829">
              <w:rPr>
                <w:sz w:val="20"/>
                <w:szCs w:val="16"/>
              </w:rPr>
              <w:t>22 September 2024</w:t>
            </w:r>
          </w:p>
        </w:tc>
      </w:tr>
      <w:tr w:rsidR="00931298" w:rsidRPr="0077349A" w14:paraId="71213F7E" w14:textId="77777777" w:rsidTr="00DE1F2F">
        <w:trPr>
          <w:cantSplit/>
        </w:trPr>
        <w:tc>
          <w:tcPr>
            <w:tcW w:w="6237" w:type="dxa"/>
            <w:gridSpan w:val="2"/>
          </w:tcPr>
          <w:p w14:paraId="41D7AE95" w14:textId="77777777" w:rsidR="00931298" w:rsidRPr="002D0535" w:rsidRDefault="00931298" w:rsidP="00C30155">
            <w:pPr>
              <w:spacing w:before="0"/>
              <w:rPr>
                <w:sz w:val="20"/>
              </w:rPr>
            </w:pPr>
          </w:p>
        </w:tc>
        <w:tc>
          <w:tcPr>
            <w:tcW w:w="3574" w:type="dxa"/>
            <w:gridSpan w:val="2"/>
          </w:tcPr>
          <w:p w14:paraId="0A516F23" w14:textId="77777777" w:rsidR="00931298" w:rsidRPr="0077349A" w:rsidRDefault="00E83B2D" w:rsidP="00C30155">
            <w:pPr>
              <w:pStyle w:val="TopHeader"/>
              <w:spacing w:before="0"/>
              <w:rPr>
                <w:sz w:val="20"/>
                <w:szCs w:val="20"/>
              </w:rPr>
            </w:pPr>
            <w:r w:rsidRPr="00622829">
              <w:rPr>
                <w:sz w:val="20"/>
                <w:szCs w:val="16"/>
              </w:rPr>
              <w:t>Original: English</w:t>
            </w:r>
          </w:p>
        </w:tc>
      </w:tr>
      <w:tr w:rsidR="00931298" w:rsidRPr="002D0535" w14:paraId="10B09DCF" w14:textId="77777777" w:rsidTr="00DE1F2F">
        <w:trPr>
          <w:cantSplit/>
        </w:trPr>
        <w:tc>
          <w:tcPr>
            <w:tcW w:w="9811" w:type="dxa"/>
            <w:gridSpan w:val="4"/>
          </w:tcPr>
          <w:p w14:paraId="238DC44E" w14:textId="77777777" w:rsidR="00931298" w:rsidRPr="007D6EC2" w:rsidRDefault="00931298" w:rsidP="007D6EC2">
            <w:pPr>
              <w:spacing w:before="0"/>
              <w:rPr>
                <w:sz w:val="20"/>
              </w:rPr>
            </w:pPr>
          </w:p>
        </w:tc>
      </w:tr>
      <w:tr w:rsidR="00931298" w:rsidRPr="0077349A" w14:paraId="1AC16671" w14:textId="77777777" w:rsidTr="00DE1F2F">
        <w:trPr>
          <w:cantSplit/>
        </w:trPr>
        <w:tc>
          <w:tcPr>
            <w:tcW w:w="9811" w:type="dxa"/>
            <w:gridSpan w:val="4"/>
          </w:tcPr>
          <w:p w14:paraId="62A2CDE3" w14:textId="77777777" w:rsidR="00931298" w:rsidRPr="0077349A" w:rsidRDefault="00E83B2D" w:rsidP="00C30155">
            <w:pPr>
              <w:pStyle w:val="Source"/>
            </w:pPr>
            <w:r>
              <w:t>Asia-Pacific Telecommunity Member Administrations</w:t>
            </w:r>
          </w:p>
        </w:tc>
      </w:tr>
      <w:tr w:rsidR="00931298" w:rsidRPr="0077349A" w14:paraId="41D83D08" w14:textId="77777777" w:rsidTr="00DE1F2F">
        <w:trPr>
          <w:cantSplit/>
        </w:trPr>
        <w:tc>
          <w:tcPr>
            <w:tcW w:w="9811" w:type="dxa"/>
            <w:gridSpan w:val="4"/>
          </w:tcPr>
          <w:p w14:paraId="0883C2E3" w14:textId="7971AB15" w:rsidR="00931298" w:rsidRPr="0077349A" w:rsidRDefault="00E83B2D" w:rsidP="00C30155">
            <w:pPr>
              <w:pStyle w:val="Title1"/>
            </w:pPr>
            <w:r>
              <w:t xml:space="preserve">PROPOSED MODIFICATION </w:t>
            </w:r>
            <w:r w:rsidR="0049031D">
              <w:t xml:space="preserve">To </w:t>
            </w:r>
            <w:r>
              <w:t>RESOLUTION 84</w:t>
            </w:r>
          </w:p>
        </w:tc>
      </w:tr>
      <w:tr w:rsidR="00657CDA" w:rsidRPr="0077349A" w14:paraId="5DF6E7EA" w14:textId="77777777" w:rsidTr="00DE1F2F">
        <w:trPr>
          <w:cantSplit/>
          <w:trHeight w:hRule="exact" w:val="240"/>
        </w:trPr>
        <w:tc>
          <w:tcPr>
            <w:tcW w:w="9811" w:type="dxa"/>
            <w:gridSpan w:val="4"/>
          </w:tcPr>
          <w:p w14:paraId="1FAA2916" w14:textId="77777777" w:rsidR="00657CDA" w:rsidRPr="0077349A" w:rsidRDefault="00657CDA" w:rsidP="0078695E">
            <w:pPr>
              <w:pStyle w:val="Title2"/>
              <w:spacing w:before="0"/>
            </w:pPr>
          </w:p>
        </w:tc>
      </w:tr>
      <w:tr w:rsidR="00657CDA" w:rsidRPr="0077349A" w14:paraId="01898E11" w14:textId="77777777" w:rsidTr="00DE1F2F">
        <w:trPr>
          <w:cantSplit/>
          <w:trHeight w:hRule="exact" w:val="240"/>
        </w:trPr>
        <w:tc>
          <w:tcPr>
            <w:tcW w:w="9811" w:type="dxa"/>
            <w:gridSpan w:val="4"/>
          </w:tcPr>
          <w:p w14:paraId="642BDB51" w14:textId="77777777" w:rsidR="00657CDA" w:rsidRPr="0077349A" w:rsidRDefault="00657CDA" w:rsidP="00293F9A">
            <w:pPr>
              <w:pStyle w:val="Agendaitem"/>
              <w:spacing w:before="0"/>
            </w:pPr>
          </w:p>
        </w:tc>
      </w:tr>
    </w:tbl>
    <w:p w14:paraId="151BDB46" w14:textId="77777777" w:rsidR="00931298" w:rsidRPr="0077349A" w:rsidRDefault="00931298" w:rsidP="00931298"/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885"/>
        <w:gridCol w:w="3877"/>
        <w:gridCol w:w="3877"/>
      </w:tblGrid>
      <w:tr w:rsidR="00931298" w:rsidRPr="0077349A" w14:paraId="645C9B2E" w14:textId="77777777" w:rsidTr="0011642F">
        <w:trPr>
          <w:cantSplit/>
        </w:trPr>
        <w:tc>
          <w:tcPr>
            <w:tcW w:w="1885" w:type="dxa"/>
          </w:tcPr>
          <w:p w14:paraId="68B7CFA4" w14:textId="77777777" w:rsidR="00931298" w:rsidRPr="0077349A" w:rsidRDefault="00931298" w:rsidP="00C30155">
            <w:r w:rsidRPr="0077349A">
              <w:rPr>
                <w:b/>
                <w:bCs/>
              </w:rPr>
              <w:t>Abstract:</w:t>
            </w:r>
          </w:p>
        </w:tc>
        <w:tc>
          <w:tcPr>
            <w:tcW w:w="7754" w:type="dxa"/>
            <w:gridSpan w:val="2"/>
          </w:tcPr>
          <w:p w14:paraId="6EA5A94B" w14:textId="332E0837" w:rsidR="00931298" w:rsidRPr="0077349A" w:rsidRDefault="0011642F" w:rsidP="0011642F">
            <w:pPr>
              <w:pStyle w:val="Abstract"/>
              <w:rPr>
                <w:lang w:val="en-GB"/>
              </w:rPr>
            </w:pPr>
            <w:r w:rsidRPr="0011642F">
              <w:rPr>
                <w:lang w:val="en-GB"/>
              </w:rPr>
              <w:t>This document contains the proposal for modification of WTSA Resolution</w:t>
            </w:r>
            <w:r w:rsidR="006B7189">
              <w:rPr>
                <w:lang w:val="en-GB"/>
              </w:rPr>
              <w:t> </w:t>
            </w:r>
            <w:r w:rsidRPr="0011642F">
              <w:rPr>
                <w:lang w:val="en-GB"/>
              </w:rPr>
              <w:t>84</w:t>
            </w:r>
            <w:r w:rsidR="006B7189">
              <w:rPr>
                <w:lang w:val="en-GB"/>
              </w:rPr>
              <w:t>.</w:t>
            </w:r>
            <w:r w:rsidRPr="0011642F">
              <w:rPr>
                <w:lang w:val="en-GB"/>
              </w:rPr>
              <w:t xml:space="preserve"> “Studies concerning the protection of users of telecommunication/information and communication technology services”. The proposed revision calls on the ITU-T to further strengthen the studies and initiatives to protect consumers</w:t>
            </w:r>
            <w:r w:rsidR="006B7189">
              <w:rPr>
                <w:lang w:val="en-GB"/>
              </w:rPr>
              <w:t>’</w:t>
            </w:r>
            <w:r w:rsidRPr="0011642F">
              <w:rPr>
                <w:lang w:val="en-GB"/>
              </w:rPr>
              <w:t xml:space="preserve"> rights, and for </w:t>
            </w:r>
            <w:r w:rsidR="006B7189" w:rsidRPr="0011642F">
              <w:rPr>
                <w:lang w:val="en-GB"/>
              </w:rPr>
              <w:t xml:space="preserve">Member States </w:t>
            </w:r>
            <w:r w:rsidRPr="0011642F">
              <w:rPr>
                <w:lang w:val="en-GB"/>
              </w:rPr>
              <w:t>and stakeholders to collaboratively promote users</w:t>
            </w:r>
            <w:r w:rsidR="006B7189">
              <w:rPr>
                <w:lang w:val="en-GB"/>
              </w:rPr>
              <w:t>’</w:t>
            </w:r>
            <w:r w:rsidRPr="0011642F">
              <w:rPr>
                <w:lang w:val="en-GB"/>
              </w:rPr>
              <w:t xml:space="preserve"> protection from harmful, fraudulent, </w:t>
            </w:r>
            <w:r w:rsidR="006B7189">
              <w:rPr>
                <w:lang w:val="en-GB"/>
              </w:rPr>
              <w:t xml:space="preserve">and </w:t>
            </w:r>
            <w:r w:rsidRPr="0011642F">
              <w:rPr>
                <w:lang w:val="en-GB"/>
              </w:rPr>
              <w:t>bad quality telecommunication/ICT services.</w:t>
            </w:r>
          </w:p>
        </w:tc>
      </w:tr>
      <w:tr w:rsidR="00931298" w:rsidRPr="0077349A" w14:paraId="28D83933" w14:textId="77777777" w:rsidTr="0011642F">
        <w:trPr>
          <w:cantSplit/>
        </w:trPr>
        <w:tc>
          <w:tcPr>
            <w:tcW w:w="1885" w:type="dxa"/>
          </w:tcPr>
          <w:p w14:paraId="4FBA1425" w14:textId="77777777" w:rsidR="00931298" w:rsidRPr="0077349A" w:rsidRDefault="00931298" w:rsidP="00C30155">
            <w:pPr>
              <w:rPr>
                <w:b/>
                <w:bCs/>
                <w:szCs w:val="24"/>
              </w:rPr>
            </w:pPr>
            <w:r w:rsidRPr="0077349A">
              <w:rPr>
                <w:b/>
                <w:bCs/>
                <w:szCs w:val="24"/>
              </w:rPr>
              <w:t>Contact:</w:t>
            </w:r>
          </w:p>
        </w:tc>
        <w:tc>
          <w:tcPr>
            <w:tcW w:w="3877" w:type="dxa"/>
          </w:tcPr>
          <w:p w14:paraId="30A3A084" w14:textId="38F41E6D" w:rsidR="00FE5494" w:rsidRPr="0077349A" w:rsidRDefault="0011642F" w:rsidP="0011642F">
            <w:r w:rsidRPr="0011642F">
              <w:t xml:space="preserve">Mr. Masanori Kondo </w:t>
            </w:r>
            <w:r w:rsidRPr="0011642F">
              <w:br/>
              <w:t>Secretary General</w:t>
            </w:r>
            <w:r w:rsidRPr="0011642F">
              <w:br/>
              <w:t>Asia-Pacific Telecommunity</w:t>
            </w:r>
          </w:p>
        </w:tc>
        <w:tc>
          <w:tcPr>
            <w:tcW w:w="3877" w:type="dxa"/>
          </w:tcPr>
          <w:p w14:paraId="1051AFF6" w14:textId="04D9CCE6" w:rsidR="00931298" w:rsidRPr="0077349A" w:rsidRDefault="00931298" w:rsidP="0011642F">
            <w:r w:rsidRPr="0077349A">
              <w:t>E</w:t>
            </w:r>
            <w:r w:rsidR="00A52D1A" w:rsidRPr="0077349A">
              <w:t>-</w:t>
            </w:r>
            <w:r w:rsidRPr="0077349A">
              <w:t xml:space="preserve">mail: </w:t>
            </w:r>
            <w:hyperlink r:id="rId14" w:history="1">
              <w:r w:rsidR="0011642F" w:rsidRPr="00A67A03">
                <w:rPr>
                  <w:rStyle w:val="Hyperlink"/>
                </w:rPr>
                <w:t>aptwtsa@apt.int</w:t>
              </w:r>
            </w:hyperlink>
          </w:p>
        </w:tc>
      </w:tr>
    </w:tbl>
    <w:p w14:paraId="6B73AA9E" w14:textId="77777777" w:rsidR="0011642F" w:rsidRPr="0011642F" w:rsidRDefault="0011642F" w:rsidP="0011642F">
      <w:pPr>
        <w:pStyle w:val="Headingb"/>
      </w:pPr>
      <w:r w:rsidRPr="0011642F">
        <w:t>Introduction</w:t>
      </w:r>
    </w:p>
    <w:p w14:paraId="4F656363" w14:textId="05EFBE60" w:rsidR="0011642F" w:rsidRPr="0011642F" w:rsidRDefault="0011642F" w:rsidP="0011642F">
      <w:r w:rsidRPr="0011642F">
        <w:t>Telecommunication/ICT service</w:t>
      </w:r>
      <w:r w:rsidR="006B7189">
        <w:t xml:space="preserve"> </w:t>
      </w:r>
      <w:r w:rsidRPr="0011642F">
        <w:t>provider needs to offer sustainable benefits to consumers, including convenience and access to a broad range of goods and/or services, and that consumer trust in telecommunication/ICT is bolstered by the continuous development of transparent, effective consumer-protection mechanisms that limit the presence of fraudulent, deceitful, or unfair business practices.</w:t>
      </w:r>
    </w:p>
    <w:p w14:paraId="7FA2ADB2" w14:textId="59670DF7" w:rsidR="0011642F" w:rsidRPr="0011642F" w:rsidRDefault="0011642F" w:rsidP="0011642F">
      <w:r w:rsidRPr="0011642F">
        <w:t>ITU-T Study Groups 2, 3, 11, 12, 17 and 20 should continue their work, where appropriate within their mandates, to study and recommend standards for protection and user-centric considerations regarding users/consumers of telecommunication/ICT services.</w:t>
      </w:r>
    </w:p>
    <w:p w14:paraId="3CAFA8B5" w14:textId="77777777" w:rsidR="0011642F" w:rsidRPr="0011642F" w:rsidRDefault="0011642F" w:rsidP="0011642F">
      <w:pPr>
        <w:pStyle w:val="Headingb"/>
        <w:rPr>
          <w:lang w:val="en-GB"/>
        </w:rPr>
      </w:pPr>
      <w:r w:rsidRPr="0011642F">
        <w:rPr>
          <w:lang w:val="en-GB"/>
        </w:rPr>
        <w:t>Proposal</w:t>
      </w:r>
    </w:p>
    <w:p w14:paraId="39E80005" w14:textId="77777777" w:rsidR="0011642F" w:rsidRPr="0011642F" w:rsidRDefault="0011642F" w:rsidP="0011642F">
      <w:pPr>
        <w:rPr>
          <w:lang w:val="en-MY"/>
        </w:rPr>
      </w:pPr>
      <w:r w:rsidRPr="0011642F">
        <w:rPr>
          <w:lang w:val="en-MY"/>
        </w:rPr>
        <w:t>APT Member Administrations propose to modify WTSA Resolution 84 on “Studies concerning the protection of users of telecommunication/information and communication technology services”</w:t>
      </w:r>
      <w:bookmarkStart w:id="0" w:name="_heading=h.2et92p0" w:colFirst="0" w:colLast="0"/>
      <w:bookmarkEnd w:id="0"/>
      <w:r w:rsidRPr="0011642F">
        <w:rPr>
          <w:lang w:val="en-MY"/>
        </w:rPr>
        <w:t>.</w:t>
      </w:r>
    </w:p>
    <w:p w14:paraId="1455989C" w14:textId="4048F26D" w:rsidR="0011642F" w:rsidRPr="0011642F" w:rsidRDefault="0011642F" w:rsidP="0011642F">
      <w:r w:rsidRPr="0011642F">
        <w:t xml:space="preserve">ITU-T needs to coordinate efforts to prevent and eliminate harmful threats to telecommunication/ICT services, facilitate the worldwide standardization of user protection, and to leverage existing as well as new and emerging technologies. </w:t>
      </w:r>
    </w:p>
    <w:p w14:paraId="0A172249" w14:textId="77777777" w:rsidR="00A52D1A" w:rsidRPr="0077349A" w:rsidRDefault="00A52D1A" w:rsidP="00A52D1A"/>
    <w:p w14:paraId="348B0C4F" w14:textId="77777777" w:rsidR="00931298" w:rsidRPr="0077349A" w:rsidRDefault="00A8242E" w:rsidP="00A52D1A">
      <w:r w:rsidRPr="008D37A5">
        <w:br w:type="page"/>
      </w:r>
    </w:p>
    <w:p w14:paraId="5563F89B" w14:textId="77777777" w:rsidR="006E67C8" w:rsidRDefault="00727078">
      <w:pPr>
        <w:pStyle w:val="Proposal"/>
      </w:pPr>
      <w:r>
        <w:lastRenderedPageBreak/>
        <w:t>MOD</w:t>
      </w:r>
      <w:r>
        <w:tab/>
        <w:t>APT/37A27/1</w:t>
      </w:r>
    </w:p>
    <w:p w14:paraId="77453E34" w14:textId="79DAE43C" w:rsidR="00727078" w:rsidRPr="00380B40" w:rsidRDefault="00727078" w:rsidP="00993BFE">
      <w:pPr>
        <w:pStyle w:val="ResNo"/>
      </w:pPr>
      <w:bookmarkStart w:id="1" w:name="_Toc104459775"/>
      <w:bookmarkStart w:id="2" w:name="_Toc104476583"/>
      <w:bookmarkStart w:id="3" w:name="_Toc111636801"/>
      <w:bookmarkStart w:id="4" w:name="_Toc111638476"/>
      <w:r w:rsidRPr="00380B40">
        <w:t xml:space="preserve">RESOLUTION </w:t>
      </w:r>
      <w:r w:rsidRPr="00380B40">
        <w:rPr>
          <w:rStyle w:val="href"/>
        </w:rPr>
        <w:t xml:space="preserve">84 </w:t>
      </w:r>
      <w:r w:rsidRPr="00380B40">
        <w:t>(Rev.</w:t>
      </w:r>
      <w:del w:id="5" w:author="TSB-HT" w:date="2024-09-24T10:39:00Z" w16du:dateUtc="2024-09-24T08:39:00Z">
        <w:r w:rsidRPr="00380B40" w:rsidDel="0011642F">
          <w:delText xml:space="preserve"> Geneva, 2022</w:delText>
        </w:r>
      </w:del>
      <w:ins w:id="6" w:author="TSB-HT" w:date="2024-09-24T10:39:00Z" w16du:dateUtc="2024-09-24T08:39:00Z">
        <w:r w:rsidR="0011642F">
          <w:t xml:space="preserve"> New Delhi, 2024</w:t>
        </w:r>
      </w:ins>
      <w:r w:rsidRPr="00380B40">
        <w:t>)</w:t>
      </w:r>
      <w:bookmarkEnd w:id="1"/>
      <w:bookmarkEnd w:id="2"/>
      <w:bookmarkEnd w:id="3"/>
      <w:bookmarkEnd w:id="4"/>
    </w:p>
    <w:p w14:paraId="3670404F" w14:textId="77777777" w:rsidR="00727078" w:rsidRPr="00380B40" w:rsidRDefault="00727078" w:rsidP="00993BFE">
      <w:pPr>
        <w:pStyle w:val="Restitle"/>
      </w:pPr>
      <w:bookmarkStart w:id="7" w:name="_Toc104459776"/>
      <w:bookmarkStart w:id="8" w:name="_Toc104476584"/>
      <w:bookmarkStart w:id="9" w:name="_Toc111638477"/>
      <w:r w:rsidRPr="00380B40">
        <w:t>Studies concerning the protection of users of telecommunication/information and communication technology services</w:t>
      </w:r>
      <w:bookmarkEnd w:id="7"/>
      <w:bookmarkEnd w:id="8"/>
      <w:bookmarkEnd w:id="9"/>
    </w:p>
    <w:p w14:paraId="0B5FF470" w14:textId="3E21AB13" w:rsidR="00727078" w:rsidRPr="00380B40" w:rsidRDefault="00727078" w:rsidP="00993BFE">
      <w:pPr>
        <w:pStyle w:val="Resref"/>
      </w:pPr>
      <w:r w:rsidRPr="00380B40">
        <w:t>(Hammamet, 2016; Geneva, 2022</w:t>
      </w:r>
      <w:ins w:id="10" w:author="TSB-HT" w:date="2024-09-24T10:39:00Z" w16du:dateUtc="2024-09-24T08:39:00Z">
        <w:r w:rsidR="0011642F">
          <w:t>, New Delhi, 2024</w:t>
        </w:r>
      </w:ins>
      <w:r w:rsidRPr="00380B40">
        <w:t>)</w:t>
      </w:r>
    </w:p>
    <w:p w14:paraId="7B312914" w14:textId="4E792785" w:rsidR="00727078" w:rsidRPr="00380B40" w:rsidRDefault="00727078" w:rsidP="00993BFE">
      <w:pPr>
        <w:pStyle w:val="Normalaftertitle0"/>
      </w:pPr>
      <w:r w:rsidRPr="00380B40">
        <w:t>The World Telecommunication Standardization Assembly (</w:t>
      </w:r>
      <w:del w:id="11" w:author="TSB-HT" w:date="2024-09-24T10:39:00Z" w16du:dateUtc="2024-09-24T08:39:00Z">
        <w:r w:rsidRPr="00380B40" w:rsidDel="0011642F">
          <w:delText>Geneva, 2022</w:delText>
        </w:r>
      </w:del>
      <w:ins w:id="12" w:author="TSB-HT" w:date="2024-09-24T10:39:00Z" w16du:dateUtc="2024-09-24T08:39:00Z">
        <w:r w:rsidR="0011642F">
          <w:t>New Delhi, 2024</w:t>
        </w:r>
      </w:ins>
      <w:r w:rsidRPr="00380B40">
        <w:t>),</w:t>
      </w:r>
    </w:p>
    <w:p w14:paraId="2801CD8B" w14:textId="77777777" w:rsidR="00727078" w:rsidRPr="00380B40" w:rsidRDefault="00727078" w:rsidP="00993BFE">
      <w:pPr>
        <w:pStyle w:val="Call"/>
      </w:pPr>
      <w:r w:rsidRPr="00380B40">
        <w:t>recalling</w:t>
      </w:r>
    </w:p>
    <w:p w14:paraId="683708E9" w14:textId="77777777" w:rsidR="00727078" w:rsidRPr="00380B40" w:rsidRDefault="00727078" w:rsidP="00993BFE">
      <w:r w:rsidRPr="00380B40">
        <w:rPr>
          <w:i/>
          <w:iCs/>
        </w:rPr>
        <w:t>a)</w:t>
      </w:r>
      <w:r w:rsidRPr="00380B40">
        <w:tab/>
        <w:t>Resolution 196 (Rev. Dubai, 2018) of the Plenipotentiary Conference, on protecting telecommunication service users/consumers;</w:t>
      </w:r>
    </w:p>
    <w:p w14:paraId="225DD46C" w14:textId="77777777" w:rsidR="00727078" w:rsidRPr="00380B40" w:rsidRDefault="00727078" w:rsidP="00993BFE">
      <w:r w:rsidRPr="00380B40">
        <w:rPr>
          <w:i/>
          <w:iCs/>
        </w:rPr>
        <w:t>b)</w:t>
      </w:r>
      <w:r w:rsidRPr="00380B40">
        <w:rPr>
          <w:i/>
          <w:iCs/>
        </w:rPr>
        <w:tab/>
      </w:r>
      <w:r w:rsidRPr="00380B40">
        <w:t>Resolution 188 (Rev. Dubai, 2018)</w:t>
      </w:r>
      <w:r w:rsidRPr="00380B40">
        <w:rPr>
          <w:webHidden/>
        </w:rPr>
        <w:t xml:space="preserve"> of the </w:t>
      </w:r>
      <w:r w:rsidRPr="00380B40">
        <w:t>Plenipotentiary Conference,</w:t>
      </w:r>
      <w:r w:rsidRPr="00380B40">
        <w:rPr>
          <w:webHidden/>
        </w:rPr>
        <w:t xml:space="preserve"> on </w:t>
      </w:r>
      <w:r w:rsidRPr="00380B40">
        <w:t>combating counterfeit telecommunication/information and communication technology (ICT) devices;</w:t>
      </w:r>
    </w:p>
    <w:p w14:paraId="04AAFDCB" w14:textId="77777777" w:rsidR="00727078" w:rsidRPr="00380B40" w:rsidRDefault="00727078" w:rsidP="00993BFE">
      <w:r w:rsidRPr="00380B40">
        <w:rPr>
          <w:i/>
          <w:iCs/>
        </w:rPr>
        <w:t>c)</w:t>
      </w:r>
      <w:r w:rsidRPr="00380B40">
        <w:rPr>
          <w:i/>
          <w:iCs/>
        </w:rPr>
        <w:tab/>
      </w:r>
      <w:r w:rsidRPr="00380B40">
        <w:t>Resolution 189 (Rev. Dubai, 2018)</w:t>
      </w:r>
      <w:r w:rsidRPr="00380B40">
        <w:rPr>
          <w:webHidden/>
        </w:rPr>
        <w:t xml:space="preserve"> of the </w:t>
      </w:r>
      <w:r w:rsidRPr="00380B40">
        <w:t>Plenipotentiary Conference,</w:t>
      </w:r>
      <w:r w:rsidRPr="00380B40">
        <w:rPr>
          <w:webHidden/>
        </w:rPr>
        <w:t xml:space="preserve"> on a</w:t>
      </w:r>
      <w:r w:rsidRPr="00380B40">
        <w:t>ssisting Member States to combat and deter mobile device theft;</w:t>
      </w:r>
    </w:p>
    <w:p w14:paraId="364F849A" w14:textId="77777777" w:rsidR="0011642F" w:rsidRPr="0011642F" w:rsidRDefault="0011642F" w:rsidP="0011642F">
      <w:pPr>
        <w:rPr>
          <w:ins w:id="13" w:author="TSB-HT" w:date="2024-09-24T10:40:00Z"/>
        </w:rPr>
      </w:pPr>
      <w:ins w:id="14" w:author="TSB-HT" w:date="2024-09-24T10:40:00Z">
        <w:r w:rsidRPr="0011642F">
          <w:rPr>
            <w:i/>
          </w:rPr>
          <w:t>d)</w:t>
        </w:r>
        <w:r w:rsidRPr="0011642F">
          <w:rPr>
            <w:i/>
          </w:rPr>
          <w:tab/>
        </w:r>
        <w:r w:rsidRPr="0011642F">
          <w:t xml:space="preserve">Resolution 174 (Rev. Dubai, 2018) of the Plenipotentiary Conference, on ITU's role with regard to international public policy issues relating to the risk of illicit use of ICTs; </w:t>
        </w:r>
      </w:ins>
    </w:p>
    <w:p w14:paraId="239EDA85" w14:textId="77777777" w:rsidR="0011642F" w:rsidRPr="0011642F" w:rsidRDefault="0011642F" w:rsidP="0011642F">
      <w:pPr>
        <w:rPr>
          <w:ins w:id="15" w:author="TSB-HT" w:date="2024-09-24T10:40:00Z"/>
        </w:rPr>
      </w:pPr>
      <w:ins w:id="16" w:author="TSB-HT" w:date="2024-09-24T10:40:00Z">
        <w:r w:rsidRPr="0011642F">
          <w:t>e</w:t>
        </w:r>
        <w:r w:rsidRPr="0011642F">
          <w:rPr>
            <w:i/>
          </w:rPr>
          <w:t>)</w:t>
        </w:r>
        <w:r w:rsidRPr="0011642F">
          <w:tab/>
          <w:t xml:space="preserve">Resolution 181 (Guadalajara, 2010) of the Plenipotentiary Conference, on definitions and terminology relating to building confidence and security in the use of ICTs; </w:t>
        </w:r>
      </w:ins>
    </w:p>
    <w:p w14:paraId="2031DA3D" w14:textId="77777777" w:rsidR="0011642F" w:rsidRPr="0011642F" w:rsidRDefault="0011642F" w:rsidP="0011642F">
      <w:pPr>
        <w:rPr>
          <w:ins w:id="17" w:author="TSB-HT" w:date="2024-09-24T10:40:00Z"/>
        </w:rPr>
      </w:pPr>
      <w:ins w:id="18" w:author="TSB-HT" w:date="2024-09-24T10:40:00Z">
        <w:r w:rsidRPr="0011642F">
          <w:rPr>
            <w:i/>
          </w:rPr>
          <w:t>f)</w:t>
        </w:r>
        <w:r w:rsidRPr="0011642F">
          <w:tab/>
          <w:t xml:space="preserve">Resolutions 55/63 and 56/121 of the United Nations General Assembly (UNGA), which established the legal framework on countering the criminal misuse of information technologies; </w:t>
        </w:r>
      </w:ins>
    </w:p>
    <w:p w14:paraId="32C65C94" w14:textId="40D4E704" w:rsidR="0011642F" w:rsidRPr="0011642F" w:rsidRDefault="0011642F" w:rsidP="0011642F">
      <w:pPr>
        <w:rPr>
          <w:ins w:id="19" w:author="TSB-HT" w:date="2024-09-24T10:40:00Z" w16du:dateUtc="2024-09-24T08:40:00Z"/>
          <w:rPrChange w:id="20" w:author="TSB-HT" w:date="2024-09-24T10:40:00Z" w16du:dateUtc="2024-09-24T08:40:00Z">
            <w:rPr>
              <w:ins w:id="21" w:author="TSB-HT" w:date="2024-09-24T10:40:00Z" w16du:dateUtc="2024-09-24T08:40:00Z"/>
              <w:i/>
              <w:iCs/>
            </w:rPr>
          </w:rPrChange>
        </w:rPr>
      </w:pPr>
      <w:ins w:id="22" w:author="TSB-HT" w:date="2024-09-24T10:40:00Z">
        <w:r w:rsidRPr="0011642F">
          <w:rPr>
            <w:i/>
            <w:iCs/>
          </w:rPr>
          <w:t>g</w:t>
        </w:r>
        <w:r w:rsidRPr="0011642F">
          <w:t>)</w:t>
        </w:r>
        <w:r w:rsidRPr="0011642F">
          <w:rPr>
            <w:i/>
          </w:rPr>
          <w:tab/>
        </w:r>
        <w:r w:rsidRPr="0011642F">
          <w:t>UNGA Resolution 68/167, on the right to privacy in the digital age, affirms, inter alia, "that the same rights that people have offline must also be protected online, including the right to privacy";</w:t>
        </w:r>
      </w:ins>
    </w:p>
    <w:p w14:paraId="2ED6FDF5" w14:textId="3A1DF8D4" w:rsidR="00727078" w:rsidRPr="00380B40" w:rsidRDefault="00727078" w:rsidP="00993BFE">
      <w:del w:id="23" w:author="TSB-HT" w:date="2024-09-24T10:40:00Z" w16du:dateUtc="2024-09-24T08:40:00Z">
        <w:r w:rsidRPr="00380B40" w:rsidDel="0011642F">
          <w:rPr>
            <w:i/>
            <w:iCs/>
          </w:rPr>
          <w:delText>d</w:delText>
        </w:r>
      </w:del>
      <w:ins w:id="24" w:author="TSB-HT" w:date="2024-09-24T10:40:00Z" w16du:dateUtc="2024-09-24T08:40:00Z">
        <w:r w:rsidR="0011642F">
          <w:rPr>
            <w:i/>
            <w:iCs/>
          </w:rPr>
          <w:t>h</w:t>
        </w:r>
      </w:ins>
      <w:r w:rsidRPr="00380B40">
        <w:rPr>
          <w:i/>
          <w:iCs/>
        </w:rPr>
        <w:t>)</w:t>
      </w:r>
      <w:r w:rsidRPr="00380B40">
        <w:rPr>
          <w:i/>
          <w:iCs/>
        </w:rPr>
        <w:tab/>
      </w:r>
      <w:r w:rsidRPr="00380B40">
        <w:t>Resolution 64 (Rev. Buenos Aires, 2017) of the World Telecommunication Development Conference, on protecting and supporting users/consumers of telecommunication/ICT services;</w:t>
      </w:r>
    </w:p>
    <w:p w14:paraId="08D9761A" w14:textId="71FA187D" w:rsidR="00727078" w:rsidRPr="00380B40" w:rsidRDefault="00727078" w:rsidP="00993BFE">
      <w:del w:id="25" w:author="TSB-HT" w:date="2024-09-24T10:41:00Z" w16du:dateUtc="2024-09-24T08:41:00Z">
        <w:r w:rsidRPr="00380B40" w:rsidDel="0011642F">
          <w:rPr>
            <w:i/>
            <w:iCs/>
          </w:rPr>
          <w:delText>e</w:delText>
        </w:r>
      </w:del>
      <w:ins w:id="26" w:author="TSB-HT" w:date="2024-09-24T10:41:00Z" w16du:dateUtc="2024-09-24T08:41:00Z">
        <w:r w:rsidR="0011642F">
          <w:rPr>
            <w:i/>
            <w:iCs/>
          </w:rPr>
          <w:t>i</w:t>
        </w:r>
      </w:ins>
      <w:r w:rsidRPr="00380B40">
        <w:rPr>
          <w:i/>
          <w:iCs/>
        </w:rPr>
        <w:t>)</w:t>
      </w:r>
      <w:r w:rsidRPr="00380B40">
        <w:rPr>
          <w:i/>
          <w:iCs/>
        </w:rPr>
        <w:tab/>
      </w:r>
      <w:r w:rsidRPr="00380B40">
        <w:t>the International Telecommunication Regulations,</w:t>
      </w:r>
    </w:p>
    <w:p w14:paraId="19946B9C" w14:textId="77777777" w:rsidR="00727078" w:rsidRPr="00380B40" w:rsidRDefault="00727078" w:rsidP="00993BFE">
      <w:pPr>
        <w:pStyle w:val="Call"/>
      </w:pPr>
      <w:r w:rsidRPr="00380B40">
        <w:t>recognizing</w:t>
      </w:r>
    </w:p>
    <w:p w14:paraId="6DF100EF" w14:textId="77777777" w:rsidR="00727078" w:rsidRPr="00380B40" w:rsidRDefault="00727078" w:rsidP="00993BFE">
      <w:r w:rsidRPr="00380B40">
        <w:rPr>
          <w:i/>
          <w:iCs/>
        </w:rPr>
        <w:t>a)</w:t>
      </w:r>
      <w:r w:rsidRPr="00380B40">
        <w:rPr>
          <w:i/>
          <w:iCs/>
        </w:rPr>
        <w:tab/>
      </w:r>
      <w:r w:rsidRPr="00380B40">
        <w:t>the United Nations Guidelines for Consumer Protection;</w:t>
      </w:r>
    </w:p>
    <w:p w14:paraId="51BDB2AE" w14:textId="77777777" w:rsidR="00727078" w:rsidRPr="00380B40" w:rsidRDefault="00727078" w:rsidP="00993BFE">
      <w:r w:rsidRPr="00380B40">
        <w:rPr>
          <w:i/>
          <w:iCs/>
        </w:rPr>
        <w:t>b)</w:t>
      </w:r>
      <w:r w:rsidRPr="00380B40">
        <w:tab/>
        <w:t>that, in order to achieve its own objectives, the Union must, among other things, promote standardization of telecommunications worldwide, ensuring a satisfactory quality of service (QoS);</w:t>
      </w:r>
    </w:p>
    <w:p w14:paraId="757C9FBD" w14:textId="77777777" w:rsidR="00727078" w:rsidRPr="00380B40" w:rsidRDefault="00727078" w:rsidP="00993BFE">
      <w:pPr>
        <w:rPr>
          <w:szCs w:val="24"/>
        </w:rPr>
      </w:pPr>
      <w:r w:rsidRPr="00380B40">
        <w:rPr>
          <w:i/>
          <w:iCs/>
          <w:szCs w:val="24"/>
        </w:rPr>
        <w:t>c)</w:t>
      </w:r>
      <w:r w:rsidRPr="00380B40">
        <w:rPr>
          <w:szCs w:val="24"/>
        </w:rPr>
        <w:tab/>
      </w:r>
      <w:r w:rsidRPr="00380B40">
        <w:t>§ 13 </w:t>
      </w:r>
      <w:r w:rsidRPr="00380B40">
        <w:rPr>
          <w:i/>
          <w:iCs/>
        </w:rPr>
        <w:t>e)</w:t>
      </w:r>
      <w:r w:rsidRPr="00380B40">
        <w:t xml:space="preserve"> of the Geneva Plan of Action of the World Summit on the Information Society, which states that governments should continue to update their domestic consumer-protection laws to respond to the new requirements of the information society</w:t>
      </w:r>
      <w:r w:rsidRPr="00380B40">
        <w:rPr>
          <w:szCs w:val="24"/>
        </w:rPr>
        <w:t>,</w:t>
      </w:r>
    </w:p>
    <w:p w14:paraId="49091064" w14:textId="77777777" w:rsidR="00727078" w:rsidRPr="00380B40" w:rsidRDefault="00727078" w:rsidP="00993BFE">
      <w:pPr>
        <w:pStyle w:val="Call"/>
      </w:pPr>
      <w:r w:rsidRPr="00380B40">
        <w:t>considering</w:t>
      </w:r>
    </w:p>
    <w:p w14:paraId="7BC6BA8B" w14:textId="77777777" w:rsidR="00727078" w:rsidRPr="00380B40" w:rsidRDefault="00727078" w:rsidP="00993BFE">
      <w:r w:rsidRPr="00380B40">
        <w:rPr>
          <w:i/>
          <w:iCs/>
        </w:rPr>
        <w:t>a)</w:t>
      </w:r>
      <w:r w:rsidRPr="00380B40">
        <w:tab/>
      </w:r>
      <w:r w:rsidRPr="00380B40">
        <w:rPr>
          <w:lang w:eastAsia="zh-CN"/>
        </w:rPr>
        <w:t xml:space="preserve">that </w:t>
      </w:r>
      <w:r w:rsidRPr="00380B40">
        <w:t>counterfeit</w:t>
      </w:r>
      <w:r w:rsidRPr="00380B40">
        <w:rPr>
          <w:lang w:eastAsia="zh-CN"/>
        </w:rPr>
        <w:t xml:space="preserve"> telecommunication/ICT devices may negatively impact on security and QoS for users</w:t>
      </w:r>
      <w:r w:rsidRPr="00380B40">
        <w:t>;</w:t>
      </w:r>
    </w:p>
    <w:p w14:paraId="11EF6E1F" w14:textId="77777777" w:rsidR="00727078" w:rsidRPr="00380B40" w:rsidRDefault="00727078" w:rsidP="00993BFE">
      <w:pPr>
        <w:rPr>
          <w:i/>
          <w:iCs/>
        </w:rPr>
      </w:pPr>
      <w:r w:rsidRPr="00380B40">
        <w:rPr>
          <w:i/>
          <w:iCs/>
        </w:rPr>
        <w:t>b)</w:t>
      </w:r>
      <w:r w:rsidRPr="00380B40">
        <w:tab/>
      </w:r>
      <w:r w:rsidRPr="00380B40">
        <w:rPr>
          <w:lang w:eastAsia="zh-CN"/>
        </w:rPr>
        <w:t xml:space="preserve">that consumer-related laws, policies and practices limit fraudulent, deceitful and unfair business conducts, and such protections are indispensable for building consumer trust and </w:t>
      </w:r>
      <w:r w:rsidRPr="00380B40">
        <w:rPr>
          <w:lang w:eastAsia="zh-CN"/>
        </w:rPr>
        <w:lastRenderedPageBreak/>
        <w:t>establishing a more equitable relationship between telecommunication/ICT entrepreneurs and consumers</w:t>
      </w:r>
      <w:r w:rsidRPr="00380B40">
        <w:t>;</w:t>
      </w:r>
    </w:p>
    <w:p w14:paraId="6D6C0955" w14:textId="3528FA08" w:rsidR="00727078" w:rsidRPr="00380B40" w:rsidRDefault="00727078" w:rsidP="0011642F">
      <w:pPr>
        <w:rPr>
          <w:rFonts w:asciiTheme="majorBidi" w:hAnsiTheme="majorBidi" w:cstheme="majorBidi"/>
          <w:szCs w:val="24"/>
        </w:rPr>
      </w:pPr>
      <w:r w:rsidRPr="00380B40">
        <w:rPr>
          <w:i/>
          <w:iCs/>
        </w:rPr>
        <w:t>c)</w:t>
      </w:r>
      <w:r w:rsidRPr="00380B40">
        <w:tab/>
        <w:t>that the Internet permits the introduction of new applications in telecommunication/ICT services based on its highly advanced</w:t>
      </w:r>
      <w:del w:id="27" w:author="TSB-HT" w:date="2024-09-24T10:42:00Z" w16du:dateUtc="2024-09-24T08:42:00Z">
        <w:r w:rsidR="0011642F" w:rsidRPr="00380B40" w:rsidDel="0011642F">
          <w:delText xml:space="preserve"> technology</w:delText>
        </w:r>
      </w:del>
      <w:ins w:id="28" w:author="TSB-HT" w:date="2024-09-24T10:41:00Z">
        <w:r w:rsidR="0011642F" w:rsidRPr="0011642F">
          <w:t>, new and emerging technologies</w:t>
        </w:r>
      </w:ins>
      <w:r w:rsidRPr="00380B40">
        <w:t>, such as cloud computing, e</w:t>
      </w:r>
      <w:r w:rsidRPr="00380B40">
        <w:noBreakHyphen/>
        <w:t>mail and text messaging, voice over IP, video and real-time TV (IPTV) over the Internet, which continue to record high levels of use, even though there are challenges regarding QoS and uncertainty of origin;</w:t>
      </w:r>
    </w:p>
    <w:p w14:paraId="64AEECF3" w14:textId="77777777" w:rsidR="00727078" w:rsidRPr="00380B40" w:rsidRDefault="00727078" w:rsidP="00993BFE">
      <w:pPr>
        <w:rPr>
          <w:rFonts w:asciiTheme="majorBidi" w:hAnsiTheme="majorBidi" w:cstheme="majorBidi"/>
          <w:szCs w:val="24"/>
        </w:rPr>
      </w:pPr>
      <w:r w:rsidRPr="00380B40">
        <w:rPr>
          <w:i/>
          <w:iCs/>
        </w:rPr>
        <w:t>d)</w:t>
      </w:r>
      <w:r w:rsidRPr="00380B40">
        <w:tab/>
        <w:t>that the QoS of networks should be consistent with ITU Telecommunication Standardization Sector (ITU</w:t>
      </w:r>
      <w:r w:rsidRPr="00380B40">
        <w:noBreakHyphen/>
        <w:t>T) Recommendations and other recognized international standards;</w:t>
      </w:r>
    </w:p>
    <w:p w14:paraId="25C515D9" w14:textId="77777777" w:rsidR="00727078" w:rsidRPr="00380B40" w:rsidRDefault="00727078" w:rsidP="00993BFE">
      <w:r w:rsidRPr="00380B40">
        <w:rPr>
          <w:i/>
          <w:iCs/>
        </w:rPr>
        <w:t>e)</w:t>
      </w:r>
      <w:r w:rsidRPr="00380B40">
        <w:tab/>
      </w:r>
      <w:r w:rsidRPr="00380B40">
        <w:rPr>
          <w:lang w:eastAsia="zh-CN"/>
        </w:rPr>
        <w:t xml:space="preserve">that telecommunications/ICTs can offer new and substantial benefits to consumers, including </w:t>
      </w:r>
      <w:r w:rsidRPr="00380B40">
        <w:t>convenience</w:t>
      </w:r>
      <w:r w:rsidRPr="00380B40">
        <w:rPr>
          <w:lang w:eastAsia="zh-CN"/>
        </w:rPr>
        <w:t xml:space="preserve"> and access to a broad range of goods and/or services, and the ability to collect and compare information about these goods and/or services;</w:t>
      </w:r>
    </w:p>
    <w:p w14:paraId="14E3EB12" w14:textId="77777777" w:rsidR="00727078" w:rsidRPr="00380B40" w:rsidRDefault="00727078" w:rsidP="00993BFE">
      <w:r w:rsidRPr="00380B40">
        <w:rPr>
          <w:i/>
          <w:iCs/>
        </w:rPr>
        <w:t>f)</w:t>
      </w:r>
      <w:r w:rsidRPr="00380B40">
        <w:tab/>
      </w:r>
      <w:r w:rsidRPr="00380B40">
        <w:rPr>
          <w:lang w:eastAsia="zh-CN"/>
        </w:rPr>
        <w:t xml:space="preserve">that consumer trust in telecommunications/ICTs is bolstered by the continuous development of </w:t>
      </w:r>
      <w:r w:rsidRPr="00380B40">
        <w:t>transparent</w:t>
      </w:r>
      <w:r w:rsidRPr="00380B40">
        <w:rPr>
          <w:lang w:eastAsia="zh-CN"/>
        </w:rPr>
        <w:t>, effective consumer-protection mechanisms that limit the presence of fraudulent, deceitful or unfair business practices</w:t>
      </w:r>
      <w:r w:rsidRPr="00380B40">
        <w:t>;</w:t>
      </w:r>
    </w:p>
    <w:p w14:paraId="06BDBEBA" w14:textId="77777777" w:rsidR="00727078" w:rsidRPr="00380B40" w:rsidRDefault="00727078" w:rsidP="00993BFE">
      <w:r w:rsidRPr="00380B40">
        <w:rPr>
          <w:i/>
          <w:iCs/>
        </w:rPr>
        <w:t>g)</w:t>
      </w:r>
      <w:r w:rsidRPr="00380B40">
        <w:tab/>
      </w:r>
      <w:r w:rsidRPr="00380B40">
        <w:rPr>
          <w:lang w:eastAsia="zh-CN"/>
        </w:rPr>
        <w:t xml:space="preserve">that </w:t>
      </w:r>
      <w:r w:rsidRPr="00380B40">
        <w:t>education</w:t>
      </w:r>
      <w:r w:rsidRPr="00380B40">
        <w:rPr>
          <w:lang w:eastAsia="zh-CN"/>
        </w:rPr>
        <w:t xml:space="preserve"> and dissemination of information on the consumption and use of telecommunication/ICT products and services must be encouraged</w:t>
      </w:r>
      <w:r w:rsidRPr="00380B40">
        <w:t>;</w:t>
      </w:r>
    </w:p>
    <w:p w14:paraId="384A86FD" w14:textId="77777777" w:rsidR="00727078" w:rsidRPr="00380B40" w:rsidRDefault="00727078" w:rsidP="00993BFE">
      <w:r w:rsidRPr="00380B40">
        <w:rPr>
          <w:i/>
          <w:iCs/>
        </w:rPr>
        <w:t>h)</w:t>
      </w:r>
      <w:r w:rsidRPr="00380B40">
        <w:tab/>
        <w:t>that access to telecommunications/ICTs must be open and affordable;</w:t>
      </w:r>
    </w:p>
    <w:p w14:paraId="1E297233" w14:textId="77777777" w:rsidR="00727078" w:rsidRPr="00380B40" w:rsidRDefault="00727078" w:rsidP="00993BFE">
      <w:pPr>
        <w:rPr>
          <w:rFonts w:asciiTheme="majorBidi" w:hAnsiTheme="majorBidi" w:cstheme="majorBidi"/>
          <w:szCs w:val="24"/>
        </w:rPr>
      </w:pPr>
      <w:r w:rsidRPr="00380B40">
        <w:rPr>
          <w:i/>
          <w:iCs/>
        </w:rPr>
        <w:t>i)</w:t>
      </w:r>
      <w:r w:rsidRPr="00380B40">
        <w:tab/>
      </w:r>
      <w:r w:rsidRPr="00380B40">
        <w:rPr>
          <w:lang w:eastAsia="zh-CN"/>
        </w:rPr>
        <w:t>that a number of countries are introducing conformity-assessment regimes and procedures based on applicable ITU</w:t>
      </w:r>
      <w:r w:rsidRPr="00380B40">
        <w:rPr>
          <w:lang w:eastAsia="zh-CN"/>
        </w:rPr>
        <w:noBreakHyphen/>
        <w:t xml:space="preserve">T </w:t>
      </w:r>
      <w:r w:rsidRPr="00380B40">
        <w:t>Recommendations</w:t>
      </w:r>
      <w:r w:rsidRPr="00380B40">
        <w:rPr>
          <w:lang w:eastAsia="zh-CN"/>
        </w:rPr>
        <w:t xml:space="preserve">, leading to better QoS/quality </w:t>
      </w:r>
      <w:r w:rsidRPr="00380B40">
        <w:rPr>
          <w:rFonts w:asciiTheme="majorBidi" w:hAnsiTheme="majorBidi" w:cstheme="majorBidi"/>
          <w:szCs w:val="24"/>
          <w:lang w:eastAsia="zh-CN"/>
        </w:rPr>
        <w:t>of experience, and to higher probability of interoperability of equipment, services and systems</w:t>
      </w:r>
      <w:r w:rsidRPr="00380B40">
        <w:rPr>
          <w:rFonts w:asciiTheme="majorBidi" w:hAnsiTheme="majorBidi" w:cstheme="majorBidi"/>
          <w:szCs w:val="24"/>
        </w:rPr>
        <w:t>;</w:t>
      </w:r>
    </w:p>
    <w:p w14:paraId="4A2BBE5B" w14:textId="77777777" w:rsidR="0011642F" w:rsidRDefault="00727078" w:rsidP="00993BFE">
      <w:pPr>
        <w:rPr>
          <w:ins w:id="29" w:author="TSB-HT" w:date="2024-09-24T10:42:00Z" w16du:dateUtc="2024-09-24T08:42:00Z"/>
          <w:lang w:eastAsia="zh-CN"/>
        </w:rPr>
      </w:pPr>
      <w:r w:rsidRPr="00380B40">
        <w:rPr>
          <w:i/>
          <w:iCs/>
        </w:rPr>
        <w:t>j)</w:t>
      </w:r>
      <w:r w:rsidRPr="00380B40">
        <w:tab/>
      </w:r>
      <w:del w:id="30" w:author="TSB-HT" w:date="2024-09-24T10:42:00Z" w16du:dateUtc="2024-09-24T08:42:00Z">
        <w:r w:rsidRPr="00380B40" w:rsidDel="0011642F">
          <w:rPr>
            <w:lang w:eastAsia="zh-CN"/>
          </w:rPr>
          <w:delText xml:space="preserve">that the migration of legacy networks to next-generation networks </w:delText>
        </w:r>
      </w:del>
      <w:ins w:id="31" w:author="TSB-HT" w:date="2024-09-24T10:42:00Z" w16du:dateUtc="2024-09-24T08:42:00Z">
        <w:r w:rsidR="0011642F" w:rsidRPr="00C95942">
          <w:t xml:space="preserve">that digital transformation and the adoption of </w:t>
        </w:r>
        <w:r w:rsidR="0011642F">
          <w:t xml:space="preserve">future </w:t>
        </w:r>
        <w:r w:rsidR="0011642F" w:rsidRPr="007D62EA">
          <w:t>networks</w:t>
        </w:r>
        <w:r w:rsidR="0011642F">
          <w:t>,</w:t>
        </w:r>
        <w:r w:rsidR="0011642F" w:rsidRPr="00C95942">
          <w:t xml:space="preserve"> including IMT-2020 and beyond</w:t>
        </w:r>
        <w:r w:rsidR="0011642F">
          <w:t>,</w:t>
        </w:r>
        <w:r w:rsidR="0011642F" w:rsidRPr="00C95942" w:rsidDel="00C95942">
          <w:t xml:space="preserve"> </w:t>
        </w:r>
      </w:ins>
      <w:r w:rsidRPr="00380B40">
        <w:rPr>
          <w:lang w:eastAsia="zh-CN"/>
        </w:rPr>
        <w:t xml:space="preserve">will affect point of interconnection, </w:t>
      </w:r>
      <w:r w:rsidRPr="00380B40">
        <w:t>QoS</w:t>
      </w:r>
      <w:r w:rsidRPr="00380B40">
        <w:rPr>
          <w:lang w:eastAsia="zh-CN"/>
        </w:rPr>
        <w:t xml:space="preserve"> and other operational aspects, which will also have an effect on costs to the end user</w:t>
      </w:r>
      <w:ins w:id="32" w:author="TSB-HT" w:date="2024-09-24T10:42:00Z" w16du:dateUtc="2024-09-24T08:42:00Z">
        <w:r w:rsidR="0011642F">
          <w:rPr>
            <w:lang w:eastAsia="zh-CN"/>
          </w:rPr>
          <w:t>;</w:t>
        </w:r>
      </w:ins>
    </w:p>
    <w:p w14:paraId="06B3C363" w14:textId="495CECC1" w:rsidR="0011642F" w:rsidRPr="0011642F" w:rsidRDefault="0011642F" w:rsidP="0011642F">
      <w:pPr>
        <w:rPr>
          <w:ins w:id="33" w:author="TSB-HT" w:date="2024-09-24T10:43:00Z"/>
          <w:lang w:eastAsia="zh-CN"/>
        </w:rPr>
      </w:pPr>
      <w:ins w:id="34" w:author="TSB-HT" w:date="2024-09-24T10:43:00Z">
        <w:r w:rsidRPr="0011642F">
          <w:rPr>
            <w:i/>
            <w:iCs/>
            <w:lang w:eastAsia="zh-CN"/>
          </w:rPr>
          <w:t>k</w:t>
        </w:r>
        <w:r w:rsidRPr="0011642F">
          <w:rPr>
            <w:lang w:eastAsia="zh-CN"/>
          </w:rPr>
          <w:t>)</w:t>
        </w:r>
        <w:r w:rsidRPr="0011642F">
          <w:rPr>
            <w:lang w:eastAsia="zh-CN"/>
          </w:rPr>
          <w:tab/>
          <w:t xml:space="preserve">that there is a clear distinction between providers of technology and its users, with a very different, distinct set of responsibilities and rights, </w:t>
        </w:r>
      </w:ins>
    </w:p>
    <w:p w14:paraId="370EE3A6" w14:textId="16032CC3" w:rsidR="00727078" w:rsidRPr="00380B40" w:rsidRDefault="0011642F" w:rsidP="0011642F">
      <w:ins w:id="35" w:author="TSB-HT" w:date="2024-09-24T10:43:00Z">
        <w:r w:rsidRPr="0011642F">
          <w:rPr>
            <w:i/>
            <w:iCs/>
            <w:lang w:eastAsia="zh-CN"/>
          </w:rPr>
          <w:t>l</w:t>
        </w:r>
        <w:r w:rsidRPr="0011642F">
          <w:rPr>
            <w:lang w:eastAsia="zh-CN"/>
          </w:rPr>
          <w:t>)</w:t>
        </w:r>
        <w:r w:rsidRPr="0011642F">
          <w:rPr>
            <w:lang w:eastAsia="zh-CN"/>
          </w:rPr>
          <w:tab/>
          <w:t>that technology providers would benefit from a more structured approach to solve users</w:t>
        </w:r>
      </w:ins>
      <w:ins w:id="36" w:author="Clark, Robert" w:date="2024-09-24T13:21:00Z" w16du:dateUtc="2024-09-24T11:21:00Z">
        <w:r w:rsidR="00BE18F0">
          <w:rPr>
            <w:lang w:eastAsia="zh-CN"/>
          </w:rPr>
          <w:t>’</w:t>
        </w:r>
      </w:ins>
      <w:ins w:id="37" w:author="TSB-HT" w:date="2024-09-24T10:43:00Z">
        <w:r w:rsidRPr="0011642F">
          <w:rPr>
            <w:lang w:eastAsia="zh-CN"/>
          </w:rPr>
          <w:t xml:space="preserve"> challenges that would clearly ascertain their responsibilities</w:t>
        </w:r>
      </w:ins>
      <w:r w:rsidR="00727078" w:rsidRPr="00380B40">
        <w:rPr>
          <w:lang w:eastAsia="zh-CN"/>
        </w:rPr>
        <w:t>,</w:t>
      </w:r>
    </w:p>
    <w:p w14:paraId="514017F8" w14:textId="77777777" w:rsidR="00727078" w:rsidRPr="00380B40" w:rsidRDefault="00727078" w:rsidP="00993BFE">
      <w:pPr>
        <w:pStyle w:val="Call"/>
      </w:pPr>
      <w:r w:rsidRPr="00380B40">
        <w:t>noting</w:t>
      </w:r>
    </w:p>
    <w:p w14:paraId="22E45592" w14:textId="77777777" w:rsidR="00727078" w:rsidRPr="00380B40" w:rsidRDefault="00727078" w:rsidP="00993BFE">
      <w:pPr>
        <w:rPr>
          <w:lang w:eastAsia="zh-CN"/>
        </w:rPr>
      </w:pPr>
      <w:r w:rsidRPr="00380B40">
        <w:rPr>
          <w:i/>
          <w:iCs/>
        </w:rPr>
        <w:t>a)</w:t>
      </w:r>
      <w:r w:rsidRPr="00380B40">
        <w:tab/>
      </w:r>
      <w:r w:rsidRPr="00380B40">
        <w:rPr>
          <w:lang w:eastAsia="zh-CN"/>
        </w:rPr>
        <w:t xml:space="preserve">the importance of keeping users and consumers informed about the basic characteristics, quality, </w:t>
      </w:r>
      <w:r w:rsidRPr="00380B40">
        <w:t>security</w:t>
      </w:r>
      <w:r w:rsidRPr="00380B40">
        <w:rPr>
          <w:lang w:eastAsia="zh-CN"/>
        </w:rPr>
        <w:t xml:space="preserve"> and rates of the different services offered by operators, and of other protection mechanisms promoting consumer and user rights;</w:t>
      </w:r>
    </w:p>
    <w:p w14:paraId="2CB378AA" w14:textId="77777777" w:rsidR="00727078" w:rsidRPr="00380B40" w:rsidRDefault="00727078" w:rsidP="00993BFE">
      <w:r w:rsidRPr="00380B40">
        <w:rPr>
          <w:i/>
          <w:iCs/>
        </w:rPr>
        <w:t>b)</w:t>
      </w:r>
      <w:r w:rsidRPr="00380B40">
        <w:tab/>
        <w:t>that landlocked countries pay higher overall costs for access than neighbouring countries in coastal areas;</w:t>
      </w:r>
    </w:p>
    <w:p w14:paraId="16B48D8C" w14:textId="77777777" w:rsidR="0011642F" w:rsidRDefault="00727078" w:rsidP="00993BFE">
      <w:pPr>
        <w:rPr>
          <w:ins w:id="38" w:author="TSB-HT" w:date="2024-09-24T10:43:00Z" w16du:dateUtc="2024-09-24T08:43:00Z"/>
        </w:rPr>
      </w:pPr>
      <w:r w:rsidRPr="00380B40">
        <w:rPr>
          <w:i/>
          <w:iCs/>
        </w:rPr>
        <w:t>c)</w:t>
      </w:r>
      <w:r w:rsidRPr="00380B40">
        <w:tab/>
        <w:t>that the issue of accessibility of telecommunication/ICT services and the establishment of fair costs depend on different factors</w:t>
      </w:r>
      <w:ins w:id="39" w:author="TSB-HT" w:date="2024-09-24T10:43:00Z" w16du:dateUtc="2024-09-24T08:43:00Z">
        <w:r w:rsidR="0011642F">
          <w:t>;</w:t>
        </w:r>
      </w:ins>
    </w:p>
    <w:p w14:paraId="7C28D531" w14:textId="04F43CCF" w:rsidR="00727078" w:rsidRPr="00380B40" w:rsidRDefault="0011642F" w:rsidP="0011642F">
      <w:ins w:id="40" w:author="TSB-HT" w:date="2024-09-24T10:43:00Z">
        <w:r w:rsidRPr="0011642F">
          <w:rPr>
            <w:i/>
            <w:iCs/>
          </w:rPr>
          <w:t>d</w:t>
        </w:r>
        <w:r w:rsidRPr="0011642F">
          <w:t>)</w:t>
        </w:r>
        <w:r w:rsidRPr="0011642F">
          <w:tab/>
          <w:t>that end users are increasingly aware of the critical importance of their data and how it is being used and protected</w:t>
        </w:r>
      </w:ins>
      <w:r w:rsidR="00727078" w:rsidRPr="00380B40">
        <w:t>,</w:t>
      </w:r>
    </w:p>
    <w:p w14:paraId="4587A4EC" w14:textId="77777777" w:rsidR="00727078" w:rsidRPr="00380B40" w:rsidRDefault="00727078" w:rsidP="00993BFE">
      <w:pPr>
        <w:pStyle w:val="Call"/>
      </w:pPr>
      <w:r w:rsidRPr="00380B40">
        <w:t>resolves</w:t>
      </w:r>
    </w:p>
    <w:p w14:paraId="7FCECFC4" w14:textId="77777777" w:rsidR="00727078" w:rsidRPr="00380B40" w:rsidRDefault="00727078" w:rsidP="00993BFE">
      <w:r w:rsidRPr="00380B40">
        <w:t>1</w:t>
      </w:r>
      <w:r w:rsidRPr="00380B40">
        <w:tab/>
        <w:t>to continue developing relevant ITU</w:t>
      </w:r>
      <w:r w:rsidRPr="00380B40">
        <w:noBreakHyphen/>
        <w:t>T Recommendations in order to provide solutions ensuring and protecting the rights of users/consumers of telecommunication/ICT services, notably in the areas of quality, security and tariff mechanisms;</w:t>
      </w:r>
    </w:p>
    <w:p w14:paraId="3C921452" w14:textId="77777777" w:rsidR="00727078" w:rsidRPr="00380B40" w:rsidRDefault="00727078" w:rsidP="00993BFE">
      <w:r w:rsidRPr="00380B40">
        <w:lastRenderedPageBreak/>
        <w:t>2</w:t>
      </w:r>
      <w:r w:rsidRPr="00380B40">
        <w:tab/>
        <w:t>that ITU-T, through its study groups, continue close collaboration with the ITU Telecommunication Development Sector (ITU-D) and its study groups on issues associated with protection of telecommunication/ICT service users/consumers, as appropriate;</w:t>
      </w:r>
    </w:p>
    <w:p w14:paraId="4B225891" w14:textId="77777777" w:rsidR="00727078" w:rsidRPr="00380B40" w:rsidRDefault="00727078" w:rsidP="00993BFE">
      <w:r w:rsidRPr="00380B40">
        <w:t>3</w:t>
      </w:r>
      <w:r w:rsidRPr="00380B40">
        <w:tab/>
        <w:t xml:space="preserve">that the </w:t>
      </w:r>
      <w:r w:rsidRPr="00380B40">
        <w:rPr>
          <w:lang w:eastAsia="zh-CN"/>
        </w:rPr>
        <w:t xml:space="preserve">study groups concerned should expedite work on Recommendations that would provide additional </w:t>
      </w:r>
      <w:r w:rsidRPr="00380B40">
        <w:t>detail</w:t>
      </w:r>
      <w:r w:rsidRPr="00380B40">
        <w:rPr>
          <w:lang w:eastAsia="zh-CN"/>
        </w:rPr>
        <w:t xml:space="preserve"> and guidance for the implementation of this resolution</w:t>
      </w:r>
      <w:r w:rsidRPr="00380B40">
        <w:t>;</w:t>
      </w:r>
    </w:p>
    <w:p w14:paraId="7FAC9727" w14:textId="748313AC" w:rsidR="00727078" w:rsidRPr="00380B40" w:rsidRDefault="00727078" w:rsidP="0011642F">
      <w:r w:rsidRPr="00380B40">
        <w:t>4</w:t>
      </w:r>
      <w:r w:rsidRPr="00380B40">
        <w:tab/>
        <w:t>that ITU</w:t>
      </w:r>
      <w:r w:rsidRPr="00380B40">
        <w:noBreakHyphen/>
        <w:t xml:space="preserve">T Study Group 3, </w:t>
      </w:r>
      <w:del w:id="41" w:author="TSB-HT" w:date="2024-09-24T10:44:00Z" w16du:dateUtc="2024-09-24T08:44:00Z">
        <w:r w:rsidRPr="00380B40" w:rsidDel="0011642F">
          <w:delText xml:space="preserve">where appropriate </w:delText>
        </w:r>
      </w:del>
      <w:ins w:id="42" w:author="TSB-HT" w:date="2024-09-24T10:44:00Z" w16du:dateUtc="2024-09-24T08:44:00Z">
        <w:r w:rsidR="0011642F">
          <w:t xml:space="preserve">within its mandates, together </w:t>
        </w:r>
      </w:ins>
      <w:r w:rsidRPr="00380B40">
        <w:t>with ITU</w:t>
      </w:r>
      <w:r w:rsidRPr="00380B40">
        <w:noBreakHyphen/>
        <w:t>T Study Groups 2, 11, 12, 17 and 20,</w:t>
      </w:r>
      <w:del w:id="43" w:author="TSB-HT" w:date="2024-09-24T10:49:00Z" w16du:dateUtc="2024-09-24T08:49:00Z">
        <w:r w:rsidRPr="00380B40" w:rsidDel="00727078">
          <w:delText xml:space="preserve"> </w:delText>
        </w:r>
      </w:del>
      <w:del w:id="44" w:author="TSB-HT" w:date="2024-09-24T10:44:00Z" w16du:dateUtc="2024-09-24T08:44:00Z">
        <w:r w:rsidRPr="00380B40" w:rsidDel="0011642F">
          <w:delText>within their mandates,</w:delText>
        </w:r>
      </w:del>
      <w:r w:rsidRPr="00380B40">
        <w:t xml:space="preserve"> should carry out studies</w:t>
      </w:r>
      <w:del w:id="45" w:author="TSB-HT" w:date="2024-09-24T10:45:00Z" w16du:dateUtc="2024-09-24T08:45:00Z">
        <w:r w:rsidRPr="00380B40" w:rsidDel="0011642F">
          <w:delText>, including</w:delText>
        </w:r>
      </w:del>
      <w:r w:rsidRPr="00380B40">
        <w:t xml:space="preserve"> on standards for protection and user-centric considerations </w:t>
      </w:r>
      <w:del w:id="46" w:author="TSB-HT" w:date="2024-09-24T10:46:00Z" w16du:dateUtc="2024-09-24T08:46:00Z">
        <w:r w:rsidRPr="00380B40" w:rsidDel="0011642F">
          <w:delText xml:space="preserve">regarding users/consumers of telecommunication/ICT </w:delText>
        </w:r>
      </w:del>
      <w:ins w:id="47" w:author="TSB-HT" w:date="2024-09-24T10:46:00Z">
        <w:r w:rsidR="0011642F" w:rsidRPr="0011642F">
          <w:t xml:space="preserve">to build and protect consumer confidence, and improve convenience and access to telecommunication/ICT products and </w:t>
        </w:r>
      </w:ins>
      <w:r w:rsidRPr="00380B40">
        <w:t>services;</w:t>
      </w:r>
    </w:p>
    <w:p w14:paraId="55D90B35" w14:textId="77777777" w:rsidR="0011642F" w:rsidRDefault="00727078" w:rsidP="00993BFE">
      <w:pPr>
        <w:rPr>
          <w:ins w:id="48" w:author="TSB-HT" w:date="2024-09-24T10:46:00Z" w16du:dateUtc="2024-09-24T08:46:00Z"/>
        </w:rPr>
      </w:pPr>
      <w:r w:rsidRPr="00380B40">
        <w:t>5</w:t>
      </w:r>
      <w:r w:rsidRPr="00380B40">
        <w:tab/>
        <w:t>that Study Group 3 should liaise with ITU-D Study Group 1 on the issues associated with best practices in the field of protection of users/consumers of telecommunication/ICT services</w:t>
      </w:r>
      <w:ins w:id="49" w:author="TSB-HT" w:date="2024-09-24T10:46:00Z" w16du:dateUtc="2024-09-24T08:46:00Z">
        <w:r w:rsidR="0011642F">
          <w:t>;</w:t>
        </w:r>
      </w:ins>
    </w:p>
    <w:p w14:paraId="1B2FA343" w14:textId="353FF6EA" w:rsidR="00727078" w:rsidRPr="00380B40" w:rsidRDefault="0011642F" w:rsidP="0011642F">
      <w:ins w:id="50" w:author="TSB-HT" w:date="2024-09-24T10:46:00Z">
        <w:r w:rsidRPr="0011642F">
          <w:t>6</w:t>
        </w:r>
        <w:r w:rsidRPr="0011642F">
          <w:tab/>
          <w:t>that ITU-T, in alignment with its mission of safeguarding consumer rights, should support the initiatives aimed at fostering transparency, accountability, and fair competition within the telecommunication/ICT sector, thus promoting a conducive environment for consumer welfare and sustainable market growth</w:t>
        </w:r>
      </w:ins>
      <w:r w:rsidR="00727078" w:rsidRPr="00380B40">
        <w:t>,</w:t>
      </w:r>
    </w:p>
    <w:p w14:paraId="0D9710FE" w14:textId="05AE9EB5" w:rsidR="00727078" w:rsidRPr="00380B40" w:rsidRDefault="00727078" w:rsidP="00993BFE">
      <w:pPr>
        <w:pStyle w:val="Call"/>
      </w:pPr>
      <w:del w:id="51" w:author="TSB-HT" w:date="2024-09-24T10:46:00Z" w16du:dateUtc="2024-09-24T08:46:00Z">
        <w:r w:rsidRPr="00380B40" w:rsidDel="0011642F">
          <w:delText xml:space="preserve">invites </w:delText>
        </w:r>
      </w:del>
      <w:ins w:id="52" w:author="TSB-HT" w:date="2024-09-24T10:46:00Z" w16du:dateUtc="2024-09-24T08:46:00Z">
        <w:r w:rsidR="0011642F">
          <w:t xml:space="preserve">instructs </w:t>
        </w:r>
      </w:ins>
      <w:r w:rsidRPr="00380B40">
        <w:t>the Director of the Telecommunication Standardization Bureau, in collaboration with the Director of the Telecommunication Development Bureau</w:t>
      </w:r>
    </w:p>
    <w:p w14:paraId="777396F8" w14:textId="77777777" w:rsidR="00727078" w:rsidRPr="00380B40" w:rsidRDefault="00727078" w:rsidP="00993BFE">
      <w:r w:rsidRPr="00380B40">
        <w:t>1</w:t>
      </w:r>
      <w:r w:rsidRPr="00380B40">
        <w:tab/>
        <w:t>to make efforts to implement Resolution 196 (Rev. Dubai, 2018);</w:t>
      </w:r>
    </w:p>
    <w:p w14:paraId="287398DD" w14:textId="77777777" w:rsidR="00727078" w:rsidRPr="00380B40" w:rsidRDefault="00727078" w:rsidP="00993BFE">
      <w:r w:rsidRPr="00380B40">
        <w:t>2</w:t>
      </w:r>
      <w:r w:rsidRPr="00380B40">
        <w:tab/>
        <w:t>to encourage active participation of developing countries</w:t>
      </w:r>
      <w:r>
        <w:rPr>
          <w:rStyle w:val="FootnoteReference"/>
        </w:rPr>
        <w:footnoteReference w:customMarkFollows="1" w:id="1"/>
        <w:t>1</w:t>
      </w:r>
      <w:r w:rsidRPr="00380B40">
        <w:t xml:space="preserve"> in the relevant ITU-T study groups and strengthen relations with other standards-development organizations involved in resolving issues associated with protection of telecommunication/ICT service users/consumers;</w:t>
      </w:r>
    </w:p>
    <w:p w14:paraId="22B1964F" w14:textId="66E4E928" w:rsidR="0011642F" w:rsidRDefault="00727078" w:rsidP="00993BFE">
      <w:pPr>
        <w:rPr>
          <w:ins w:id="53" w:author="TSB-HT" w:date="2024-09-24T10:47:00Z" w16du:dateUtc="2024-09-24T08:47:00Z"/>
        </w:rPr>
      </w:pPr>
      <w:r w:rsidRPr="00380B40">
        <w:t>3</w:t>
      </w:r>
      <w:r w:rsidRPr="00380B40">
        <w:tab/>
      </w:r>
      <w:del w:id="54" w:author="TSB-HT" w:date="2024-09-24T10:47:00Z" w16du:dateUtc="2024-09-24T08:47:00Z">
        <w:r w:rsidRPr="00380B40" w:rsidDel="0011642F">
          <w:delText>to contribute to the relevant initiatives on the protection of users/consumers, provided that this does not overlap with or duplicate activities of the other Sectors</w:delText>
        </w:r>
      </w:del>
      <w:ins w:id="55" w:author="TSB-HT" w:date="2024-09-24T10:47:00Z" w16du:dateUtc="2024-09-24T08:47:00Z">
        <w:r w:rsidR="0011642F" w:rsidRPr="00081122">
          <w:t>to provide all necessary assistance and work collaboratively with relevant parties with a view to identify</w:t>
        </w:r>
      </w:ins>
      <w:ins w:id="56" w:author="Clark, Robert" w:date="2024-09-24T13:22:00Z" w16du:dateUtc="2024-09-24T11:22:00Z">
        <w:r w:rsidR="00BE18F0">
          <w:t>ing</w:t>
        </w:r>
      </w:ins>
      <w:ins w:id="57" w:author="TSB-HT" w:date="2024-09-24T10:47:00Z" w16du:dateUtc="2024-09-24T08:47:00Z">
        <w:r w:rsidR="0011642F" w:rsidRPr="00081122">
          <w:t xml:space="preserve"> opportunities, raising awareness for such activities and possible collaboration</w:t>
        </w:r>
        <w:r w:rsidR="0011642F">
          <w:t>s</w:t>
        </w:r>
        <w:r w:rsidR="0011642F" w:rsidRPr="00081122">
          <w:t>, as appropriate</w:t>
        </w:r>
        <w:r w:rsidR="0011642F">
          <w:t>;</w:t>
        </w:r>
      </w:ins>
    </w:p>
    <w:p w14:paraId="6DD9AA7A" w14:textId="77777777" w:rsidR="0011642F" w:rsidRPr="0011642F" w:rsidRDefault="0011642F" w:rsidP="0011642F">
      <w:pPr>
        <w:rPr>
          <w:ins w:id="58" w:author="TSB-HT" w:date="2024-09-24T10:47:00Z"/>
        </w:rPr>
      </w:pPr>
      <w:ins w:id="59" w:author="TSB-HT" w:date="2024-09-24T10:47:00Z">
        <w:r w:rsidRPr="0011642F">
          <w:t>4</w:t>
        </w:r>
        <w:r w:rsidRPr="0011642F">
          <w:tab/>
          <w:t xml:space="preserve">to promote the relevant initiatives on the protection of users/consumers, provided that this does not overlap with or duplicate activities of the other Sectors, including the use of telecommunication/ICT services in coordination with government/industry partnerships, and outreach to civil society and consumers; </w:t>
        </w:r>
      </w:ins>
    </w:p>
    <w:p w14:paraId="75BC17FF" w14:textId="1758A60F" w:rsidR="00727078" w:rsidRPr="00380B40" w:rsidRDefault="0011642F" w:rsidP="0011642F">
      <w:ins w:id="60" w:author="TSB-HT" w:date="2024-09-24T10:47:00Z">
        <w:r w:rsidRPr="0011642F">
          <w:t>5</w:t>
        </w:r>
        <w:r w:rsidRPr="0011642F">
          <w:tab/>
          <w:t>to further collaborate with the Telecommunication Development Bureau, in cooperation and partnerships with other organizations, to address protection of users, and to enable universal access of affordable, high-quality, secure and safe telecommunication/ICT services</w:t>
        </w:r>
      </w:ins>
      <w:r w:rsidR="00727078" w:rsidRPr="00380B40">
        <w:t>,</w:t>
      </w:r>
    </w:p>
    <w:p w14:paraId="4BF176F0" w14:textId="77777777" w:rsidR="00727078" w:rsidRPr="00380B40" w:rsidRDefault="00727078" w:rsidP="00993BFE">
      <w:pPr>
        <w:pStyle w:val="Call"/>
      </w:pPr>
      <w:r w:rsidRPr="00380B40">
        <w:t>invites Member States</w:t>
      </w:r>
    </w:p>
    <w:p w14:paraId="096CC535" w14:textId="220B54DC" w:rsidR="00727078" w:rsidRPr="00380B40" w:rsidRDefault="00727078" w:rsidP="0011642F">
      <w:del w:id="61" w:author="TSB-HT" w:date="2024-09-24T10:47:00Z" w16du:dateUtc="2024-09-24T08:47:00Z">
        <w:r w:rsidRPr="00380B40" w:rsidDel="0011642F">
          <w:delText>to consider the creation of an enabling environment in which telecommunication operators can provide telecommunication/ICT services for their users, with the appropriate level of quality, confidence and security, and which stimulates competitive, fair and affordable prices, in order in general to protect users/consumers of telecommunication/ICT services</w:delText>
        </w:r>
      </w:del>
      <w:ins w:id="62" w:author="TSB-HT" w:date="2024-09-24T10:47:00Z">
        <w:r w:rsidR="0011642F" w:rsidRPr="0011642F">
          <w:t>to promote and prioritize the interests and needs of consumers such as ensuring accessibility, affordability, quality and security thus building confidence and trust in telecommunication/ICT services and thereby fostering a consumer-centric telecommunication/ICT ecosystem that proactively protects its users</w:t>
        </w:r>
      </w:ins>
      <w:r w:rsidRPr="00380B40">
        <w:t>,</w:t>
      </w:r>
    </w:p>
    <w:p w14:paraId="2CD64AF0" w14:textId="77777777" w:rsidR="00727078" w:rsidRPr="00380B40" w:rsidRDefault="00727078" w:rsidP="00993BFE">
      <w:pPr>
        <w:pStyle w:val="Call"/>
      </w:pPr>
      <w:r w:rsidRPr="00380B40">
        <w:lastRenderedPageBreak/>
        <w:t>invites Member States, Sector Members, Associates and Academia</w:t>
      </w:r>
    </w:p>
    <w:p w14:paraId="34059402" w14:textId="77777777" w:rsidR="00727078" w:rsidRPr="00380B40" w:rsidRDefault="00727078" w:rsidP="00993BFE">
      <w:r w:rsidRPr="00380B40">
        <w:t>1</w:t>
      </w:r>
      <w:r w:rsidRPr="00380B40">
        <w:tab/>
        <w:t>to contribute to this work by submitting contributions to the relevant ITU</w:t>
      </w:r>
      <w:r w:rsidRPr="00380B40">
        <w:noBreakHyphen/>
        <w:t>T study groups on Questions related to the protection of users of telecommunication/ICT services, and to collaborate on implementing this resolution;</w:t>
      </w:r>
    </w:p>
    <w:p w14:paraId="550BDAC1" w14:textId="77777777" w:rsidR="00727078" w:rsidRPr="00380B40" w:rsidRDefault="00727078" w:rsidP="00993BFE">
      <w:r w:rsidRPr="00380B40">
        <w:t>2</w:t>
      </w:r>
      <w:r w:rsidRPr="00380B40">
        <w:tab/>
        <w:t>to collaborate and promote cooperation with relevant stakeholders, at regional and international levels, while promoting user-centric considerations on matters associated with protection of users/consumers of telecommunication/ICT services.</w:t>
      </w:r>
    </w:p>
    <w:p w14:paraId="42D409A3" w14:textId="77777777" w:rsidR="006E67C8" w:rsidRDefault="006E67C8">
      <w:pPr>
        <w:pStyle w:val="Reasons"/>
      </w:pPr>
    </w:p>
    <w:sectPr w:rsidR="006E67C8">
      <w:headerReference w:type="default" r:id="rId15"/>
      <w:footerReference w:type="even" r:id="rId16"/>
      <w:pgSz w:w="11907" w:h="16834" w:code="9"/>
      <w:pgMar w:top="1134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026C32" w14:textId="77777777" w:rsidR="00D17682" w:rsidRDefault="00D17682">
      <w:r>
        <w:separator/>
      </w:r>
    </w:p>
  </w:endnote>
  <w:endnote w:type="continuationSeparator" w:id="0">
    <w:p w14:paraId="6CF2DE3B" w14:textId="77777777" w:rsidR="00D17682" w:rsidRDefault="00D17682">
      <w:r>
        <w:continuationSeparator/>
      </w:r>
    </w:p>
  </w:endnote>
  <w:endnote w:type="continuationNotice" w:id="1">
    <w:p w14:paraId="2986741F" w14:textId="77777777" w:rsidR="00D17682" w:rsidRDefault="00D17682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???">
    <w:altName w:val="Yu Gothic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E63F39" w14:textId="77777777" w:rsidR="009D4900" w:rsidRDefault="009D490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7514314A" w14:textId="17234B54" w:rsidR="009D4900" w:rsidRPr="0041348E" w:rsidRDefault="009D4900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49031D">
      <w:rPr>
        <w:noProof/>
      </w:rPr>
      <w:t>24.09.24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06.06.16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50FA03" w14:textId="77777777" w:rsidR="00D17682" w:rsidRDefault="00D17682">
      <w:r>
        <w:rPr>
          <w:b/>
        </w:rPr>
        <w:t>_______________</w:t>
      </w:r>
    </w:p>
  </w:footnote>
  <w:footnote w:type="continuationSeparator" w:id="0">
    <w:p w14:paraId="328C677F" w14:textId="77777777" w:rsidR="00D17682" w:rsidRDefault="00D17682">
      <w:r>
        <w:continuationSeparator/>
      </w:r>
    </w:p>
  </w:footnote>
  <w:footnote w:id="1">
    <w:p w14:paraId="2C55D4FC" w14:textId="77777777" w:rsidR="00727078" w:rsidRPr="00FD162E" w:rsidRDefault="00727078">
      <w:pPr>
        <w:pStyle w:val="FootnoteText"/>
        <w:rPr>
          <w:lang w:val="en-US"/>
        </w:rPr>
      </w:pPr>
      <w:r w:rsidRPr="00B72103">
        <w:rPr>
          <w:rStyle w:val="FootnoteReference"/>
        </w:rPr>
        <w:t>1</w:t>
      </w:r>
      <w:r w:rsidRPr="003C1D11">
        <w:t xml:space="preserve"> </w:t>
      </w:r>
      <w:r>
        <w:tab/>
      </w:r>
      <w:r>
        <w:rPr>
          <w:lang w:val="en-US"/>
        </w:rPr>
        <w:t>These include the least developed countries, small island developing states, landlocked developing countries and countries with economic in transition.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44FE9D" w14:textId="77777777" w:rsidR="00A52D1A" w:rsidRPr="00A52D1A" w:rsidRDefault="007D1728" w:rsidP="007D6EC2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>
      <w:t>2</w:t>
    </w:r>
    <w:r>
      <w:fldChar w:fldCharType="end"/>
    </w:r>
    <w:r w:rsidR="007D6EC2">
      <w:br/>
    </w:r>
    <w:r w:rsidR="006F46E2">
      <w:t>WTSA-24/37(Add.27)-E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CAC44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40A5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BE38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8497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3668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E843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C2B4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9CA4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307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8CF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87268A"/>
    <w:multiLevelType w:val="multilevel"/>
    <w:tmpl w:val="0409001F"/>
    <w:styleLink w:val="1"/>
    <w:lvl w:ilvl="0">
      <w:start w:val="4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 w16cid:durableId="923950096">
    <w:abstractNumId w:val="8"/>
  </w:num>
  <w:num w:numId="2" w16cid:durableId="1359355735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598947347">
    <w:abstractNumId w:val="9"/>
  </w:num>
  <w:num w:numId="4" w16cid:durableId="1780681578">
    <w:abstractNumId w:val="7"/>
  </w:num>
  <w:num w:numId="5" w16cid:durableId="1722947313">
    <w:abstractNumId w:val="6"/>
  </w:num>
  <w:num w:numId="6" w16cid:durableId="696740945">
    <w:abstractNumId w:val="5"/>
  </w:num>
  <w:num w:numId="7" w16cid:durableId="1010252432">
    <w:abstractNumId w:val="4"/>
  </w:num>
  <w:num w:numId="8" w16cid:durableId="299312907">
    <w:abstractNumId w:val="3"/>
  </w:num>
  <w:num w:numId="9" w16cid:durableId="1021785854">
    <w:abstractNumId w:val="2"/>
  </w:num>
  <w:num w:numId="10" w16cid:durableId="1127549685">
    <w:abstractNumId w:val="1"/>
  </w:num>
  <w:num w:numId="11" w16cid:durableId="198323902">
    <w:abstractNumId w:val="0"/>
  </w:num>
  <w:num w:numId="12" w16cid:durableId="2142117059">
    <w:abstractNumId w:val="12"/>
  </w:num>
  <w:num w:numId="13" w16cid:durableId="690378833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TSB-HT">
    <w15:presenceInfo w15:providerId="None" w15:userId="TSB-HT"/>
  </w15:person>
  <w15:person w15:author="Clark, Robert">
    <w15:presenceInfo w15:providerId="AD" w15:userId="S::robert.clark@itu.int::4ba379e4-25e0-450e-ae3c-aed7ea1f7e3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intFractionalCharacterWidth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298"/>
    <w:rsid w:val="000041EA"/>
    <w:rsid w:val="0001425B"/>
    <w:rsid w:val="00022A29"/>
    <w:rsid w:val="00024294"/>
    <w:rsid w:val="00034F78"/>
    <w:rsid w:val="000355FD"/>
    <w:rsid w:val="00051E39"/>
    <w:rsid w:val="000560D0"/>
    <w:rsid w:val="00062F05"/>
    <w:rsid w:val="00063D0B"/>
    <w:rsid w:val="00063EBE"/>
    <w:rsid w:val="0006471F"/>
    <w:rsid w:val="00077239"/>
    <w:rsid w:val="000807E9"/>
    <w:rsid w:val="00086491"/>
    <w:rsid w:val="00091346"/>
    <w:rsid w:val="0009706C"/>
    <w:rsid w:val="000A07D5"/>
    <w:rsid w:val="000A4F50"/>
    <w:rsid w:val="000D0578"/>
    <w:rsid w:val="000D5970"/>
    <w:rsid w:val="000D708A"/>
    <w:rsid w:val="000E28E2"/>
    <w:rsid w:val="000F57C3"/>
    <w:rsid w:val="000F73FF"/>
    <w:rsid w:val="001043FF"/>
    <w:rsid w:val="001059D5"/>
    <w:rsid w:val="00114CF7"/>
    <w:rsid w:val="0011642F"/>
    <w:rsid w:val="00123B68"/>
    <w:rsid w:val="00126F2E"/>
    <w:rsid w:val="001301F4"/>
    <w:rsid w:val="00130789"/>
    <w:rsid w:val="00136B9F"/>
    <w:rsid w:val="00137CF6"/>
    <w:rsid w:val="00146F6F"/>
    <w:rsid w:val="00161472"/>
    <w:rsid w:val="001633EA"/>
    <w:rsid w:val="00163E58"/>
    <w:rsid w:val="0017074E"/>
    <w:rsid w:val="00182117"/>
    <w:rsid w:val="0018215C"/>
    <w:rsid w:val="00187BD9"/>
    <w:rsid w:val="00190B55"/>
    <w:rsid w:val="001C3B5F"/>
    <w:rsid w:val="001D058F"/>
    <w:rsid w:val="001E584A"/>
    <w:rsid w:val="001E6F73"/>
    <w:rsid w:val="002009EA"/>
    <w:rsid w:val="00202CA0"/>
    <w:rsid w:val="00216B6D"/>
    <w:rsid w:val="00236EBA"/>
    <w:rsid w:val="00245127"/>
    <w:rsid w:val="00246525"/>
    <w:rsid w:val="00250AF4"/>
    <w:rsid w:val="00260B50"/>
    <w:rsid w:val="00263BE8"/>
    <w:rsid w:val="0027050E"/>
    <w:rsid w:val="00271316"/>
    <w:rsid w:val="00290F83"/>
    <w:rsid w:val="002931F4"/>
    <w:rsid w:val="00293F9A"/>
    <w:rsid w:val="002957A7"/>
    <w:rsid w:val="002A1D23"/>
    <w:rsid w:val="002A5392"/>
    <w:rsid w:val="002B100E"/>
    <w:rsid w:val="002C6531"/>
    <w:rsid w:val="002D0535"/>
    <w:rsid w:val="002D151C"/>
    <w:rsid w:val="002D58BE"/>
    <w:rsid w:val="002E3AEE"/>
    <w:rsid w:val="002E561F"/>
    <w:rsid w:val="002F2D0C"/>
    <w:rsid w:val="00316B80"/>
    <w:rsid w:val="003251EA"/>
    <w:rsid w:val="00336B4E"/>
    <w:rsid w:val="0034635C"/>
    <w:rsid w:val="00377BD3"/>
    <w:rsid w:val="00384088"/>
    <w:rsid w:val="003879F0"/>
    <w:rsid w:val="0039169B"/>
    <w:rsid w:val="00392CDA"/>
    <w:rsid w:val="00394470"/>
    <w:rsid w:val="003A7F8C"/>
    <w:rsid w:val="003B09A1"/>
    <w:rsid w:val="003B532E"/>
    <w:rsid w:val="003B6631"/>
    <w:rsid w:val="003C33B7"/>
    <w:rsid w:val="003D0F8B"/>
    <w:rsid w:val="003F020A"/>
    <w:rsid w:val="0041348E"/>
    <w:rsid w:val="004142ED"/>
    <w:rsid w:val="00416E90"/>
    <w:rsid w:val="00420EDB"/>
    <w:rsid w:val="004373CA"/>
    <w:rsid w:val="004420C9"/>
    <w:rsid w:val="00443CCE"/>
    <w:rsid w:val="00450396"/>
    <w:rsid w:val="00465799"/>
    <w:rsid w:val="00471EF9"/>
    <w:rsid w:val="0049031D"/>
    <w:rsid w:val="00492075"/>
    <w:rsid w:val="004969AD"/>
    <w:rsid w:val="004A26C4"/>
    <w:rsid w:val="004B13CB"/>
    <w:rsid w:val="004B4AAE"/>
    <w:rsid w:val="004C6FBE"/>
    <w:rsid w:val="004D5D5C"/>
    <w:rsid w:val="004D6DFC"/>
    <w:rsid w:val="004E05BE"/>
    <w:rsid w:val="004E268A"/>
    <w:rsid w:val="004E2B16"/>
    <w:rsid w:val="004F630A"/>
    <w:rsid w:val="0050139F"/>
    <w:rsid w:val="00510C3D"/>
    <w:rsid w:val="00532437"/>
    <w:rsid w:val="0055140B"/>
    <w:rsid w:val="00553247"/>
    <w:rsid w:val="0056747D"/>
    <w:rsid w:val="00581B01"/>
    <w:rsid w:val="00587F8C"/>
    <w:rsid w:val="00595780"/>
    <w:rsid w:val="005964AB"/>
    <w:rsid w:val="005A1A6A"/>
    <w:rsid w:val="005B399F"/>
    <w:rsid w:val="005C099A"/>
    <w:rsid w:val="005C31A5"/>
    <w:rsid w:val="005D431B"/>
    <w:rsid w:val="005E10C9"/>
    <w:rsid w:val="005E61DD"/>
    <w:rsid w:val="006023DF"/>
    <w:rsid w:val="00602F64"/>
    <w:rsid w:val="00622829"/>
    <w:rsid w:val="00623F15"/>
    <w:rsid w:val="006256C0"/>
    <w:rsid w:val="00643684"/>
    <w:rsid w:val="00657CDA"/>
    <w:rsid w:val="00657DE0"/>
    <w:rsid w:val="006714A3"/>
    <w:rsid w:val="0067500B"/>
    <w:rsid w:val="006763BF"/>
    <w:rsid w:val="00685313"/>
    <w:rsid w:val="0069276B"/>
    <w:rsid w:val="00692833"/>
    <w:rsid w:val="006A0D14"/>
    <w:rsid w:val="006A6E9B"/>
    <w:rsid w:val="006A72A4"/>
    <w:rsid w:val="006B7189"/>
    <w:rsid w:val="006B7C2A"/>
    <w:rsid w:val="006C23DA"/>
    <w:rsid w:val="006D4032"/>
    <w:rsid w:val="006E3D45"/>
    <w:rsid w:val="006E67C8"/>
    <w:rsid w:val="006E6EE0"/>
    <w:rsid w:val="006F46E2"/>
    <w:rsid w:val="00700547"/>
    <w:rsid w:val="00707E39"/>
    <w:rsid w:val="007149F9"/>
    <w:rsid w:val="00727078"/>
    <w:rsid w:val="00733A30"/>
    <w:rsid w:val="00742988"/>
    <w:rsid w:val="00742F1D"/>
    <w:rsid w:val="00744830"/>
    <w:rsid w:val="007452F0"/>
    <w:rsid w:val="00745AEE"/>
    <w:rsid w:val="00750F10"/>
    <w:rsid w:val="00752D4D"/>
    <w:rsid w:val="00761B19"/>
    <w:rsid w:val="0077349A"/>
    <w:rsid w:val="007742CA"/>
    <w:rsid w:val="00776230"/>
    <w:rsid w:val="00777235"/>
    <w:rsid w:val="00785E1D"/>
    <w:rsid w:val="0078695E"/>
    <w:rsid w:val="00790D70"/>
    <w:rsid w:val="00797C4B"/>
    <w:rsid w:val="007C60C2"/>
    <w:rsid w:val="007D1728"/>
    <w:rsid w:val="007D1EC0"/>
    <w:rsid w:val="007D5320"/>
    <w:rsid w:val="007D6EC2"/>
    <w:rsid w:val="007E51BA"/>
    <w:rsid w:val="007E66EA"/>
    <w:rsid w:val="007F3C67"/>
    <w:rsid w:val="007F6D49"/>
    <w:rsid w:val="00800972"/>
    <w:rsid w:val="00804475"/>
    <w:rsid w:val="00811633"/>
    <w:rsid w:val="00822334"/>
    <w:rsid w:val="00822B56"/>
    <w:rsid w:val="00840F52"/>
    <w:rsid w:val="008508D8"/>
    <w:rsid w:val="00850EEE"/>
    <w:rsid w:val="00864CD2"/>
    <w:rsid w:val="00872FC8"/>
    <w:rsid w:val="00874789"/>
    <w:rsid w:val="008777B8"/>
    <w:rsid w:val="008845D0"/>
    <w:rsid w:val="008A186A"/>
    <w:rsid w:val="008A6E89"/>
    <w:rsid w:val="008B1AEA"/>
    <w:rsid w:val="008B43F2"/>
    <w:rsid w:val="008B6CFF"/>
    <w:rsid w:val="008E2A7A"/>
    <w:rsid w:val="008E4BBE"/>
    <w:rsid w:val="008E67E5"/>
    <w:rsid w:val="008F08A1"/>
    <w:rsid w:val="008F7D1E"/>
    <w:rsid w:val="00905803"/>
    <w:rsid w:val="009163CF"/>
    <w:rsid w:val="00920B06"/>
    <w:rsid w:val="00921DD4"/>
    <w:rsid w:val="0092425C"/>
    <w:rsid w:val="009274B4"/>
    <w:rsid w:val="00930EBD"/>
    <w:rsid w:val="00931298"/>
    <w:rsid w:val="00931323"/>
    <w:rsid w:val="00934EA2"/>
    <w:rsid w:val="00940614"/>
    <w:rsid w:val="009424C2"/>
    <w:rsid w:val="00944A5C"/>
    <w:rsid w:val="00952A66"/>
    <w:rsid w:val="0095691C"/>
    <w:rsid w:val="009741DA"/>
    <w:rsid w:val="009B2216"/>
    <w:rsid w:val="009B59BB"/>
    <w:rsid w:val="009B7300"/>
    <w:rsid w:val="009C56E5"/>
    <w:rsid w:val="009D4900"/>
    <w:rsid w:val="009E03DF"/>
    <w:rsid w:val="009E1967"/>
    <w:rsid w:val="009E5FC8"/>
    <w:rsid w:val="009E687A"/>
    <w:rsid w:val="009F1890"/>
    <w:rsid w:val="009F4801"/>
    <w:rsid w:val="009F4D71"/>
    <w:rsid w:val="00A04406"/>
    <w:rsid w:val="00A066F1"/>
    <w:rsid w:val="00A141AF"/>
    <w:rsid w:val="00A16D29"/>
    <w:rsid w:val="00A179B1"/>
    <w:rsid w:val="00A230CA"/>
    <w:rsid w:val="00A30305"/>
    <w:rsid w:val="00A31D2D"/>
    <w:rsid w:val="00A36DF9"/>
    <w:rsid w:val="00A41A0D"/>
    <w:rsid w:val="00A41CB8"/>
    <w:rsid w:val="00A4600A"/>
    <w:rsid w:val="00A46C09"/>
    <w:rsid w:val="00A47EC0"/>
    <w:rsid w:val="00A52D1A"/>
    <w:rsid w:val="00A538A6"/>
    <w:rsid w:val="00A54C25"/>
    <w:rsid w:val="00A710E7"/>
    <w:rsid w:val="00A7372E"/>
    <w:rsid w:val="00A8242E"/>
    <w:rsid w:val="00A82A73"/>
    <w:rsid w:val="00A87A0A"/>
    <w:rsid w:val="00A93B85"/>
    <w:rsid w:val="00A94576"/>
    <w:rsid w:val="00AA0B18"/>
    <w:rsid w:val="00AA6097"/>
    <w:rsid w:val="00AA666F"/>
    <w:rsid w:val="00AB416A"/>
    <w:rsid w:val="00AB6A82"/>
    <w:rsid w:val="00AB7C5F"/>
    <w:rsid w:val="00AC30A6"/>
    <w:rsid w:val="00AC5B55"/>
    <w:rsid w:val="00AE0E1B"/>
    <w:rsid w:val="00B04A4A"/>
    <w:rsid w:val="00B067BF"/>
    <w:rsid w:val="00B11787"/>
    <w:rsid w:val="00B1550B"/>
    <w:rsid w:val="00B305D7"/>
    <w:rsid w:val="00B529AD"/>
    <w:rsid w:val="00B6324B"/>
    <w:rsid w:val="00B639E9"/>
    <w:rsid w:val="00B6617E"/>
    <w:rsid w:val="00B66385"/>
    <w:rsid w:val="00B66C2B"/>
    <w:rsid w:val="00B817CD"/>
    <w:rsid w:val="00B94AD0"/>
    <w:rsid w:val="00BA5265"/>
    <w:rsid w:val="00BB3A95"/>
    <w:rsid w:val="00BB6222"/>
    <w:rsid w:val="00BC2FB6"/>
    <w:rsid w:val="00BC7D84"/>
    <w:rsid w:val="00BE18F0"/>
    <w:rsid w:val="00BF490E"/>
    <w:rsid w:val="00C0018F"/>
    <w:rsid w:val="00C0539A"/>
    <w:rsid w:val="00C120F4"/>
    <w:rsid w:val="00C16A5A"/>
    <w:rsid w:val="00C20466"/>
    <w:rsid w:val="00C214ED"/>
    <w:rsid w:val="00C234E6"/>
    <w:rsid w:val="00C30155"/>
    <w:rsid w:val="00C324A8"/>
    <w:rsid w:val="00C34489"/>
    <w:rsid w:val="00C35338"/>
    <w:rsid w:val="00C479FD"/>
    <w:rsid w:val="00C50EF4"/>
    <w:rsid w:val="00C54517"/>
    <w:rsid w:val="00C64CD8"/>
    <w:rsid w:val="00C701BF"/>
    <w:rsid w:val="00C72D5C"/>
    <w:rsid w:val="00C77E1A"/>
    <w:rsid w:val="00C97C68"/>
    <w:rsid w:val="00CA1A47"/>
    <w:rsid w:val="00CC247A"/>
    <w:rsid w:val="00CD70EF"/>
    <w:rsid w:val="00CD7B45"/>
    <w:rsid w:val="00CD7CC4"/>
    <w:rsid w:val="00CE388F"/>
    <w:rsid w:val="00CE5E47"/>
    <w:rsid w:val="00CF020F"/>
    <w:rsid w:val="00CF1E9D"/>
    <w:rsid w:val="00CF2B5B"/>
    <w:rsid w:val="00D055D3"/>
    <w:rsid w:val="00D14CE0"/>
    <w:rsid w:val="00D17682"/>
    <w:rsid w:val="00D2023F"/>
    <w:rsid w:val="00D278AC"/>
    <w:rsid w:val="00D41719"/>
    <w:rsid w:val="00D54009"/>
    <w:rsid w:val="00D5651D"/>
    <w:rsid w:val="00D57A34"/>
    <w:rsid w:val="00D643B3"/>
    <w:rsid w:val="00D74898"/>
    <w:rsid w:val="00D801ED"/>
    <w:rsid w:val="00D87458"/>
    <w:rsid w:val="00D936BC"/>
    <w:rsid w:val="00D96530"/>
    <w:rsid w:val="00DA7E2F"/>
    <w:rsid w:val="00DD441E"/>
    <w:rsid w:val="00DD44AF"/>
    <w:rsid w:val="00DE1F2F"/>
    <w:rsid w:val="00DE2AC3"/>
    <w:rsid w:val="00DE5692"/>
    <w:rsid w:val="00DE70B3"/>
    <w:rsid w:val="00DF3E19"/>
    <w:rsid w:val="00DF6908"/>
    <w:rsid w:val="00DF700D"/>
    <w:rsid w:val="00E0231F"/>
    <w:rsid w:val="00E03C94"/>
    <w:rsid w:val="00E1333B"/>
    <w:rsid w:val="00E2134A"/>
    <w:rsid w:val="00E26226"/>
    <w:rsid w:val="00E3103C"/>
    <w:rsid w:val="00E45D05"/>
    <w:rsid w:val="00E55816"/>
    <w:rsid w:val="00E55AEF"/>
    <w:rsid w:val="00E6117A"/>
    <w:rsid w:val="00E765C9"/>
    <w:rsid w:val="00E82677"/>
    <w:rsid w:val="00E83B2D"/>
    <w:rsid w:val="00E870AC"/>
    <w:rsid w:val="00E94DBA"/>
    <w:rsid w:val="00E976C1"/>
    <w:rsid w:val="00EA12E5"/>
    <w:rsid w:val="00EB55C6"/>
    <w:rsid w:val="00EC7F04"/>
    <w:rsid w:val="00ED30BC"/>
    <w:rsid w:val="00EF376F"/>
    <w:rsid w:val="00F00DDC"/>
    <w:rsid w:val="00F01223"/>
    <w:rsid w:val="00F02766"/>
    <w:rsid w:val="00F05BD4"/>
    <w:rsid w:val="00F21F5D"/>
    <w:rsid w:val="00F2404A"/>
    <w:rsid w:val="00F26D38"/>
    <w:rsid w:val="00F3630D"/>
    <w:rsid w:val="00F4677D"/>
    <w:rsid w:val="00F528B4"/>
    <w:rsid w:val="00F55A0C"/>
    <w:rsid w:val="00F60D05"/>
    <w:rsid w:val="00F6155B"/>
    <w:rsid w:val="00F65C19"/>
    <w:rsid w:val="00F7356B"/>
    <w:rsid w:val="00F80977"/>
    <w:rsid w:val="00F83F75"/>
    <w:rsid w:val="00F972D2"/>
    <w:rsid w:val="00FB7952"/>
    <w:rsid w:val="00FC1BCD"/>
    <w:rsid w:val="00FC1DB9"/>
    <w:rsid w:val="00FD2546"/>
    <w:rsid w:val="00FD772E"/>
    <w:rsid w:val="00FE0144"/>
    <w:rsid w:val="00FE5494"/>
    <w:rsid w:val="00FE78C7"/>
    <w:rsid w:val="00FF43AC"/>
    <w:rsid w:val="00FF6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BEAA461"/>
  <w15:docId w15:val="{61F41288-FBDA-43DB-8635-8B89AA13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C30A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pPr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pPr>
      <w:outlineLvl w:val="5"/>
    </w:pPr>
  </w:style>
  <w:style w:type="paragraph" w:styleId="Heading7">
    <w:name w:val="heading 7"/>
    <w:basedOn w:val="Heading6"/>
    <w:next w:val="Normal"/>
    <w:link w:val="Heading7Char"/>
    <w:pPr>
      <w:outlineLvl w:val="6"/>
    </w:pPr>
  </w:style>
  <w:style w:type="paragraph" w:styleId="Heading8">
    <w:name w:val="heading 8"/>
    <w:basedOn w:val="Heading6"/>
    <w:next w:val="Normal"/>
    <w:link w:val="Heading8Char"/>
    <w:pPr>
      <w:outlineLvl w:val="7"/>
    </w:pPr>
  </w:style>
  <w:style w:type="paragraph" w:styleId="Heading9">
    <w:name w:val="heading 9"/>
    <w:basedOn w:val="Heading6"/>
    <w:next w:val="Normal"/>
    <w:link w:val="Heading9Char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uiPriority w:val="99"/>
    <w:rsid w:val="0067500B"/>
    <w:rPr>
      <w:lang w:val="en-US"/>
    </w:rPr>
  </w:style>
  <w:style w:type="paragraph" w:customStyle="1" w:styleId="AnnexNo">
    <w:name w:val="Annex_No"/>
    <w:basedOn w:val="Normal"/>
    <w:next w:val="Normal"/>
    <w:uiPriority w:val="99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uiPriority w:val="99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uiPriority w:val="99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uiPriority w:val="99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uiPriority w:val="99"/>
    <w:rsid w:val="00745AEE"/>
  </w:style>
  <w:style w:type="paragraph" w:customStyle="1" w:styleId="Appendixtitle">
    <w:name w:val="Appendix_title"/>
    <w:basedOn w:val="Annextitle"/>
    <w:next w:val="Normal"/>
    <w:uiPriority w:val="99"/>
    <w:rsid w:val="00745AEE"/>
  </w:style>
  <w:style w:type="paragraph" w:customStyle="1" w:styleId="Border">
    <w:name w:val="Border"/>
    <w:basedOn w:val="Normal"/>
    <w:uiPriority w:val="99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uiPriority w:val="99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Normal"/>
    <w:uiPriority w:val="99"/>
    <w:rsid w:val="00260B50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"/>
    <w:uiPriority w:val="99"/>
    <w:rsid w:val="00260B50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uiPriority w:val="99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uiPriority w:val="99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uiPriority w:val="99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uiPriority w:val="99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uiPriority w:val="99"/>
    <w:rsid w:val="0067500B"/>
    <w:pPr>
      <w:keepNext/>
      <w:keepLines/>
      <w:spacing w:before="0" w:after="480"/>
      <w:jc w:val="center"/>
    </w:pPr>
    <w:rPr>
      <w:rFonts w:ascii="Times New Roman Bold" w:hAnsi="Times New Roman Bold"/>
      <w:b/>
    </w:rPr>
  </w:style>
  <w:style w:type="paragraph" w:customStyle="1" w:styleId="Committee">
    <w:name w:val="Committee"/>
    <w:basedOn w:val="Normal"/>
    <w:uiPriority w:val="99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qFormat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uiPriority w:val="99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qFormat/>
    <w:rsid w:val="00745AEE"/>
    <w:rPr>
      <w:rFonts w:ascii="Times New Roman" w:hAnsi="Times New Roman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Section1">
    <w:name w:val="Section_1"/>
    <w:basedOn w:val="Normal"/>
    <w:uiPriority w:val="99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190B55"/>
    <w:rPr>
      <w:b w:val="0"/>
      <w:i/>
    </w:rPr>
  </w:style>
  <w:style w:type="paragraph" w:customStyle="1" w:styleId="Section3">
    <w:name w:val="Section_3"/>
    <w:basedOn w:val="Section1"/>
    <w:uiPriority w:val="99"/>
    <w:rsid w:val="00190B55"/>
    <w:rPr>
      <w:b w:val="0"/>
    </w:rPr>
  </w:style>
  <w:style w:type="paragraph" w:customStyle="1" w:styleId="SectionNo">
    <w:name w:val="Section_No"/>
    <w:basedOn w:val="AnnexNo"/>
    <w:next w:val="Normal"/>
    <w:uiPriority w:val="99"/>
    <w:rsid w:val="00190B55"/>
  </w:style>
  <w:style w:type="paragraph" w:customStyle="1" w:styleId="Sectiontitle">
    <w:name w:val="Section_title"/>
    <w:basedOn w:val="Annextitle"/>
    <w:next w:val="Normal"/>
    <w:uiPriority w:val="99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uiPriority w:val="99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67500B"/>
    <w:pPr>
      <w:keepNext/>
      <w:spacing w:before="80" w:after="80"/>
      <w:jc w:val="center"/>
    </w:pPr>
    <w:rPr>
      <w:rFonts w:ascii="Times New Roman Bold" w:hAnsi="Times New Roman Bold" w:cs="Times New Roman Bold"/>
      <w:b/>
      <w:sz w:val="22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uiPriority w:val="99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uiPriority w:val="99"/>
    <w:rsid w:val="00D801ED"/>
    <w:rPr>
      <w:lang w:val="en-US"/>
    </w:rPr>
  </w:style>
  <w:style w:type="paragraph" w:customStyle="1" w:styleId="Proposal">
    <w:name w:val="Proposal"/>
    <w:basedOn w:val="Normal"/>
    <w:next w:val="Normal"/>
    <w:uiPriority w:val="99"/>
    <w:rsid w:val="001301F4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uiPriority w:val="99"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"/>
    <w:uiPriority w:val="99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27050E"/>
    <w:pPr>
      <w:keepNext/>
      <w:keepLines/>
      <w:pageBreakBefore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uiPriority w:val="39"/>
    <w:rsid w:val="00260B50"/>
    <w:pPr>
      <w:keepLines/>
      <w:tabs>
        <w:tab w:val="clear" w:pos="1134"/>
        <w:tab w:val="clear" w:pos="1871"/>
        <w:tab w:val="clear" w:pos="2268"/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uiPriority w:val="39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uiPriority w:val="39"/>
    <w:rsid w:val="00260B50"/>
    <w:pPr>
      <w:ind w:left="2269"/>
    </w:pPr>
  </w:style>
  <w:style w:type="paragraph" w:styleId="TOC4">
    <w:name w:val="toc 4"/>
    <w:basedOn w:val="TOC3"/>
    <w:uiPriority w:val="39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uiPriority w:val="99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uiPriority w:val="99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link w:val="TabletextChar"/>
    <w:rsid w:val="0067500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uiPriority w:val="99"/>
    <w:rsid w:val="0067500B"/>
    <w:pPr>
      <w:keepNext/>
      <w:keepLines/>
      <w:spacing w:before="0" w:after="120"/>
      <w:jc w:val="center"/>
    </w:pPr>
    <w:rPr>
      <w:rFonts w:ascii="Times New Roman Bold" w:hAnsi="Times New Roman Bold"/>
      <w:b/>
    </w:rPr>
  </w:style>
  <w:style w:type="paragraph" w:customStyle="1" w:styleId="Headingi">
    <w:name w:val="Heading_i"/>
    <w:basedOn w:val="Normal"/>
    <w:next w:val="Normal"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qFormat/>
    <w:rsid w:val="00D055D3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uiPriority w:val="99"/>
    <w:rsid w:val="00DE2AC3"/>
  </w:style>
  <w:style w:type="paragraph" w:customStyle="1" w:styleId="PartNo">
    <w:name w:val="Part_No"/>
    <w:basedOn w:val="AnnexNo"/>
    <w:next w:val="Normal"/>
    <w:uiPriority w:val="99"/>
    <w:rsid w:val="00DE2AC3"/>
  </w:style>
  <w:style w:type="paragraph" w:customStyle="1" w:styleId="Partref">
    <w:name w:val="Part_ref"/>
    <w:basedOn w:val="Annexref"/>
    <w:next w:val="Normal"/>
    <w:uiPriority w:val="99"/>
    <w:rsid w:val="00DF6908"/>
    <w:rPr>
      <w:i/>
    </w:rPr>
  </w:style>
  <w:style w:type="paragraph" w:customStyle="1" w:styleId="Parttitle">
    <w:name w:val="Part_title"/>
    <w:basedOn w:val="Annextitle"/>
    <w:next w:val="Normal"/>
    <w:uiPriority w:val="99"/>
    <w:rsid w:val="00DE2AC3"/>
  </w:style>
  <w:style w:type="paragraph" w:customStyle="1" w:styleId="Recdate">
    <w:name w:val="Rec_date"/>
    <w:basedOn w:val="Normal"/>
    <w:next w:val="Normal"/>
    <w:uiPriority w:val="99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8508D8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uiPriority w:val="99"/>
    <w:rsid w:val="00263BE8"/>
    <w:pPr>
      <w:jc w:val="center"/>
    </w:pPr>
    <w:rPr>
      <w:rFonts w:ascii="Times New Roman" w:cs="Times New Roman"/>
      <w:b w:val="0"/>
    </w:rPr>
  </w:style>
  <w:style w:type="paragraph" w:customStyle="1" w:styleId="Restitle">
    <w:name w:val="Res_title"/>
    <w:basedOn w:val="Rectitle"/>
    <w:next w:val="Normal"/>
    <w:uiPriority w:val="99"/>
    <w:rsid w:val="00DE2AC3"/>
  </w:style>
  <w:style w:type="character" w:styleId="CommentReference">
    <w:name w:val="annotation reference"/>
    <w:basedOn w:val="DefaultParagraphFont"/>
    <w:uiPriority w:val="99"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qFormat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qFormat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No">
    <w:name w:val="Opinion_No"/>
    <w:basedOn w:val="ResNo"/>
    <w:next w:val="Normal"/>
    <w:uiPriority w:val="99"/>
    <w:qFormat/>
    <w:rsid w:val="004C6FBE"/>
  </w:style>
  <w:style w:type="paragraph" w:customStyle="1" w:styleId="Opinionref">
    <w:name w:val="Opinion_ref"/>
    <w:basedOn w:val="Normal"/>
    <w:next w:val="Normal"/>
    <w:uiPriority w:val="99"/>
    <w:qFormat/>
    <w:rsid w:val="004C6FB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uiPriority w:val="99"/>
    <w:qFormat/>
    <w:rsid w:val="004C6FBE"/>
  </w:style>
  <w:style w:type="paragraph" w:customStyle="1" w:styleId="Resref">
    <w:name w:val="Res_ref"/>
    <w:basedOn w:val="Recref"/>
    <w:uiPriority w:val="99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">
    <w:name w:val="Normal after title"/>
    <w:basedOn w:val="Normal"/>
    <w:next w:val="Normal"/>
    <w:uiPriority w:val="99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character" w:styleId="Hyperlink">
    <w:name w:val="Hyperlink"/>
    <w:basedOn w:val="DefaultParagraphFont"/>
    <w:uiPriority w:val="99"/>
    <w:unhideWhenUsed/>
    <w:rsid w:val="00777235"/>
    <w:rPr>
      <w:color w:val="0000FF" w:themeColor="hyperlink"/>
      <w:u w:val="single"/>
    </w:rPr>
  </w:style>
  <w:style w:type="paragraph" w:customStyle="1" w:styleId="Questionhistory">
    <w:name w:val="Question_history"/>
    <w:basedOn w:val="Normal"/>
    <w:rsid w:val="00776230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rsid w:val="00931298"/>
    <w:rPr>
      <w:rFonts w:ascii="Times New Roman" w:hAnsi="Times New Roman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sid w:val="00931298"/>
    <w:rPr>
      <w:rFonts w:ascii="Times New Roman" w:hAnsi="Times New Roman"/>
      <w:b/>
      <w:sz w:val="24"/>
      <w:lang w:val="en-GB" w:eastAsia="en-US"/>
    </w:rPr>
  </w:style>
  <w:style w:type="paragraph" w:customStyle="1" w:styleId="ArtNo">
    <w:name w:val="Art_No"/>
    <w:basedOn w:val="Normal"/>
    <w:next w:val="Normal"/>
    <w:uiPriority w:val="99"/>
    <w:rsid w:val="00931298"/>
    <w:pPr>
      <w:keepNext/>
      <w:keepLines/>
      <w:spacing w:before="480"/>
      <w:jc w:val="center"/>
    </w:pPr>
    <w:rPr>
      <w:caps/>
      <w:sz w:val="28"/>
    </w:rPr>
  </w:style>
  <w:style w:type="paragraph" w:customStyle="1" w:styleId="AppArtNo">
    <w:name w:val="App_Art_No"/>
    <w:basedOn w:val="ArtNo"/>
    <w:uiPriority w:val="99"/>
    <w:rsid w:val="00931298"/>
  </w:style>
  <w:style w:type="paragraph" w:customStyle="1" w:styleId="Arttitle">
    <w:name w:val="Art_title"/>
    <w:basedOn w:val="Normal"/>
    <w:next w:val="Normal"/>
    <w:uiPriority w:val="99"/>
    <w:rsid w:val="00931298"/>
    <w:pPr>
      <w:keepNext/>
      <w:keepLines/>
      <w:spacing w:before="240"/>
      <w:jc w:val="center"/>
    </w:pPr>
    <w:rPr>
      <w:b/>
      <w:sz w:val="28"/>
    </w:rPr>
  </w:style>
  <w:style w:type="paragraph" w:customStyle="1" w:styleId="AppArttitle">
    <w:name w:val="App_Art_title"/>
    <w:basedOn w:val="Arttitle"/>
    <w:uiPriority w:val="99"/>
    <w:rsid w:val="00931298"/>
  </w:style>
  <w:style w:type="character" w:customStyle="1" w:styleId="Appdef">
    <w:name w:val="App_def"/>
    <w:basedOn w:val="DefaultParagraphFont"/>
    <w:rsid w:val="0093129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31298"/>
  </w:style>
  <w:style w:type="paragraph" w:customStyle="1" w:styleId="ApptoAnnex">
    <w:name w:val="App_to_Annex"/>
    <w:basedOn w:val="AppendixNo"/>
    <w:next w:val="Normal"/>
    <w:uiPriority w:val="99"/>
    <w:rsid w:val="00931298"/>
  </w:style>
  <w:style w:type="character" w:customStyle="1" w:styleId="Artdef">
    <w:name w:val="Art_def"/>
    <w:basedOn w:val="DefaultParagraphFont"/>
    <w:rsid w:val="00931298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uiPriority w:val="99"/>
    <w:rsid w:val="00931298"/>
    <w:pPr>
      <w:spacing w:before="480"/>
      <w:jc w:val="center"/>
    </w:pPr>
    <w:rPr>
      <w:rFonts w:ascii="Times New Roman Bold" w:hAnsi="Times New Roman Bold"/>
      <w:b/>
      <w:sz w:val="28"/>
    </w:rPr>
  </w:style>
  <w:style w:type="character" w:customStyle="1" w:styleId="Artref">
    <w:name w:val="Art_ref"/>
    <w:basedOn w:val="DefaultParagraphFont"/>
    <w:rsid w:val="00931298"/>
  </w:style>
  <w:style w:type="paragraph" w:customStyle="1" w:styleId="Subsection1">
    <w:name w:val="Subsection_1"/>
    <w:basedOn w:val="Section1"/>
    <w:next w:val="Normalaftertitle"/>
    <w:uiPriority w:val="99"/>
    <w:rsid w:val="00931298"/>
  </w:style>
  <w:style w:type="character" w:styleId="FollowedHyperlink">
    <w:name w:val="FollowedHyperlink"/>
    <w:basedOn w:val="DefaultParagraphFont"/>
    <w:unhideWhenUsed/>
    <w:rsid w:val="00931298"/>
    <w:rPr>
      <w:color w:val="800080" w:themeColor="followedHyperlink"/>
      <w:u w:val="single"/>
    </w:rPr>
  </w:style>
  <w:style w:type="character" w:styleId="Emphasis">
    <w:name w:val="Emphasis"/>
    <w:basedOn w:val="DefaultParagraphFont"/>
    <w:rsid w:val="00931298"/>
    <w:rPr>
      <w:i/>
      <w:iCs/>
    </w:rPr>
  </w:style>
  <w:style w:type="paragraph" w:styleId="Subtitle">
    <w:name w:val="Subtitle"/>
    <w:basedOn w:val="Normal"/>
    <w:next w:val="Normal"/>
    <w:link w:val="SubtitleChar"/>
    <w:rsid w:val="0093129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qFormat/>
    <w:rsid w:val="0093129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character" w:styleId="Strong">
    <w:name w:val="Strong"/>
    <w:basedOn w:val="DefaultParagraphFont"/>
    <w:rsid w:val="00931298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3129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sid w:val="00931298"/>
    <w:rPr>
      <w:rFonts w:ascii="Times New Roman" w:hAnsi="Times New Roman"/>
      <w:i/>
      <w:iCs/>
      <w:color w:val="404040" w:themeColor="text1" w:themeTint="BF"/>
      <w:sz w:val="24"/>
      <w:lang w:val="en-GB" w:eastAsia="en-US"/>
    </w:rPr>
  </w:style>
  <w:style w:type="paragraph" w:customStyle="1" w:styleId="Destination">
    <w:name w:val="Destination"/>
    <w:basedOn w:val="Normal"/>
    <w:rsid w:val="00931298"/>
    <w:pPr>
      <w:spacing w:before="0"/>
    </w:pPr>
    <w:rPr>
      <w:rFonts w:ascii="Verdana" w:hAnsi="Verdana"/>
      <w:b/>
      <w:sz w:val="20"/>
    </w:rPr>
  </w:style>
  <w:style w:type="paragraph" w:customStyle="1" w:styleId="LSDeadline">
    <w:name w:val="LSDeadlin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ForAction">
    <w:name w:val="LSForAction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Source">
    <w:name w:val="LSSourc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Title">
    <w:name w:val="LSTitle"/>
    <w:basedOn w:val="Normal"/>
    <w:link w:val="LS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character" w:customStyle="1" w:styleId="LSTitleChar">
    <w:name w:val="LSTitle Char"/>
    <w:link w:val="LSTitle"/>
    <w:qFormat/>
    <w:rsid w:val="00931298"/>
    <w:rPr>
      <w:rFonts w:ascii="Times New Roman" w:eastAsiaTheme="minorEastAsia" w:hAnsi="Times New Roman"/>
      <w:b/>
      <w:bCs/>
      <w:sz w:val="24"/>
      <w:szCs w:val="24"/>
      <w:lang w:val="en-GB" w:eastAsia="ja-JP"/>
    </w:rPr>
  </w:style>
  <w:style w:type="paragraph" w:customStyle="1" w:styleId="LSForInfo">
    <w:name w:val="LSForInfo"/>
    <w:basedOn w:val="LSForAction"/>
    <w:uiPriority w:val="99"/>
    <w:rsid w:val="00931298"/>
  </w:style>
  <w:style w:type="paragraph" w:customStyle="1" w:styleId="LSForComment">
    <w:name w:val="LSForComment"/>
    <w:basedOn w:val="LSForAction"/>
    <w:uiPriority w:val="99"/>
    <w:rsid w:val="00931298"/>
  </w:style>
  <w:style w:type="paragraph" w:customStyle="1" w:styleId="LSnumber">
    <w:name w:val="LSnumber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Theme="minorEastAsia"/>
      <w:b/>
      <w:bCs/>
      <w:sz w:val="32"/>
      <w:szCs w:val="32"/>
      <w:lang w:eastAsia="ja-JP"/>
    </w:rPr>
  </w:style>
  <w:style w:type="character" w:customStyle="1" w:styleId="HeadingbChar">
    <w:name w:val="Heading_b Char"/>
    <w:link w:val="Headingb"/>
    <w:qFormat/>
    <w:locked/>
    <w:rsid w:val="00931298"/>
    <w:rPr>
      <w:rFonts w:ascii="Times New Roman Bold" w:hAnsi="Times New Roman Bold" w:cs="Times New Roman Bold"/>
      <w:b/>
      <w:sz w:val="24"/>
      <w:lang w:val="fr-CH" w:eastAsia="en-US"/>
    </w:rPr>
  </w:style>
  <w:style w:type="paragraph" w:customStyle="1" w:styleId="Headingib">
    <w:name w:val="Heading_ib"/>
    <w:basedOn w:val="Headingi"/>
    <w:next w:val="Normal"/>
    <w:qFormat/>
    <w:rsid w:val="00931298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EastAsia"/>
      <w:b/>
      <w:bCs/>
      <w:lang w:eastAsia="ja-JP"/>
    </w:rPr>
  </w:style>
  <w:style w:type="paragraph" w:customStyle="1" w:styleId="AnnexNotitle">
    <w:name w:val="Annex_No &amp; title"/>
    <w:basedOn w:val="Normal"/>
    <w:next w:val="Normal"/>
    <w:link w:val="AnnexNotitleChar"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"/>
    <w:rsid w:val="00931298"/>
  </w:style>
  <w:style w:type="paragraph" w:customStyle="1" w:styleId="CorrectionSeparatorBegin">
    <w:name w:val="Correction Separator Begin"/>
    <w:basedOn w:val="Normal"/>
    <w:rsid w:val="00931298"/>
    <w:pPr>
      <w:keepNext/>
      <w:pBdr>
        <w:bottom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931298"/>
    <w:pPr>
      <w:pBdr>
        <w:top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Formal">
    <w:name w:val="Formal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Courier New" w:eastAsia="SimSun" w:hAnsi="Courier New"/>
      <w:noProof/>
      <w:sz w:val="20"/>
      <w:lang w:val="en-US"/>
    </w:rPr>
  </w:style>
  <w:style w:type="paragraph" w:customStyle="1" w:styleId="FigureNotitle">
    <w:name w:val="Figure_No &amp; title"/>
    <w:basedOn w:val="Normal"/>
    <w:next w:val="Normal"/>
    <w:qFormat/>
    <w:rsid w:val="00931298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Theme="minorEastAsia"/>
      <w:b/>
      <w:lang w:eastAsia="ja-JP"/>
    </w:rPr>
  </w:style>
  <w:style w:type="paragraph" w:customStyle="1" w:styleId="Normalbeforetable">
    <w:name w:val="Normal before table"/>
    <w:basedOn w:val="Normal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????"/>
      <w:szCs w:val="24"/>
    </w:rPr>
  </w:style>
  <w:style w:type="paragraph" w:customStyle="1" w:styleId="Reftext">
    <w:name w:val="Ref_text"/>
    <w:basedOn w:val="Normal"/>
    <w:rsid w:val="00931298"/>
    <w:pPr>
      <w:tabs>
        <w:tab w:val="clear" w:pos="1134"/>
        <w:tab w:val="clear" w:pos="1871"/>
        <w:tab w:val="clear" w:pos="2268"/>
      </w:tabs>
      <w:ind w:left="2268" w:hanging="2268"/>
    </w:pPr>
  </w:style>
  <w:style w:type="character" w:customStyle="1" w:styleId="ReftextArial9pt">
    <w:name w:val="Ref_text Arial 9 pt"/>
    <w:rsid w:val="00931298"/>
    <w:rPr>
      <w:rFonts w:ascii="Arial" w:hAnsi="Arial" w:cs="Arial"/>
      <w:sz w:val="18"/>
      <w:szCs w:val="18"/>
    </w:rPr>
  </w:style>
  <w:style w:type="paragraph" w:customStyle="1" w:styleId="TableNotitle">
    <w:name w:val="Table_No &amp; title"/>
    <w:basedOn w:val="Normal"/>
    <w:next w:val="Normal"/>
    <w:qFormat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eastAsiaTheme="minorEastAsia"/>
      <w:b/>
      <w:lang w:eastAsia="ja-JP"/>
    </w:rPr>
  </w:style>
  <w:style w:type="paragraph" w:styleId="TableofFigures">
    <w:name w:val="table of figures"/>
    <w:basedOn w:val="Normal"/>
    <w:next w:val="Normal"/>
    <w:uiPriority w:val="99"/>
    <w:rsid w:val="00931298"/>
    <w:pPr>
      <w:tabs>
        <w:tab w:val="clear" w:pos="1134"/>
        <w:tab w:val="clear" w:pos="1871"/>
        <w:tab w:val="clear" w:pos="2268"/>
        <w:tab w:val="right" w:leader="dot" w:pos="9639"/>
      </w:tabs>
      <w:overflowPunct/>
      <w:autoSpaceDE/>
      <w:autoSpaceDN/>
      <w:adjustRightInd/>
      <w:textAlignment w:val="auto"/>
    </w:pPr>
    <w:rPr>
      <w:rFonts w:eastAsia="MS Mincho"/>
      <w:szCs w:val="24"/>
      <w:lang w:eastAsia="ja-JP"/>
    </w:rPr>
  </w:style>
  <w:style w:type="character" w:customStyle="1" w:styleId="enumlev1Char">
    <w:name w:val="enumlev1 Char"/>
    <w:link w:val="enumlev1"/>
    <w:qFormat/>
    <w:rsid w:val="00931298"/>
    <w:rPr>
      <w:rFonts w:ascii="Times New Roman" w:hAnsi="Times New Roman"/>
      <w:sz w:val="24"/>
      <w:lang w:val="en-GB" w:eastAsia="en-US"/>
    </w:rPr>
  </w:style>
  <w:style w:type="paragraph" w:customStyle="1" w:styleId="ASN1">
    <w:name w:val="ASN.1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Times New Roman Bold" w:eastAsia="SimSun" w:hAnsi="Times New Roman Bold"/>
      <w:b/>
      <w:noProof/>
      <w:sz w:val="20"/>
      <w:szCs w:val="24"/>
      <w:lang w:eastAsia="ja-JP"/>
    </w:rPr>
  </w:style>
  <w:style w:type="paragraph" w:customStyle="1" w:styleId="Questionref">
    <w:name w:val="Question_ref"/>
    <w:basedOn w:val="Normal"/>
    <w:next w:val="Question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Repdate">
    <w:name w:val="Rep_date"/>
    <w:basedOn w:val="Normal"/>
    <w:next w:val="Normalafter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="SimSun"/>
      <w:i/>
      <w:sz w:val="22"/>
      <w:szCs w:val="24"/>
      <w:lang w:eastAsia="ja-JP"/>
    </w:rPr>
  </w:style>
  <w:style w:type="paragraph" w:customStyle="1" w:styleId="RepNo">
    <w:name w:val="Rep_No"/>
    <w:basedOn w:val="Normal"/>
    <w:next w:val="Rep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480"/>
      <w:jc w:val="center"/>
      <w:textAlignment w:val="auto"/>
    </w:pPr>
    <w:rPr>
      <w:rFonts w:eastAsia="SimSun"/>
      <w:caps/>
      <w:sz w:val="28"/>
      <w:szCs w:val="24"/>
      <w:lang w:eastAsia="ja-JP"/>
    </w:rPr>
  </w:style>
  <w:style w:type="paragraph" w:customStyle="1" w:styleId="Reptitle">
    <w:name w:val="Rep_title"/>
    <w:basedOn w:val="Normal"/>
    <w:next w:val="Repref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 Bold" w:eastAsia="SimSun" w:hAnsi="Times New Roman Bold"/>
      <w:b/>
      <w:sz w:val="28"/>
      <w:szCs w:val="24"/>
      <w:lang w:eastAsia="ja-JP"/>
    </w:rPr>
  </w:style>
  <w:style w:type="paragraph" w:customStyle="1" w:styleId="Repref">
    <w:name w:val="Rep_ref"/>
    <w:basedOn w:val="Normal"/>
    <w:next w:val="Rep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Head">
    <w:name w:val="Head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6663"/>
      </w:tabs>
      <w:overflowPunct/>
      <w:autoSpaceDE/>
      <w:autoSpaceDN/>
      <w:adjustRightInd/>
      <w:spacing w:before="0"/>
      <w:textAlignment w:val="auto"/>
    </w:pPr>
    <w:rPr>
      <w:rFonts w:eastAsia="SimSun"/>
      <w:szCs w:val="24"/>
      <w:lang w:eastAsia="ja-JP"/>
    </w:rPr>
  </w:style>
  <w:style w:type="character" w:customStyle="1" w:styleId="AnnexNotitleChar">
    <w:name w:val="Annex_No &amp; title Char"/>
    <w:link w:val="AnnexNotitle"/>
    <w:qFormat/>
    <w:locked/>
    <w:rsid w:val="00931298"/>
    <w:rPr>
      <w:rFonts w:ascii="Times New Roman" w:hAnsi="Times New Roman"/>
      <w:b/>
      <w:sz w:val="28"/>
      <w:lang w:val="en-GB" w:eastAsia="en-US"/>
    </w:rPr>
  </w:style>
  <w:style w:type="paragraph" w:customStyle="1" w:styleId="FooterQP">
    <w:name w:val="Footer_QP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907"/>
        <w:tab w:val="right" w:pos="8789"/>
        <w:tab w:val="right" w:pos="9639"/>
      </w:tabs>
      <w:overflowPunct/>
      <w:autoSpaceDE/>
      <w:autoSpaceDN/>
      <w:adjustRightInd/>
      <w:spacing w:before="0"/>
      <w:textAlignment w:val="auto"/>
    </w:pPr>
    <w:rPr>
      <w:rFonts w:eastAsia="SimSun"/>
      <w:b/>
      <w:sz w:val="22"/>
      <w:szCs w:val="24"/>
      <w:lang w:eastAsia="ja-JP"/>
    </w:rPr>
  </w:style>
  <w:style w:type="character" w:styleId="PageNumber">
    <w:name w:val="page number"/>
    <w:rsid w:val="00931298"/>
    <w:rPr>
      <w:rFonts w:cs="Times New Roman"/>
    </w:rPr>
  </w:style>
  <w:style w:type="paragraph" w:styleId="TOC9">
    <w:name w:val="toc 9"/>
    <w:basedOn w:val="Normal"/>
    <w:next w:val="Normal"/>
    <w:autoRedefine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/>
      <w:textAlignment w:val="auto"/>
    </w:pPr>
    <w:rPr>
      <w:rFonts w:eastAsia="SimSun"/>
      <w:szCs w:val="21"/>
      <w:lang w:eastAsia="ja-JP"/>
    </w:rPr>
  </w:style>
  <w:style w:type="table" w:styleId="TableGrid">
    <w:name w:val="Table Grid"/>
    <w:basedOn w:val="TableNormal"/>
    <w:uiPriority w:val="59"/>
    <w:qFormat/>
    <w:rsid w:val="00931298"/>
    <w:pPr>
      <w:spacing w:before="120"/>
    </w:pPr>
    <w:rPr>
      <w:rFonts w:ascii="Times New Roman" w:eastAsia="MS Mincho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rsid w:val="00931298"/>
    <w:pPr>
      <w:tabs>
        <w:tab w:val="clear" w:pos="1134"/>
        <w:tab w:val="clear" w:pos="1871"/>
        <w:tab w:val="clear" w:pos="2268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eastAsia="MS Mincho"/>
      <w:szCs w:val="24"/>
      <w:lang w:eastAsia="ja-JP"/>
    </w:rPr>
  </w:style>
  <w:style w:type="paragraph" w:customStyle="1" w:styleId="Address">
    <w:name w:val="Address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rFonts w:eastAsia="MS Mincho"/>
      <w:szCs w:val="24"/>
      <w:lang w:eastAsia="ja-JP"/>
    </w:rPr>
  </w:style>
  <w:style w:type="paragraph" w:customStyle="1" w:styleId="Keywords">
    <w:name w:val="Keywords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794" w:hanging="794"/>
      <w:textAlignment w:val="auto"/>
    </w:pPr>
    <w:rPr>
      <w:rFonts w:eastAsia="MS Mincho"/>
      <w:szCs w:val="24"/>
      <w:lang w:eastAsia="ja-JP"/>
    </w:rPr>
  </w:style>
  <w:style w:type="paragraph" w:customStyle="1" w:styleId="Qlist">
    <w:name w:val="Qlist"/>
    <w:basedOn w:val="Normal"/>
    <w:uiPriority w:val="99"/>
    <w:rsid w:val="00931298"/>
    <w:pPr>
      <w:tabs>
        <w:tab w:val="clear" w:pos="1134"/>
        <w:tab w:val="clear" w:pos="1871"/>
        <w:tab w:val="left" w:pos="1843"/>
      </w:tabs>
      <w:overflowPunct/>
      <w:autoSpaceDE/>
      <w:autoSpaceDN/>
      <w:adjustRightInd/>
      <w:ind w:left="2268" w:hanging="2268"/>
      <w:textAlignment w:val="auto"/>
    </w:pPr>
    <w:rPr>
      <w:rFonts w:eastAsia="MS Mincho"/>
      <w:b/>
      <w:szCs w:val="24"/>
      <w:lang w:eastAsia="ja-JP"/>
    </w:rPr>
  </w:style>
  <w:style w:type="paragraph" w:customStyle="1" w:styleId="Normalkeepwithnext">
    <w:name w:val="Normal_keep_with_next"/>
    <w:basedOn w:val="Normal"/>
    <w:uiPriority w:val="99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SimSun"/>
      <w:szCs w:val="2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eastAsia="MS Mincho"/>
      <w:szCs w:val="24"/>
      <w:lang w:val="en-US" w:eastAsia="ja-JP"/>
    </w:rPr>
  </w:style>
  <w:style w:type="numbering" w:customStyle="1" w:styleId="1">
    <w:name w:val="スタイル1"/>
    <w:rsid w:val="00931298"/>
    <w:pPr>
      <w:numPr>
        <w:numId w:val="12"/>
      </w:numPr>
    </w:pPr>
  </w:style>
  <w:style w:type="paragraph" w:customStyle="1" w:styleId="Heading1Centered">
    <w:name w:val="Heading 1 Centered"/>
    <w:basedOn w:val="Heading1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jc w:val="center"/>
    </w:pPr>
    <w:rPr>
      <w:rFonts w:eastAsia="SimSun"/>
      <w:bCs/>
      <w:sz w:val="24"/>
    </w:rPr>
  </w:style>
  <w:style w:type="character" w:customStyle="1" w:styleId="TabletextChar">
    <w:name w:val="Table_text Char"/>
    <w:link w:val="Tabletext"/>
    <w:qFormat/>
    <w:locked/>
    <w:rsid w:val="00931298"/>
    <w:rPr>
      <w:rFonts w:ascii="Times New Roman" w:hAnsi="Times New Roman"/>
      <w:sz w:val="22"/>
      <w:lang w:val="en-GB" w:eastAsia="en-US"/>
    </w:rPr>
  </w:style>
  <w:style w:type="paragraph" w:styleId="Revision">
    <w:name w:val="Revision"/>
    <w:hidden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styleId="NormalWeb">
    <w:name w:val="Normal (Web)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Cs w:val="24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LSTo">
    <w:name w:val="LSTo"/>
    <w:basedOn w:val="Normal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HAnsi"/>
      <w:bCs/>
      <w:lang w:eastAsia="ja-JP"/>
    </w:rPr>
  </w:style>
  <w:style w:type="paragraph" w:customStyle="1" w:styleId="References">
    <w:name w:val="References"/>
    <w:basedOn w:val="Normal"/>
    <w:uiPriority w:val="99"/>
    <w:rsid w:val="00931298"/>
    <w:pPr>
      <w:widowControl w:val="0"/>
      <w:numPr>
        <w:numId w:val="13"/>
      </w:numPr>
      <w:tabs>
        <w:tab w:val="clear" w:pos="1134"/>
        <w:tab w:val="clear" w:pos="1871"/>
        <w:tab w:val="clear" w:pos="2268"/>
      </w:tabs>
    </w:pPr>
    <w:rPr>
      <w:lang w:eastAsia="zh-CN"/>
    </w:rPr>
  </w:style>
  <w:style w:type="paragraph" w:customStyle="1" w:styleId="NormalITU">
    <w:name w:val="Normal_ITU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textAlignment w:val="auto"/>
    </w:pPr>
    <w:rPr>
      <w:rFonts w:eastAsiaTheme="minorHAnsi" w:cs="Arial"/>
      <w:lang w:val="en-US"/>
    </w:rPr>
  </w:style>
  <w:style w:type="character" w:customStyle="1" w:styleId="ordinary-span-edit2">
    <w:name w:val="ordinary-span-edit2"/>
    <w:rsid w:val="00931298"/>
  </w:style>
  <w:style w:type="paragraph" w:styleId="MacroText">
    <w:name w:val="macro"/>
    <w:link w:val="MacroTextChar"/>
    <w:unhideWhenUsed/>
    <w:rsid w:val="0093129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="Calibr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qFormat/>
    <w:rsid w:val="00931298"/>
    <w:rPr>
      <w:rFonts w:ascii="Consolas" w:eastAsia="Calibri" w:hAnsi="Consolas"/>
      <w:lang w:val="en-GB" w:eastAsia="ja-JP"/>
    </w:rPr>
  </w:style>
  <w:style w:type="paragraph" w:styleId="List3">
    <w:name w:val="List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849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Number2">
    <w:name w:val="List Number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TableofAuthorities">
    <w:name w:val="table of authorities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240" w:hanging="240"/>
      <w:textAlignment w:val="auto"/>
    </w:pPr>
    <w:rPr>
      <w:rFonts w:eastAsia="Calibri"/>
      <w:szCs w:val="24"/>
      <w:lang w:eastAsia="ja-JP"/>
    </w:rPr>
  </w:style>
  <w:style w:type="paragraph" w:styleId="NoteHeading">
    <w:name w:val="Note Heading"/>
    <w:basedOn w:val="Normal"/>
    <w:next w:val="Normal"/>
    <w:link w:val="NoteHead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NoteHeadingChar">
    <w:name w:val="Note Heading Char"/>
    <w:basedOn w:val="DefaultParagraphFont"/>
    <w:link w:val="NoteHeading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4">
    <w:name w:val="List Bullet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8">
    <w:name w:val="index 8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 w:hanging="240"/>
      <w:textAlignment w:val="auto"/>
    </w:pPr>
    <w:rPr>
      <w:rFonts w:eastAsia="Calibri"/>
      <w:szCs w:val="24"/>
      <w:lang w:eastAsia="ja-JP"/>
    </w:rPr>
  </w:style>
  <w:style w:type="paragraph" w:styleId="E-mailSignature">
    <w:name w:val="E-mail Signature"/>
    <w:basedOn w:val="Normal"/>
    <w:link w:val="E-mail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">
    <w:name w:val="List Number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5">
    <w:name w:val="index 5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200" w:hanging="240"/>
      <w:textAlignment w:val="auto"/>
    </w:pPr>
    <w:rPr>
      <w:rFonts w:eastAsia="Calibri"/>
      <w:szCs w:val="24"/>
      <w:lang w:eastAsia="ja-JP"/>
    </w:rPr>
  </w:style>
  <w:style w:type="paragraph" w:styleId="ListBullet">
    <w:name w:val="List Bullet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EnvelopeAddress">
    <w:name w:val="envelope address"/>
    <w:basedOn w:val="Normal"/>
    <w:unhideWhenUsed/>
    <w:rsid w:val="00931298"/>
    <w:pPr>
      <w:framePr w:w="7920" w:h="1980" w:hRule="exact" w:hSpace="180" w:wrap="around" w:hAnchor="page" w:xAlign="center" w:yAlign="bottom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880"/>
      <w:textAlignment w:val="auto"/>
    </w:pPr>
    <w:rPr>
      <w:rFonts w:ascii="Calibri Light" w:eastAsiaTheme="minorHAnsi" w:hAnsi="Calibri Light"/>
      <w:szCs w:val="24"/>
      <w:lang w:eastAsia="ja-JP"/>
    </w:rPr>
  </w:style>
  <w:style w:type="paragraph" w:styleId="DocumentMap">
    <w:name w:val="Document Map"/>
    <w:basedOn w:val="Normal"/>
    <w:link w:val="DocumentMap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Segoe UI" w:eastAsia="Calibri" w:hAnsi="Segoe UI" w:cs="Segoe UI"/>
      <w:sz w:val="16"/>
      <w:szCs w:val="16"/>
      <w:lang w:eastAsia="ja-JP"/>
    </w:rPr>
  </w:style>
  <w:style w:type="character" w:customStyle="1" w:styleId="DocumentMapChar">
    <w:name w:val="Document Map Char"/>
    <w:basedOn w:val="DefaultParagraphFont"/>
    <w:link w:val="DocumentMap"/>
    <w:qFormat/>
    <w:rsid w:val="00931298"/>
    <w:rPr>
      <w:rFonts w:ascii="Segoe UI" w:eastAsia="Calibri" w:hAnsi="Segoe UI" w:cs="Segoe UI"/>
      <w:sz w:val="16"/>
      <w:szCs w:val="16"/>
      <w:lang w:val="en-GB" w:eastAsia="ja-JP"/>
    </w:rPr>
  </w:style>
  <w:style w:type="paragraph" w:styleId="TOAHeading">
    <w:name w:val="toa heading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Index6">
    <w:name w:val="index 6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440" w:hanging="240"/>
      <w:textAlignment w:val="auto"/>
    </w:pPr>
    <w:rPr>
      <w:rFonts w:eastAsia="Calibri"/>
      <w:szCs w:val="24"/>
      <w:lang w:eastAsia="ja-JP"/>
    </w:rPr>
  </w:style>
  <w:style w:type="paragraph" w:styleId="Salutation">
    <w:name w:val="Salutation"/>
    <w:basedOn w:val="Normal"/>
    <w:next w:val="Normal"/>
    <w:link w:val="Salutation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SalutationChar">
    <w:name w:val="Salutation Char"/>
    <w:basedOn w:val="DefaultParagraphFont"/>
    <w:link w:val="Salutation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Closing">
    <w:name w:val="Closing"/>
    <w:basedOn w:val="Normal"/>
    <w:link w:val="Clos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3">
    <w:name w:val="List Bullet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BodyText">
    <w:name w:val="Body Text"/>
    <w:basedOn w:val="Normal"/>
    <w:link w:val="Body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Cs w:val="24"/>
      <w:lang w:eastAsia="ja-JP"/>
    </w:rPr>
  </w:style>
  <w:style w:type="character" w:customStyle="1" w:styleId="BodyTextChar">
    <w:name w:val="Body Text Char"/>
    <w:basedOn w:val="DefaultParagraphFont"/>
    <w:link w:val="BodyTex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Char">
    <w:name w:val="Body Text Indent Char"/>
    <w:basedOn w:val="DefaultParagraphFont"/>
    <w:link w:val="BodyTex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3">
    <w:name w:val="List Number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2">
    <w:name w:val="List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566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">
    <w:name w:val="List Continue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contextualSpacing/>
      <w:textAlignment w:val="auto"/>
    </w:pPr>
    <w:rPr>
      <w:rFonts w:eastAsia="Calibri"/>
      <w:szCs w:val="24"/>
      <w:lang w:eastAsia="ja-JP"/>
    </w:rPr>
  </w:style>
  <w:style w:type="paragraph" w:styleId="BlockText">
    <w:name w:val="Block Text"/>
    <w:basedOn w:val="Normal"/>
    <w:unhideWhenUsed/>
    <w:rsid w:val="00931298"/>
    <w:pPr>
      <w:pBdr>
        <w:top w:val="single" w:sz="2" w:space="10" w:color="5B9BD5"/>
        <w:left w:val="single" w:sz="2" w:space="10" w:color="5B9BD5"/>
        <w:bottom w:val="single" w:sz="2" w:space="10" w:color="5B9BD5"/>
        <w:right w:val="single" w:sz="2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52" w:right="1152"/>
      <w:textAlignment w:val="auto"/>
    </w:pPr>
    <w:rPr>
      <w:rFonts w:ascii="Calibri" w:eastAsiaTheme="minorHAnsi" w:hAnsi="Calibri" w:cs="Arial"/>
      <w:i/>
      <w:iCs/>
      <w:color w:val="5B9BD5"/>
      <w:szCs w:val="24"/>
      <w:lang w:eastAsia="ja-JP"/>
    </w:rPr>
  </w:style>
  <w:style w:type="paragraph" w:styleId="ListBullet2">
    <w:name w:val="List Bullet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HTMLAddress">
    <w:name w:val="HTML Address"/>
    <w:basedOn w:val="Normal"/>
    <w:link w:val="HTMLAddress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i/>
      <w:iCs/>
      <w:szCs w:val="24"/>
      <w:lang w:eastAsia="ja-JP"/>
    </w:rPr>
  </w:style>
  <w:style w:type="character" w:customStyle="1" w:styleId="HTMLAddressChar">
    <w:name w:val="HTML Address Char"/>
    <w:basedOn w:val="DefaultParagraphFont"/>
    <w:link w:val="HTMLAddress"/>
    <w:qFormat/>
    <w:rsid w:val="00931298"/>
    <w:rPr>
      <w:rFonts w:ascii="Times New Roman" w:eastAsia="Calibri" w:hAnsi="Times New Roman"/>
      <w:i/>
      <w:iCs/>
      <w:sz w:val="24"/>
      <w:szCs w:val="24"/>
      <w:lang w:val="en-GB" w:eastAsia="ja-JP"/>
    </w:rPr>
  </w:style>
  <w:style w:type="paragraph" w:styleId="Index4">
    <w:name w:val="index 4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960" w:hanging="240"/>
      <w:textAlignment w:val="auto"/>
    </w:pPr>
    <w:rPr>
      <w:rFonts w:eastAsia="Calibri"/>
      <w:szCs w:val="24"/>
      <w:lang w:eastAsia="ja-JP"/>
    </w:rPr>
  </w:style>
  <w:style w:type="paragraph" w:styleId="PlainText">
    <w:name w:val="Plain Text"/>
    <w:basedOn w:val="Normal"/>
    <w:link w:val="Plain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rsid w:val="00931298"/>
    <w:rPr>
      <w:rFonts w:ascii="Consolas" w:eastAsia="Calibri" w:hAnsi="Consolas"/>
      <w:sz w:val="21"/>
      <w:szCs w:val="21"/>
      <w:lang w:val="en-GB" w:eastAsia="ja-JP"/>
    </w:rPr>
  </w:style>
  <w:style w:type="paragraph" w:styleId="ListBullet5">
    <w:name w:val="List Bullet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Number4">
    <w:name w:val="List Number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3">
    <w:name w:val="index 3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 w:hanging="240"/>
      <w:textAlignment w:val="auto"/>
    </w:pPr>
    <w:rPr>
      <w:rFonts w:eastAsia="Calibri"/>
      <w:szCs w:val="24"/>
      <w:lang w:eastAsia="ja-JP"/>
    </w:rPr>
  </w:style>
  <w:style w:type="paragraph" w:styleId="Date">
    <w:name w:val="Date"/>
    <w:basedOn w:val="Normal"/>
    <w:next w:val="Normal"/>
    <w:link w:val="Dat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DateChar">
    <w:name w:val="Date Char"/>
    <w:basedOn w:val="DefaultParagraphFont"/>
    <w:link w:val="Dat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EndnoteText">
    <w:name w:val="endnote text"/>
    <w:basedOn w:val="Normal"/>
    <w:link w:val="Endnote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 w:val="20"/>
      <w:szCs w:val="24"/>
      <w:lang w:eastAsia="ja-JP"/>
    </w:rPr>
  </w:style>
  <w:style w:type="character" w:customStyle="1" w:styleId="EndnoteTextChar">
    <w:name w:val="Endnote Text Char"/>
    <w:basedOn w:val="DefaultParagraphFont"/>
    <w:link w:val="EndnoteText"/>
    <w:qFormat/>
    <w:rsid w:val="00931298"/>
    <w:rPr>
      <w:rFonts w:ascii="Times New Roman" w:eastAsia="Calibri" w:hAnsi="Times New Roman"/>
      <w:szCs w:val="24"/>
      <w:lang w:val="en-GB" w:eastAsia="ja-JP"/>
    </w:rPr>
  </w:style>
  <w:style w:type="paragraph" w:styleId="ListContinue5">
    <w:name w:val="List Continue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415"/>
      <w:contextualSpacing/>
      <w:textAlignment w:val="auto"/>
    </w:pPr>
    <w:rPr>
      <w:rFonts w:eastAsia="Calibri"/>
      <w:szCs w:val="24"/>
      <w:lang w:eastAsia="ja-JP"/>
    </w:rPr>
  </w:style>
  <w:style w:type="paragraph" w:styleId="EnvelopeReturn">
    <w:name w:val="envelope return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alibri Light" w:eastAsiaTheme="minorHAnsi" w:hAnsi="Calibri Light"/>
      <w:sz w:val="20"/>
      <w:szCs w:val="24"/>
      <w:lang w:eastAsia="ja-JP"/>
    </w:rPr>
  </w:style>
  <w:style w:type="paragraph" w:styleId="Signature">
    <w:name w:val="Signature"/>
    <w:basedOn w:val="Normal"/>
    <w:link w:val="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SignatureChar">
    <w:name w:val="Signature Char"/>
    <w:basedOn w:val="DefaultParagraphFont"/>
    <w:link w:val="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Continue4">
    <w:name w:val="List Continue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132"/>
      <w:contextualSpacing/>
      <w:textAlignment w:val="auto"/>
    </w:pPr>
    <w:rPr>
      <w:rFonts w:eastAsia="Calibri"/>
      <w:szCs w:val="24"/>
      <w:lang w:eastAsia="ja-JP"/>
    </w:rPr>
  </w:style>
  <w:style w:type="paragraph" w:styleId="Index1">
    <w:name w:val="index 1"/>
    <w:basedOn w:val="Normal"/>
    <w:next w:val="Normal"/>
    <w:autoRedefine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40" w:hanging="240"/>
      <w:textAlignment w:val="auto"/>
    </w:pPr>
    <w:rPr>
      <w:rFonts w:eastAsiaTheme="minorHAnsi"/>
      <w:szCs w:val="24"/>
      <w:lang w:eastAsia="ja-JP"/>
    </w:rPr>
  </w:style>
  <w:style w:type="paragraph" w:styleId="IndexHeading">
    <w:name w:val="index heading"/>
    <w:basedOn w:val="Normal"/>
    <w:next w:val="Index1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ListNumber5">
    <w:name w:val="List Number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5">
    <w:name w:val="List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415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BodyTextIndent3">
    <w:name w:val="Body Text Indent 3"/>
    <w:basedOn w:val="Normal"/>
    <w:link w:val="BodyTextInden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Index7">
    <w:name w:val="index 7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680" w:hanging="240"/>
      <w:textAlignment w:val="auto"/>
    </w:pPr>
    <w:rPr>
      <w:rFonts w:eastAsia="Calibri"/>
      <w:szCs w:val="24"/>
      <w:lang w:eastAsia="ja-JP"/>
    </w:rPr>
  </w:style>
  <w:style w:type="paragraph" w:styleId="Index9">
    <w:name w:val="index 9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160" w:hanging="240"/>
      <w:textAlignment w:val="auto"/>
    </w:pPr>
    <w:rPr>
      <w:rFonts w:eastAsia="Calibri"/>
      <w:szCs w:val="24"/>
      <w:lang w:eastAsia="ja-JP"/>
    </w:rPr>
  </w:style>
  <w:style w:type="paragraph" w:styleId="BodyText2">
    <w:name w:val="Body Text 2"/>
    <w:basedOn w:val="Normal"/>
    <w:link w:val="BodyTex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textAlignment w:val="auto"/>
    </w:pPr>
    <w:rPr>
      <w:rFonts w:eastAsia="Calibri"/>
      <w:szCs w:val="24"/>
      <w:lang w:eastAsia="ja-JP"/>
    </w:rPr>
  </w:style>
  <w:style w:type="character" w:customStyle="1" w:styleId="BodyText2Char">
    <w:name w:val="Body Text 2 Char"/>
    <w:basedOn w:val="DefaultParagraphFont"/>
    <w:link w:val="BodyTex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4">
    <w:name w:val="List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32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2">
    <w:name w:val="List Continue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566"/>
      <w:contextualSpacing/>
      <w:textAlignment w:val="auto"/>
    </w:pPr>
    <w:rPr>
      <w:rFonts w:eastAsia="Calibri"/>
      <w:szCs w:val="24"/>
      <w:lang w:eastAsia="ja-JP"/>
    </w:rPr>
  </w:style>
  <w:style w:type="paragraph" w:styleId="MessageHeader">
    <w:name w:val="Message Header"/>
    <w:basedOn w:val="Normal"/>
    <w:link w:val="MessageHeaderChar"/>
    <w:unhideWhenUsed/>
    <w:rsid w:val="009312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134" w:hanging="1134"/>
      <w:textAlignment w:val="auto"/>
    </w:pPr>
    <w:rPr>
      <w:rFonts w:ascii="Calibri Light" w:eastAsiaTheme="minorHAnsi" w:hAnsi="Calibri Light"/>
      <w:szCs w:val="24"/>
      <w:lang w:eastAsia="ja-JP"/>
    </w:rPr>
  </w:style>
  <w:style w:type="character" w:customStyle="1" w:styleId="MessageHeaderChar">
    <w:name w:val="Message Header Char"/>
    <w:basedOn w:val="DefaultParagraphFont"/>
    <w:link w:val="MessageHeader"/>
    <w:qFormat/>
    <w:rsid w:val="00931298"/>
    <w:rPr>
      <w:rFonts w:ascii="Calibri Light" w:eastAsiaTheme="minorHAnsi" w:hAnsi="Calibri Light"/>
      <w:sz w:val="24"/>
      <w:szCs w:val="24"/>
      <w:shd w:val="pct20" w:color="auto" w:fill="auto"/>
      <w:lang w:val="en-GB" w:eastAsia="ja-JP"/>
    </w:rPr>
  </w:style>
  <w:style w:type="paragraph" w:styleId="HTMLPreformatted">
    <w:name w:val="HTML Preformatted"/>
    <w:basedOn w:val="Normal"/>
    <w:link w:val="HTMLPreformattedChar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0"/>
      <w:szCs w:val="24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semiHidden/>
    <w:qFormat/>
    <w:rsid w:val="00931298"/>
    <w:rPr>
      <w:rFonts w:ascii="Consolas" w:eastAsia="Calibri" w:hAnsi="Consolas"/>
      <w:szCs w:val="24"/>
      <w:lang w:val="en-GB" w:eastAsia="ja-JP"/>
    </w:rPr>
  </w:style>
  <w:style w:type="paragraph" w:styleId="ListContinue3">
    <w:name w:val="List Continue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849"/>
      <w:contextualSpacing/>
      <w:textAlignment w:val="auto"/>
    </w:pPr>
    <w:rPr>
      <w:rFonts w:eastAsia="Calibri"/>
      <w:szCs w:val="24"/>
      <w:lang w:eastAsia="ja-JP"/>
    </w:rPr>
  </w:style>
  <w:style w:type="paragraph" w:styleId="Index2">
    <w:name w:val="index 2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80" w:hanging="240"/>
      <w:textAlignment w:val="auto"/>
    </w:pPr>
    <w:rPr>
      <w:rFonts w:eastAsia="Calibri"/>
      <w:szCs w:val="24"/>
      <w:lang w:eastAsia="ja-JP"/>
    </w:rPr>
  </w:style>
  <w:style w:type="paragraph" w:styleId="Title">
    <w:name w:val="Title"/>
    <w:basedOn w:val="Normal"/>
    <w:next w:val="Normal"/>
    <w:link w:val="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contextualSpacing/>
      <w:textAlignment w:val="auto"/>
    </w:pPr>
    <w:rPr>
      <w:rFonts w:ascii="Calibri Light" w:eastAsiaTheme="minorHAnsi" w:hAnsi="Calibri Light"/>
      <w:spacing w:val="-10"/>
      <w:kern w:val="28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qFormat/>
    <w:rsid w:val="00931298"/>
    <w:rPr>
      <w:rFonts w:ascii="Calibri Light" w:eastAsiaTheme="minorHAnsi" w:hAnsi="Calibri Light"/>
      <w:spacing w:val="-10"/>
      <w:kern w:val="28"/>
      <w:sz w:val="56"/>
      <w:szCs w:val="56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b/>
      <w:bCs/>
      <w:szCs w:val="24"/>
      <w:lang w:eastAsia="ja-JP"/>
    </w:rPr>
  </w:style>
  <w:style w:type="character" w:customStyle="1" w:styleId="CommentSubjectChar">
    <w:name w:val="Comment Subject Char"/>
    <w:basedOn w:val="CommentTextChar"/>
    <w:link w:val="CommentSubject"/>
    <w:qFormat/>
    <w:rsid w:val="00931298"/>
    <w:rPr>
      <w:rFonts w:ascii="Times New Roman" w:eastAsia="Calibri" w:hAnsi="Times New Roman"/>
      <w:b/>
      <w:bCs/>
      <w:szCs w:val="24"/>
      <w:lang w:val="en-GB" w:eastAsia="ja-JP"/>
    </w:rPr>
  </w:style>
  <w:style w:type="paragraph" w:styleId="BodyTextFirstIndent">
    <w:name w:val="Body Text First Indent"/>
    <w:basedOn w:val="BodyText"/>
    <w:link w:val="BodyTextFirstIndentChar"/>
    <w:unhideWhenUsed/>
    <w:rsid w:val="0093129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nhideWhenUsed/>
    <w:rsid w:val="00931298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styleId="LineNumber">
    <w:name w:val="line number"/>
    <w:basedOn w:val="DefaultParagraphFont"/>
    <w:unhideWhenUsed/>
    <w:rsid w:val="00931298"/>
  </w:style>
  <w:style w:type="character" w:styleId="HTMLDefinition">
    <w:name w:val="HTML Definition"/>
    <w:unhideWhenUsed/>
    <w:rsid w:val="00931298"/>
    <w:rPr>
      <w:i/>
      <w:iCs/>
    </w:rPr>
  </w:style>
  <w:style w:type="character" w:styleId="HTMLTypewriter">
    <w:name w:val="HTML Typewriter"/>
    <w:semiHidden/>
    <w:unhideWhenUsed/>
    <w:rsid w:val="00931298"/>
    <w:rPr>
      <w:rFonts w:ascii="Consolas" w:hAnsi="Consolas"/>
      <w:sz w:val="20"/>
      <w:szCs w:val="20"/>
    </w:rPr>
  </w:style>
  <w:style w:type="character" w:styleId="HTMLAcronym">
    <w:name w:val="HTML Acronym"/>
    <w:basedOn w:val="DefaultParagraphFont"/>
    <w:unhideWhenUsed/>
    <w:rsid w:val="00931298"/>
  </w:style>
  <w:style w:type="character" w:styleId="HTMLVariable">
    <w:name w:val="HTML Variable"/>
    <w:unhideWhenUsed/>
    <w:rsid w:val="00931298"/>
    <w:rPr>
      <w:i/>
      <w:iCs/>
    </w:rPr>
  </w:style>
  <w:style w:type="character" w:styleId="HTMLCode">
    <w:name w:val="HTML Code"/>
    <w:unhideWhenUsed/>
    <w:rsid w:val="00931298"/>
    <w:rPr>
      <w:rFonts w:ascii="Consolas" w:hAnsi="Consolas"/>
      <w:sz w:val="20"/>
      <w:szCs w:val="20"/>
    </w:rPr>
  </w:style>
  <w:style w:type="character" w:styleId="HTMLCite">
    <w:name w:val="HTML Cite"/>
    <w:unhideWhenUsed/>
    <w:rsid w:val="00931298"/>
    <w:rPr>
      <w:i/>
      <w:iCs/>
    </w:rPr>
  </w:style>
  <w:style w:type="character" w:styleId="HTMLKeyboard">
    <w:name w:val="HTML Keyboard"/>
    <w:unhideWhenUsed/>
    <w:rsid w:val="00931298"/>
    <w:rPr>
      <w:rFonts w:ascii="Consolas" w:hAnsi="Consolas"/>
      <w:sz w:val="20"/>
      <w:szCs w:val="20"/>
    </w:rPr>
  </w:style>
  <w:style w:type="character" w:styleId="HTMLSample">
    <w:name w:val="HTML Sample"/>
    <w:unhideWhenUsed/>
    <w:rsid w:val="00931298"/>
    <w:rPr>
      <w:rFonts w:ascii="Consolas" w:hAnsi="Consolas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Revision1">
    <w:name w:val="Revision1"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customStyle="1" w:styleId="Figurewithouttitle">
    <w:name w:val="Figure_without_title"/>
    <w:basedOn w:val="FigureNo"/>
    <w:next w:val="Normal"/>
    <w:uiPriority w:val="99"/>
    <w:semiHidden/>
    <w:rsid w:val="00931298"/>
    <w:pPr>
      <w:keepNext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 w:val="20"/>
      <w:szCs w:val="24"/>
      <w:lang w:eastAsia="ja-JP"/>
    </w:rPr>
  </w:style>
  <w:style w:type="paragraph" w:customStyle="1" w:styleId="VolumeTitle0">
    <w:name w:val="VolumeTitle"/>
    <w:basedOn w:val="Normal"/>
    <w:uiPriority w:val="99"/>
    <w:semiHidden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eastAsia="Calibri"/>
      <w:b/>
      <w:sz w:val="48"/>
      <w:szCs w:val="48"/>
      <w:lang w:eastAsia="ja-JP"/>
    </w:rPr>
  </w:style>
  <w:style w:type="paragraph" w:customStyle="1" w:styleId="Bibliography1">
    <w:name w:val="Bibliography1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styleId="Hashtag">
    <w:name w:val="Hashtag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Hashtag1">
    <w:name w:val="Hashtag1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IntenseEmphasis1">
    <w:name w:val="Intense Emphasis1"/>
    <w:uiPriority w:val="21"/>
    <w:rsid w:val="00931298"/>
    <w:rPr>
      <w:i/>
      <w:iCs/>
      <w:color w:val="5B9BD5"/>
    </w:rPr>
  </w:style>
  <w:style w:type="paragraph" w:styleId="IntenseQuote">
    <w:name w:val="Intense Quote"/>
    <w:basedOn w:val="Normal"/>
    <w:next w:val="Normal"/>
    <w:link w:val="IntenseQuoteChar"/>
    <w:uiPriority w:val="30"/>
    <w:rsid w:val="00931298"/>
    <w:pPr>
      <w:pBdr>
        <w:top w:val="single" w:sz="4" w:space="10" w:color="5B9BD5"/>
        <w:bottom w:val="single" w:sz="4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360" w:after="360"/>
      <w:ind w:left="864" w:right="864"/>
      <w:jc w:val="center"/>
      <w:textAlignment w:val="auto"/>
    </w:pPr>
    <w:rPr>
      <w:rFonts w:eastAsia="Calibri"/>
      <w:i/>
      <w:iCs/>
      <w:color w:val="5B9BD5"/>
      <w:szCs w:val="24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1298"/>
    <w:rPr>
      <w:rFonts w:ascii="Times New Roman" w:eastAsia="Calibri" w:hAnsi="Times New Roman"/>
      <w:i/>
      <w:iCs/>
      <w:color w:val="5B9BD5"/>
      <w:sz w:val="24"/>
      <w:szCs w:val="24"/>
      <w:lang w:val="en-GB" w:eastAsia="ja-JP"/>
    </w:rPr>
  </w:style>
  <w:style w:type="character" w:customStyle="1" w:styleId="IntenseReference1">
    <w:name w:val="Intense Reference1"/>
    <w:uiPriority w:val="32"/>
    <w:rsid w:val="00931298"/>
    <w:rPr>
      <w:b/>
      <w:bCs/>
      <w:smallCaps/>
      <w:color w:val="5B9BD5"/>
      <w:spacing w:val="5"/>
    </w:rPr>
  </w:style>
  <w:style w:type="character" w:customStyle="1" w:styleId="Mention1">
    <w:name w:val="Mention1"/>
    <w:uiPriority w:val="99"/>
    <w:semiHidden/>
    <w:unhideWhenUsed/>
    <w:rsid w:val="00931298"/>
    <w:rPr>
      <w:color w:val="2B579A"/>
      <w:shd w:val="clear" w:color="auto" w:fill="E1DFDD"/>
    </w:rPr>
  </w:style>
  <w:style w:type="paragraph" w:styleId="NoSpacing">
    <w:name w:val="No Spacing"/>
    <w:uiPriority w:val="1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customStyle="1" w:styleId="SmartHyperlink1">
    <w:name w:val="Smart Hyperlink1"/>
    <w:uiPriority w:val="99"/>
    <w:semiHidden/>
    <w:unhideWhenUsed/>
    <w:rsid w:val="00931298"/>
    <w:rPr>
      <w:u w:val="dotted"/>
    </w:rPr>
  </w:style>
  <w:style w:type="character" w:customStyle="1" w:styleId="SmartLink1">
    <w:name w:val="SmartLink1"/>
    <w:uiPriority w:val="99"/>
    <w:semiHidden/>
    <w:unhideWhenUsed/>
    <w:rsid w:val="00931298"/>
    <w:rPr>
      <w:color w:val="0563C1"/>
      <w:u w:val="single"/>
      <w:shd w:val="clear" w:color="auto" w:fill="E1DFDD"/>
    </w:rPr>
  </w:style>
  <w:style w:type="character" w:customStyle="1" w:styleId="SmartLinkError1">
    <w:name w:val="SmartLinkError1"/>
    <w:uiPriority w:val="99"/>
    <w:semiHidden/>
    <w:unhideWhenUsed/>
    <w:rsid w:val="00931298"/>
    <w:rPr>
      <w:color w:val="FF0000"/>
    </w:rPr>
  </w:style>
  <w:style w:type="character" w:customStyle="1" w:styleId="SubtleEmphasis1">
    <w:name w:val="Subtle Emphasis1"/>
    <w:uiPriority w:val="19"/>
    <w:rsid w:val="00931298"/>
    <w:rPr>
      <w:i/>
      <w:iCs/>
      <w:color w:val="404040"/>
    </w:rPr>
  </w:style>
  <w:style w:type="paragraph" w:customStyle="1" w:styleId="TOCHeading1">
    <w:name w:val="TOC Heading1"/>
    <w:basedOn w:val="Heading1"/>
    <w:next w:val="Normal"/>
    <w:uiPriority w:val="39"/>
    <w:unhideWhenUsed/>
    <w:rsid w:val="00931298"/>
    <w:pPr>
      <w:tabs>
        <w:tab w:val="clear" w:pos="1134"/>
        <w:tab w:val="clear" w:pos="1871"/>
        <w:tab w:val="clear" w:pos="2268"/>
        <w:tab w:val="left" w:pos="432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="Calibri Light" w:eastAsia="SimSun" w:hAnsi="Calibri Light"/>
      <w:b w:val="0"/>
      <w:color w:val="2E74B5"/>
      <w:sz w:val="32"/>
    </w:rPr>
  </w:style>
  <w:style w:type="character" w:customStyle="1" w:styleId="UnresolvedMention11">
    <w:name w:val="Unresolved Mention11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qFormat/>
    <w:rsid w:val="00931298"/>
    <w:rPr>
      <w:rFonts w:ascii="Times New Roman" w:eastAsia="MS Mincho" w:hAnsi="Times New Roman"/>
      <w:sz w:val="24"/>
      <w:szCs w:val="24"/>
      <w:lang w:eastAsia="ja-JP"/>
    </w:rPr>
  </w:style>
  <w:style w:type="character" w:customStyle="1" w:styleId="Hashtag2">
    <w:name w:val="Hashtag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Mention2">
    <w:name w:val="Mention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2">
    <w:name w:val="Smart Hyperlink2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2">
    <w:name w:val="SmartLink2"/>
    <w:basedOn w:val="DefaultParagraphFont"/>
    <w:uiPriority w:val="99"/>
    <w:semiHidden/>
    <w:unhideWhenUsed/>
    <w:rsid w:val="00931298"/>
    <w:rPr>
      <w:color w:val="0000FF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uiPriority w:val="99"/>
    <w:semiHidden/>
    <w:unhideWhenUsed/>
    <w:rsid w:val="00931298"/>
    <w:rPr>
      <w:color w:val="FF000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styleId="BookTitle">
    <w:name w:val="Book Title"/>
    <w:basedOn w:val="DefaultParagraphFont"/>
    <w:uiPriority w:val="33"/>
    <w:rsid w:val="00931298"/>
    <w:rPr>
      <w:b/>
      <w:bCs/>
      <w:i/>
      <w:iCs/>
      <w:spacing w:val="5"/>
    </w:rPr>
  </w:style>
  <w:style w:type="character" w:customStyle="1" w:styleId="Hashtag3">
    <w:name w:val="Hashtag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rsid w:val="00931298"/>
    <w:rPr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rsid w:val="00931298"/>
    <w:rPr>
      <w:b/>
      <w:bCs/>
      <w:smallCaps/>
      <w:color w:val="4F81BD" w:themeColor="accent1"/>
      <w:spacing w:val="5"/>
    </w:rPr>
  </w:style>
  <w:style w:type="character" w:customStyle="1" w:styleId="Mention3">
    <w:name w:val="Mention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3">
    <w:name w:val="Smart Hyperlink3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3">
    <w:name w:val="SmartLink3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93129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931298"/>
    <w:rPr>
      <w:smallCaps/>
      <w:color w:val="5A5A5A" w:themeColor="text1" w:themeTint="A5"/>
    </w:rPr>
  </w:style>
  <w:style w:type="paragraph" w:styleId="TOCHeading">
    <w:name w:val="TOC Heading"/>
    <w:basedOn w:val="Heading1"/>
    <w:next w:val="Normal"/>
    <w:uiPriority w:val="39"/>
    <w:semiHidden/>
    <w:unhideWhenUsed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32"/>
    </w:rPr>
  </w:style>
  <w:style w:type="character" w:styleId="Mention">
    <w:name w:val="Mention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931298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customStyle="1" w:styleId="href">
    <w:name w:val="href"/>
    <w:basedOn w:val="DefaultParagraphFont"/>
  </w:style>
  <w:style w:type="paragraph" w:customStyle="1" w:styleId="Normalaftertitle0">
    <w:name w:val="Normal after title"/>
    <w:basedOn w:val="Normal"/>
    <w:next w:val="Normal"/>
    <w:rsid w:val="004A58A4"/>
    <w:pPr>
      <w:spacing w:before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8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aptwtsa@apt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3" ma:contentTypeDescription="Create a new document." ma:contentTypeScope="" ma:versionID="de0f464c7a8f634fc477f5be5ae6922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d6f04622bfade85a29840578068b0e6f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edb6c807-6461-46c3-a8b9-f49cbc771039" targetNamespace="http://schemas.microsoft.com/office/2006/metadata/properties" ma:root="true" ma:fieldsID="d41af5c836d734370eb92e7ee5f83852" ns2:_="" ns3:_="">
    <xsd:import namespace="996b2e75-67fd-4955-a3b0-5ab9934cb50b"/>
    <xsd:import namespace="edb6c807-6461-46c3-a8b9-f49cbc771039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b6c807-6461-46c3-a8b9-f49cbc771039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edb6c807-6461-46c3-a8b9-f49cbc771039">DPM</DPM_x0020_Author>
    <DPM_x0020_File_x0020_name xmlns="edb6c807-6461-46c3-a8b9-f49cbc771039">T22-WTSA.24-C-0037!A27!MSW-E</DPM_x0020_File_x0020_name>
    <DPM_x0020_Version xmlns="edb6c807-6461-46c3-a8b9-f49cbc771039">DPM_2022.05.12.01</DPM_x0020_Version>
  </documentManagement>
</p:properties>
</file>

<file path=customXml/itemProps1.xml><?xml version="1.0" encoding="utf-8"?>
<ds:datastoreItem xmlns:ds="http://schemas.openxmlformats.org/officeDocument/2006/customXml" ds:itemID="{C93E26ED-57A6-443A-A4F1-CD976F7233B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21B1F41-FCAB-4F2A-81E2-D384F50A66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F3979A-D965-4609-91CD-F87DF585B6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edb6c807-6461-46c3-a8b9-f49cbc7710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b6c807-6461-46c3-a8b9-f49cbc7710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1460</Words>
  <Characters>10182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T22-WTSA.24-C-0037!A27!MSW-E</vt:lpstr>
    </vt:vector>
  </TitlesOfParts>
  <Manager>General Secretariat - Pool</Manager>
  <Company>International Telecommunication Union (ITU)</Company>
  <LinksUpToDate>false</LinksUpToDate>
  <CharactersWithSpaces>11619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T22-WTSA.24-C-0037!A27!MSW-E</dc:title>
  <dc:subject>World Telecommunication Standardization Assembly</dc:subject>
  <dc:creator>Documents Proposals Manager (DPM)</dc:creator>
  <cp:keywords>DPM_v2024.7.23.2_prod</cp:keywords>
  <dc:description>Template used by DPM and CPI for the WTSA-24</dc:description>
  <cp:lastModifiedBy>TSB-HT</cp:lastModifiedBy>
  <cp:revision>5</cp:revision>
  <cp:lastPrinted>2016-06-06T07:49:00Z</cp:lastPrinted>
  <dcterms:created xsi:type="dcterms:W3CDTF">2024-09-24T08:48:00Z</dcterms:created>
  <dcterms:modified xsi:type="dcterms:W3CDTF">2024-09-25T07:50:00Z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0x010100A2BFF85A5DFC334A92FC6C579D94C737</vt:lpwstr>
  </property>
  <property fmtid="{D5CDD505-2E9C-101B-9397-08002B2CF9AE}" pid="10" name="MediaServiceImageTags">
    <vt:lpwstr/>
  </property>
</Properties>
</file>