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2E73DF39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31A57F1A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3F6E92BD" wp14:editId="100040F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509C4EA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2D41D46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74CA0C10" wp14:editId="063DC01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0003C996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E474A8D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75A3A604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C59221C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27E62DD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2DF9C2C5" w14:textId="77777777" w:rsidTr="00DE1F2F">
        <w:trPr>
          <w:cantSplit/>
        </w:trPr>
        <w:tc>
          <w:tcPr>
            <w:tcW w:w="6237" w:type="dxa"/>
            <w:gridSpan w:val="2"/>
          </w:tcPr>
          <w:p w14:paraId="2224D513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7A0F09D9" w14:textId="77777777" w:rsidR="00752D4D" w:rsidRPr="0077349A" w:rsidRDefault="00E83B2D" w:rsidP="00A52D1A">
            <w:pPr>
              <w:pStyle w:val="Docnumber"/>
            </w:pPr>
            <w:r>
              <w:t>Addendum 2 to</w:t>
            </w:r>
            <w:r>
              <w:br/>
              <w:t>Document 37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6FF2A5E3" w14:textId="77777777" w:rsidTr="00DE1F2F">
        <w:trPr>
          <w:cantSplit/>
        </w:trPr>
        <w:tc>
          <w:tcPr>
            <w:tcW w:w="6237" w:type="dxa"/>
            <w:gridSpan w:val="2"/>
          </w:tcPr>
          <w:p w14:paraId="61B1B9A2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A2B7349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22 September 2024</w:t>
            </w:r>
          </w:p>
        </w:tc>
      </w:tr>
      <w:tr w:rsidR="00931298" w:rsidRPr="0077349A" w14:paraId="1C4513B8" w14:textId="77777777" w:rsidTr="00DE1F2F">
        <w:trPr>
          <w:cantSplit/>
        </w:trPr>
        <w:tc>
          <w:tcPr>
            <w:tcW w:w="6237" w:type="dxa"/>
            <w:gridSpan w:val="2"/>
          </w:tcPr>
          <w:p w14:paraId="4AD2E4BC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179DD019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5394DB1D" w14:textId="77777777" w:rsidTr="00DE1F2F">
        <w:trPr>
          <w:cantSplit/>
        </w:trPr>
        <w:tc>
          <w:tcPr>
            <w:tcW w:w="9811" w:type="dxa"/>
            <w:gridSpan w:val="4"/>
          </w:tcPr>
          <w:p w14:paraId="21123C02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67F395F1" w14:textId="77777777" w:rsidTr="00DE1F2F">
        <w:trPr>
          <w:cantSplit/>
        </w:trPr>
        <w:tc>
          <w:tcPr>
            <w:tcW w:w="9811" w:type="dxa"/>
            <w:gridSpan w:val="4"/>
          </w:tcPr>
          <w:p w14:paraId="10A6BED4" w14:textId="77777777" w:rsidR="00931298" w:rsidRPr="0077349A" w:rsidRDefault="00E83B2D" w:rsidP="00C30155">
            <w:pPr>
              <w:pStyle w:val="Source"/>
            </w:pPr>
            <w:r>
              <w:t>Asia-Pacific Telecommunity Member Administrations</w:t>
            </w:r>
          </w:p>
        </w:tc>
      </w:tr>
      <w:tr w:rsidR="00931298" w:rsidRPr="0077349A" w14:paraId="627F5B94" w14:textId="77777777" w:rsidTr="00DE1F2F">
        <w:trPr>
          <w:cantSplit/>
        </w:trPr>
        <w:tc>
          <w:tcPr>
            <w:tcW w:w="9811" w:type="dxa"/>
            <w:gridSpan w:val="4"/>
          </w:tcPr>
          <w:p w14:paraId="06CC30F8" w14:textId="5829FBEA" w:rsidR="00931298" w:rsidRPr="0077349A" w:rsidRDefault="00E83B2D" w:rsidP="00C30155">
            <w:pPr>
              <w:pStyle w:val="Title1"/>
            </w:pPr>
            <w:r>
              <w:t xml:space="preserve">PROPOSED MODIFICATION </w:t>
            </w:r>
            <w:r w:rsidR="006D7AFB">
              <w:t>TO</w:t>
            </w:r>
            <w:r>
              <w:t xml:space="preserve"> RESOLUTION 2</w:t>
            </w:r>
          </w:p>
        </w:tc>
      </w:tr>
      <w:tr w:rsidR="00657CDA" w:rsidRPr="0077349A" w14:paraId="6F6A980F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AE93387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4535B2F8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6758655E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381FBC8B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41CC70CF" w14:textId="77777777" w:rsidTr="00C2567B">
        <w:trPr>
          <w:cantSplit/>
        </w:trPr>
        <w:tc>
          <w:tcPr>
            <w:tcW w:w="1885" w:type="dxa"/>
          </w:tcPr>
          <w:p w14:paraId="34910247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3A113935" w14:textId="7CB4B129" w:rsidR="00931298" w:rsidRPr="0077349A" w:rsidRDefault="00C2567B" w:rsidP="00C30155">
            <w:pPr>
              <w:pStyle w:val="Abstract"/>
              <w:rPr>
                <w:lang w:val="en-GB"/>
              </w:rPr>
            </w:pPr>
            <w:r w:rsidRPr="004045DA">
              <w:rPr>
                <w:lang w:val="en-GB"/>
              </w:rPr>
              <w:t xml:space="preserve">This document contains the proposal for modification of the WTSA Resolution 2 </w:t>
            </w:r>
            <w:r>
              <w:rPr>
                <w:lang w:val="en-GB"/>
              </w:rPr>
              <w:t>“</w:t>
            </w:r>
            <w:r w:rsidRPr="004045DA">
              <w:rPr>
                <w:lang w:val="en-GB"/>
              </w:rPr>
              <w:t>ITU Telecommunication Standardization Sector study group responsibility and mandates”</w:t>
            </w:r>
            <w:r>
              <w:rPr>
                <w:lang w:val="en-GB"/>
              </w:rPr>
              <w:t xml:space="preserve"> </w:t>
            </w:r>
            <w:r w:rsidRPr="004045DA">
              <w:rPr>
                <w:lang w:val="en-GB"/>
              </w:rPr>
              <w:t>to consolidate Study Groups 9 and 16 into the new Study Group C (SGC).</w:t>
            </w:r>
            <w:r>
              <w:rPr>
                <w:lang w:val="en-GB"/>
              </w:rPr>
              <w:t xml:space="preserve"> </w:t>
            </w:r>
            <w:r w:rsidRPr="004045DA">
              <w:rPr>
                <w:lang w:val="en-GB"/>
              </w:rPr>
              <w:t xml:space="preserve">This document also proposes other </w:t>
            </w:r>
            <w:r w:rsidR="007A3BAE" w:rsidRPr="004045DA">
              <w:rPr>
                <w:lang w:val="en-GB"/>
              </w:rPr>
              <w:t xml:space="preserve">study groups </w:t>
            </w:r>
            <w:r w:rsidRPr="004045DA">
              <w:rPr>
                <w:lang w:val="en-GB"/>
              </w:rPr>
              <w:t>to be maintained for the next study period.</w:t>
            </w:r>
          </w:p>
        </w:tc>
      </w:tr>
      <w:tr w:rsidR="00C2567B" w:rsidRPr="0077349A" w14:paraId="26A6EB05" w14:textId="77777777" w:rsidTr="00C2567B">
        <w:trPr>
          <w:cantSplit/>
        </w:trPr>
        <w:tc>
          <w:tcPr>
            <w:tcW w:w="1885" w:type="dxa"/>
          </w:tcPr>
          <w:p w14:paraId="5B1084C6" w14:textId="77777777" w:rsidR="00C2567B" w:rsidRPr="0077349A" w:rsidRDefault="00C2567B" w:rsidP="00C2567B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23C27606" w14:textId="22CA874E" w:rsidR="00C2567B" w:rsidRPr="0077349A" w:rsidRDefault="00C2567B" w:rsidP="00C2567B">
            <w:r>
              <w:t xml:space="preserve">Mr. Masanori Kondo </w:t>
            </w:r>
            <w:r>
              <w:br/>
              <w:t>Secretary General</w:t>
            </w:r>
            <w:r>
              <w:br/>
              <w:t>Asia-Pacific Telecommunity</w:t>
            </w:r>
          </w:p>
        </w:tc>
        <w:tc>
          <w:tcPr>
            <w:tcW w:w="3877" w:type="dxa"/>
          </w:tcPr>
          <w:p w14:paraId="763692B4" w14:textId="626A140D" w:rsidR="00C2567B" w:rsidRPr="0077349A" w:rsidRDefault="00C2567B" w:rsidP="00C2567B">
            <w:r w:rsidRPr="0077349A">
              <w:t>E-mail:</w:t>
            </w:r>
            <w:r>
              <w:tab/>
            </w:r>
            <w:hyperlink r:id="rId14" w:history="1">
              <w:r w:rsidRPr="0011070C">
                <w:rPr>
                  <w:rStyle w:val="Hyperlink"/>
                </w:rPr>
                <w:t>aptwtsa@apt.int</w:t>
              </w:r>
            </w:hyperlink>
            <w:r>
              <w:t xml:space="preserve"> </w:t>
            </w:r>
          </w:p>
        </w:tc>
      </w:tr>
    </w:tbl>
    <w:p w14:paraId="4865E972" w14:textId="77777777" w:rsidR="00C2567B" w:rsidRPr="006D7AFB" w:rsidRDefault="00C2567B" w:rsidP="00C2567B">
      <w:pPr>
        <w:pStyle w:val="Headingb"/>
        <w:rPr>
          <w:lang w:val="en-GB"/>
        </w:rPr>
      </w:pPr>
      <w:r w:rsidRPr="006D7AFB">
        <w:rPr>
          <w:lang w:val="en-GB"/>
        </w:rPr>
        <w:t>Introduction</w:t>
      </w:r>
    </w:p>
    <w:p w14:paraId="08B9A44B" w14:textId="77777777" w:rsidR="00C2567B" w:rsidRDefault="00C2567B" w:rsidP="00C2567B">
      <w:pPr>
        <w:rPr>
          <w:rFonts w:eastAsia="MS Mincho"/>
          <w:lang w:eastAsia="ja-JP"/>
        </w:rPr>
      </w:pPr>
      <w:bookmarkStart w:id="0" w:name="OLE_LINK5"/>
      <w:bookmarkStart w:id="1" w:name="OLE_LINK6"/>
      <w:r>
        <w:rPr>
          <w:rFonts w:eastAsia="MS Mincho"/>
          <w:lang w:eastAsia="ja-JP"/>
        </w:rPr>
        <w:t xml:space="preserve">Following up </w:t>
      </w:r>
      <w:r>
        <w:rPr>
          <w:rFonts w:eastAsia="MS Mincho" w:hint="eastAsia"/>
          <w:lang w:eastAsia="ja-JP"/>
        </w:rPr>
        <w:t>on</w:t>
      </w:r>
      <w:r>
        <w:rPr>
          <w:rFonts w:eastAsia="MS Mincho"/>
          <w:lang w:eastAsia="ja-JP"/>
        </w:rPr>
        <w:t xml:space="preserve"> </w:t>
      </w:r>
      <w:r>
        <w:rPr>
          <w:rFonts w:eastAsia="MS Mincho" w:hint="eastAsia"/>
          <w:lang w:eastAsia="ja-JP"/>
        </w:rPr>
        <w:t xml:space="preserve">TSAG agreement to consolidate </w:t>
      </w:r>
      <w:r>
        <w:rPr>
          <w:rFonts w:eastAsia="MS Mincho"/>
          <w:lang w:eastAsia="ja-JP"/>
        </w:rPr>
        <w:t xml:space="preserve">ITU-T </w:t>
      </w:r>
      <w:r>
        <w:rPr>
          <w:rFonts w:eastAsia="MS Mincho" w:hint="eastAsia"/>
          <w:lang w:eastAsia="ja-JP"/>
        </w:rPr>
        <w:t>SG9 and SG16</w:t>
      </w:r>
      <w:r>
        <w:rPr>
          <w:rFonts w:eastAsia="MS Mincho"/>
          <w:lang w:eastAsia="ja-JP"/>
        </w:rPr>
        <w:t>, the WTSA Resolution 2</w:t>
      </w:r>
      <w:r>
        <w:rPr>
          <w:rFonts w:eastAsia="MS Mincho" w:hint="eastAsia"/>
          <w:lang w:eastAsia="ja-JP"/>
        </w:rPr>
        <w:t xml:space="preserve"> elements of the new </w:t>
      </w:r>
      <w:r>
        <w:rPr>
          <w:rFonts w:eastAsia="MS Mincho"/>
          <w:lang w:eastAsia="ja-JP"/>
        </w:rPr>
        <w:t>consolidated study group C</w:t>
      </w:r>
      <w:r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 xml:space="preserve">(SGC) </w:t>
      </w:r>
      <w:r>
        <w:rPr>
          <w:rFonts w:eastAsia="MS Mincho" w:hint="eastAsia"/>
          <w:lang w:eastAsia="ja-JP"/>
        </w:rPr>
        <w:t>was developed</w:t>
      </w:r>
      <w:r>
        <w:rPr>
          <w:rFonts w:eastAsia="MS Mincho"/>
          <w:lang w:eastAsia="ja-JP"/>
        </w:rPr>
        <w:t xml:space="preserve"> by t</w:t>
      </w:r>
      <w:r>
        <w:rPr>
          <w:rFonts w:eastAsia="MS Mincho" w:hint="eastAsia"/>
          <w:lang w:eastAsia="ja-JP"/>
        </w:rPr>
        <w:t xml:space="preserve">he joint management team </w:t>
      </w:r>
      <w:r>
        <w:rPr>
          <w:rFonts w:eastAsia="MS Mincho"/>
          <w:lang w:eastAsia="ja-JP"/>
        </w:rPr>
        <w:t>of both study groups</w:t>
      </w:r>
      <w:r>
        <w:rPr>
          <w:rFonts w:eastAsia="MS Mincho" w:hint="eastAsia"/>
          <w:lang w:eastAsia="ja-JP"/>
        </w:rPr>
        <w:t xml:space="preserve">. </w:t>
      </w:r>
    </w:p>
    <w:p w14:paraId="54E0779C" w14:textId="77777777" w:rsidR="00C2567B" w:rsidRPr="00BA055C" w:rsidRDefault="00C2567B" w:rsidP="00C2567B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The fourth </w:t>
      </w:r>
      <w:r>
        <w:rPr>
          <w:rFonts w:eastAsia="MS Mincho" w:hint="eastAsia"/>
          <w:lang w:eastAsia="ja-JP"/>
        </w:rPr>
        <w:t xml:space="preserve">TSAG </w:t>
      </w:r>
      <w:r>
        <w:rPr>
          <w:rFonts w:eastAsia="MS Mincho"/>
          <w:lang w:eastAsia="ja-JP"/>
        </w:rPr>
        <w:t>meeting (</w:t>
      </w:r>
      <w:r>
        <w:rPr>
          <w:rFonts w:eastAsia="MS Mincho" w:hint="eastAsia"/>
          <w:lang w:eastAsia="ja-JP"/>
        </w:rPr>
        <w:t xml:space="preserve">the </w:t>
      </w:r>
      <w:r>
        <w:rPr>
          <w:rFonts w:eastAsia="MS Mincho"/>
          <w:lang w:eastAsia="ja-JP"/>
        </w:rPr>
        <w:t xml:space="preserve">last in this study period) </w:t>
      </w:r>
      <w:r>
        <w:rPr>
          <w:rFonts w:eastAsia="MS Mincho" w:hint="eastAsia"/>
          <w:lang w:eastAsia="ja-JP"/>
        </w:rPr>
        <w:t>a</w:t>
      </w:r>
      <w:r>
        <w:rPr>
          <w:rFonts w:eastAsia="MS Mincho"/>
          <w:lang w:eastAsia="ja-JP"/>
        </w:rPr>
        <w:t>greed</w:t>
      </w:r>
      <w:r>
        <w:rPr>
          <w:rFonts w:eastAsia="MS Mincho" w:hint="eastAsia"/>
          <w:lang w:eastAsia="ja-JP"/>
        </w:rPr>
        <w:t xml:space="preserve"> to </w:t>
      </w:r>
      <w:r>
        <w:rPr>
          <w:rFonts w:eastAsia="MS Mincho"/>
          <w:lang w:eastAsia="ja-JP"/>
        </w:rPr>
        <w:t>submit</w:t>
      </w:r>
      <w:r>
        <w:rPr>
          <w:rFonts w:eastAsia="MS Mincho" w:hint="eastAsia"/>
          <w:lang w:eastAsia="ja-JP"/>
        </w:rPr>
        <w:t xml:space="preserve"> to WTSA-24</w:t>
      </w:r>
      <w:r>
        <w:rPr>
          <w:rFonts w:eastAsia="MS Mincho"/>
          <w:lang w:eastAsia="ja-JP"/>
        </w:rPr>
        <w:t xml:space="preserve"> the consolidated Resolution 2 elements of SGC, </w:t>
      </w:r>
      <w:r>
        <w:rPr>
          <w:rFonts w:eastAsia="MS Mincho" w:hint="eastAsia"/>
          <w:lang w:eastAsia="ja-JP"/>
        </w:rPr>
        <w:t xml:space="preserve">as contained in </w:t>
      </w:r>
      <w:r>
        <w:rPr>
          <w:rFonts w:eastAsia="MS Mincho"/>
          <w:lang w:eastAsia="ja-JP"/>
        </w:rPr>
        <w:t xml:space="preserve">the </w:t>
      </w:r>
      <w:r w:rsidRPr="0053629E">
        <w:rPr>
          <w:rFonts w:eastAsia="MS Mincho"/>
          <w:lang w:eastAsia="ja-JP"/>
        </w:rPr>
        <w:t>Report of the Telecommunication Standardization Advisory Group to the World Telecommunication Standardization Assembly (WTSA-24)</w:t>
      </w:r>
      <w:r>
        <w:rPr>
          <w:rFonts w:eastAsia="MS Mincho" w:hint="eastAsia"/>
          <w:lang w:eastAsia="ja-JP"/>
        </w:rPr>
        <w:t>.</w:t>
      </w:r>
    </w:p>
    <w:bookmarkEnd w:id="0"/>
    <w:bookmarkEnd w:id="1"/>
    <w:p w14:paraId="7CFDF442" w14:textId="63796DF8" w:rsidR="00C2567B" w:rsidRPr="00C2567B" w:rsidRDefault="00C2567B" w:rsidP="00C2567B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D</w:t>
      </w:r>
      <w:r>
        <w:rPr>
          <w:rFonts w:eastAsia="MS Mincho" w:hint="eastAsia"/>
          <w:lang w:eastAsia="ja-JP"/>
        </w:rPr>
        <w:t>uring APT WTSA-24 preparatory meetings,</w:t>
      </w:r>
      <w:r>
        <w:rPr>
          <w:rFonts w:eastAsia="MS Mincho"/>
          <w:lang w:eastAsia="ja-JP"/>
        </w:rPr>
        <w:t xml:space="preserve"> </w:t>
      </w:r>
      <w:r>
        <w:t>it was</w:t>
      </w:r>
      <w:r w:rsidRPr="00E63726">
        <w:rPr>
          <w:rFonts w:eastAsia="MS Mincho"/>
          <w:color w:val="000000"/>
          <w:lang w:eastAsia="ja-JP"/>
        </w:rPr>
        <w:t xml:space="preserve"> </w:t>
      </w:r>
      <w:r>
        <w:t xml:space="preserve">concluded to </w:t>
      </w:r>
      <w:r>
        <w:rPr>
          <w:rFonts w:eastAsia="MS Mincho" w:hint="eastAsia"/>
          <w:lang w:eastAsia="ja-JP"/>
        </w:rPr>
        <w:t xml:space="preserve">maintain the current </w:t>
      </w:r>
      <w:r>
        <w:rPr>
          <w:rFonts w:eastAsia="MS Mincho"/>
          <w:lang w:eastAsia="ja-JP"/>
        </w:rPr>
        <w:t>ITU-T study group</w:t>
      </w:r>
      <w:r>
        <w:rPr>
          <w:rFonts w:eastAsia="MS Mincho" w:hint="eastAsia"/>
          <w:lang w:eastAsia="ja-JP"/>
        </w:rPr>
        <w:t xml:space="preserve"> structure for the next study period </w:t>
      </w:r>
      <w:r>
        <w:rPr>
          <w:rFonts w:eastAsia="MS Mincho"/>
          <w:lang w:eastAsia="ja-JP"/>
        </w:rPr>
        <w:t xml:space="preserve">with the only exception of the consolidation of SG9 and SG16 into </w:t>
      </w:r>
      <w:r>
        <w:rPr>
          <w:rFonts w:eastAsia="MS Mincho" w:hint="eastAsia"/>
          <w:lang w:eastAsia="ja-JP"/>
        </w:rPr>
        <w:t>the new SGC</w:t>
      </w:r>
      <w:r w:rsidRPr="002E572E">
        <w:rPr>
          <w:rFonts w:eastAsia="MS Mincho"/>
          <w:lang w:eastAsia="ja-JP"/>
        </w:rPr>
        <w:t>,</w:t>
      </w:r>
      <w:r w:rsidRPr="002E572E">
        <w:rPr>
          <w:rFonts w:eastAsia="MS Mincho" w:hint="eastAsia"/>
          <w:lang w:eastAsia="ja-JP"/>
        </w:rPr>
        <w:t xml:space="preserve"> and </w:t>
      </w:r>
      <w:r w:rsidRPr="002E572E">
        <w:rPr>
          <w:rFonts w:eastAsia="MS Mincho"/>
          <w:lang w:eastAsia="ja-JP"/>
        </w:rPr>
        <w:t xml:space="preserve">also agreed </w:t>
      </w:r>
      <w:r w:rsidRPr="002E572E">
        <w:rPr>
          <w:rFonts w:eastAsia="MS Mincho" w:hint="eastAsia"/>
          <w:lang w:eastAsia="ja-JP"/>
        </w:rPr>
        <w:t>to s</w:t>
      </w:r>
      <w:r w:rsidRPr="002E572E">
        <w:rPr>
          <w:rFonts w:hint="eastAsia"/>
        </w:rPr>
        <w:t>uppor</w:t>
      </w:r>
      <w:r w:rsidRPr="002E572E">
        <w:rPr>
          <w:rFonts w:eastAsia="MS Mincho" w:hint="eastAsia"/>
          <w:lang w:eastAsia="ja-JP"/>
        </w:rPr>
        <w:t>t</w:t>
      </w:r>
      <w:r w:rsidRPr="002E572E">
        <w:rPr>
          <w:rFonts w:hint="eastAsia"/>
        </w:rPr>
        <w:t xml:space="preserve"> </w:t>
      </w:r>
      <w:r w:rsidRPr="000C3DFC">
        <w:t>the TSAG agreement</w:t>
      </w:r>
      <w:r>
        <w:t>.</w:t>
      </w:r>
    </w:p>
    <w:p w14:paraId="58D0CAF3" w14:textId="77777777" w:rsidR="00931298" w:rsidRPr="0077349A" w:rsidRDefault="00A8242E" w:rsidP="00A52D1A">
      <w:r w:rsidRPr="008D37A5">
        <w:br w:type="page"/>
      </w:r>
    </w:p>
    <w:p w14:paraId="5D06B51A" w14:textId="77777777" w:rsidR="00204BFF" w:rsidRDefault="00C2567B">
      <w:pPr>
        <w:pStyle w:val="Proposal"/>
      </w:pPr>
      <w:r>
        <w:lastRenderedPageBreak/>
        <w:tab/>
        <w:t>APT/37A2/1</w:t>
      </w:r>
    </w:p>
    <w:p w14:paraId="655E84B4" w14:textId="77777777" w:rsidR="00C2567B" w:rsidRPr="00901901" w:rsidRDefault="00C2567B" w:rsidP="0081148A">
      <w:pPr>
        <w:pStyle w:val="Volumetitle"/>
        <w:rPr>
          <w:lang w:val="en-US"/>
        </w:rPr>
      </w:pPr>
      <w:r>
        <w:rPr>
          <w:lang w:val="en-US"/>
        </w:rPr>
        <w:t>GENERAL MATTERS</w:t>
      </w:r>
    </w:p>
    <w:p w14:paraId="24FF3748" w14:textId="77777777" w:rsidR="00C2567B" w:rsidRPr="006D7AFB" w:rsidRDefault="00C2567B" w:rsidP="00C2567B">
      <w:pPr>
        <w:pStyle w:val="Headingb"/>
        <w:rPr>
          <w:rFonts w:eastAsia="MS Mincho"/>
          <w:lang w:val="en-GB" w:eastAsia="ja-JP"/>
        </w:rPr>
      </w:pPr>
      <w:r w:rsidRPr="006D7AFB">
        <w:rPr>
          <w:lang w:val="en-GB"/>
        </w:rPr>
        <w:t>Proposal</w:t>
      </w:r>
    </w:p>
    <w:p w14:paraId="6DF88E95" w14:textId="77777777" w:rsidR="00C2567B" w:rsidRDefault="00C2567B" w:rsidP="00C2567B">
      <w:pPr>
        <w:jc w:val="both"/>
        <w:rPr>
          <w:rFonts w:eastAsia="MS Mincho"/>
          <w:color w:val="000000"/>
          <w:lang w:eastAsia="ja-JP"/>
        </w:rPr>
      </w:pPr>
      <w:r w:rsidRPr="003E6F34">
        <w:t xml:space="preserve">APT </w:t>
      </w:r>
      <w:r w:rsidRPr="00C2567B">
        <w:t>Member Administrations</w:t>
      </w:r>
      <w:r w:rsidRPr="00C2567B">
        <w:rPr>
          <w:rFonts w:eastAsia="MS Mincho"/>
        </w:rPr>
        <w:t xml:space="preserve"> propose to modify the Resolution 2 to consolidate SG9 and SG16 into </w:t>
      </w:r>
      <w:r w:rsidRPr="00C2567B">
        <w:rPr>
          <w:rFonts w:eastAsia="MS Mincho" w:hint="eastAsia"/>
        </w:rPr>
        <w:t>the ne</w:t>
      </w:r>
      <w:r>
        <w:rPr>
          <w:rFonts w:eastAsia="MS Mincho" w:hint="eastAsia"/>
          <w:color w:val="000000"/>
          <w:lang w:eastAsia="ja-JP"/>
        </w:rPr>
        <w:t>w SGC</w:t>
      </w:r>
      <w:r>
        <w:rPr>
          <w:rFonts w:eastAsia="MS Mincho"/>
          <w:color w:val="000000"/>
          <w:lang w:eastAsia="ja-JP"/>
        </w:rPr>
        <w:t xml:space="preserve"> </w:t>
      </w:r>
      <w:r w:rsidRPr="000C3DFC">
        <w:rPr>
          <w:rFonts w:eastAsia="MS Mincho"/>
          <w:color w:val="000000"/>
          <w:lang w:eastAsia="ja-JP"/>
        </w:rPr>
        <w:t>based on the TSAG agreement</w:t>
      </w:r>
      <w:r>
        <w:rPr>
          <w:rFonts w:eastAsia="MS Mincho"/>
          <w:color w:val="000000"/>
          <w:lang w:eastAsia="ja-JP"/>
        </w:rPr>
        <w:t xml:space="preserve">. </w:t>
      </w:r>
    </w:p>
    <w:p w14:paraId="7382EAA1" w14:textId="77777777" w:rsidR="00C2567B" w:rsidRPr="00A14A88" w:rsidRDefault="00C2567B" w:rsidP="00C2567B">
      <w:pPr>
        <w:rPr>
          <w:rFonts w:eastAsia="MS Mincho"/>
          <w:lang w:eastAsia="ja-JP"/>
        </w:rPr>
      </w:pPr>
      <w:r w:rsidRPr="003E6F34">
        <w:t>APT Member Administrations</w:t>
      </w:r>
      <w:r>
        <w:rPr>
          <w:rFonts w:eastAsia="MS Mincho"/>
          <w:lang w:eastAsia="ja-JP"/>
        </w:rPr>
        <w:t xml:space="preserve"> also propose to maintain the structure of other existing ITU-T Study Groups for the next study period. </w:t>
      </w:r>
    </w:p>
    <w:p w14:paraId="66E97375" w14:textId="77777777" w:rsidR="00C2567B" w:rsidRDefault="00C2567B">
      <w:pPr>
        <w:pStyle w:val="Reasons"/>
      </w:pPr>
    </w:p>
    <w:sectPr w:rsidR="00C2567B">
      <w:headerReference w:type="default" r:id="rId15"/>
      <w:footerReference w:type="even" r:id="rId16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9D416" w14:textId="77777777" w:rsidR="00D17682" w:rsidRDefault="00D17682">
      <w:r>
        <w:separator/>
      </w:r>
    </w:p>
  </w:endnote>
  <w:endnote w:type="continuationSeparator" w:id="0">
    <w:p w14:paraId="5F14D50C" w14:textId="77777777" w:rsidR="00D17682" w:rsidRDefault="00D17682">
      <w:r>
        <w:continuationSeparator/>
      </w:r>
    </w:p>
  </w:endnote>
  <w:endnote w:type="continuationNotice" w:id="1">
    <w:p w14:paraId="107E9781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1AD3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4E77CF" w14:textId="32DC689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7AFB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76A4C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0DFC6E62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7B6CE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WTSA-24/37(Add.2)-E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51028845">
    <w:abstractNumId w:val="8"/>
  </w:num>
  <w:num w:numId="2" w16cid:durableId="111925355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11610186">
    <w:abstractNumId w:val="9"/>
  </w:num>
  <w:num w:numId="4" w16cid:durableId="907108052">
    <w:abstractNumId w:val="7"/>
  </w:num>
  <w:num w:numId="5" w16cid:durableId="552276081">
    <w:abstractNumId w:val="6"/>
  </w:num>
  <w:num w:numId="6" w16cid:durableId="1355761849">
    <w:abstractNumId w:val="5"/>
  </w:num>
  <w:num w:numId="7" w16cid:durableId="741410871">
    <w:abstractNumId w:val="4"/>
  </w:num>
  <w:num w:numId="8" w16cid:durableId="861554868">
    <w:abstractNumId w:val="3"/>
  </w:num>
  <w:num w:numId="9" w16cid:durableId="21177343">
    <w:abstractNumId w:val="2"/>
  </w:num>
  <w:num w:numId="10" w16cid:durableId="1874535196">
    <w:abstractNumId w:val="1"/>
  </w:num>
  <w:num w:numId="11" w16cid:durableId="405956952">
    <w:abstractNumId w:val="0"/>
  </w:num>
  <w:num w:numId="12" w16cid:durableId="1849100903">
    <w:abstractNumId w:val="12"/>
  </w:num>
  <w:num w:numId="13" w16cid:durableId="17559785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04BFF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CB4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35B7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50B0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2A9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D7AFB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A3BAE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4A4A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2567B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17A"/>
    <w:rsid w:val="00F7356B"/>
    <w:rsid w:val="00F80977"/>
    <w:rsid w:val="00F83F75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359C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935928e-cf79-4aff-be69-7666b7091bee">DPM</DPM_x0020_Author>
    <DPM_x0020_File_x0020_name xmlns="6935928e-cf79-4aff-be69-7666b7091bee">T22-WTSA.24-C-0037!A2!MSW-E</DPM_x0020_File_x0020_name>
    <DPM_x0020_Version xmlns="6935928e-cf79-4aff-be69-7666b7091bee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935928e-cf79-4aff-be69-7666b7091bee" targetNamespace="http://schemas.microsoft.com/office/2006/metadata/properties" ma:root="true" ma:fieldsID="d41af5c836d734370eb92e7ee5f83852" ns2:_="" ns3:_="">
    <xsd:import namespace="996b2e75-67fd-4955-a3b0-5ab9934cb50b"/>
    <xsd:import namespace="6935928e-cf79-4aff-be69-7666b7091be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928e-cf79-4aff-be69-7666b7091be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5928e-cf79-4aff-be69-7666b7091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935928e-cf79-4aff-be69-7666b7091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- JB</cp:lastModifiedBy>
  <cp:revision>4</cp:revision>
  <cp:lastPrinted>2016-06-06T07:49:00Z</cp:lastPrinted>
  <dcterms:created xsi:type="dcterms:W3CDTF">2024-09-23T10:54:00Z</dcterms:created>
  <dcterms:modified xsi:type="dcterms:W3CDTF">2024-09-24T17:03:00Z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