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4C2622" w14:paraId="6557D16B" w14:textId="77777777" w:rsidTr="00267BFB">
        <w:trPr>
          <w:cantSplit/>
          <w:trHeight w:val="1132"/>
        </w:trPr>
        <w:tc>
          <w:tcPr>
            <w:tcW w:w="1290" w:type="dxa"/>
            <w:vAlign w:val="center"/>
          </w:tcPr>
          <w:p w14:paraId="4C0C6B78" w14:textId="77777777" w:rsidR="00D2023F" w:rsidRPr="004C2622" w:rsidRDefault="0018215C" w:rsidP="00701BEA">
            <w:pPr>
              <w:spacing w:before="0"/>
              <w:rPr>
                <w:lang w:val="fr-FR"/>
              </w:rPr>
            </w:pPr>
            <w:r w:rsidRPr="004C2622">
              <w:rPr>
                <w:lang w:val="fr-FR"/>
              </w:rPr>
              <w:drawing>
                <wp:inline distT="0" distB="0" distL="0" distR="0" wp14:anchorId="19911E9D" wp14:editId="6F502A7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383B6E9" w14:textId="77777777" w:rsidR="00D2023F" w:rsidRPr="004C2622" w:rsidRDefault="006F0DB7" w:rsidP="00701BEA">
            <w:pPr>
              <w:pStyle w:val="TopHeader"/>
              <w:rPr>
                <w:lang w:val="fr-FR"/>
              </w:rPr>
            </w:pPr>
            <w:r w:rsidRPr="004C2622">
              <w:rPr>
                <w:lang w:val="fr-FR"/>
              </w:rPr>
              <w:t>Assemblée mondiale de normalisation des télécommunications (AMNT-24)</w:t>
            </w:r>
            <w:r w:rsidRPr="004C2622">
              <w:rPr>
                <w:sz w:val="26"/>
                <w:szCs w:val="26"/>
                <w:lang w:val="fr-FR"/>
              </w:rPr>
              <w:br/>
            </w:r>
            <w:r w:rsidRPr="004C2622">
              <w:rPr>
                <w:sz w:val="18"/>
                <w:szCs w:val="18"/>
                <w:lang w:val="fr-FR"/>
              </w:rPr>
              <w:t>New Delhi, 15</w:t>
            </w:r>
            <w:r w:rsidR="00BC053B" w:rsidRPr="004C2622">
              <w:rPr>
                <w:sz w:val="18"/>
                <w:szCs w:val="18"/>
                <w:lang w:val="fr-FR"/>
              </w:rPr>
              <w:t>-</w:t>
            </w:r>
            <w:r w:rsidRPr="004C2622">
              <w:rPr>
                <w:sz w:val="18"/>
                <w:szCs w:val="18"/>
                <w:lang w:val="fr-FR"/>
              </w:rPr>
              <w:t>24 octobre 2024</w:t>
            </w:r>
          </w:p>
        </w:tc>
        <w:tc>
          <w:tcPr>
            <w:tcW w:w="1306" w:type="dxa"/>
            <w:tcBorders>
              <w:left w:val="nil"/>
            </w:tcBorders>
            <w:vAlign w:val="center"/>
          </w:tcPr>
          <w:p w14:paraId="3F0CB3BB" w14:textId="77777777" w:rsidR="00D2023F" w:rsidRPr="004C2622" w:rsidRDefault="00D2023F" w:rsidP="00701BEA">
            <w:pPr>
              <w:spacing w:before="0"/>
              <w:rPr>
                <w:lang w:val="fr-FR"/>
              </w:rPr>
            </w:pPr>
            <w:r w:rsidRPr="004C2622">
              <w:rPr>
                <w:lang w:val="fr-FR" w:eastAsia="zh-CN"/>
              </w:rPr>
              <w:drawing>
                <wp:inline distT="0" distB="0" distL="0" distR="0" wp14:anchorId="717A620F" wp14:editId="7F10CE42">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4C2622" w14:paraId="148F0980" w14:textId="77777777" w:rsidTr="00267BFB">
        <w:trPr>
          <w:cantSplit/>
        </w:trPr>
        <w:tc>
          <w:tcPr>
            <w:tcW w:w="9811" w:type="dxa"/>
            <w:gridSpan w:val="4"/>
            <w:tcBorders>
              <w:bottom w:val="single" w:sz="12" w:space="0" w:color="auto"/>
            </w:tcBorders>
          </w:tcPr>
          <w:p w14:paraId="7509D075" w14:textId="77777777" w:rsidR="00D2023F" w:rsidRPr="004C2622" w:rsidRDefault="00D2023F" w:rsidP="00701BEA">
            <w:pPr>
              <w:spacing w:before="0"/>
              <w:rPr>
                <w:lang w:val="fr-FR"/>
              </w:rPr>
            </w:pPr>
          </w:p>
        </w:tc>
      </w:tr>
      <w:tr w:rsidR="00931298" w:rsidRPr="004C2622" w14:paraId="43F185F9" w14:textId="77777777" w:rsidTr="00267BFB">
        <w:trPr>
          <w:cantSplit/>
        </w:trPr>
        <w:tc>
          <w:tcPr>
            <w:tcW w:w="6237" w:type="dxa"/>
            <w:gridSpan w:val="2"/>
            <w:tcBorders>
              <w:top w:val="single" w:sz="12" w:space="0" w:color="auto"/>
            </w:tcBorders>
          </w:tcPr>
          <w:p w14:paraId="4E6C23AE" w14:textId="77777777" w:rsidR="00931298" w:rsidRPr="004C2622" w:rsidRDefault="00931298" w:rsidP="00701BEA">
            <w:pPr>
              <w:spacing w:before="0"/>
              <w:rPr>
                <w:lang w:val="fr-FR"/>
              </w:rPr>
            </w:pPr>
          </w:p>
        </w:tc>
        <w:tc>
          <w:tcPr>
            <w:tcW w:w="3574" w:type="dxa"/>
            <w:gridSpan w:val="2"/>
          </w:tcPr>
          <w:p w14:paraId="25A19C2F" w14:textId="77777777" w:rsidR="00931298" w:rsidRPr="004C2622" w:rsidRDefault="00931298" w:rsidP="00701BEA">
            <w:pPr>
              <w:spacing w:before="0"/>
              <w:rPr>
                <w:sz w:val="20"/>
                <w:szCs w:val="16"/>
                <w:lang w:val="fr-FR"/>
              </w:rPr>
            </w:pPr>
          </w:p>
        </w:tc>
      </w:tr>
      <w:tr w:rsidR="00752D4D" w:rsidRPr="004C2622" w14:paraId="6A742290" w14:textId="77777777" w:rsidTr="00267BFB">
        <w:trPr>
          <w:cantSplit/>
        </w:trPr>
        <w:tc>
          <w:tcPr>
            <w:tcW w:w="6237" w:type="dxa"/>
            <w:gridSpan w:val="2"/>
          </w:tcPr>
          <w:p w14:paraId="23AD8590" w14:textId="77777777" w:rsidR="00752D4D" w:rsidRPr="004C2622" w:rsidRDefault="007F4179" w:rsidP="00701BEA">
            <w:pPr>
              <w:pStyle w:val="Committee"/>
              <w:spacing w:line="240" w:lineRule="auto"/>
              <w:rPr>
                <w:lang w:val="fr-FR"/>
              </w:rPr>
            </w:pPr>
            <w:r w:rsidRPr="004C2622">
              <w:rPr>
                <w:lang w:val="fr-FR"/>
              </w:rPr>
              <w:t>SÉANCE PLÉNIÈRE</w:t>
            </w:r>
          </w:p>
        </w:tc>
        <w:tc>
          <w:tcPr>
            <w:tcW w:w="3574" w:type="dxa"/>
            <w:gridSpan w:val="2"/>
          </w:tcPr>
          <w:p w14:paraId="52E9B290" w14:textId="0808C79D" w:rsidR="00752D4D" w:rsidRPr="004C2622" w:rsidRDefault="007F4179" w:rsidP="00701BEA">
            <w:pPr>
              <w:pStyle w:val="Docnumber"/>
              <w:rPr>
                <w:lang w:val="fr-FR"/>
              </w:rPr>
            </w:pPr>
            <w:r w:rsidRPr="004C2622">
              <w:rPr>
                <w:lang w:val="fr-FR"/>
              </w:rPr>
              <w:t>Addendum 14 au</w:t>
            </w:r>
            <w:r w:rsidRPr="004C2622">
              <w:rPr>
                <w:lang w:val="fr-FR"/>
              </w:rPr>
              <w:br/>
              <w:t>Document 37</w:t>
            </w:r>
            <w:r w:rsidR="00D21A94" w:rsidRPr="004C2622">
              <w:rPr>
                <w:lang w:val="fr-FR"/>
              </w:rPr>
              <w:t>-F</w:t>
            </w:r>
          </w:p>
        </w:tc>
      </w:tr>
      <w:tr w:rsidR="00931298" w:rsidRPr="004C2622" w14:paraId="23E4B88C" w14:textId="77777777" w:rsidTr="00267BFB">
        <w:trPr>
          <w:cantSplit/>
        </w:trPr>
        <w:tc>
          <w:tcPr>
            <w:tcW w:w="6237" w:type="dxa"/>
            <w:gridSpan w:val="2"/>
          </w:tcPr>
          <w:p w14:paraId="045EEFDE" w14:textId="77777777" w:rsidR="00931298" w:rsidRPr="004C2622" w:rsidRDefault="00931298" w:rsidP="00701BEA">
            <w:pPr>
              <w:spacing w:before="0"/>
              <w:rPr>
                <w:lang w:val="fr-FR"/>
              </w:rPr>
            </w:pPr>
          </w:p>
        </w:tc>
        <w:tc>
          <w:tcPr>
            <w:tcW w:w="3574" w:type="dxa"/>
            <w:gridSpan w:val="2"/>
          </w:tcPr>
          <w:p w14:paraId="4924CD4C" w14:textId="77777777" w:rsidR="00931298" w:rsidRPr="004C2622" w:rsidRDefault="007F4179" w:rsidP="00701BEA">
            <w:pPr>
              <w:pStyle w:val="TopHeader"/>
              <w:spacing w:before="0"/>
              <w:rPr>
                <w:sz w:val="20"/>
                <w:szCs w:val="20"/>
                <w:lang w:val="fr-FR"/>
              </w:rPr>
            </w:pPr>
            <w:r w:rsidRPr="004C2622">
              <w:rPr>
                <w:sz w:val="20"/>
                <w:szCs w:val="16"/>
                <w:lang w:val="fr-FR"/>
              </w:rPr>
              <w:t>22 septembre 2024</w:t>
            </w:r>
          </w:p>
        </w:tc>
      </w:tr>
      <w:tr w:rsidR="00931298" w:rsidRPr="004C2622" w14:paraId="59506986" w14:textId="77777777" w:rsidTr="00267BFB">
        <w:trPr>
          <w:cantSplit/>
        </w:trPr>
        <w:tc>
          <w:tcPr>
            <w:tcW w:w="6237" w:type="dxa"/>
            <w:gridSpan w:val="2"/>
          </w:tcPr>
          <w:p w14:paraId="1888A7D5" w14:textId="77777777" w:rsidR="00931298" w:rsidRPr="004C2622" w:rsidRDefault="00931298" w:rsidP="00701BEA">
            <w:pPr>
              <w:spacing w:before="0"/>
              <w:rPr>
                <w:lang w:val="fr-FR"/>
              </w:rPr>
            </w:pPr>
          </w:p>
        </w:tc>
        <w:tc>
          <w:tcPr>
            <w:tcW w:w="3574" w:type="dxa"/>
            <w:gridSpan w:val="2"/>
          </w:tcPr>
          <w:p w14:paraId="4D9B491B" w14:textId="77777777" w:rsidR="00931298" w:rsidRPr="004C2622" w:rsidRDefault="007F4179" w:rsidP="00701BEA">
            <w:pPr>
              <w:pStyle w:val="TopHeader"/>
              <w:spacing w:before="0"/>
              <w:rPr>
                <w:sz w:val="20"/>
                <w:szCs w:val="20"/>
                <w:lang w:val="fr-FR"/>
              </w:rPr>
            </w:pPr>
            <w:r w:rsidRPr="004C2622">
              <w:rPr>
                <w:sz w:val="20"/>
                <w:szCs w:val="16"/>
                <w:lang w:val="fr-FR"/>
              </w:rPr>
              <w:t>Original: anglais</w:t>
            </w:r>
          </w:p>
        </w:tc>
      </w:tr>
      <w:tr w:rsidR="00931298" w:rsidRPr="004C2622" w14:paraId="2E6EA2DA" w14:textId="77777777" w:rsidTr="00267BFB">
        <w:trPr>
          <w:cantSplit/>
        </w:trPr>
        <w:tc>
          <w:tcPr>
            <w:tcW w:w="9811" w:type="dxa"/>
            <w:gridSpan w:val="4"/>
          </w:tcPr>
          <w:p w14:paraId="7CED15EA" w14:textId="77777777" w:rsidR="00931298" w:rsidRPr="004C2622" w:rsidRDefault="00931298" w:rsidP="00701BEA">
            <w:pPr>
              <w:spacing w:before="0"/>
              <w:rPr>
                <w:sz w:val="20"/>
                <w:szCs w:val="16"/>
                <w:lang w:val="fr-FR"/>
              </w:rPr>
            </w:pPr>
          </w:p>
        </w:tc>
      </w:tr>
      <w:tr w:rsidR="007F4179" w:rsidRPr="004C2622" w14:paraId="3A3D4B6E" w14:textId="77777777" w:rsidTr="00267BFB">
        <w:trPr>
          <w:cantSplit/>
        </w:trPr>
        <w:tc>
          <w:tcPr>
            <w:tcW w:w="9811" w:type="dxa"/>
            <w:gridSpan w:val="4"/>
          </w:tcPr>
          <w:p w14:paraId="656A4DF3" w14:textId="77777777" w:rsidR="007F4179" w:rsidRPr="004C2622" w:rsidRDefault="007F4179" w:rsidP="00701BEA">
            <w:pPr>
              <w:pStyle w:val="Source"/>
              <w:rPr>
                <w:lang w:val="fr-FR"/>
              </w:rPr>
            </w:pPr>
            <w:r w:rsidRPr="004C2622">
              <w:rPr>
                <w:lang w:val="fr-FR"/>
              </w:rPr>
              <w:t>Administrations des pays membres de la Télécommunauté Asie-Pacifique</w:t>
            </w:r>
          </w:p>
        </w:tc>
      </w:tr>
      <w:tr w:rsidR="007F4179" w:rsidRPr="004C2622" w14:paraId="3BF3B08C" w14:textId="77777777" w:rsidTr="00267BFB">
        <w:trPr>
          <w:cantSplit/>
        </w:trPr>
        <w:tc>
          <w:tcPr>
            <w:tcW w:w="9811" w:type="dxa"/>
            <w:gridSpan w:val="4"/>
          </w:tcPr>
          <w:p w14:paraId="5C8380DE" w14:textId="00EC99FA" w:rsidR="007F4179" w:rsidRPr="004C2622" w:rsidRDefault="007F4179" w:rsidP="00701BEA">
            <w:pPr>
              <w:pStyle w:val="Title1"/>
              <w:rPr>
                <w:lang w:val="fr-FR"/>
              </w:rPr>
            </w:pPr>
            <w:r w:rsidRPr="004C2622">
              <w:rPr>
                <w:lang w:val="fr-FR"/>
              </w:rPr>
              <w:t>PROPOS</w:t>
            </w:r>
            <w:r w:rsidR="00D21A94" w:rsidRPr="004C2622">
              <w:rPr>
                <w:lang w:val="fr-FR"/>
              </w:rPr>
              <w:t>Ition de</w:t>
            </w:r>
            <w:r w:rsidRPr="004C2622">
              <w:rPr>
                <w:lang w:val="fr-FR"/>
              </w:rPr>
              <w:t xml:space="preserve"> MODIFICATION </w:t>
            </w:r>
            <w:r w:rsidR="00D21A94" w:rsidRPr="004C2622">
              <w:rPr>
                <w:lang w:val="fr-FR"/>
              </w:rPr>
              <w:t>de la</w:t>
            </w:r>
            <w:r w:rsidRPr="004C2622">
              <w:rPr>
                <w:lang w:val="fr-FR"/>
              </w:rPr>
              <w:t xml:space="preserve"> R</w:t>
            </w:r>
            <w:r w:rsidR="00D21A94" w:rsidRPr="004C2622">
              <w:rPr>
                <w:lang w:val="fr-FR"/>
              </w:rPr>
              <w:t>é</w:t>
            </w:r>
            <w:r w:rsidRPr="004C2622">
              <w:rPr>
                <w:lang w:val="fr-FR"/>
              </w:rPr>
              <w:t>SOLUTION 60</w:t>
            </w:r>
          </w:p>
        </w:tc>
      </w:tr>
      <w:tr w:rsidR="00657CDA" w:rsidRPr="004C2622" w14:paraId="44AAF5AB" w14:textId="77777777" w:rsidTr="00267BFB">
        <w:trPr>
          <w:cantSplit/>
          <w:trHeight w:hRule="exact" w:val="240"/>
        </w:trPr>
        <w:tc>
          <w:tcPr>
            <w:tcW w:w="9811" w:type="dxa"/>
            <w:gridSpan w:val="4"/>
          </w:tcPr>
          <w:p w14:paraId="0EC8B3EB" w14:textId="77777777" w:rsidR="00657CDA" w:rsidRPr="004C2622" w:rsidRDefault="00657CDA" w:rsidP="00701BEA">
            <w:pPr>
              <w:pStyle w:val="Title2"/>
              <w:spacing w:before="0"/>
              <w:rPr>
                <w:lang w:val="fr-FR"/>
              </w:rPr>
            </w:pPr>
          </w:p>
        </w:tc>
      </w:tr>
      <w:tr w:rsidR="00657CDA" w:rsidRPr="004C2622" w14:paraId="1A87BDAE" w14:textId="77777777" w:rsidTr="00267BFB">
        <w:trPr>
          <w:cantSplit/>
          <w:trHeight w:hRule="exact" w:val="240"/>
        </w:trPr>
        <w:tc>
          <w:tcPr>
            <w:tcW w:w="9811" w:type="dxa"/>
            <w:gridSpan w:val="4"/>
          </w:tcPr>
          <w:p w14:paraId="6D9F7CE8" w14:textId="77777777" w:rsidR="00657CDA" w:rsidRPr="004C2622" w:rsidRDefault="00657CDA" w:rsidP="00701BEA">
            <w:pPr>
              <w:pStyle w:val="Agendaitem"/>
              <w:spacing w:before="0"/>
              <w:rPr>
                <w:lang w:val="fr-FR"/>
              </w:rPr>
            </w:pPr>
          </w:p>
        </w:tc>
      </w:tr>
    </w:tbl>
    <w:p w14:paraId="6484772D" w14:textId="77777777" w:rsidR="00931298" w:rsidRPr="004C2622" w:rsidRDefault="00931298" w:rsidP="00701BE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4C2622" w14:paraId="5BE43E50" w14:textId="77777777" w:rsidTr="00267BFB">
        <w:trPr>
          <w:cantSplit/>
        </w:trPr>
        <w:tc>
          <w:tcPr>
            <w:tcW w:w="1912" w:type="dxa"/>
          </w:tcPr>
          <w:p w14:paraId="48DCF7AD" w14:textId="77777777" w:rsidR="00931298" w:rsidRPr="004C2622" w:rsidRDefault="006F0DB7" w:rsidP="00701BEA">
            <w:pPr>
              <w:rPr>
                <w:lang w:val="fr-FR"/>
              </w:rPr>
            </w:pPr>
            <w:r w:rsidRPr="004C2622">
              <w:rPr>
                <w:b/>
                <w:bCs/>
                <w:lang w:val="fr-FR"/>
              </w:rPr>
              <w:t>Résumé:</w:t>
            </w:r>
          </w:p>
        </w:tc>
        <w:tc>
          <w:tcPr>
            <w:tcW w:w="7870" w:type="dxa"/>
            <w:gridSpan w:val="2"/>
          </w:tcPr>
          <w:p w14:paraId="60168B20" w14:textId="2F5D3B5C" w:rsidR="00931298" w:rsidRPr="004C2622" w:rsidRDefault="00D21A94" w:rsidP="00701BEA">
            <w:pPr>
              <w:pStyle w:val="Abstract"/>
              <w:rPr>
                <w:lang w:val="fr-FR"/>
              </w:rPr>
            </w:pPr>
            <w:r w:rsidRPr="004C2622">
              <w:rPr>
                <w:lang w:val="fr-FR"/>
              </w:rPr>
              <w:t xml:space="preserve">Le présent document contient une proposition de modification de la Résolution 60 de l'AMNT, intitulée </w:t>
            </w:r>
            <w:r w:rsidR="004A72C9" w:rsidRPr="004C2622">
              <w:rPr>
                <w:lang w:val="fr-FR"/>
              </w:rPr>
              <w:t>"Relever les défis liés à l'évolution du système d'identification/de numérotage et à sa convergence avec les systèmes ou réseaux utilisant le protocole Internet</w:t>
            </w:r>
            <w:r w:rsidRPr="004C2622">
              <w:rPr>
                <w:lang w:val="fr-FR"/>
              </w:rPr>
              <w:t>".</w:t>
            </w:r>
          </w:p>
        </w:tc>
      </w:tr>
      <w:tr w:rsidR="00931298" w:rsidRPr="004C2622" w14:paraId="51643327" w14:textId="77777777" w:rsidTr="00267BFB">
        <w:trPr>
          <w:cantSplit/>
        </w:trPr>
        <w:tc>
          <w:tcPr>
            <w:tcW w:w="1912" w:type="dxa"/>
          </w:tcPr>
          <w:p w14:paraId="5E376E49" w14:textId="77777777" w:rsidR="00931298" w:rsidRPr="004C2622" w:rsidRDefault="00931298" w:rsidP="00701BEA">
            <w:pPr>
              <w:rPr>
                <w:b/>
                <w:bCs/>
                <w:szCs w:val="24"/>
                <w:lang w:val="fr-FR"/>
              </w:rPr>
            </w:pPr>
            <w:r w:rsidRPr="004C2622">
              <w:rPr>
                <w:b/>
                <w:bCs/>
                <w:szCs w:val="24"/>
                <w:lang w:val="fr-FR"/>
              </w:rPr>
              <w:t>Contact:</w:t>
            </w:r>
          </w:p>
        </w:tc>
        <w:tc>
          <w:tcPr>
            <w:tcW w:w="3935" w:type="dxa"/>
          </w:tcPr>
          <w:p w14:paraId="0F8EBD97" w14:textId="5EF65C97" w:rsidR="00FE5494" w:rsidRPr="004C2622" w:rsidRDefault="00D21A94" w:rsidP="00701BEA">
            <w:pPr>
              <w:rPr>
                <w:lang w:val="fr-FR"/>
              </w:rPr>
            </w:pPr>
            <w:r w:rsidRPr="004C2622">
              <w:rPr>
                <w:lang w:val="fr-FR"/>
              </w:rPr>
              <w:t>M. Masanori Kondo</w:t>
            </w:r>
            <w:r w:rsidRPr="004C2622">
              <w:rPr>
                <w:lang w:val="fr-FR"/>
              </w:rPr>
              <w:br/>
            </w:r>
            <w:r w:rsidR="004772C3" w:rsidRPr="004C2622">
              <w:rPr>
                <w:lang w:val="fr-FR"/>
              </w:rPr>
              <w:t xml:space="preserve">Secrétaire </w:t>
            </w:r>
            <w:r w:rsidRPr="004C2622">
              <w:rPr>
                <w:lang w:val="fr-FR"/>
              </w:rPr>
              <w:t>général</w:t>
            </w:r>
            <w:r w:rsidR="004A72C9" w:rsidRPr="004C2622">
              <w:rPr>
                <w:lang w:val="fr-FR"/>
              </w:rPr>
              <w:br/>
            </w:r>
            <w:r w:rsidRPr="004C2622">
              <w:rPr>
                <w:lang w:val="fr-FR"/>
              </w:rPr>
              <w:t>Télécommunauté Asie-Pacifique</w:t>
            </w:r>
          </w:p>
        </w:tc>
        <w:tc>
          <w:tcPr>
            <w:tcW w:w="3935" w:type="dxa"/>
          </w:tcPr>
          <w:p w14:paraId="720BFFE0" w14:textId="5466E20E" w:rsidR="00931298" w:rsidRPr="004C2622" w:rsidRDefault="006F0DB7" w:rsidP="00701BEA">
            <w:pPr>
              <w:rPr>
                <w:lang w:val="fr-FR"/>
              </w:rPr>
            </w:pPr>
            <w:r w:rsidRPr="004C2622">
              <w:rPr>
                <w:lang w:val="fr-FR"/>
              </w:rPr>
              <w:t>Courriel:</w:t>
            </w:r>
            <w:r w:rsidR="00D21A94" w:rsidRPr="004C2622">
              <w:rPr>
                <w:lang w:val="fr-FR"/>
              </w:rPr>
              <w:tab/>
            </w:r>
            <w:hyperlink r:id="rId14" w:history="1">
              <w:r w:rsidR="00D21A94" w:rsidRPr="004C2622">
                <w:rPr>
                  <w:rStyle w:val="Hyperlink"/>
                  <w:lang w:val="fr-FR"/>
                </w:rPr>
                <w:t>aptwtsa@apt.int</w:t>
              </w:r>
            </w:hyperlink>
          </w:p>
        </w:tc>
      </w:tr>
    </w:tbl>
    <w:p w14:paraId="0C0B45E6" w14:textId="45DCEBEB" w:rsidR="00A52D1A" w:rsidRPr="004C2622" w:rsidRDefault="00D21A94" w:rsidP="00701BEA">
      <w:pPr>
        <w:pStyle w:val="Headingb"/>
        <w:rPr>
          <w:lang w:val="fr-FR"/>
        </w:rPr>
      </w:pPr>
      <w:r w:rsidRPr="004C2622">
        <w:rPr>
          <w:lang w:val="fr-FR"/>
        </w:rPr>
        <w:t>Introduction</w:t>
      </w:r>
    </w:p>
    <w:p w14:paraId="40E63329" w14:textId="51409AF0" w:rsidR="004A72C9" w:rsidRPr="004C2622" w:rsidRDefault="004A72C9" w:rsidP="00701BEA">
      <w:pPr>
        <w:rPr>
          <w:lang w:val="fr-FR"/>
        </w:rPr>
      </w:pPr>
      <w:r w:rsidRPr="004C2622">
        <w:rPr>
          <w:lang w:val="fr-FR"/>
        </w:rPr>
        <w:t>La Résolution 60 charge la Commission d</w:t>
      </w:r>
      <w:r w:rsidR="000939AB" w:rsidRPr="004C2622">
        <w:rPr>
          <w:lang w:val="fr-FR"/>
        </w:rPr>
        <w:t>'</w:t>
      </w:r>
      <w:r w:rsidRPr="004C2622">
        <w:rPr>
          <w:lang w:val="fr-FR"/>
        </w:rPr>
        <w:t>études 2 de poursuivre l</w:t>
      </w:r>
      <w:r w:rsidR="000939AB" w:rsidRPr="004C2622">
        <w:rPr>
          <w:lang w:val="fr-FR"/>
        </w:rPr>
        <w:t>'</w:t>
      </w:r>
      <w:r w:rsidRPr="004C2622">
        <w:rPr>
          <w:lang w:val="fr-FR"/>
        </w:rPr>
        <w:t>étude et l</w:t>
      </w:r>
      <w:r w:rsidR="000939AB" w:rsidRPr="004C2622">
        <w:rPr>
          <w:lang w:val="fr-FR"/>
        </w:rPr>
        <w:t>'</w:t>
      </w:r>
      <w:r w:rsidRPr="004C2622">
        <w:rPr>
          <w:lang w:val="fr-FR"/>
        </w:rPr>
        <w:t>élaboration de lignes directrices sur les ressources de numérotage, de nommage, d</w:t>
      </w:r>
      <w:r w:rsidR="000939AB" w:rsidRPr="004C2622">
        <w:rPr>
          <w:lang w:val="fr-FR"/>
        </w:rPr>
        <w:t>'</w:t>
      </w:r>
      <w:r w:rsidRPr="004C2622">
        <w:rPr>
          <w:lang w:val="fr-FR"/>
        </w:rPr>
        <w:t>adressage et d</w:t>
      </w:r>
      <w:r w:rsidR="000939AB" w:rsidRPr="004C2622">
        <w:rPr>
          <w:lang w:val="fr-FR"/>
        </w:rPr>
        <w:t>'</w:t>
      </w:r>
      <w:r w:rsidRPr="004C2622">
        <w:rPr>
          <w:lang w:val="fr-FR"/>
        </w:rPr>
        <w:t xml:space="preserve">identification (NNAI) émergentes et traditionnelles, </w:t>
      </w:r>
      <w:r w:rsidR="00795FD4" w:rsidRPr="004C2622">
        <w:rPr>
          <w:lang w:val="fr-FR"/>
        </w:rPr>
        <w:t>en tenant compte du</w:t>
      </w:r>
      <w:r w:rsidRPr="004C2622">
        <w:rPr>
          <w:lang w:val="fr-FR"/>
        </w:rPr>
        <w:t xml:space="preserve"> développement des télécommunications/technologies de l</w:t>
      </w:r>
      <w:r w:rsidR="000939AB" w:rsidRPr="004C2622">
        <w:rPr>
          <w:lang w:val="fr-FR"/>
        </w:rPr>
        <w:t>'</w:t>
      </w:r>
      <w:r w:rsidRPr="004C2622">
        <w:rPr>
          <w:lang w:val="fr-FR"/>
        </w:rPr>
        <w:t>information et de la communication (TIC). En outre, elle charge les commissions d</w:t>
      </w:r>
      <w:r w:rsidR="000939AB" w:rsidRPr="004C2622">
        <w:rPr>
          <w:lang w:val="fr-FR"/>
        </w:rPr>
        <w:t>'</w:t>
      </w:r>
      <w:r w:rsidRPr="004C2622">
        <w:rPr>
          <w:lang w:val="fr-FR"/>
        </w:rPr>
        <w:t xml:space="preserve">études </w:t>
      </w:r>
      <w:r w:rsidR="00795FD4" w:rsidRPr="004C2622">
        <w:rPr>
          <w:lang w:val="fr-FR"/>
        </w:rPr>
        <w:t>concernées</w:t>
      </w:r>
      <w:r w:rsidRPr="004C2622">
        <w:rPr>
          <w:lang w:val="fr-FR"/>
        </w:rPr>
        <w:t xml:space="preserve"> de veiller à ce que les systèmes NNAI répondent aux exigences des technologies émergentes et d</w:t>
      </w:r>
      <w:r w:rsidR="000939AB" w:rsidRPr="004C2622">
        <w:rPr>
          <w:lang w:val="fr-FR"/>
        </w:rPr>
        <w:t>'</w:t>
      </w:r>
      <w:r w:rsidRPr="004C2622">
        <w:rPr>
          <w:lang w:val="fr-FR"/>
        </w:rPr>
        <w:t xml:space="preserve">étudier les incidences des TIC sur </w:t>
      </w:r>
      <w:r w:rsidR="004772C3" w:rsidRPr="004C2622">
        <w:rPr>
          <w:lang w:val="fr-FR"/>
        </w:rPr>
        <w:t>le</w:t>
      </w:r>
      <w:r w:rsidRPr="004C2622">
        <w:rPr>
          <w:lang w:val="fr-FR"/>
        </w:rPr>
        <w:t xml:space="preserve"> système NNAI.</w:t>
      </w:r>
    </w:p>
    <w:p w14:paraId="5A4589B4" w14:textId="500B53CE" w:rsidR="004A72C9" w:rsidRPr="004C2622" w:rsidRDefault="004A72C9" w:rsidP="00701BEA">
      <w:pPr>
        <w:rPr>
          <w:lang w:val="fr-FR"/>
        </w:rPr>
      </w:pPr>
      <w:r w:rsidRPr="004C2622">
        <w:rPr>
          <w:lang w:val="fr-FR"/>
        </w:rPr>
        <w:t>Compte tenu de l</w:t>
      </w:r>
      <w:r w:rsidR="000939AB" w:rsidRPr="004C2622">
        <w:rPr>
          <w:lang w:val="fr-FR"/>
        </w:rPr>
        <w:t>'</w:t>
      </w:r>
      <w:r w:rsidRPr="004C2622">
        <w:rPr>
          <w:lang w:val="fr-FR"/>
        </w:rPr>
        <w:t xml:space="preserve">arrivée </w:t>
      </w:r>
      <w:r w:rsidR="004772C3" w:rsidRPr="004C2622">
        <w:rPr>
          <w:lang w:val="fr-FR"/>
        </w:rPr>
        <w:t>prochaine</w:t>
      </w:r>
      <w:r w:rsidRPr="004C2622">
        <w:rPr>
          <w:lang w:val="fr-FR"/>
        </w:rPr>
        <w:t xml:space="preserve"> des IMT-2030</w:t>
      </w:r>
      <w:r w:rsidR="004772C3" w:rsidRPr="004C2622">
        <w:rPr>
          <w:lang w:val="fr-FR"/>
        </w:rPr>
        <w:t>,</w:t>
      </w:r>
      <w:r w:rsidRPr="004C2622">
        <w:rPr>
          <w:lang w:val="fr-FR"/>
        </w:rPr>
        <w:t xml:space="preserve"> </w:t>
      </w:r>
      <w:r w:rsidR="00795FD4" w:rsidRPr="004C2622">
        <w:rPr>
          <w:lang w:val="fr-FR"/>
        </w:rPr>
        <w:t xml:space="preserve">ainsi que </w:t>
      </w:r>
      <w:r w:rsidRPr="004C2622">
        <w:rPr>
          <w:lang w:val="fr-FR"/>
        </w:rPr>
        <w:t>du passage des réseaux traditionnels aux réseaux IP et du passage aux réseaux NGN et aux réseaux futurs, de nouvelles exigences de service, de nouveaux scénarios et de nouvelles considérations relatives à l</w:t>
      </w:r>
      <w:r w:rsidR="000939AB" w:rsidRPr="004C2622">
        <w:rPr>
          <w:lang w:val="fr-FR"/>
        </w:rPr>
        <w:t>'</w:t>
      </w:r>
      <w:r w:rsidRPr="004C2622">
        <w:rPr>
          <w:lang w:val="fr-FR"/>
        </w:rPr>
        <w:t xml:space="preserve">efficacité </w:t>
      </w:r>
      <w:r w:rsidR="004772C3" w:rsidRPr="004C2622">
        <w:rPr>
          <w:lang w:val="fr-FR"/>
        </w:rPr>
        <w:t>se font jour</w:t>
      </w:r>
      <w:r w:rsidRPr="004C2622">
        <w:rPr>
          <w:lang w:val="fr-FR"/>
        </w:rPr>
        <w:t>.</w:t>
      </w:r>
    </w:p>
    <w:p w14:paraId="09D6E618" w14:textId="1D457725" w:rsidR="00D21A94" w:rsidRPr="004C2622" w:rsidRDefault="004A72C9" w:rsidP="00701BEA">
      <w:pPr>
        <w:rPr>
          <w:lang w:val="fr-FR"/>
        </w:rPr>
      </w:pPr>
      <w:r w:rsidRPr="004C2622">
        <w:rPr>
          <w:lang w:val="fr-FR"/>
        </w:rPr>
        <w:t>Outre les responsabilités précédentes, la Commission d</w:t>
      </w:r>
      <w:r w:rsidR="000939AB" w:rsidRPr="004C2622">
        <w:rPr>
          <w:lang w:val="fr-FR"/>
        </w:rPr>
        <w:t>'</w:t>
      </w:r>
      <w:r w:rsidRPr="004C2622">
        <w:rPr>
          <w:lang w:val="fr-FR"/>
        </w:rPr>
        <w:t>études 2 devrait se concentrer davantage sur l</w:t>
      </w:r>
      <w:r w:rsidR="000939AB" w:rsidRPr="004C2622">
        <w:rPr>
          <w:lang w:val="fr-FR"/>
        </w:rPr>
        <w:t>'</w:t>
      </w:r>
      <w:r w:rsidRPr="004C2622">
        <w:rPr>
          <w:lang w:val="fr-FR"/>
        </w:rPr>
        <w:t>émergence du système NNAI</w:t>
      </w:r>
      <w:r w:rsidR="00795FD4" w:rsidRPr="004C2622">
        <w:rPr>
          <w:lang w:val="fr-FR"/>
        </w:rPr>
        <w:t xml:space="preserve">, afin de </w:t>
      </w:r>
      <w:r w:rsidRPr="004C2622">
        <w:rPr>
          <w:lang w:val="fr-FR"/>
        </w:rPr>
        <w:t xml:space="preserve">répondre aux nouveaux besoins des télécommunications/TIC en développement. </w:t>
      </w:r>
      <w:r w:rsidR="00795FD4" w:rsidRPr="004C2622">
        <w:rPr>
          <w:lang w:val="fr-FR"/>
        </w:rPr>
        <w:t>De plus,</w:t>
      </w:r>
      <w:r w:rsidRPr="004C2622">
        <w:rPr>
          <w:lang w:val="fr-FR"/>
        </w:rPr>
        <w:t xml:space="preserve"> d</w:t>
      </w:r>
      <w:r w:rsidR="000939AB" w:rsidRPr="004C2622">
        <w:rPr>
          <w:lang w:val="fr-FR"/>
        </w:rPr>
        <w:t>'</w:t>
      </w:r>
      <w:r w:rsidRPr="004C2622">
        <w:rPr>
          <w:lang w:val="fr-FR"/>
        </w:rPr>
        <w:t>autres commissions d</w:t>
      </w:r>
      <w:r w:rsidR="000939AB" w:rsidRPr="004C2622">
        <w:rPr>
          <w:lang w:val="fr-FR"/>
        </w:rPr>
        <w:t>'</w:t>
      </w:r>
      <w:r w:rsidRPr="004C2622">
        <w:rPr>
          <w:lang w:val="fr-FR"/>
        </w:rPr>
        <w:t>études compétentes sont encouragées à étudier les nouveaux besoins du système NNAI.</w:t>
      </w:r>
    </w:p>
    <w:p w14:paraId="563268F3" w14:textId="258284CC" w:rsidR="00D21A94" w:rsidRPr="004C2622" w:rsidRDefault="00D21A94" w:rsidP="00701BEA">
      <w:pPr>
        <w:pStyle w:val="Headingb"/>
        <w:rPr>
          <w:lang w:val="fr-FR"/>
        </w:rPr>
      </w:pPr>
      <w:r w:rsidRPr="004C2622">
        <w:rPr>
          <w:lang w:val="fr-FR"/>
        </w:rPr>
        <w:t>Proposition</w:t>
      </w:r>
    </w:p>
    <w:p w14:paraId="1B2D4893" w14:textId="7EA42E09" w:rsidR="00D21A94" w:rsidRPr="004C2622" w:rsidRDefault="00795FD4" w:rsidP="00701BEA">
      <w:pPr>
        <w:rPr>
          <w:lang w:val="fr-FR"/>
        </w:rPr>
      </w:pPr>
      <w:r w:rsidRPr="004C2622">
        <w:rPr>
          <w:lang w:val="fr-FR"/>
        </w:rPr>
        <w:t>Les Administrations des pays membres de l</w:t>
      </w:r>
      <w:r w:rsidR="000939AB" w:rsidRPr="004C2622">
        <w:rPr>
          <w:lang w:val="fr-FR"/>
        </w:rPr>
        <w:t>'</w:t>
      </w:r>
      <w:r w:rsidRPr="004C2622">
        <w:rPr>
          <w:lang w:val="fr-FR"/>
        </w:rPr>
        <w:t>APT proposent de modifier la Résolution 60 de l</w:t>
      </w:r>
      <w:r w:rsidR="000939AB" w:rsidRPr="004C2622">
        <w:rPr>
          <w:lang w:val="fr-FR"/>
        </w:rPr>
        <w:t>'</w:t>
      </w:r>
      <w:r w:rsidRPr="004C2622">
        <w:rPr>
          <w:lang w:val="fr-FR"/>
        </w:rPr>
        <w:t>AMNT, intitulée "Relever les défis liés à l</w:t>
      </w:r>
      <w:r w:rsidR="000939AB" w:rsidRPr="004C2622">
        <w:rPr>
          <w:lang w:val="fr-FR"/>
        </w:rPr>
        <w:t>'</w:t>
      </w:r>
      <w:r w:rsidRPr="004C2622">
        <w:rPr>
          <w:lang w:val="fr-FR"/>
        </w:rPr>
        <w:t>évolution du système d</w:t>
      </w:r>
      <w:r w:rsidR="000939AB" w:rsidRPr="004C2622">
        <w:rPr>
          <w:lang w:val="fr-FR"/>
        </w:rPr>
        <w:t>'</w:t>
      </w:r>
      <w:r w:rsidRPr="004C2622">
        <w:rPr>
          <w:lang w:val="fr-FR"/>
        </w:rPr>
        <w:t>identification/de numérotage et à sa convergence avec les systèmes ou réseaux utilisant le protocole Internet".</w:t>
      </w:r>
    </w:p>
    <w:p w14:paraId="27853D28" w14:textId="77777777" w:rsidR="00931298" w:rsidRPr="004C2622" w:rsidRDefault="009F4801" w:rsidP="00701BEA">
      <w:pPr>
        <w:tabs>
          <w:tab w:val="clear" w:pos="1134"/>
          <w:tab w:val="clear" w:pos="1871"/>
          <w:tab w:val="clear" w:pos="2268"/>
        </w:tabs>
        <w:overflowPunct/>
        <w:autoSpaceDE/>
        <w:autoSpaceDN/>
        <w:adjustRightInd/>
        <w:spacing w:before="0"/>
        <w:textAlignment w:val="auto"/>
        <w:rPr>
          <w:lang w:val="fr-FR"/>
        </w:rPr>
      </w:pPr>
      <w:r w:rsidRPr="004C2622">
        <w:rPr>
          <w:lang w:val="fr-FR"/>
        </w:rPr>
        <w:br w:type="page"/>
      </w:r>
    </w:p>
    <w:p w14:paraId="3D87EEA4" w14:textId="77777777" w:rsidR="007326ED" w:rsidRPr="004C2622" w:rsidRDefault="0069682B" w:rsidP="00701BEA">
      <w:pPr>
        <w:pStyle w:val="Proposal"/>
        <w:rPr>
          <w:lang w:val="fr-FR"/>
        </w:rPr>
      </w:pPr>
      <w:r w:rsidRPr="004C2622">
        <w:rPr>
          <w:lang w:val="fr-FR"/>
        </w:rPr>
        <w:lastRenderedPageBreak/>
        <w:t>MOD</w:t>
      </w:r>
      <w:r w:rsidRPr="004C2622">
        <w:rPr>
          <w:lang w:val="fr-FR"/>
        </w:rPr>
        <w:tab/>
        <w:t>APT/37A14/1</w:t>
      </w:r>
    </w:p>
    <w:p w14:paraId="22DACB84" w14:textId="5A58CDB5" w:rsidR="009C6B00" w:rsidRPr="004C2622" w:rsidRDefault="0069682B" w:rsidP="00701BEA">
      <w:pPr>
        <w:pStyle w:val="ResNo"/>
        <w:rPr>
          <w:b/>
          <w:lang w:val="fr-FR"/>
        </w:rPr>
      </w:pPr>
      <w:bookmarkStart w:id="0" w:name="_Toc111647832"/>
      <w:bookmarkStart w:id="1" w:name="_Toc111648471"/>
      <w:r w:rsidRPr="004C2622">
        <w:rPr>
          <w:lang w:val="fr-FR"/>
        </w:rPr>
        <w:t xml:space="preserve">RÉSOLUTION </w:t>
      </w:r>
      <w:r w:rsidRPr="004C2622">
        <w:rPr>
          <w:rStyle w:val="href"/>
          <w:lang w:val="fr-FR"/>
        </w:rPr>
        <w:t>60</w:t>
      </w:r>
      <w:r w:rsidRPr="004C2622">
        <w:rPr>
          <w:lang w:val="fr-FR"/>
        </w:rPr>
        <w:t xml:space="preserve"> (R</w:t>
      </w:r>
      <w:r w:rsidRPr="004C2622">
        <w:rPr>
          <w:caps w:val="0"/>
          <w:lang w:val="fr-FR"/>
        </w:rPr>
        <w:t>év</w:t>
      </w:r>
      <w:r w:rsidRPr="004C2622">
        <w:rPr>
          <w:lang w:val="fr-FR"/>
        </w:rPr>
        <w:t xml:space="preserve">. </w:t>
      </w:r>
      <w:del w:id="2" w:author="French" w:date="2024-09-27T08:23:00Z">
        <w:r w:rsidRPr="004C2622" w:rsidDel="00D21A94">
          <w:rPr>
            <w:lang w:val="fr-FR"/>
          </w:rPr>
          <w:delText>G</w:delText>
        </w:r>
        <w:r w:rsidRPr="004C2622" w:rsidDel="00D21A94">
          <w:rPr>
            <w:caps w:val="0"/>
            <w:lang w:val="fr-FR"/>
          </w:rPr>
          <w:delText>enève, 2022</w:delText>
        </w:r>
      </w:del>
      <w:ins w:id="3" w:author="French" w:date="2024-09-27T08:23:00Z">
        <w:r w:rsidR="00D21A94" w:rsidRPr="004C2622">
          <w:rPr>
            <w:caps w:val="0"/>
            <w:lang w:val="fr-FR"/>
          </w:rPr>
          <w:t>New Delhi, 2024</w:t>
        </w:r>
      </w:ins>
      <w:r w:rsidRPr="004C2622">
        <w:rPr>
          <w:lang w:val="fr-FR"/>
        </w:rPr>
        <w:t>)</w:t>
      </w:r>
      <w:bookmarkEnd w:id="0"/>
      <w:bookmarkEnd w:id="1"/>
    </w:p>
    <w:p w14:paraId="3EBE5ACC" w14:textId="6EC567A8" w:rsidR="009C6B00" w:rsidRPr="004C2622" w:rsidRDefault="0069682B" w:rsidP="00701BEA">
      <w:pPr>
        <w:pStyle w:val="Restitle"/>
        <w:rPr>
          <w:lang w:val="fr-FR" w:eastAsia="ko-KR"/>
        </w:rPr>
      </w:pPr>
      <w:bookmarkStart w:id="4" w:name="_Toc111647833"/>
      <w:bookmarkStart w:id="5" w:name="_Toc111648472"/>
      <w:r w:rsidRPr="004C2622">
        <w:rPr>
          <w:lang w:val="fr-FR" w:eastAsia="ko-KR"/>
        </w:rPr>
        <w:t>Relever les défis liés à l'évolution du système d'identification/de numérotage et à sa convergence avec les systèmes ou réseaux utilisant le protocole Internet</w:t>
      </w:r>
      <w:bookmarkEnd w:id="4"/>
      <w:bookmarkEnd w:id="5"/>
    </w:p>
    <w:p w14:paraId="27AE27C4" w14:textId="55CA2E07" w:rsidR="009C6B00" w:rsidRPr="004C2622" w:rsidRDefault="0069682B" w:rsidP="00701BEA">
      <w:pPr>
        <w:pStyle w:val="Resref"/>
        <w:rPr>
          <w:lang w:val="fr-FR"/>
        </w:rPr>
      </w:pPr>
      <w:r w:rsidRPr="004C2622">
        <w:rPr>
          <w:lang w:val="fr-FR"/>
        </w:rPr>
        <w:t>(</w:t>
      </w:r>
      <w:r w:rsidRPr="004C2622">
        <w:rPr>
          <w:lang w:val="fr-FR" w:eastAsia="ko-KR"/>
        </w:rPr>
        <w:t>Johannesburg,</w:t>
      </w:r>
      <w:r w:rsidRPr="004C2622">
        <w:rPr>
          <w:lang w:val="fr-FR"/>
        </w:rPr>
        <w:t xml:space="preserve"> 200</w:t>
      </w:r>
      <w:r w:rsidRPr="004C2622">
        <w:rPr>
          <w:lang w:val="fr-FR" w:eastAsia="ko-KR"/>
        </w:rPr>
        <w:t>8; Dubaï, 2012, Genève 2022</w:t>
      </w:r>
      <w:ins w:id="6" w:author="French" w:date="2024-09-27T08:23:00Z">
        <w:r w:rsidR="00D21A94" w:rsidRPr="004C2622">
          <w:rPr>
            <w:lang w:val="fr-FR" w:eastAsia="ko-KR"/>
          </w:rPr>
          <w:t xml:space="preserve">; New </w:t>
        </w:r>
      </w:ins>
      <w:ins w:id="7" w:author="French" w:date="2024-09-27T08:24:00Z">
        <w:r w:rsidR="00D21A94" w:rsidRPr="004C2622">
          <w:rPr>
            <w:lang w:val="fr-FR" w:eastAsia="ko-KR"/>
          </w:rPr>
          <w:t>Delhi, 2024</w:t>
        </w:r>
      </w:ins>
      <w:r w:rsidRPr="004C2622">
        <w:rPr>
          <w:lang w:val="fr-FR"/>
        </w:rPr>
        <w:t>)</w:t>
      </w:r>
    </w:p>
    <w:p w14:paraId="5F385402" w14:textId="270FC2AB" w:rsidR="009C6B00" w:rsidRPr="004C2622" w:rsidRDefault="0069682B" w:rsidP="00701BEA">
      <w:pPr>
        <w:pStyle w:val="Normalaftertitle0"/>
        <w:rPr>
          <w:lang w:val="fr-FR"/>
        </w:rPr>
      </w:pPr>
      <w:r w:rsidRPr="004C2622">
        <w:rPr>
          <w:lang w:val="fr-FR"/>
        </w:rPr>
        <w:t>L'Assemblée mondiale de normalisation des télécommunications (</w:t>
      </w:r>
      <w:del w:id="8" w:author="French" w:date="2024-09-27T08:24:00Z">
        <w:r w:rsidRPr="004C2622" w:rsidDel="00D21A94">
          <w:rPr>
            <w:lang w:val="fr-FR"/>
          </w:rPr>
          <w:delText>Genève 2022</w:delText>
        </w:r>
      </w:del>
      <w:ins w:id="9" w:author="French" w:date="2024-09-27T08:24:00Z">
        <w:r w:rsidR="00D21A94" w:rsidRPr="004C2622">
          <w:rPr>
            <w:lang w:val="fr-FR"/>
          </w:rPr>
          <w:t>New Delhi, 2024</w:t>
        </w:r>
      </w:ins>
      <w:r w:rsidRPr="004C2622">
        <w:rPr>
          <w:lang w:val="fr-FR"/>
        </w:rPr>
        <w:t>),</w:t>
      </w:r>
    </w:p>
    <w:p w14:paraId="0EFBA759" w14:textId="77777777" w:rsidR="009C6B00" w:rsidRPr="004C2622" w:rsidRDefault="0069682B" w:rsidP="00701BEA">
      <w:pPr>
        <w:pStyle w:val="Call"/>
        <w:rPr>
          <w:lang w:val="fr-FR"/>
        </w:rPr>
      </w:pPr>
      <w:r w:rsidRPr="004C2622">
        <w:rPr>
          <w:lang w:val="fr-FR"/>
        </w:rPr>
        <w:t xml:space="preserve">reconnaissant </w:t>
      </w:r>
    </w:p>
    <w:p w14:paraId="674FB3E8" w14:textId="30ECE478" w:rsidR="009C6B00" w:rsidRPr="004C2622" w:rsidRDefault="0069682B" w:rsidP="00701BEA">
      <w:pPr>
        <w:rPr>
          <w:i/>
          <w:iCs/>
          <w:lang w:val="fr-FR"/>
        </w:rPr>
      </w:pPr>
      <w:r w:rsidRPr="004C2622">
        <w:rPr>
          <w:i/>
          <w:iCs/>
          <w:lang w:val="fr-FR"/>
        </w:rPr>
        <w:t>a)</w:t>
      </w:r>
      <w:r w:rsidRPr="004C2622">
        <w:rPr>
          <w:i/>
          <w:iCs/>
          <w:lang w:val="fr-FR"/>
        </w:rPr>
        <w:tab/>
      </w:r>
      <w:r w:rsidRPr="004C2622">
        <w:rPr>
          <w:lang w:val="fr-FR"/>
        </w:rPr>
        <w:t xml:space="preserve">la Résolution 133 (Rév. </w:t>
      </w:r>
      <w:del w:id="10" w:author="French" w:date="2024-09-27T08:24:00Z">
        <w:r w:rsidRPr="004C2622" w:rsidDel="00D21A94">
          <w:rPr>
            <w:lang w:val="fr-FR"/>
          </w:rPr>
          <w:delText>Dubaï, 2018</w:delText>
        </w:r>
      </w:del>
      <w:ins w:id="11" w:author="French" w:date="2024-09-27T08:24:00Z">
        <w:r w:rsidR="00D21A94" w:rsidRPr="004C2622">
          <w:rPr>
            <w:lang w:val="fr-FR"/>
          </w:rPr>
          <w:t>Bucarest, 2022</w:t>
        </w:r>
      </w:ins>
      <w:r w:rsidRPr="004C2622">
        <w:rPr>
          <w:lang w:val="fr-FR"/>
        </w:rPr>
        <w:t>) de la Conférence de plénipotentiaires concernant les progrès constants de l'intégration des télécommunications et de l'Internet;</w:t>
      </w:r>
    </w:p>
    <w:p w14:paraId="77B5BC6B" w14:textId="154D91B5" w:rsidR="009C6B00" w:rsidRPr="004C2622" w:rsidRDefault="0069682B" w:rsidP="00701BEA">
      <w:pPr>
        <w:rPr>
          <w:lang w:val="fr-FR" w:eastAsia="ko-KR"/>
        </w:rPr>
      </w:pPr>
      <w:r w:rsidRPr="004C2622">
        <w:rPr>
          <w:i/>
          <w:iCs/>
          <w:lang w:val="fr-FR"/>
        </w:rPr>
        <w:t>b)</w:t>
      </w:r>
      <w:r w:rsidRPr="004C2622">
        <w:rPr>
          <w:i/>
          <w:iCs/>
          <w:lang w:val="fr-FR"/>
        </w:rPr>
        <w:tab/>
      </w:r>
      <w:r w:rsidRPr="004C2622">
        <w:rPr>
          <w:lang w:val="fr-FR"/>
        </w:rPr>
        <w:t xml:space="preserve">les Résolutions 101 et 102 (Rév. </w:t>
      </w:r>
      <w:del w:id="12" w:author="French" w:date="2024-09-27T08:24:00Z">
        <w:r w:rsidRPr="004C2622" w:rsidDel="00D21A94">
          <w:rPr>
            <w:lang w:val="fr-FR"/>
          </w:rPr>
          <w:delText>Dubaï, 2018</w:delText>
        </w:r>
      </w:del>
      <w:ins w:id="13" w:author="French" w:date="2024-09-27T08:24:00Z">
        <w:r w:rsidR="00D21A94" w:rsidRPr="004C2622">
          <w:rPr>
            <w:lang w:val="fr-FR"/>
          </w:rPr>
          <w:t>Bucarest, 2022</w:t>
        </w:r>
      </w:ins>
      <w:r w:rsidRPr="004C2622">
        <w:rPr>
          <w:lang w:val="fr-FR"/>
        </w:rPr>
        <w:t>) de la Conférence de plénipotentiaires;</w:t>
      </w:r>
    </w:p>
    <w:p w14:paraId="120A5FB7" w14:textId="77777777" w:rsidR="009C6B00" w:rsidRPr="004C2622" w:rsidRDefault="0069682B" w:rsidP="00701BEA">
      <w:pPr>
        <w:rPr>
          <w:i/>
          <w:iCs/>
          <w:lang w:val="fr-FR"/>
        </w:rPr>
      </w:pPr>
      <w:r w:rsidRPr="004C2622">
        <w:rPr>
          <w:i/>
          <w:iCs/>
          <w:lang w:val="fr-FR"/>
        </w:rPr>
        <w:t>c)</w:t>
      </w:r>
      <w:r w:rsidRPr="004C2622">
        <w:rPr>
          <w:i/>
          <w:iCs/>
          <w:lang w:val="fr-FR"/>
        </w:rPr>
        <w:tab/>
      </w:r>
      <w:r w:rsidRPr="004C2622">
        <w:rPr>
          <w:lang w:val="fr-FR"/>
        </w:rPr>
        <w:t>l'évolution du rôle de l'Assemblée mondiale de normalisation des télécommunications, évoquée dans la Résolution 122 (Rév. Guadalajara, 2010) de la Conférence de plénipotentiaires,</w:t>
      </w:r>
    </w:p>
    <w:p w14:paraId="3306B949" w14:textId="77777777" w:rsidR="009C6B00" w:rsidRPr="004C2622" w:rsidRDefault="0069682B" w:rsidP="00701BEA">
      <w:pPr>
        <w:pStyle w:val="Call"/>
        <w:rPr>
          <w:lang w:val="fr-FR"/>
        </w:rPr>
      </w:pPr>
      <w:r w:rsidRPr="004C2622">
        <w:rPr>
          <w:lang w:val="fr-FR"/>
        </w:rPr>
        <w:t>notant</w:t>
      </w:r>
    </w:p>
    <w:p w14:paraId="23FEFC24" w14:textId="645629E7" w:rsidR="009C6B00" w:rsidRPr="004C2622" w:rsidRDefault="0069682B" w:rsidP="00701BEA">
      <w:pPr>
        <w:rPr>
          <w:lang w:val="fr-FR"/>
        </w:rPr>
      </w:pPr>
      <w:r w:rsidRPr="004C2622">
        <w:rPr>
          <w:i/>
          <w:iCs/>
          <w:lang w:val="fr-FR"/>
        </w:rPr>
        <w:t>a)</w:t>
      </w:r>
      <w:r w:rsidRPr="004C2622">
        <w:rPr>
          <w:lang w:val="fr-FR"/>
        </w:rPr>
        <w:tab/>
        <w:t>les travaux menés par la Commission d'études 2 du Secteur de la normalisation des télécommunications de l'UIT (UIT-T) concernant l'évolution du système de numérotage, y compris "l'avenir du numérotage", les réseaux de prochaine génération (NGN) et les réseaux futurs étant considérés comme l'environnement dans lequel le système de numérotage fonctionnera à l'avenir</w:t>
      </w:r>
      <w:ins w:id="14" w:author="French" w:date="2024-10-02T16:07:00Z">
        <w:r w:rsidR="00795FD4" w:rsidRPr="004C2622">
          <w:rPr>
            <w:lang w:val="fr-FR"/>
          </w:rPr>
          <w:t>, en particulier</w:t>
        </w:r>
      </w:ins>
      <w:ins w:id="15" w:author="French" w:date="2024-10-02T17:02:00Z">
        <w:r w:rsidR="004772C3" w:rsidRPr="004C2622">
          <w:rPr>
            <w:lang w:val="fr-FR"/>
          </w:rPr>
          <w:t xml:space="preserve"> pour</w:t>
        </w:r>
      </w:ins>
      <w:ins w:id="16" w:author="French" w:date="2024-10-02T16:07:00Z">
        <w:r w:rsidR="00795FD4" w:rsidRPr="004C2622">
          <w:rPr>
            <w:lang w:val="fr-FR"/>
          </w:rPr>
          <w:t xml:space="preserve"> les réseaux IMT-2030</w:t>
        </w:r>
      </w:ins>
      <w:r w:rsidRPr="004C2622">
        <w:rPr>
          <w:lang w:val="fr-FR"/>
        </w:rPr>
        <w:t>;</w:t>
      </w:r>
    </w:p>
    <w:p w14:paraId="081BA3A9" w14:textId="77777777" w:rsidR="009C6B00" w:rsidRPr="004C2622" w:rsidRDefault="0069682B" w:rsidP="00701BEA">
      <w:pPr>
        <w:rPr>
          <w:lang w:val="fr-FR"/>
        </w:rPr>
      </w:pPr>
      <w:r w:rsidRPr="004C2622">
        <w:rPr>
          <w:i/>
          <w:iCs/>
          <w:lang w:val="fr-FR"/>
        </w:rPr>
        <w:t>b)</w:t>
      </w:r>
      <w:r w:rsidRPr="004C2622">
        <w:rPr>
          <w:lang w:val="fr-FR"/>
        </w:rPr>
        <w:tab/>
        <w:t xml:space="preserve">que le passage des réseaux traditionnels aux réseaux </w:t>
      </w:r>
      <w:r w:rsidRPr="004C2622">
        <w:rPr>
          <w:lang w:val="fr-FR" w:eastAsia="ko-KR"/>
        </w:rPr>
        <w:t>utilisant le protocole Internet (</w:t>
      </w:r>
      <w:r w:rsidRPr="004C2622">
        <w:rPr>
          <w:lang w:val="fr-FR"/>
        </w:rPr>
        <w:t>IP) s'effectue à un rythme soutenu, alors que s'opère le passage aux réseaux NGN et aux réseaux futurs;</w:t>
      </w:r>
    </w:p>
    <w:p w14:paraId="27622ED0" w14:textId="77777777" w:rsidR="009C6B00" w:rsidRPr="004C2622" w:rsidRDefault="0069682B" w:rsidP="00701BEA">
      <w:pPr>
        <w:rPr>
          <w:lang w:val="fr-FR"/>
        </w:rPr>
      </w:pPr>
      <w:r w:rsidRPr="004C2622">
        <w:rPr>
          <w:i/>
          <w:iCs/>
          <w:lang w:val="fr-FR"/>
        </w:rPr>
        <w:t>c)</w:t>
      </w:r>
      <w:r w:rsidRPr="004C2622">
        <w:rPr>
          <w:lang w:val="fr-FR"/>
        </w:rPr>
        <w:tab/>
        <w:t>les nouvelles questions qui se posent en matière de gestion administrative des numéros fondés sur des services internationaux de télécommunication;</w:t>
      </w:r>
    </w:p>
    <w:p w14:paraId="7CAA9FAD" w14:textId="6860D5BD" w:rsidR="009C6B00" w:rsidRPr="004C2622" w:rsidRDefault="0069682B" w:rsidP="00701BEA">
      <w:pPr>
        <w:rPr>
          <w:lang w:val="fr-FR"/>
        </w:rPr>
      </w:pPr>
      <w:r w:rsidRPr="004C2622">
        <w:rPr>
          <w:i/>
          <w:iCs/>
          <w:lang w:val="fr-FR"/>
        </w:rPr>
        <w:t>d)</w:t>
      </w:r>
      <w:r w:rsidRPr="004C2622">
        <w:rPr>
          <w:lang w:val="fr-FR"/>
        </w:rPr>
        <w:tab/>
        <w:t>les questions que posera la convergence des systèmes de numérotage, de nommage, d'adressage et d'identification (NNAI) avec le développement des réseaux NGN et des réseaux futurs et les aspects associés concernant la sécurité, la signalisation, la portabilité et la transition</w:t>
      </w:r>
      <w:ins w:id="17" w:author="French" w:date="2024-10-02T16:09:00Z">
        <w:r w:rsidR="00795FD4" w:rsidRPr="004C2622">
          <w:rPr>
            <w:lang w:val="fr-FR"/>
          </w:rPr>
          <w:t xml:space="preserve">, </w:t>
        </w:r>
      </w:ins>
      <w:ins w:id="18" w:author="French" w:date="2024-10-02T16:10:00Z">
        <w:r w:rsidR="00795FD4" w:rsidRPr="004C2622">
          <w:rPr>
            <w:lang w:val="fr-FR"/>
          </w:rPr>
          <w:t xml:space="preserve">l'itinérance internationale ainsi que l'interconnexion des réseaux IMT </w:t>
        </w:r>
      </w:ins>
      <w:ins w:id="19" w:author="French" w:date="2024-10-02T16:11:00Z">
        <w:r w:rsidR="00795FD4" w:rsidRPr="004C2622">
          <w:rPr>
            <w:lang w:val="fr-FR"/>
          </w:rPr>
          <w:t>évoluées</w:t>
        </w:r>
      </w:ins>
      <w:ins w:id="20" w:author="French" w:date="2024-10-02T16:10:00Z">
        <w:r w:rsidR="00795FD4" w:rsidRPr="004C2622">
          <w:rPr>
            <w:lang w:val="fr-FR"/>
          </w:rPr>
          <w:t>, IMT-2020 et</w:t>
        </w:r>
      </w:ins>
      <w:ins w:id="21" w:author="French" w:date="2024-10-02T16:11:00Z">
        <w:r w:rsidR="00795FD4" w:rsidRPr="004C2622">
          <w:rPr>
            <w:lang w:val="fr-FR"/>
          </w:rPr>
          <w:t xml:space="preserve"> IMT</w:t>
        </w:r>
      </w:ins>
      <w:ins w:id="22" w:author="French" w:date="2024-10-03T10:37:00Z">
        <w:r w:rsidR="000939AB" w:rsidRPr="004C2622">
          <w:rPr>
            <w:lang w:val="fr-FR"/>
          </w:rPr>
          <w:noBreakHyphen/>
        </w:r>
      </w:ins>
      <w:ins w:id="23" w:author="French" w:date="2024-10-02T16:11:00Z">
        <w:r w:rsidR="00795FD4" w:rsidRPr="004C2622">
          <w:rPr>
            <w:lang w:val="fr-FR"/>
          </w:rPr>
          <w:t>2030</w:t>
        </w:r>
      </w:ins>
      <w:r w:rsidRPr="004C2622">
        <w:rPr>
          <w:lang w:val="fr-FR"/>
        </w:rPr>
        <w:t>;</w:t>
      </w:r>
    </w:p>
    <w:p w14:paraId="38BC9FF1" w14:textId="77777777" w:rsidR="009C6B00" w:rsidRPr="004C2622" w:rsidRDefault="0069682B" w:rsidP="00701BEA">
      <w:pPr>
        <w:rPr>
          <w:lang w:val="fr-FR"/>
        </w:rPr>
      </w:pPr>
      <w:r w:rsidRPr="004C2622">
        <w:rPr>
          <w:i/>
          <w:iCs/>
          <w:lang w:val="fr-FR"/>
        </w:rPr>
        <w:t>e)</w:t>
      </w:r>
      <w:r w:rsidRPr="004C2622">
        <w:rPr>
          <w:lang w:val="fr-FR"/>
        </w:rPr>
        <w:tab/>
        <w:t>la demande croissante de ressources de numérotage/d'identification pour les communications dites de machine à machine (M2M);</w:t>
      </w:r>
    </w:p>
    <w:p w14:paraId="3750B033" w14:textId="77777777" w:rsidR="009C6B00" w:rsidRPr="004C2622" w:rsidRDefault="0069682B" w:rsidP="00701BEA">
      <w:pPr>
        <w:rPr>
          <w:lang w:val="fr-FR"/>
        </w:rPr>
      </w:pPr>
      <w:r w:rsidRPr="004C2622">
        <w:rPr>
          <w:i/>
          <w:iCs/>
          <w:lang w:val="fr-FR"/>
        </w:rPr>
        <w:t>f)</w:t>
      </w:r>
      <w:r w:rsidRPr="004C2622">
        <w:rPr>
          <w:lang w:val="fr-FR"/>
        </w:rPr>
        <w:tab/>
        <w:t>la nécessité de disposer de principes et d'une feuille de route concernant l'évolution des ressources de télécommunication internationales, qui devraient faciliter la mise en place rapide et prévisible des technologies d'identification évoluées,</w:t>
      </w:r>
    </w:p>
    <w:p w14:paraId="2D847197" w14:textId="77777777" w:rsidR="009C6B00" w:rsidRPr="004C2622" w:rsidRDefault="0069682B" w:rsidP="00701BEA">
      <w:pPr>
        <w:pStyle w:val="Call"/>
        <w:rPr>
          <w:lang w:val="fr-FR"/>
        </w:rPr>
      </w:pPr>
      <w:r w:rsidRPr="004C2622">
        <w:rPr>
          <w:lang w:val="fr-FR"/>
        </w:rPr>
        <w:t>décide de charger la Commission d'études 2 du Secteur de la normalisation des télécommunications de l'UIT, dans le cadre du mandat de ce Secteur</w:t>
      </w:r>
    </w:p>
    <w:p w14:paraId="4D067842" w14:textId="77777777" w:rsidR="009C6B00" w:rsidRPr="004C2622" w:rsidRDefault="0069682B" w:rsidP="00701BEA">
      <w:pPr>
        <w:rPr>
          <w:lang w:val="fr-FR"/>
        </w:rPr>
      </w:pPr>
      <w:r w:rsidRPr="004C2622">
        <w:rPr>
          <w:lang w:val="fr-FR"/>
        </w:rPr>
        <w:t>1</w:t>
      </w:r>
      <w:r w:rsidRPr="004C2622">
        <w:rPr>
          <w:lang w:val="fr-FR"/>
        </w:rPr>
        <w:tab/>
        <w:t>de continuer d'étudier, en liaison avec les autres commissions d'études concernées, les besoins relatifs à la structure et à la gestion des ressources NNAI pour les télécommunications, compte tenu du déploiement des télécommunications/</w:t>
      </w:r>
      <w:r w:rsidRPr="004C2622">
        <w:rPr>
          <w:color w:val="000000"/>
          <w:lang w:val="fr-FR"/>
        </w:rPr>
        <w:t>technologies de l'information et de la communication</w:t>
      </w:r>
      <w:r w:rsidRPr="004C2622">
        <w:rPr>
          <w:lang w:val="fr-FR"/>
        </w:rPr>
        <w:t xml:space="preserve"> (TIC) futures, y compris les réseaux IP;</w:t>
      </w:r>
    </w:p>
    <w:p w14:paraId="0C4063FB" w14:textId="77777777" w:rsidR="009C6B00" w:rsidRPr="004C2622" w:rsidRDefault="0069682B" w:rsidP="00701BEA">
      <w:pPr>
        <w:rPr>
          <w:lang w:val="fr-FR"/>
        </w:rPr>
      </w:pPr>
      <w:r w:rsidRPr="004C2622">
        <w:rPr>
          <w:lang w:val="fr-FR"/>
        </w:rPr>
        <w:lastRenderedPageBreak/>
        <w:t>2</w:t>
      </w:r>
      <w:r w:rsidRPr="004C2622">
        <w:rPr>
          <w:lang w:val="fr-FR"/>
        </w:rPr>
        <w:tab/>
        <w:t>de garantir l'élaboration continue des prescriptions administratives applicables à l'utilisation des systèmes existants de gestion des ressources NNAI;</w:t>
      </w:r>
    </w:p>
    <w:p w14:paraId="1D484C28" w14:textId="05729648" w:rsidR="009C6B00" w:rsidRPr="004C2622" w:rsidRDefault="0069682B" w:rsidP="00701BEA">
      <w:pPr>
        <w:keepNext/>
        <w:keepLines/>
        <w:rPr>
          <w:lang w:val="fr-FR"/>
        </w:rPr>
      </w:pPr>
      <w:r w:rsidRPr="004C2622">
        <w:rPr>
          <w:lang w:val="fr-FR"/>
        </w:rPr>
        <w:t>3</w:t>
      </w:r>
      <w:r w:rsidRPr="004C2622">
        <w:rPr>
          <w:lang w:val="fr-FR"/>
        </w:rPr>
        <w:tab/>
        <w:t>de continuer d'élaborer des lignes directrices et un cadre pour l'évolution du système</w:t>
      </w:r>
      <w:r w:rsidR="00E45234" w:rsidRPr="004C2622">
        <w:rPr>
          <w:lang w:val="fr-FR"/>
        </w:rPr>
        <w:t> </w:t>
      </w:r>
      <w:r w:rsidRPr="004C2622">
        <w:rPr>
          <w:lang w:val="fr-FR"/>
        </w:rPr>
        <w:t>NNAI pour les télécommunications internationales et leur convergence avec les systèmes</w:t>
      </w:r>
      <w:r w:rsidR="00E45234" w:rsidRPr="004C2622">
        <w:rPr>
          <w:lang w:val="fr-FR"/>
        </w:rPr>
        <w:t> </w:t>
      </w:r>
      <w:r w:rsidRPr="004C2622">
        <w:rPr>
          <w:lang w:val="fr-FR"/>
        </w:rPr>
        <w:t>IP, ainsi que leur utilisation pour les télécommunications/TIC et les services émergents, en coordination avec les commissions d'études et les groupes régionaux concernés, en vue de fournir une base pour d'éventuelles nouvelles applications</w:t>
      </w:r>
      <w:del w:id="24" w:author="French" w:date="2024-09-27T08:25:00Z">
        <w:r w:rsidRPr="004C2622" w:rsidDel="00D21A94">
          <w:rPr>
            <w:lang w:val="fr-FR"/>
          </w:rPr>
          <w:delText>,</w:delText>
        </w:r>
      </w:del>
      <w:ins w:id="25" w:author="French" w:date="2024-09-27T08:25:00Z">
        <w:r w:rsidR="00D21A94" w:rsidRPr="004C2622">
          <w:rPr>
            <w:lang w:val="fr-FR"/>
          </w:rPr>
          <w:t>;</w:t>
        </w:r>
      </w:ins>
    </w:p>
    <w:p w14:paraId="269106BA" w14:textId="6A75BB1B" w:rsidR="00D21A94" w:rsidRPr="004C2622" w:rsidRDefault="00D21A94" w:rsidP="00701BEA">
      <w:pPr>
        <w:rPr>
          <w:ins w:id="26" w:author="French" w:date="2024-09-27T08:25:00Z"/>
          <w:lang w:val="fr-FR"/>
        </w:rPr>
      </w:pPr>
      <w:ins w:id="27" w:author="French" w:date="2024-09-27T08:25:00Z">
        <w:r w:rsidRPr="004C2622">
          <w:rPr>
            <w:lang w:val="fr-FR"/>
          </w:rPr>
          <w:t>4</w:t>
        </w:r>
        <w:r w:rsidRPr="004C2622">
          <w:rPr>
            <w:lang w:val="fr-FR"/>
          </w:rPr>
          <w:tab/>
        </w:r>
      </w:ins>
      <w:ins w:id="28" w:author="French" w:date="2024-10-02T16:16:00Z">
        <w:r w:rsidR="009B45F0" w:rsidRPr="004C2622">
          <w:rPr>
            <w:lang w:val="fr-FR"/>
          </w:rPr>
          <w:t>d'</w:t>
        </w:r>
      </w:ins>
      <w:ins w:id="29" w:author="French" w:date="2024-10-02T16:12:00Z">
        <w:r w:rsidR="00795FD4" w:rsidRPr="004C2622">
          <w:rPr>
            <w:lang w:val="fr-FR"/>
          </w:rPr>
          <w:t xml:space="preserve">étudier les possibilités </w:t>
        </w:r>
      </w:ins>
      <w:ins w:id="30" w:author="French" w:date="2024-10-02T16:16:00Z">
        <w:r w:rsidR="009B45F0" w:rsidRPr="004C2622">
          <w:rPr>
            <w:lang w:val="fr-FR"/>
          </w:rPr>
          <w:t>d'</w:t>
        </w:r>
      </w:ins>
      <w:ins w:id="31" w:author="French" w:date="2024-10-02T16:12:00Z">
        <w:r w:rsidR="00795FD4" w:rsidRPr="004C2622">
          <w:rPr>
            <w:lang w:val="fr-FR"/>
          </w:rPr>
          <w:t>améliorer l</w:t>
        </w:r>
      </w:ins>
      <w:ins w:id="32" w:author="French" w:date="2024-10-03T10:41:00Z">
        <w:r w:rsidR="000939AB" w:rsidRPr="004C2622">
          <w:rPr>
            <w:lang w:val="fr-FR"/>
          </w:rPr>
          <w:t>'</w:t>
        </w:r>
      </w:ins>
      <w:ins w:id="33" w:author="French" w:date="2024-10-02T16:12:00Z">
        <w:r w:rsidR="00795FD4" w:rsidRPr="004C2622">
          <w:rPr>
            <w:lang w:val="fr-FR"/>
          </w:rPr>
          <w:t>efficacité d</w:t>
        </w:r>
      </w:ins>
      <w:ins w:id="34" w:author="French" w:date="2024-10-02T16:16:00Z">
        <w:r w:rsidR="009B45F0" w:rsidRPr="004C2622">
          <w:rPr>
            <w:lang w:val="fr-FR"/>
          </w:rPr>
          <w:t>e l</w:t>
        </w:r>
      </w:ins>
      <w:ins w:id="35" w:author="French" w:date="2024-10-03T10:41:00Z">
        <w:r w:rsidR="000939AB" w:rsidRPr="004C2622">
          <w:rPr>
            <w:lang w:val="fr-FR"/>
          </w:rPr>
          <w:t>'</w:t>
        </w:r>
      </w:ins>
      <w:ins w:id="36" w:author="French" w:date="2024-10-02T16:12:00Z">
        <w:r w:rsidR="00795FD4" w:rsidRPr="004C2622">
          <w:rPr>
            <w:lang w:val="fr-FR"/>
          </w:rPr>
          <w:t xml:space="preserve">utilisation des ressources </w:t>
        </w:r>
      </w:ins>
      <w:ins w:id="37" w:author="French" w:date="2024-10-03T10:08:00Z">
        <w:r w:rsidR="00F35636" w:rsidRPr="004C2622">
          <w:rPr>
            <w:lang w:val="fr-FR"/>
          </w:rPr>
          <w:t xml:space="preserve">internationales </w:t>
        </w:r>
      </w:ins>
      <w:ins w:id="38" w:author="French" w:date="2024-10-02T16:12:00Z">
        <w:r w:rsidR="00795FD4" w:rsidRPr="004C2622">
          <w:rPr>
            <w:lang w:val="fr-FR"/>
          </w:rPr>
          <w:t>NNAI pour les télécommunications</w:t>
        </w:r>
      </w:ins>
      <w:ins w:id="39" w:author="French" w:date="2024-09-27T08:25:00Z">
        <w:r w:rsidRPr="004C2622">
          <w:rPr>
            <w:lang w:val="fr-FR"/>
          </w:rPr>
          <w:t>,</w:t>
        </w:r>
      </w:ins>
    </w:p>
    <w:p w14:paraId="799E684E" w14:textId="77777777" w:rsidR="009C6B00" w:rsidRPr="004C2622" w:rsidRDefault="0069682B" w:rsidP="00701BEA">
      <w:pPr>
        <w:pStyle w:val="Call"/>
        <w:rPr>
          <w:lang w:val="fr-FR"/>
        </w:rPr>
      </w:pPr>
      <w:r w:rsidRPr="004C2622">
        <w:rPr>
          <w:lang w:val="fr-FR"/>
        </w:rPr>
        <w:t>charge les commissions d'études concernées, et en particulier la Commission d'études 13 du Secteur de la normalisation des télécommunications de l'UIT</w:t>
      </w:r>
    </w:p>
    <w:p w14:paraId="4D146701" w14:textId="4C706242" w:rsidR="009C6B00" w:rsidRPr="004C2622" w:rsidRDefault="0069682B" w:rsidP="00701BEA">
      <w:pPr>
        <w:rPr>
          <w:lang w:val="fr-FR"/>
        </w:rPr>
      </w:pPr>
      <w:r w:rsidRPr="004C2622">
        <w:rPr>
          <w:lang w:val="fr-FR"/>
        </w:rPr>
        <w:t>1</w:t>
      </w:r>
      <w:r w:rsidRPr="004C2622">
        <w:rPr>
          <w:lang w:val="fr-FR"/>
        </w:rPr>
        <w:tab/>
        <w:t>d'appuyer les travaux de la Commission d'études 2, pour faire en sorte que ces applications soient élaborées sur la base de lignes directrices appropriées et d'un cadre pour l'évolution du système de numérotage/d'identification des télécommunications internationales, afin</w:t>
      </w:r>
      <w:r w:rsidR="00E45234" w:rsidRPr="004C2622">
        <w:rPr>
          <w:lang w:val="fr-FR"/>
        </w:rPr>
        <w:t> </w:t>
      </w:r>
      <w:r w:rsidRPr="004C2622">
        <w:rPr>
          <w:lang w:val="fr-FR"/>
        </w:rPr>
        <w:t>de répondre aux besoins des télécommunications/TIC et des services émergents;</w:t>
      </w:r>
    </w:p>
    <w:p w14:paraId="22C07625" w14:textId="07D44C58" w:rsidR="009C6B00" w:rsidRPr="004C2622" w:rsidRDefault="0069682B" w:rsidP="00701BEA">
      <w:pPr>
        <w:rPr>
          <w:lang w:val="fr-FR"/>
        </w:rPr>
      </w:pPr>
      <w:r w:rsidRPr="004C2622">
        <w:rPr>
          <w:lang w:val="fr-FR"/>
        </w:rPr>
        <w:t>2</w:t>
      </w:r>
      <w:r w:rsidRPr="004C2622">
        <w:rPr>
          <w:lang w:val="fr-FR"/>
        </w:rPr>
        <w:tab/>
        <w:t>de contribuer à l'étude des incidences des télécommunications/TIC et des services émergents sur le système de numérotage/d'identification</w:t>
      </w:r>
      <w:del w:id="40" w:author="French" w:date="2024-09-27T08:26:00Z">
        <w:r w:rsidRPr="004C2622" w:rsidDel="00D21A94">
          <w:rPr>
            <w:lang w:val="fr-FR"/>
          </w:rPr>
          <w:delText>,</w:delText>
        </w:r>
      </w:del>
      <w:ins w:id="41" w:author="French" w:date="2024-09-27T08:26:00Z">
        <w:r w:rsidR="00D21A94" w:rsidRPr="004C2622">
          <w:rPr>
            <w:lang w:val="fr-FR"/>
          </w:rPr>
          <w:t>;</w:t>
        </w:r>
      </w:ins>
    </w:p>
    <w:p w14:paraId="78D134E8" w14:textId="16E05911" w:rsidR="00D21A94" w:rsidRPr="004C2622" w:rsidRDefault="00D21A94" w:rsidP="00701BEA">
      <w:pPr>
        <w:rPr>
          <w:ins w:id="42" w:author="French" w:date="2024-09-27T08:26:00Z"/>
          <w:lang w:val="fr-FR"/>
        </w:rPr>
      </w:pPr>
      <w:ins w:id="43" w:author="French" w:date="2024-09-27T08:26:00Z">
        <w:r w:rsidRPr="004C2622">
          <w:rPr>
            <w:lang w:val="fr-FR"/>
          </w:rPr>
          <w:t>3</w:t>
        </w:r>
        <w:r w:rsidRPr="004C2622">
          <w:rPr>
            <w:lang w:val="fr-FR"/>
          </w:rPr>
          <w:tab/>
        </w:r>
      </w:ins>
      <w:ins w:id="44" w:author="French" w:date="2024-10-02T16:17:00Z">
        <w:r w:rsidR="009B45F0" w:rsidRPr="004C2622">
          <w:rPr>
            <w:lang w:val="fr-FR"/>
          </w:rPr>
          <w:t>de contribuer à l</w:t>
        </w:r>
      </w:ins>
      <w:ins w:id="45" w:author="French" w:date="2024-10-03T10:41:00Z">
        <w:r w:rsidR="000939AB" w:rsidRPr="004C2622">
          <w:rPr>
            <w:lang w:val="fr-FR"/>
          </w:rPr>
          <w:t>'</w:t>
        </w:r>
      </w:ins>
      <w:ins w:id="46" w:author="French" w:date="2024-10-02T16:17:00Z">
        <w:r w:rsidR="009B45F0" w:rsidRPr="004C2622">
          <w:rPr>
            <w:lang w:val="fr-FR"/>
          </w:rPr>
          <w:t>étude de l</w:t>
        </w:r>
      </w:ins>
      <w:ins w:id="47" w:author="French" w:date="2024-10-03T10:41:00Z">
        <w:r w:rsidR="000939AB" w:rsidRPr="004C2622">
          <w:rPr>
            <w:lang w:val="fr-FR"/>
          </w:rPr>
          <w:t>'</w:t>
        </w:r>
      </w:ins>
      <w:ins w:id="48" w:author="French" w:date="2024-10-02T16:17:00Z">
        <w:r w:rsidR="009B45F0" w:rsidRPr="004C2622">
          <w:rPr>
            <w:lang w:val="fr-FR"/>
          </w:rPr>
          <w:t xml:space="preserve">évolution des </w:t>
        </w:r>
      </w:ins>
      <w:ins w:id="49" w:author="French" w:date="2024-10-02T17:15:00Z">
        <w:r w:rsidR="007C2DE4" w:rsidRPr="004C2622">
          <w:rPr>
            <w:lang w:val="fr-FR"/>
          </w:rPr>
          <w:t>exigences</w:t>
        </w:r>
      </w:ins>
      <w:ins w:id="50" w:author="French" w:date="2024-10-02T16:17:00Z">
        <w:r w:rsidR="009B45F0" w:rsidRPr="004C2622">
          <w:rPr>
            <w:lang w:val="fr-FR"/>
          </w:rPr>
          <w:t xml:space="preserve"> du système</w:t>
        </w:r>
      </w:ins>
      <w:ins w:id="51" w:author="French" w:date="2024-10-03T10:05:00Z">
        <w:r w:rsidR="00F35636" w:rsidRPr="004C2622">
          <w:rPr>
            <w:lang w:val="fr-FR"/>
          </w:rPr>
          <w:t xml:space="preserve"> international</w:t>
        </w:r>
      </w:ins>
      <w:ins w:id="52" w:author="French" w:date="2024-10-02T17:13:00Z">
        <w:r w:rsidR="00397B9B" w:rsidRPr="004C2622">
          <w:rPr>
            <w:lang w:val="fr-FR"/>
          </w:rPr>
          <w:t xml:space="preserve"> </w:t>
        </w:r>
      </w:ins>
      <w:ins w:id="53" w:author="French" w:date="2024-10-02T16:17:00Z">
        <w:r w:rsidR="009B45F0" w:rsidRPr="004C2622">
          <w:rPr>
            <w:lang w:val="fr-FR"/>
          </w:rPr>
          <w:t xml:space="preserve">NNAI pour les télécommunications et </w:t>
        </w:r>
      </w:ins>
      <w:ins w:id="54" w:author="French" w:date="2024-10-02T16:19:00Z">
        <w:r w:rsidR="009B45F0" w:rsidRPr="004C2622">
          <w:rPr>
            <w:lang w:val="fr-FR"/>
          </w:rPr>
          <w:t>de coordonner</w:t>
        </w:r>
      </w:ins>
      <w:ins w:id="55" w:author="French" w:date="2024-10-02T16:18:00Z">
        <w:r w:rsidR="009B45F0" w:rsidRPr="004C2622">
          <w:rPr>
            <w:lang w:val="fr-FR"/>
          </w:rPr>
          <w:t xml:space="preserve"> </w:t>
        </w:r>
      </w:ins>
      <w:ins w:id="56" w:author="French" w:date="2024-10-02T16:17:00Z">
        <w:r w:rsidR="009B45F0" w:rsidRPr="004C2622">
          <w:rPr>
            <w:lang w:val="fr-FR"/>
          </w:rPr>
          <w:t xml:space="preserve">les </w:t>
        </w:r>
      </w:ins>
      <w:ins w:id="57" w:author="French" w:date="2024-10-02T17:15:00Z">
        <w:r w:rsidR="007C2DE4" w:rsidRPr="004C2622">
          <w:rPr>
            <w:lang w:val="fr-FR"/>
          </w:rPr>
          <w:t>exigences</w:t>
        </w:r>
      </w:ins>
      <w:ins w:id="58" w:author="French" w:date="2024-10-02T16:17:00Z">
        <w:r w:rsidR="009B45F0" w:rsidRPr="004C2622">
          <w:rPr>
            <w:lang w:val="fr-FR"/>
          </w:rPr>
          <w:t xml:space="preserve"> pertinent</w:t>
        </w:r>
      </w:ins>
      <w:ins w:id="59" w:author="French" w:date="2024-10-02T17:15:00Z">
        <w:r w:rsidR="007C2DE4" w:rsidRPr="004C2622">
          <w:rPr>
            <w:lang w:val="fr-FR"/>
          </w:rPr>
          <w:t>e</w:t>
        </w:r>
      </w:ins>
      <w:ins w:id="60" w:author="French" w:date="2024-10-02T16:17:00Z">
        <w:r w:rsidR="009B45F0" w:rsidRPr="004C2622">
          <w:rPr>
            <w:lang w:val="fr-FR"/>
          </w:rPr>
          <w:t>s avec la Commission d</w:t>
        </w:r>
      </w:ins>
      <w:ins w:id="61" w:author="French" w:date="2024-10-03T10:41:00Z">
        <w:r w:rsidR="000939AB" w:rsidRPr="004C2622">
          <w:rPr>
            <w:lang w:val="fr-FR"/>
          </w:rPr>
          <w:t>'</w:t>
        </w:r>
      </w:ins>
      <w:ins w:id="62" w:author="French" w:date="2024-10-02T16:17:00Z">
        <w:r w:rsidR="009B45F0" w:rsidRPr="004C2622">
          <w:rPr>
            <w:lang w:val="fr-FR"/>
          </w:rPr>
          <w:t>études 2</w:t>
        </w:r>
      </w:ins>
      <w:ins w:id="63" w:author="French" w:date="2024-09-27T08:26:00Z">
        <w:r w:rsidRPr="004C2622">
          <w:rPr>
            <w:lang w:val="fr-FR"/>
          </w:rPr>
          <w:t>,</w:t>
        </w:r>
      </w:ins>
    </w:p>
    <w:p w14:paraId="4C8128AE" w14:textId="77777777" w:rsidR="009C6B00" w:rsidRPr="004C2622" w:rsidRDefault="0069682B" w:rsidP="00701BEA">
      <w:pPr>
        <w:pStyle w:val="Call"/>
        <w:rPr>
          <w:lang w:val="fr-FR"/>
        </w:rPr>
      </w:pPr>
      <w:r w:rsidRPr="004C2622">
        <w:rPr>
          <w:lang w:val="fr-FR"/>
        </w:rPr>
        <w:t>charge le Directeur du Bureau de la normalisation des télécommunications</w:t>
      </w:r>
    </w:p>
    <w:p w14:paraId="120280BE" w14:textId="77777777" w:rsidR="009C6B00" w:rsidRPr="004C2622" w:rsidRDefault="0069682B" w:rsidP="00701BEA">
      <w:pPr>
        <w:rPr>
          <w:lang w:val="fr-FR"/>
        </w:rPr>
      </w:pPr>
      <w:r w:rsidRPr="004C2622">
        <w:rPr>
          <w:lang w:val="fr-FR"/>
        </w:rPr>
        <w:t>1</w:t>
      </w:r>
      <w:r w:rsidRPr="004C2622">
        <w:rPr>
          <w:lang w:val="fr-FR"/>
        </w:rPr>
        <w:tab/>
        <w:t>de prendre des mesures appropriées pour faciliter les travaux précités concernant l'évolution du système international NNAI</w:t>
      </w:r>
      <w:r w:rsidRPr="004C2622" w:rsidDel="004122A8">
        <w:rPr>
          <w:lang w:val="fr-FR"/>
        </w:rPr>
        <w:t xml:space="preserve"> </w:t>
      </w:r>
      <w:r w:rsidRPr="004C2622">
        <w:rPr>
          <w:lang w:val="fr-FR"/>
        </w:rPr>
        <w:t>pour les télécommunications et de ses applications;</w:t>
      </w:r>
    </w:p>
    <w:p w14:paraId="0511B139" w14:textId="77777777" w:rsidR="009C6B00" w:rsidRPr="004C2622" w:rsidRDefault="0069682B" w:rsidP="00701BEA">
      <w:pPr>
        <w:rPr>
          <w:lang w:val="fr-FR"/>
        </w:rPr>
      </w:pPr>
      <w:r w:rsidRPr="004C2622">
        <w:rPr>
          <w:lang w:val="fr-FR"/>
        </w:rPr>
        <w:t>2</w:t>
      </w:r>
      <w:r w:rsidRPr="004C2622">
        <w:rPr>
          <w:lang w:val="fr-FR"/>
        </w:rPr>
        <w:tab/>
        <w:t>de communiquer des données d'expérience concernant la présente Résolution,</w:t>
      </w:r>
    </w:p>
    <w:p w14:paraId="12C89407" w14:textId="77777777" w:rsidR="009C6B00" w:rsidRPr="004C2622" w:rsidRDefault="0069682B" w:rsidP="00701BEA">
      <w:pPr>
        <w:pStyle w:val="Call"/>
        <w:rPr>
          <w:lang w:val="fr-FR"/>
        </w:rPr>
      </w:pPr>
      <w:r w:rsidRPr="004C2622">
        <w:rPr>
          <w:lang w:val="fr-FR"/>
        </w:rPr>
        <w:t>invite les États Membres et les Membres de Secteur</w:t>
      </w:r>
    </w:p>
    <w:p w14:paraId="33E38C7D" w14:textId="6BCEAFB9" w:rsidR="009C6B00" w:rsidRPr="004C2622" w:rsidRDefault="0069682B" w:rsidP="00701BEA">
      <w:pPr>
        <w:rPr>
          <w:lang w:val="fr-FR"/>
        </w:rPr>
      </w:pPr>
      <w:r w:rsidRPr="004C2622">
        <w:rPr>
          <w:lang w:val="fr-FR"/>
        </w:rPr>
        <w:t>1</w:t>
      </w:r>
      <w:r w:rsidRPr="004C2622">
        <w:rPr>
          <w:lang w:val="fr-FR"/>
        </w:rPr>
        <w:tab/>
        <w:t>à contribuer à ces activités, compte tenu de leurs préoccupations et de leurs données d'expérience nationales;</w:t>
      </w:r>
    </w:p>
    <w:p w14:paraId="3B9156E0" w14:textId="2482655D" w:rsidR="009C6B00" w:rsidRPr="004C2622" w:rsidRDefault="0069682B" w:rsidP="00701BEA">
      <w:pPr>
        <w:rPr>
          <w:lang w:val="fr-FR"/>
        </w:rPr>
      </w:pPr>
      <w:r w:rsidRPr="004C2622">
        <w:rPr>
          <w:lang w:val="fr-FR"/>
        </w:rPr>
        <w:t>2</w:t>
      </w:r>
      <w:r w:rsidRPr="004C2622">
        <w:rPr>
          <w:lang w:val="fr-FR"/>
        </w:rPr>
        <w:tab/>
        <w:t>à participer et à contribuer aux discussions des groupes régionaux sur la question et à encourager la participation des pays en développement</w:t>
      </w:r>
      <w:r w:rsidRPr="004C2622">
        <w:rPr>
          <w:rStyle w:val="FootnoteReference"/>
          <w:lang w:val="fr-FR"/>
        </w:rPr>
        <w:footnoteReference w:customMarkFollows="1" w:id="1"/>
        <w:t>1</w:t>
      </w:r>
      <w:r w:rsidRPr="004C2622">
        <w:rPr>
          <w:lang w:val="fr-FR"/>
        </w:rPr>
        <w:t xml:space="preserve"> à ces discussions</w:t>
      </w:r>
      <w:del w:id="64" w:author="French" w:date="2024-09-27T08:26:00Z">
        <w:r w:rsidRPr="004C2622" w:rsidDel="00D21A94">
          <w:rPr>
            <w:lang w:val="fr-FR"/>
          </w:rPr>
          <w:delText>.</w:delText>
        </w:r>
      </w:del>
      <w:ins w:id="65" w:author="French" w:date="2024-09-27T08:26:00Z">
        <w:r w:rsidR="00D21A94" w:rsidRPr="004C2622">
          <w:rPr>
            <w:lang w:val="fr-FR"/>
          </w:rPr>
          <w:t>;</w:t>
        </w:r>
      </w:ins>
    </w:p>
    <w:p w14:paraId="3DAE7512" w14:textId="659230A4" w:rsidR="00D21A94" w:rsidRPr="004C2622" w:rsidRDefault="00C31DE4" w:rsidP="00701BEA">
      <w:pPr>
        <w:rPr>
          <w:ins w:id="66" w:author="French" w:date="2024-09-27T08:26:00Z"/>
          <w:lang w:val="fr-FR"/>
        </w:rPr>
      </w:pPr>
      <w:ins w:id="67" w:author="French" w:date="2024-09-27T08:26:00Z">
        <w:r w:rsidRPr="004C2622">
          <w:rPr>
            <w:lang w:val="fr-FR"/>
          </w:rPr>
          <w:t>3</w:t>
        </w:r>
        <w:r w:rsidRPr="004C2622">
          <w:rPr>
            <w:lang w:val="fr-FR"/>
          </w:rPr>
          <w:tab/>
        </w:r>
      </w:ins>
      <w:ins w:id="68" w:author="French" w:date="2024-10-02T16:19:00Z">
        <w:r w:rsidR="009B45F0" w:rsidRPr="004C2622">
          <w:rPr>
            <w:lang w:val="fr-FR"/>
          </w:rPr>
          <w:t>de porter à l</w:t>
        </w:r>
      </w:ins>
      <w:ins w:id="69" w:author="French" w:date="2024-10-03T10:41:00Z">
        <w:r w:rsidR="000939AB" w:rsidRPr="004C2622">
          <w:rPr>
            <w:lang w:val="fr-FR"/>
          </w:rPr>
          <w:t>'</w:t>
        </w:r>
      </w:ins>
      <w:ins w:id="70" w:author="French" w:date="2024-10-02T16:19:00Z">
        <w:r w:rsidR="009B45F0" w:rsidRPr="004C2622">
          <w:rPr>
            <w:lang w:val="fr-FR"/>
          </w:rPr>
          <w:t xml:space="preserve">attention des commissions </w:t>
        </w:r>
      </w:ins>
      <w:ins w:id="71" w:author="French" w:date="2024-10-03T10:41:00Z">
        <w:r w:rsidR="000939AB" w:rsidRPr="004C2622">
          <w:rPr>
            <w:lang w:val="fr-FR"/>
          </w:rPr>
          <w:t>d'</w:t>
        </w:r>
      </w:ins>
      <w:ins w:id="72" w:author="French" w:date="2024-10-02T16:19:00Z">
        <w:r w:rsidR="009B45F0" w:rsidRPr="004C2622">
          <w:rPr>
            <w:lang w:val="fr-FR"/>
          </w:rPr>
          <w:t xml:space="preserve">études toutes les technologies validées à code source ouvert et </w:t>
        </w:r>
      </w:ins>
      <w:ins w:id="73" w:author="French" w:date="2024-10-02T16:22:00Z">
        <w:r w:rsidR="009B45F0" w:rsidRPr="004C2622">
          <w:rPr>
            <w:lang w:val="fr-FR"/>
          </w:rPr>
          <w:t xml:space="preserve">en </w:t>
        </w:r>
      </w:ins>
      <w:ins w:id="74" w:author="French" w:date="2024-10-02T16:19:00Z">
        <w:r w:rsidR="009B45F0" w:rsidRPr="004C2622">
          <w:rPr>
            <w:lang w:val="fr-FR"/>
          </w:rPr>
          <w:t>nuage, les vulnérabilités potentielles en matière de compatibilité et les solutions de mise en œuvre existantes (en particulier celles qui concernent les pays en développement et les pays dont l</w:t>
        </w:r>
      </w:ins>
      <w:ins w:id="75" w:author="French" w:date="2024-10-03T10:41:00Z">
        <w:r w:rsidR="000939AB" w:rsidRPr="004C2622">
          <w:rPr>
            <w:lang w:val="fr-FR"/>
          </w:rPr>
          <w:t>'</w:t>
        </w:r>
      </w:ins>
      <w:ins w:id="76" w:author="French" w:date="2024-10-02T16:19:00Z">
        <w:r w:rsidR="009B45F0" w:rsidRPr="004C2622">
          <w:rPr>
            <w:lang w:val="fr-FR"/>
          </w:rPr>
          <w:t>infrastructure est limitée et dont le nombre d</w:t>
        </w:r>
      </w:ins>
      <w:ins w:id="77" w:author="French" w:date="2024-10-03T10:41:00Z">
        <w:r w:rsidR="000939AB" w:rsidRPr="004C2622">
          <w:rPr>
            <w:lang w:val="fr-FR"/>
          </w:rPr>
          <w:t>'</w:t>
        </w:r>
      </w:ins>
      <w:ins w:id="78" w:author="French" w:date="2024-10-02T16:19:00Z">
        <w:r w:rsidR="009B45F0" w:rsidRPr="004C2622">
          <w:rPr>
            <w:lang w:val="fr-FR"/>
          </w:rPr>
          <w:t>abonnés est faible) et qui relèvent du mandat des commissions d</w:t>
        </w:r>
      </w:ins>
      <w:ins w:id="79" w:author="French" w:date="2024-10-03T10:41:00Z">
        <w:r w:rsidR="000939AB" w:rsidRPr="004C2622">
          <w:rPr>
            <w:lang w:val="fr-FR"/>
          </w:rPr>
          <w:t>'</w:t>
        </w:r>
      </w:ins>
      <w:ins w:id="80" w:author="French" w:date="2024-10-02T16:19:00Z">
        <w:r w:rsidR="009B45F0" w:rsidRPr="004C2622">
          <w:rPr>
            <w:lang w:val="fr-FR"/>
          </w:rPr>
          <w:t>études</w:t>
        </w:r>
      </w:ins>
      <w:ins w:id="81" w:author="French" w:date="2024-09-27T08:26:00Z">
        <w:r w:rsidRPr="004C2622">
          <w:rPr>
            <w:lang w:val="fr-FR"/>
          </w:rPr>
          <w:t>;</w:t>
        </w:r>
      </w:ins>
    </w:p>
    <w:p w14:paraId="3961A3DE" w14:textId="49CB9232" w:rsidR="00C31DE4" w:rsidRPr="004C2622" w:rsidRDefault="00C31DE4" w:rsidP="00701BEA">
      <w:pPr>
        <w:rPr>
          <w:ins w:id="82" w:author="French" w:date="2024-09-27T08:26:00Z"/>
          <w:lang w:val="fr-FR"/>
        </w:rPr>
      </w:pPr>
      <w:ins w:id="83" w:author="French" w:date="2024-09-27T08:26:00Z">
        <w:r w:rsidRPr="004C2622">
          <w:rPr>
            <w:lang w:val="fr-FR"/>
          </w:rPr>
          <w:t>4</w:t>
        </w:r>
        <w:r w:rsidRPr="004C2622">
          <w:rPr>
            <w:lang w:val="fr-FR"/>
          </w:rPr>
          <w:tab/>
        </w:r>
      </w:ins>
      <w:ins w:id="84" w:author="French" w:date="2024-10-02T16:33:00Z">
        <w:r w:rsidR="00ED226F" w:rsidRPr="004C2622">
          <w:rPr>
            <w:lang w:val="fr-FR"/>
          </w:rPr>
          <w:t>d</w:t>
        </w:r>
      </w:ins>
      <w:ins w:id="85" w:author="French" w:date="2024-10-03T10:41:00Z">
        <w:r w:rsidR="000939AB" w:rsidRPr="004C2622">
          <w:rPr>
            <w:lang w:val="fr-FR"/>
          </w:rPr>
          <w:t>'</w:t>
        </w:r>
      </w:ins>
      <w:ins w:id="86" w:author="French" w:date="2024-10-02T16:33:00Z">
        <w:r w:rsidR="00ED226F" w:rsidRPr="004C2622">
          <w:rPr>
            <w:lang w:val="fr-FR"/>
          </w:rPr>
          <w:t>échanger des données d</w:t>
        </w:r>
      </w:ins>
      <w:ins w:id="87" w:author="French" w:date="2024-10-03T10:41:00Z">
        <w:r w:rsidR="000939AB" w:rsidRPr="004C2622">
          <w:rPr>
            <w:lang w:val="fr-FR"/>
          </w:rPr>
          <w:t>'</w:t>
        </w:r>
      </w:ins>
      <w:ins w:id="88" w:author="French" w:date="2024-10-02T16:33:00Z">
        <w:r w:rsidR="00ED226F" w:rsidRPr="004C2622">
          <w:rPr>
            <w:lang w:val="fr-FR"/>
          </w:rPr>
          <w:t>expérience et de</w:t>
        </w:r>
      </w:ins>
      <w:ins w:id="89" w:author="French" w:date="2024-10-02T17:16:00Z">
        <w:r w:rsidR="007C2DE4" w:rsidRPr="004C2622">
          <w:rPr>
            <w:lang w:val="fr-FR"/>
          </w:rPr>
          <w:t>s</w:t>
        </w:r>
      </w:ins>
      <w:ins w:id="90" w:author="French" w:date="2024-10-02T16:33:00Z">
        <w:r w:rsidR="00ED226F" w:rsidRPr="004C2622">
          <w:rPr>
            <w:lang w:val="fr-FR"/>
          </w:rPr>
          <w:t xml:space="preserve"> bonnes pratiques entre </w:t>
        </w:r>
      </w:ins>
      <w:ins w:id="91" w:author="French" w:date="2024-10-02T16:35:00Z">
        <w:r w:rsidR="00ED226F" w:rsidRPr="004C2622">
          <w:rPr>
            <w:lang w:val="fr-FR"/>
          </w:rPr>
          <w:t>États</w:t>
        </w:r>
      </w:ins>
      <w:ins w:id="92" w:author="French" w:date="2024-10-02T16:33:00Z">
        <w:r w:rsidR="00ED226F" w:rsidRPr="004C2622">
          <w:rPr>
            <w:lang w:val="fr-FR"/>
          </w:rPr>
          <w:t xml:space="preserve"> Membres pour favoriser l</w:t>
        </w:r>
      </w:ins>
      <w:ins w:id="93" w:author="French" w:date="2024-10-03T10:41:00Z">
        <w:r w:rsidR="000939AB" w:rsidRPr="004C2622">
          <w:rPr>
            <w:lang w:val="fr-FR"/>
          </w:rPr>
          <w:t>'</w:t>
        </w:r>
      </w:ins>
      <w:ins w:id="94" w:author="French" w:date="2024-10-02T16:33:00Z">
        <w:r w:rsidR="00ED226F" w:rsidRPr="004C2622">
          <w:rPr>
            <w:lang w:val="fr-FR"/>
          </w:rPr>
          <w:t>évolution du système</w:t>
        </w:r>
      </w:ins>
      <w:ins w:id="95" w:author="French" w:date="2024-10-03T10:09:00Z">
        <w:r w:rsidR="00F35636" w:rsidRPr="004C2622">
          <w:rPr>
            <w:lang w:val="fr-FR"/>
          </w:rPr>
          <w:t xml:space="preserve"> international</w:t>
        </w:r>
      </w:ins>
      <w:ins w:id="96" w:author="French" w:date="2024-10-02T16:33:00Z">
        <w:r w:rsidR="00ED226F" w:rsidRPr="004C2622">
          <w:rPr>
            <w:lang w:val="fr-FR"/>
          </w:rPr>
          <w:t xml:space="preserve"> NNAI pour les télécommunications et sa convergence </w:t>
        </w:r>
      </w:ins>
      <w:ins w:id="97" w:author="French" w:date="2024-10-02T16:36:00Z">
        <w:r w:rsidR="00ED226F" w:rsidRPr="004C2622">
          <w:rPr>
            <w:lang w:val="fr-FR"/>
          </w:rPr>
          <w:t>avec</w:t>
        </w:r>
      </w:ins>
      <w:ins w:id="98" w:author="French" w:date="2024-10-02T16:33:00Z">
        <w:r w:rsidR="00ED226F" w:rsidRPr="004C2622">
          <w:rPr>
            <w:lang w:val="fr-FR"/>
          </w:rPr>
          <w:t xml:space="preserve"> les systèmes IP</w:t>
        </w:r>
      </w:ins>
      <w:ins w:id="99" w:author="French" w:date="2024-09-27T08:26:00Z">
        <w:r w:rsidRPr="004C2622">
          <w:rPr>
            <w:lang w:val="fr-FR"/>
          </w:rPr>
          <w:t>.</w:t>
        </w:r>
      </w:ins>
    </w:p>
    <w:p w14:paraId="3BEC0AFC" w14:textId="77777777" w:rsidR="00C31DE4" w:rsidRPr="004C2622" w:rsidRDefault="00C31DE4" w:rsidP="00701BEA">
      <w:pPr>
        <w:pStyle w:val="Reasons"/>
        <w:rPr>
          <w:lang w:val="fr-FR"/>
        </w:rPr>
      </w:pPr>
    </w:p>
    <w:p w14:paraId="696E362B" w14:textId="77777777" w:rsidR="00C31DE4" w:rsidRPr="004C2622" w:rsidRDefault="00C31DE4" w:rsidP="00701BEA">
      <w:pPr>
        <w:jc w:val="center"/>
        <w:rPr>
          <w:lang w:val="fr-FR"/>
        </w:rPr>
      </w:pPr>
      <w:r w:rsidRPr="004C2622">
        <w:rPr>
          <w:lang w:val="fr-FR"/>
        </w:rPr>
        <w:t>______________</w:t>
      </w:r>
    </w:p>
    <w:sectPr w:rsidR="00C31DE4" w:rsidRPr="004C262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8667" w14:textId="77777777" w:rsidR="00C362A7" w:rsidRDefault="00C362A7">
      <w:r>
        <w:separator/>
      </w:r>
    </w:p>
  </w:endnote>
  <w:endnote w:type="continuationSeparator" w:id="0">
    <w:p w14:paraId="3E28E7DB" w14:textId="77777777" w:rsidR="00C362A7" w:rsidRDefault="00C362A7">
      <w:r>
        <w:continuationSeparator/>
      </w:r>
    </w:p>
  </w:endnote>
  <w:endnote w:type="continuationNotice" w:id="1">
    <w:p w14:paraId="19EBEDAE"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C297" w14:textId="77777777" w:rsidR="009D4900" w:rsidRDefault="009D4900">
    <w:pPr>
      <w:framePr w:wrap="around" w:vAnchor="text" w:hAnchor="margin" w:xAlign="right" w:y="1"/>
    </w:pPr>
    <w:r>
      <w:fldChar w:fldCharType="begin"/>
    </w:r>
    <w:r>
      <w:instrText xml:space="preserve">PAGE  </w:instrText>
    </w:r>
    <w:r>
      <w:fldChar w:fldCharType="end"/>
    </w:r>
  </w:p>
  <w:p w14:paraId="180BFF30" w14:textId="213C663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01BEA">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5C113" w14:textId="77777777" w:rsidR="00C362A7" w:rsidRDefault="00C362A7">
      <w:r>
        <w:rPr>
          <w:b/>
        </w:rPr>
        <w:t>_______________</w:t>
      </w:r>
    </w:p>
  </w:footnote>
  <w:footnote w:type="continuationSeparator" w:id="0">
    <w:p w14:paraId="2D2A9ECE" w14:textId="77777777" w:rsidR="00C362A7" w:rsidRDefault="00C362A7">
      <w:r>
        <w:continuationSeparator/>
      </w:r>
    </w:p>
  </w:footnote>
  <w:footnote w:id="1">
    <w:p w14:paraId="684C595A" w14:textId="77777777" w:rsidR="00AB3CAA" w:rsidRPr="0069682B" w:rsidRDefault="0069682B" w:rsidP="009C6B00">
      <w:pPr>
        <w:pStyle w:val="FootnoteText"/>
        <w:rPr>
          <w:lang w:val="fr-FR"/>
        </w:rPr>
      </w:pPr>
      <w:r w:rsidRPr="0069682B">
        <w:rPr>
          <w:rStyle w:val="FootnoteReference"/>
          <w:lang w:val="fr-FR"/>
        </w:rPr>
        <w:t>1</w:t>
      </w:r>
      <w:r w:rsidRPr="0069682B">
        <w:rPr>
          <w:lang w:val="fr-FR"/>
        </w:rPr>
        <w:t xml:space="preserve"> </w:t>
      </w:r>
      <w:r w:rsidRPr="0069682B">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1AB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14462546">
    <w:abstractNumId w:val="8"/>
  </w:num>
  <w:num w:numId="2" w16cid:durableId="7604436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9618304">
    <w:abstractNumId w:val="9"/>
  </w:num>
  <w:num w:numId="4" w16cid:durableId="945966728">
    <w:abstractNumId w:val="7"/>
  </w:num>
  <w:num w:numId="5" w16cid:durableId="1996452543">
    <w:abstractNumId w:val="6"/>
  </w:num>
  <w:num w:numId="6" w16cid:durableId="620846823">
    <w:abstractNumId w:val="5"/>
  </w:num>
  <w:num w:numId="7" w16cid:durableId="629674673">
    <w:abstractNumId w:val="4"/>
  </w:num>
  <w:num w:numId="8" w16cid:durableId="1536773728">
    <w:abstractNumId w:val="3"/>
  </w:num>
  <w:num w:numId="9" w16cid:durableId="117072757">
    <w:abstractNumId w:val="2"/>
  </w:num>
  <w:num w:numId="10" w16cid:durableId="1911959774">
    <w:abstractNumId w:val="1"/>
  </w:num>
  <w:num w:numId="11" w16cid:durableId="1386485106">
    <w:abstractNumId w:val="0"/>
  </w:num>
  <w:num w:numId="12" w16cid:durableId="1555500895">
    <w:abstractNumId w:val="12"/>
  </w:num>
  <w:num w:numId="13" w16cid:durableId="17767549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39AB"/>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97B9B"/>
    <w:rsid w:val="003A7378"/>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772C3"/>
    <w:rsid w:val="00492075"/>
    <w:rsid w:val="004969AD"/>
    <w:rsid w:val="004A26C4"/>
    <w:rsid w:val="004A72C9"/>
    <w:rsid w:val="004B13CB"/>
    <w:rsid w:val="004B4AAE"/>
    <w:rsid w:val="004C2622"/>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152F0"/>
    <w:rsid w:val="00622829"/>
    <w:rsid w:val="00623F15"/>
    <w:rsid w:val="006256C0"/>
    <w:rsid w:val="00643684"/>
    <w:rsid w:val="00657CDA"/>
    <w:rsid w:val="00657DE0"/>
    <w:rsid w:val="006714A3"/>
    <w:rsid w:val="0067500B"/>
    <w:rsid w:val="006763BF"/>
    <w:rsid w:val="00685313"/>
    <w:rsid w:val="0069276B"/>
    <w:rsid w:val="00692833"/>
    <w:rsid w:val="0069682B"/>
    <w:rsid w:val="006A0D14"/>
    <w:rsid w:val="006A6E9B"/>
    <w:rsid w:val="006A72A4"/>
    <w:rsid w:val="006B7C2A"/>
    <w:rsid w:val="006C23DA"/>
    <w:rsid w:val="006D4032"/>
    <w:rsid w:val="006E3D45"/>
    <w:rsid w:val="006E5066"/>
    <w:rsid w:val="006E6EE0"/>
    <w:rsid w:val="006F0DB7"/>
    <w:rsid w:val="00700547"/>
    <w:rsid w:val="00701BEA"/>
    <w:rsid w:val="00706168"/>
    <w:rsid w:val="00707E39"/>
    <w:rsid w:val="007149F9"/>
    <w:rsid w:val="00716D70"/>
    <w:rsid w:val="007326ED"/>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5FD4"/>
    <w:rsid w:val="00797C4B"/>
    <w:rsid w:val="007B150A"/>
    <w:rsid w:val="007C2DE4"/>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45F0"/>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1DE4"/>
    <w:rsid w:val="00C324A8"/>
    <w:rsid w:val="00C34489"/>
    <w:rsid w:val="00C35338"/>
    <w:rsid w:val="00C362A7"/>
    <w:rsid w:val="00C479FD"/>
    <w:rsid w:val="00C50EF4"/>
    <w:rsid w:val="00C54517"/>
    <w:rsid w:val="00C64CD8"/>
    <w:rsid w:val="00C701BF"/>
    <w:rsid w:val="00C72D5C"/>
    <w:rsid w:val="00C77E1A"/>
    <w:rsid w:val="00C845D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1A94"/>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234"/>
    <w:rsid w:val="00E45D05"/>
    <w:rsid w:val="00E55816"/>
    <w:rsid w:val="00E55AEF"/>
    <w:rsid w:val="00E6117A"/>
    <w:rsid w:val="00E765C9"/>
    <w:rsid w:val="00E80379"/>
    <w:rsid w:val="00E808DD"/>
    <w:rsid w:val="00E82677"/>
    <w:rsid w:val="00E870AC"/>
    <w:rsid w:val="00E94DBA"/>
    <w:rsid w:val="00E976C1"/>
    <w:rsid w:val="00EA12E5"/>
    <w:rsid w:val="00EB55C6"/>
    <w:rsid w:val="00EC7F04"/>
    <w:rsid w:val="00ED226F"/>
    <w:rsid w:val="00ED30BC"/>
    <w:rsid w:val="00F00DDC"/>
    <w:rsid w:val="00F01223"/>
    <w:rsid w:val="00F02766"/>
    <w:rsid w:val="00F05BD4"/>
    <w:rsid w:val="00F2404A"/>
    <w:rsid w:val="00F35636"/>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7E62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edfaf7-7247-4df0-b9b2-06bd00e8d181" targetNamespace="http://schemas.microsoft.com/office/2006/metadata/properties" ma:root="true" ma:fieldsID="d41af5c836d734370eb92e7ee5f83852" ns2:_="" ns3:_="">
    <xsd:import namespace="996b2e75-67fd-4955-a3b0-5ab9934cb50b"/>
    <xsd:import namespace="b5edfaf7-7247-4df0-b9b2-06bd00e8d1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edfaf7-7247-4df0-b9b2-06bd00e8d1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b5edfaf7-7247-4df0-b9b2-06bd00e8d181">DPM</DPM_x0020_Author>
    <DPM_x0020_File_x0020_name xmlns="b5edfaf7-7247-4df0-b9b2-06bd00e8d181">T22-WTSA.24-C-0037!A14!MSW-F</DPM_x0020_File_x0020_name>
    <DPM_x0020_Version xmlns="b5edfaf7-7247-4df0-b9b2-06bd00e8d181">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edfaf7-7247-4df0-b9b2-06bd00e8d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dfaf7-7247-4df0-b9b2-06bd00e8d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1087</Words>
  <Characters>6824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T22-WTSA.24-C-0037!A14!MSW-F</vt:lpstr>
    </vt:vector>
  </TitlesOfParts>
  <Manager>General Secretariat - Pool</Manager>
  <Company>International Telecommunication Union (ITU)</Company>
  <LinksUpToDate>false</LinksUpToDate>
  <CharactersWithSpaces>7896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2024-10-03T08:34:00Z</dcterms:created>
  <dcterms:modified xsi:type="dcterms:W3CDTF">2024-10-03T09:11:00Z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