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AC3E7E" w14:paraId="20B5E942" w14:textId="77777777" w:rsidTr="00267BFB">
        <w:trPr>
          <w:cantSplit/>
          <w:trHeight w:val="1132"/>
        </w:trPr>
        <w:tc>
          <w:tcPr>
            <w:tcW w:w="1290" w:type="dxa"/>
            <w:vAlign w:val="center"/>
          </w:tcPr>
          <w:p w14:paraId="5765269D" w14:textId="77777777" w:rsidR="00D2023F" w:rsidRPr="00AC3E7E" w:rsidRDefault="0018215C" w:rsidP="007B6518">
            <w:pPr>
              <w:spacing w:before="0"/>
              <w:rPr>
                <w:lang w:val="fr-FR"/>
              </w:rPr>
            </w:pPr>
            <w:r w:rsidRPr="00AC3E7E">
              <w:rPr>
                <w:noProof/>
                <w:lang w:val="fr-FR"/>
              </w:rPr>
              <w:drawing>
                <wp:inline distT="0" distB="0" distL="0" distR="0" wp14:anchorId="47560F13" wp14:editId="4B8D2C6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E873ADC" w14:textId="77777777" w:rsidR="00D2023F" w:rsidRPr="00AC3E7E" w:rsidRDefault="006F0DB7" w:rsidP="007B6518">
            <w:pPr>
              <w:pStyle w:val="TopHeader"/>
              <w:rPr>
                <w:lang w:val="fr-FR"/>
              </w:rPr>
            </w:pPr>
            <w:r w:rsidRPr="00AC3E7E">
              <w:rPr>
                <w:lang w:val="fr-FR"/>
              </w:rPr>
              <w:t>Assemblée mondiale de normalisation des télécommunications (AMNT-24)</w:t>
            </w:r>
            <w:r w:rsidRPr="00AC3E7E">
              <w:rPr>
                <w:sz w:val="26"/>
                <w:szCs w:val="26"/>
                <w:lang w:val="fr-FR"/>
              </w:rPr>
              <w:br/>
            </w:r>
            <w:r w:rsidRPr="00AC3E7E">
              <w:rPr>
                <w:sz w:val="18"/>
                <w:szCs w:val="18"/>
                <w:lang w:val="fr-FR"/>
              </w:rPr>
              <w:t>New Delhi, 15</w:t>
            </w:r>
            <w:r w:rsidR="00BC053B" w:rsidRPr="00AC3E7E">
              <w:rPr>
                <w:sz w:val="18"/>
                <w:szCs w:val="18"/>
                <w:lang w:val="fr-FR"/>
              </w:rPr>
              <w:t>-</w:t>
            </w:r>
            <w:r w:rsidRPr="00AC3E7E">
              <w:rPr>
                <w:sz w:val="18"/>
                <w:szCs w:val="18"/>
                <w:lang w:val="fr-FR"/>
              </w:rPr>
              <w:t>24 octobre 2024</w:t>
            </w:r>
          </w:p>
        </w:tc>
        <w:tc>
          <w:tcPr>
            <w:tcW w:w="1306" w:type="dxa"/>
            <w:tcBorders>
              <w:left w:val="nil"/>
            </w:tcBorders>
            <w:vAlign w:val="center"/>
          </w:tcPr>
          <w:p w14:paraId="04EA045C" w14:textId="77777777" w:rsidR="00D2023F" w:rsidRPr="00AC3E7E" w:rsidRDefault="00D2023F" w:rsidP="007B6518">
            <w:pPr>
              <w:spacing w:before="0"/>
              <w:rPr>
                <w:lang w:val="fr-FR"/>
              </w:rPr>
            </w:pPr>
            <w:r w:rsidRPr="00AC3E7E">
              <w:rPr>
                <w:noProof/>
                <w:lang w:val="fr-FR" w:eastAsia="zh-CN"/>
              </w:rPr>
              <w:drawing>
                <wp:inline distT="0" distB="0" distL="0" distR="0" wp14:anchorId="01ED9030" wp14:editId="11C1455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AC3E7E" w14:paraId="21144E9D" w14:textId="77777777" w:rsidTr="00267BFB">
        <w:trPr>
          <w:cantSplit/>
        </w:trPr>
        <w:tc>
          <w:tcPr>
            <w:tcW w:w="9811" w:type="dxa"/>
            <w:gridSpan w:val="4"/>
            <w:tcBorders>
              <w:bottom w:val="single" w:sz="12" w:space="0" w:color="auto"/>
            </w:tcBorders>
          </w:tcPr>
          <w:p w14:paraId="7DC2466A" w14:textId="77777777" w:rsidR="00D2023F" w:rsidRPr="00AC3E7E" w:rsidRDefault="00D2023F" w:rsidP="007B6518">
            <w:pPr>
              <w:spacing w:before="0"/>
              <w:rPr>
                <w:lang w:val="fr-FR"/>
              </w:rPr>
            </w:pPr>
          </w:p>
        </w:tc>
      </w:tr>
      <w:tr w:rsidR="00931298" w:rsidRPr="00AC3E7E" w14:paraId="7A90A35D" w14:textId="77777777" w:rsidTr="00267BFB">
        <w:trPr>
          <w:cantSplit/>
        </w:trPr>
        <w:tc>
          <w:tcPr>
            <w:tcW w:w="6237" w:type="dxa"/>
            <w:gridSpan w:val="2"/>
            <w:tcBorders>
              <w:top w:val="single" w:sz="12" w:space="0" w:color="auto"/>
            </w:tcBorders>
          </w:tcPr>
          <w:p w14:paraId="2318AB7D" w14:textId="77777777" w:rsidR="00931298" w:rsidRPr="00AC3E7E" w:rsidRDefault="00931298" w:rsidP="007B6518">
            <w:pPr>
              <w:spacing w:before="0"/>
              <w:rPr>
                <w:lang w:val="fr-FR"/>
              </w:rPr>
            </w:pPr>
          </w:p>
        </w:tc>
        <w:tc>
          <w:tcPr>
            <w:tcW w:w="3574" w:type="dxa"/>
            <w:gridSpan w:val="2"/>
          </w:tcPr>
          <w:p w14:paraId="047794B5" w14:textId="77777777" w:rsidR="00931298" w:rsidRPr="00AC3E7E" w:rsidRDefault="00931298" w:rsidP="007B6518">
            <w:pPr>
              <w:spacing w:before="0"/>
              <w:rPr>
                <w:sz w:val="20"/>
                <w:szCs w:val="16"/>
                <w:lang w:val="fr-FR"/>
              </w:rPr>
            </w:pPr>
          </w:p>
        </w:tc>
      </w:tr>
      <w:tr w:rsidR="00752D4D" w:rsidRPr="00AC3E7E" w14:paraId="3112089A" w14:textId="77777777" w:rsidTr="00267BFB">
        <w:trPr>
          <w:cantSplit/>
        </w:trPr>
        <w:tc>
          <w:tcPr>
            <w:tcW w:w="6237" w:type="dxa"/>
            <w:gridSpan w:val="2"/>
          </w:tcPr>
          <w:p w14:paraId="19D82F28" w14:textId="77777777" w:rsidR="00752D4D" w:rsidRPr="00AC3E7E" w:rsidRDefault="007F4179" w:rsidP="007B6518">
            <w:pPr>
              <w:pStyle w:val="Committee"/>
              <w:spacing w:line="240" w:lineRule="auto"/>
              <w:rPr>
                <w:lang w:val="fr-FR"/>
              </w:rPr>
            </w:pPr>
            <w:r w:rsidRPr="00AC3E7E">
              <w:rPr>
                <w:lang w:val="fr-FR"/>
              </w:rPr>
              <w:t>SÉANCE PLÉNIÈRE</w:t>
            </w:r>
          </w:p>
        </w:tc>
        <w:tc>
          <w:tcPr>
            <w:tcW w:w="3574" w:type="dxa"/>
            <w:gridSpan w:val="2"/>
          </w:tcPr>
          <w:p w14:paraId="1595DB7D" w14:textId="6C8BB636" w:rsidR="00752D4D" w:rsidRPr="00AC3E7E" w:rsidRDefault="007F4179" w:rsidP="007B6518">
            <w:pPr>
              <w:pStyle w:val="Docnumber"/>
              <w:rPr>
                <w:lang w:val="fr-FR"/>
              </w:rPr>
            </w:pPr>
            <w:r w:rsidRPr="00AC3E7E">
              <w:rPr>
                <w:lang w:val="fr-FR"/>
              </w:rPr>
              <w:t>Addendum 33 au</w:t>
            </w:r>
            <w:r w:rsidRPr="00AC3E7E">
              <w:rPr>
                <w:lang w:val="fr-FR"/>
              </w:rPr>
              <w:br/>
              <w:t>Document 36</w:t>
            </w:r>
            <w:r w:rsidR="001A0DD9" w:rsidRPr="00AC3E7E">
              <w:rPr>
                <w:lang w:val="fr-FR"/>
              </w:rPr>
              <w:t>-F</w:t>
            </w:r>
          </w:p>
        </w:tc>
      </w:tr>
      <w:tr w:rsidR="00931298" w:rsidRPr="00AC3E7E" w14:paraId="179A5608" w14:textId="77777777" w:rsidTr="00267BFB">
        <w:trPr>
          <w:cantSplit/>
        </w:trPr>
        <w:tc>
          <w:tcPr>
            <w:tcW w:w="6237" w:type="dxa"/>
            <w:gridSpan w:val="2"/>
          </w:tcPr>
          <w:p w14:paraId="1BE0CCA5" w14:textId="77777777" w:rsidR="00931298" w:rsidRPr="00AC3E7E" w:rsidRDefault="00931298" w:rsidP="007B6518">
            <w:pPr>
              <w:spacing w:before="0"/>
              <w:rPr>
                <w:lang w:val="fr-FR"/>
              </w:rPr>
            </w:pPr>
          </w:p>
        </w:tc>
        <w:tc>
          <w:tcPr>
            <w:tcW w:w="3574" w:type="dxa"/>
            <w:gridSpan w:val="2"/>
          </w:tcPr>
          <w:p w14:paraId="1A17A179" w14:textId="77777777" w:rsidR="00931298" w:rsidRPr="00AC3E7E" w:rsidRDefault="007F4179" w:rsidP="007B6518">
            <w:pPr>
              <w:pStyle w:val="TopHeader"/>
              <w:spacing w:before="0"/>
              <w:rPr>
                <w:sz w:val="20"/>
                <w:szCs w:val="20"/>
                <w:lang w:val="fr-FR"/>
              </w:rPr>
            </w:pPr>
            <w:r w:rsidRPr="00AC3E7E">
              <w:rPr>
                <w:sz w:val="20"/>
                <w:szCs w:val="16"/>
                <w:lang w:val="fr-FR"/>
              </w:rPr>
              <w:t>23 septembre 2024</w:t>
            </w:r>
          </w:p>
        </w:tc>
      </w:tr>
      <w:tr w:rsidR="00931298" w:rsidRPr="00AC3E7E" w14:paraId="20639981" w14:textId="77777777" w:rsidTr="00267BFB">
        <w:trPr>
          <w:cantSplit/>
        </w:trPr>
        <w:tc>
          <w:tcPr>
            <w:tcW w:w="6237" w:type="dxa"/>
            <w:gridSpan w:val="2"/>
          </w:tcPr>
          <w:p w14:paraId="16E337CB" w14:textId="77777777" w:rsidR="00931298" w:rsidRPr="00AC3E7E" w:rsidRDefault="00931298" w:rsidP="007B6518">
            <w:pPr>
              <w:spacing w:before="0"/>
              <w:rPr>
                <w:lang w:val="fr-FR"/>
              </w:rPr>
            </w:pPr>
          </w:p>
        </w:tc>
        <w:tc>
          <w:tcPr>
            <w:tcW w:w="3574" w:type="dxa"/>
            <w:gridSpan w:val="2"/>
          </w:tcPr>
          <w:p w14:paraId="25E013C8" w14:textId="77777777" w:rsidR="00931298" w:rsidRPr="00AC3E7E" w:rsidRDefault="007F4179" w:rsidP="007B6518">
            <w:pPr>
              <w:pStyle w:val="TopHeader"/>
              <w:spacing w:before="0"/>
              <w:rPr>
                <w:sz w:val="20"/>
                <w:szCs w:val="20"/>
                <w:lang w:val="fr-FR"/>
              </w:rPr>
            </w:pPr>
            <w:r w:rsidRPr="00AC3E7E">
              <w:rPr>
                <w:sz w:val="20"/>
                <w:szCs w:val="16"/>
                <w:lang w:val="fr-FR"/>
              </w:rPr>
              <w:t>Original: anglais</w:t>
            </w:r>
          </w:p>
        </w:tc>
      </w:tr>
      <w:tr w:rsidR="00931298" w:rsidRPr="00AC3E7E" w14:paraId="55625546" w14:textId="77777777" w:rsidTr="00267BFB">
        <w:trPr>
          <w:cantSplit/>
        </w:trPr>
        <w:tc>
          <w:tcPr>
            <w:tcW w:w="9811" w:type="dxa"/>
            <w:gridSpan w:val="4"/>
          </w:tcPr>
          <w:p w14:paraId="2804A608" w14:textId="77777777" w:rsidR="00931298" w:rsidRPr="00AC3E7E" w:rsidRDefault="00931298" w:rsidP="007B6518">
            <w:pPr>
              <w:spacing w:before="0"/>
              <w:rPr>
                <w:sz w:val="20"/>
                <w:szCs w:val="16"/>
                <w:lang w:val="fr-FR"/>
              </w:rPr>
            </w:pPr>
          </w:p>
        </w:tc>
      </w:tr>
      <w:tr w:rsidR="007F4179" w:rsidRPr="00AC3E7E" w14:paraId="7A799DD1" w14:textId="77777777" w:rsidTr="00267BFB">
        <w:trPr>
          <w:cantSplit/>
        </w:trPr>
        <w:tc>
          <w:tcPr>
            <w:tcW w:w="9811" w:type="dxa"/>
            <w:gridSpan w:val="4"/>
          </w:tcPr>
          <w:p w14:paraId="386E4C80" w14:textId="3B91D392" w:rsidR="007F4179" w:rsidRPr="00AC3E7E" w:rsidRDefault="007F4179" w:rsidP="007B6518">
            <w:pPr>
              <w:pStyle w:val="Source"/>
              <w:rPr>
                <w:lang w:val="fr-FR"/>
              </w:rPr>
            </w:pPr>
            <w:r w:rsidRPr="00AC3E7E">
              <w:rPr>
                <w:lang w:val="fr-FR"/>
              </w:rPr>
              <w:t xml:space="preserve">Administrations des </w:t>
            </w:r>
            <w:r w:rsidR="001A0DD9" w:rsidRPr="00AC3E7E">
              <w:rPr>
                <w:lang w:val="fr-FR"/>
              </w:rPr>
              <w:t>États</w:t>
            </w:r>
            <w:r w:rsidRPr="00AC3E7E">
              <w:rPr>
                <w:lang w:val="fr-FR"/>
              </w:rPr>
              <w:t xml:space="preserve"> arabes</w:t>
            </w:r>
          </w:p>
        </w:tc>
      </w:tr>
      <w:tr w:rsidR="007F4179" w:rsidRPr="00AC3E7E" w14:paraId="23A5D3C6" w14:textId="77777777" w:rsidTr="00267BFB">
        <w:trPr>
          <w:cantSplit/>
        </w:trPr>
        <w:tc>
          <w:tcPr>
            <w:tcW w:w="9811" w:type="dxa"/>
            <w:gridSpan w:val="4"/>
          </w:tcPr>
          <w:p w14:paraId="26A85A88" w14:textId="208DF5C3" w:rsidR="007F4179" w:rsidRPr="00AC3E7E" w:rsidRDefault="001A0DD9" w:rsidP="007B6518">
            <w:pPr>
              <w:pStyle w:val="Title1"/>
              <w:rPr>
                <w:lang w:val="fr-FR"/>
              </w:rPr>
            </w:pPr>
            <w:r w:rsidRPr="00AC3E7E">
              <w:rPr>
                <w:lang w:val="fr-FR"/>
              </w:rPr>
              <w:t>PROJET DE NOUVELLE</w:t>
            </w:r>
            <w:r w:rsidR="007F4179" w:rsidRPr="00AC3E7E">
              <w:rPr>
                <w:lang w:val="fr-FR"/>
              </w:rPr>
              <w:t xml:space="preserve"> R</w:t>
            </w:r>
            <w:r w:rsidRPr="00AC3E7E">
              <w:rPr>
                <w:lang w:val="fr-FR"/>
              </w:rPr>
              <w:t>É</w:t>
            </w:r>
            <w:r w:rsidR="007F4179" w:rsidRPr="00AC3E7E">
              <w:rPr>
                <w:lang w:val="fr-FR"/>
              </w:rPr>
              <w:t xml:space="preserve">SOLUTION [ARB-DRM] </w:t>
            </w:r>
            <w:r w:rsidRPr="00AC3E7E">
              <w:rPr>
                <w:lang w:val="fr-FR"/>
              </w:rPr>
              <w:t>–</w:t>
            </w:r>
            <w:r w:rsidR="007F4179" w:rsidRPr="00AC3E7E">
              <w:rPr>
                <w:lang w:val="fr-FR"/>
              </w:rPr>
              <w:t xml:space="preserve"> </w:t>
            </w:r>
            <w:r w:rsidR="004475D1" w:rsidRPr="00AC3E7E">
              <w:rPr>
                <w:lang w:val="fr-FR"/>
              </w:rPr>
              <w:t>UTILISATION DES TÉLÉCOMMUNICATIONS/TECHNOLOGIES DE L'INFORMATION ET</w:t>
            </w:r>
            <w:r w:rsidR="008D1FE2" w:rsidRPr="00AC3E7E">
              <w:rPr>
                <w:lang w:val="fr-FR"/>
              </w:rPr>
              <w:br/>
            </w:r>
            <w:r w:rsidR="004475D1" w:rsidRPr="00AC3E7E">
              <w:rPr>
                <w:lang w:val="fr-FR"/>
              </w:rPr>
              <w:t xml:space="preserve">DE LA COMMUNICATION </w:t>
            </w:r>
            <w:r w:rsidR="00A719AB" w:rsidRPr="00AC3E7E">
              <w:rPr>
                <w:lang w:val="fr-FR"/>
              </w:rPr>
              <w:t>POUR</w:t>
            </w:r>
            <w:r w:rsidR="004475D1" w:rsidRPr="00AC3E7E">
              <w:rPr>
                <w:lang w:val="fr-FR"/>
              </w:rPr>
              <w:t xml:space="preserve"> LA GESTION DES SITUATIONS</w:t>
            </w:r>
            <w:r w:rsidR="008D1FE2" w:rsidRPr="00AC3E7E">
              <w:rPr>
                <w:lang w:val="fr-FR"/>
              </w:rPr>
              <w:br/>
            </w:r>
            <w:r w:rsidR="004475D1" w:rsidRPr="00AC3E7E">
              <w:rPr>
                <w:lang w:val="fr-FR"/>
              </w:rPr>
              <w:t>D'URGENCE ET DE CATASTROPHE ET LA PRÉPARATION EN</w:t>
            </w:r>
            <w:r w:rsidR="008D1FE2" w:rsidRPr="00AC3E7E">
              <w:rPr>
                <w:lang w:val="fr-FR"/>
              </w:rPr>
              <w:br/>
            </w:r>
            <w:r w:rsidR="004475D1" w:rsidRPr="00AC3E7E">
              <w:rPr>
                <w:lang w:val="fr-FR"/>
              </w:rPr>
              <w:t>PRÉVISION DE CES SITUATIONS</w:t>
            </w:r>
            <w:r w:rsidR="005C0C11" w:rsidRPr="00AC3E7E">
              <w:rPr>
                <w:lang w:val="fr-FR"/>
              </w:rPr>
              <w:t>,</w:t>
            </w:r>
            <w:r w:rsidR="004475D1" w:rsidRPr="00AC3E7E">
              <w:rPr>
                <w:lang w:val="fr-FR"/>
              </w:rPr>
              <w:t xml:space="preserve"> </w:t>
            </w:r>
            <w:r w:rsidR="00A719AB" w:rsidRPr="00AC3E7E">
              <w:rPr>
                <w:lang w:val="fr-FR"/>
              </w:rPr>
              <w:t xml:space="preserve">ET </w:t>
            </w:r>
            <w:r w:rsidR="004475D1" w:rsidRPr="00AC3E7E">
              <w:rPr>
                <w:lang w:val="fr-FR"/>
              </w:rPr>
              <w:t>POUR L'ALERTE</w:t>
            </w:r>
            <w:r w:rsidR="008D1FE2" w:rsidRPr="00AC3E7E">
              <w:rPr>
                <w:lang w:val="fr-FR"/>
              </w:rPr>
              <w:br/>
            </w:r>
            <w:r w:rsidR="004475D1" w:rsidRPr="00AC3E7E">
              <w:rPr>
                <w:lang w:val="fr-FR"/>
              </w:rPr>
              <w:t>AVANCÉE,</w:t>
            </w:r>
            <w:r w:rsidR="008D1FE2" w:rsidRPr="00AC3E7E">
              <w:rPr>
                <w:lang w:val="fr-FR"/>
              </w:rPr>
              <w:t xml:space="preserve"> </w:t>
            </w:r>
            <w:r w:rsidR="004475D1" w:rsidRPr="00AC3E7E">
              <w:rPr>
                <w:lang w:val="fr-FR"/>
              </w:rPr>
              <w:t>LA RÉDUCTION DES RISQUES</w:t>
            </w:r>
            <w:r w:rsidR="005C0C11" w:rsidRPr="00AC3E7E">
              <w:rPr>
                <w:lang w:val="fr-FR"/>
              </w:rPr>
              <w:t>,</w:t>
            </w:r>
            <w:r w:rsidR="008D1FE2" w:rsidRPr="00AC3E7E">
              <w:rPr>
                <w:lang w:val="fr-FR"/>
              </w:rPr>
              <w:br/>
            </w:r>
            <w:r w:rsidR="005C0C11" w:rsidRPr="00AC3E7E">
              <w:rPr>
                <w:lang w:val="fr-FR"/>
              </w:rPr>
              <w:t>L'ATTÉNUATION</w:t>
            </w:r>
            <w:r w:rsidR="008D1FE2" w:rsidRPr="00AC3E7E">
              <w:rPr>
                <w:lang w:val="fr-FR"/>
              </w:rPr>
              <w:t xml:space="preserve"> </w:t>
            </w:r>
            <w:r w:rsidR="005C0C11" w:rsidRPr="00AC3E7E">
              <w:rPr>
                <w:lang w:val="fr-FR"/>
              </w:rPr>
              <w:t xml:space="preserve">des effets </w:t>
            </w:r>
            <w:r w:rsidR="004475D1" w:rsidRPr="00AC3E7E">
              <w:rPr>
                <w:lang w:val="fr-FR"/>
              </w:rPr>
              <w:t>ET LES</w:t>
            </w:r>
            <w:r w:rsidR="008D1FE2" w:rsidRPr="00AC3E7E">
              <w:rPr>
                <w:lang w:val="fr-FR"/>
              </w:rPr>
              <w:br/>
            </w:r>
            <w:r w:rsidR="004475D1" w:rsidRPr="00AC3E7E">
              <w:rPr>
                <w:lang w:val="fr-FR"/>
              </w:rPr>
              <w:t>OP</w:t>
            </w:r>
            <w:r w:rsidR="008D1FE2" w:rsidRPr="00AC3E7E">
              <w:rPr>
                <w:lang w:val="fr-FR"/>
              </w:rPr>
              <w:t>É</w:t>
            </w:r>
            <w:r w:rsidR="004475D1" w:rsidRPr="00AC3E7E">
              <w:rPr>
                <w:lang w:val="fr-FR"/>
              </w:rPr>
              <w:t>RATIONS DE SECOURS</w:t>
            </w:r>
          </w:p>
        </w:tc>
      </w:tr>
      <w:tr w:rsidR="00657CDA" w:rsidRPr="00AC3E7E" w14:paraId="1ABFB384" w14:textId="77777777" w:rsidTr="00267BFB">
        <w:trPr>
          <w:cantSplit/>
          <w:trHeight w:hRule="exact" w:val="240"/>
        </w:trPr>
        <w:tc>
          <w:tcPr>
            <w:tcW w:w="9811" w:type="dxa"/>
            <w:gridSpan w:val="4"/>
          </w:tcPr>
          <w:p w14:paraId="2BBA0788" w14:textId="77777777" w:rsidR="00657CDA" w:rsidRPr="00AC3E7E" w:rsidRDefault="00657CDA" w:rsidP="007B6518">
            <w:pPr>
              <w:pStyle w:val="Title2"/>
              <w:spacing w:before="0"/>
              <w:rPr>
                <w:lang w:val="fr-FR"/>
              </w:rPr>
            </w:pPr>
          </w:p>
        </w:tc>
      </w:tr>
      <w:tr w:rsidR="00657CDA" w:rsidRPr="00AC3E7E" w14:paraId="5F014EAC" w14:textId="77777777" w:rsidTr="00267BFB">
        <w:trPr>
          <w:cantSplit/>
          <w:trHeight w:hRule="exact" w:val="240"/>
        </w:trPr>
        <w:tc>
          <w:tcPr>
            <w:tcW w:w="9811" w:type="dxa"/>
            <w:gridSpan w:val="4"/>
          </w:tcPr>
          <w:p w14:paraId="475690E4" w14:textId="77777777" w:rsidR="00657CDA" w:rsidRPr="00AC3E7E" w:rsidRDefault="00657CDA" w:rsidP="007B6518">
            <w:pPr>
              <w:pStyle w:val="Agendaitem"/>
              <w:spacing w:before="0"/>
              <w:rPr>
                <w:lang w:val="fr-FR"/>
              </w:rPr>
            </w:pPr>
          </w:p>
        </w:tc>
      </w:tr>
    </w:tbl>
    <w:p w14:paraId="50340023" w14:textId="77777777" w:rsidR="00931298" w:rsidRPr="00AC3E7E" w:rsidRDefault="00931298" w:rsidP="007B651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AC3E7E" w14:paraId="1A17EDC9" w14:textId="77777777" w:rsidTr="00267BFB">
        <w:trPr>
          <w:cantSplit/>
        </w:trPr>
        <w:tc>
          <w:tcPr>
            <w:tcW w:w="1912" w:type="dxa"/>
          </w:tcPr>
          <w:p w14:paraId="75F62EE1" w14:textId="77777777" w:rsidR="00931298" w:rsidRPr="00AC3E7E" w:rsidRDefault="006F0DB7" w:rsidP="007B6518">
            <w:pPr>
              <w:rPr>
                <w:lang w:val="fr-FR"/>
              </w:rPr>
            </w:pPr>
            <w:r w:rsidRPr="00AC3E7E">
              <w:rPr>
                <w:b/>
                <w:bCs/>
                <w:lang w:val="fr-FR"/>
              </w:rPr>
              <w:t>Résumé:</w:t>
            </w:r>
          </w:p>
        </w:tc>
        <w:tc>
          <w:tcPr>
            <w:tcW w:w="7870" w:type="dxa"/>
            <w:gridSpan w:val="2"/>
          </w:tcPr>
          <w:p w14:paraId="00716AB9" w14:textId="5DA8DDC3" w:rsidR="00931298" w:rsidRPr="00AC3E7E" w:rsidRDefault="008A612D" w:rsidP="007B6518">
            <w:pPr>
              <w:pStyle w:val="Abstract"/>
              <w:rPr>
                <w:lang w:val="fr-FR"/>
              </w:rPr>
            </w:pPr>
            <w:r w:rsidRPr="00AC3E7E">
              <w:rPr>
                <w:lang w:val="fr-FR"/>
              </w:rPr>
              <w:t>La présente contribution vise à proposer une nouvelle Résolution de l</w:t>
            </w:r>
            <w:r w:rsidR="00A073EA" w:rsidRPr="00AC3E7E">
              <w:rPr>
                <w:lang w:val="fr-FR"/>
              </w:rPr>
              <w:t>'</w:t>
            </w:r>
            <w:r w:rsidRPr="00AC3E7E">
              <w:rPr>
                <w:lang w:val="fr-FR"/>
              </w:rPr>
              <w:t>AMNT sur l</w:t>
            </w:r>
            <w:r w:rsidR="00A073EA" w:rsidRPr="00AC3E7E">
              <w:rPr>
                <w:lang w:val="fr-FR"/>
              </w:rPr>
              <w:t>'</w:t>
            </w:r>
            <w:r w:rsidRPr="00AC3E7E">
              <w:rPr>
                <w:lang w:val="fr-FR"/>
              </w:rPr>
              <w:t>utilisation des télécommunications/technologies de l</w:t>
            </w:r>
            <w:r w:rsidR="00A073EA" w:rsidRPr="00AC3E7E">
              <w:rPr>
                <w:lang w:val="fr-FR"/>
              </w:rPr>
              <w:t>'</w:t>
            </w:r>
            <w:r w:rsidRPr="00AC3E7E">
              <w:rPr>
                <w:lang w:val="fr-FR"/>
              </w:rPr>
              <w:t xml:space="preserve">information et de la communication </w:t>
            </w:r>
            <w:r w:rsidR="00A719AB" w:rsidRPr="00AC3E7E">
              <w:rPr>
                <w:lang w:val="fr-FR"/>
              </w:rPr>
              <w:t xml:space="preserve">pour </w:t>
            </w:r>
            <w:r w:rsidRPr="00AC3E7E">
              <w:rPr>
                <w:lang w:val="fr-FR"/>
              </w:rPr>
              <w:t>la gestion des situations d</w:t>
            </w:r>
            <w:r w:rsidR="00A073EA" w:rsidRPr="00AC3E7E">
              <w:rPr>
                <w:lang w:val="fr-FR"/>
              </w:rPr>
              <w:t>'</w:t>
            </w:r>
            <w:r w:rsidRPr="00AC3E7E">
              <w:rPr>
                <w:lang w:val="fr-FR"/>
              </w:rPr>
              <w:t>urgence et de catastrophe et la préparation en prévision de ces situations</w:t>
            </w:r>
            <w:r w:rsidR="00A719AB" w:rsidRPr="00AC3E7E">
              <w:rPr>
                <w:lang w:val="fr-FR"/>
              </w:rPr>
              <w:t>, et</w:t>
            </w:r>
            <w:r w:rsidRPr="00AC3E7E">
              <w:rPr>
                <w:lang w:val="fr-FR"/>
              </w:rPr>
              <w:t xml:space="preserve"> pour l</w:t>
            </w:r>
            <w:r w:rsidR="00A073EA" w:rsidRPr="00AC3E7E">
              <w:rPr>
                <w:lang w:val="fr-FR"/>
              </w:rPr>
              <w:t>'</w:t>
            </w:r>
            <w:r w:rsidRPr="00AC3E7E">
              <w:rPr>
                <w:lang w:val="fr-FR"/>
              </w:rPr>
              <w:t>alerte avancée, la réduction des risques</w:t>
            </w:r>
            <w:r w:rsidR="005C0C11" w:rsidRPr="00AC3E7E">
              <w:rPr>
                <w:lang w:val="fr-FR"/>
              </w:rPr>
              <w:t>, l</w:t>
            </w:r>
            <w:r w:rsidR="00A073EA" w:rsidRPr="00AC3E7E">
              <w:rPr>
                <w:lang w:val="fr-FR"/>
              </w:rPr>
              <w:t>'</w:t>
            </w:r>
            <w:r w:rsidR="005C0C11" w:rsidRPr="00AC3E7E">
              <w:rPr>
                <w:lang w:val="fr-FR"/>
              </w:rPr>
              <w:t>atténuation</w:t>
            </w:r>
            <w:r w:rsidRPr="00AC3E7E">
              <w:rPr>
                <w:lang w:val="fr-FR"/>
              </w:rPr>
              <w:t xml:space="preserve"> </w:t>
            </w:r>
            <w:r w:rsidR="005C0C11" w:rsidRPr="00AC3E7E">
              <w:rPr>
                <w:lang w:val="fr-FR"/>
              </w:rPr>
              <w:t xml:space="preserve">des effets </w:t>
            </w:r>
            <w:r w:rsidRPr="00AC3E7E">
              <w:rPr>
                <w:lang w:val="fr-FR"/>
              </w:rPr>
              <w:t>et les opérations de secours.</w:t>
            </w:r>
          </w:p>
        </w:tc>
      </w:tr>
      <w:tr w:rsidR="00931298" w:rsidRPr="00AC3E7E" w14:paraId="73F4FA51" w14:textId="77777777" w:rsidTr="00267BFB">
        <w:trPr>
          <w:cantSplit/>
        </w:trPr>
        <w:tc>
          <w:tcPr>
            <w:tcW w:w="1912" w:type="dxa"/>
          </w:tcPr>
          <w:p w14:paraId="230A02CD" w14:textId="77777777" w:rsidR="00931298" w:rsidRPr="00AC3E7E" w:rsidRDefault="00931298" w:rsidP="007B6518">
            <w:pPr>
              <w:rPr>
                <w:b/>
                <w:bCs/>
                <w:szCs w:val="24"/>
                <w:lang w:val="fr-FR"/>
              </w:rPr>
            </w:pPr>
            <w:r w:rsidRPr="00AC3E7E">
              <w:rPr>
                <w:b/>
                <w:bCs/>
                <w:szCs w:val="24"/>
                <w:lang w:val="fr-FR"/>
              </w:rPr>
              <w:t>Contact:</w:t>
            </w:r>
          </w:p>
        </w:tc>
        <w:tc>
          <w:tcPr>
            <w:tcW w:w="3935" w:type="dxa"/>
          </w:tcPr>
          <w:p w14:paraId="521A3C17" w14:textId="7E20CB66" w:rsidR="00FE5494" w:rsidRPr="00AC3E7E" w:rsidRDefault="00AB0FC7" w:rsidP="007B6518">
            <w:pPr>
              <w:rPr>
                <w:lang w:val="fr-FR"/>
              </w:rPr>
            </w:pPr>
            <w:r w:rsidRPr="00AC3E7E">
              <w:rPr>
                <w:lang w:val="fr-FR"/>
              </w:rPr>
              <w:t>Basma Tawfik</w:t>
            </w:r>
            <w:r w:rsidRPr="00AC3E7E">
              <w:rPr>
                <w:lang w:val="fr-FR"/>
              </w:rPr>
              <w:br/>
              <w:t>Autorité nationale de régulation des télécommunications</w:t>
            </w:r>
            <w:r w:rsidRPr="00AC3E7E">
              <w:rPr>
                <w:lang w:val="fr-FR"/>
              </w:rPr>
              <w:br/>
              <w:t>Égypte</w:t>
            </w:r>
          </w:p>
        </w:tc>
        <w:tc>
          <w:tcPr>
            <w:tcW w:w="3935" w:type="dxa"/>
          </w:tcPr>
          <w:p w14:paraId="538016BC" w14:textId="1EF15263" w:rsidR="00931298" w:rsidRPr="00AC3E7E" w:rsidRDefault="006F0DB7" w:rsidP="007B6518">
            <w:pPr>
              <w:rPr>
                <w:lang w:val="fr-FR"/>
              </w:rPr>
            </w:pPr>
            <w:r w:rsidRPr="00AC3E7E">
              <w:rPr>
                <w:lang w:val="fr-FR"/>
              </w:rPr>
              <w:t>Courriel:</w:t>
            </w:r>
            <w:r w:rsidR="001A0DD9" w:rsidRPr="00AC3E7E">
              <w:rPr>
                <w:lang w:val="fr-FR"/>
              </w:rPr>
              <w:tab/>
            </w:r>
            <w:hyperlink r:id="rId14" w:history="1">
              <w:r w:rsidR="001A0DD9" w:rsidRPr="00AC3E7E">
                <w:rPr>
                  <w:rStyle w:val="Hyperlink"/>
                  <w:lang w:val="fr-FR"/>
                </w:rPr>
                <w:t>basmaa</w:t>
              </w:r>
              <w:r w:rsidR="001A0DD9" w:rsidRPr="00AC3E7E">
                <w:rPr>
                  <w:rStyle w:val="Hyperlink"/>
                  <w:lang w:val="fr-FR"/>
                </w:rPr>
                <w:t>@</w:t>
              </w:r>
              <w:r w:rsidR="001A0DD9" w:rsidRPr="00AC3E7E">
                <w:rPr>
                  <w:rStyle w:val="Hyperlink"/>
                  <w:lang w:val="fr-FR"/>
                </w:rPr>
                <w:t>tra.gov.eg</w:t>
              </w:r>
            </w:hyperlink>
          </w:p>
        </w:tc>
      </w:tr>
    </w:tbl>
    <w:p w14:paraId="1C5773C1" w14:textId="77777777" w:rsidR="00931298" w:rsidRPr="00AC3E7E" w:rsidRDefault="009F4801" w:rsidP="007B6518">
      <w:pPr>
        <w:tabs>
          <w:tab w:val="clear" w:pos="1134"/>
          <w:tab w:val="clear" w:pos="1871"/>
          <w:tab w:val="clear" w:pos="2268"/>
        </w:tabs>
        <w:overflowPunct/>
        <w:autoSpaceDE/>
        <w:autoSpaceDN/>
        <w:adjustRightInd/>
        <w:spacing w:before="0"/>
        <w:textAlignment w:val="auto"/>
        <w:rPr>
          <w:lang w:val="fr-FR"/>
        </w:rPr>
      </w:pPr>
      <w:r w:rsidRPr="00AC3E7E">
        <w:rPr>
          <w:lang w:val="fr-FR"/>
        </w:rPr>
        <w:br w:type="page"/>
      </w:r>
    </w:p>
    <w:p w14:paraId="62007D97" w14:textId="77777777" w:rsidR="007B7AA9" w:rsidRPr="00AC3E7E" w:rsidRDefault="00BC036C" w:rsidP="007B6518">
      <w:pPr>
        <w:pStyle w:val="Proposal"/>
        <w:rPr>
          <w:lang w:val="fr-FR"/>
        </w:rPr>
      </w:pPr>
      <w:r w:rsidRPr="00AC3E7E">
        <w:rPr>
          <w:lang w:val="fr-FR"/>
        </w:rPr>
        <w:lastRenderedPageBreak/>
        <w:t>ADD</w:t>
      </w:r>
      <w:r w:rsidRPr="00AC3E7E">
        <w:rPr>
          <w:lang w:val="fr-FR"/>
        </w:rPr>
        <w:tab/>
        <w:t>ARB/36A33/1</w:t>
      </w:r>
    </w:p>
    <w:p w14:paraId="47DEF8D3" w14:textId="77D28CA5" w:rsidR="007B7AA9" w:rsidRPr="00AC3E7E" w:rsidRDefault="00BC036C" w:rsidP="007B6518">
      <w:pPr>
        <w:pStyle w:val="ResNo"/>
        <w:rPr>
          <w:lang w:val="fr-FR"/>
        </w:rPr>
      </w:pPr>
      <w:r w:rsidRPr="00AC3E7E">
        <w:rPr>
          <w:lang w:val="fr-FR"/>
        </w:rPr>
        <w:t>PROJET DE NOUVELLE R</w:t>
      </w:r>
      <w:r w:rsidR="00DD53DF" w:rsidRPr="00AC3E7E">
        <w:rPr>
          <w:lang w:val="fr-FR"/>
        </w:rPr>
        <w:t>É</w:t>
      </w:r>
      <w:r w:rsidRPr="00AC3E7E">
        <w:rPr>
          <w:lang w:val="fr-FR"/>
        </w:rPr>
        <w:t>SOLUTION [ARB-DRM]</w:t>
      </w:r>
      <w:r w:rsidR="00DD53DF" w:rsidRPr="00AC3E7E">
        <w:rPr>
          <w:lang w:val="fr-FR"/>
        </w:rPr>
        <w:t xml:space="preserve"> (</w:t>
      </w:r>
      <w:r w:rsidR="00DD53DF" w:rsidRPr="00AC3E7E">
        <w:rPr>
          <w:caps w:val="0"/>
          <w:lang w:val="fr-FR"/>
        </w:rPr>
        <w:t>New Delhi</w:t>
      </w:r>
      <w:r w:rsidR="00DD53DF" w:rsidRPr="00AC3E7E">
        <w:rPr>
          <w:lang w:val="fr-FR"/>
        </w:rPr>
        <w:t>, 2024)</w:t>
      </w:r>
    </w:p>
    <w:p w14:paraId="4FFC90DE" w14:textId="4E26FE0D" w:rsidR="007B7AA9" w:rsidRPr="00AC3E7E" w:rsidRDefault="008A612D" w:rsidP="007B6518">
      <w:pPr>
        <w:pStyle w:val="Restitle"/>
        <w:rPr>
          <w:rFonts w:ascii="Times New Roman"/>
          <w:lang w:val="fr-FR"/>
        </w:rPr>
      </w:pPr>
      <w:r w:rsidRPr="00AC3E7E">
        <w:rPr>
          <w:rFonts w:ascii="Times New Roman"/>
          <w:lang w:val="fr-FR"/>
        </w:rPr>
        <w:t>Utilisation des t</w:t>
      </w:r>
      <w:r w:rsidRPr="00AC3E7E">
        <w:rPr>
          <w:rFonts w:ascii="Times New Roman"/>
          <w:lang w:val="fr-FR"/>
        </w:rPr>
        <w:t>é</w:t>
      </w:r>
      <w:r w:rsidRPr="00AC3E7E">
        <w:rPr>
          <w:rFonts w:ascii="Times New Roman"/>
          <w:lang w:val="fr-FR"/>
        </w:rPr>
        <w:t>l</w:t>
      </w:r>
      <w:r w:rsidRPr="00AC3E7E">
        <w:rPr>
          <w:rFonts w:ascii="Times New Roman"/>
          <w:lang w:val="fr-FR"/>
        </w:rPr>
        <w:t>é</w:t>
      </w:r>
      <w:r w:rsidRPr="00AC3E7E">
        <w:rPr>
          <w:rFonts w:ascii="Times New Roman"/>
          <w:lang w:val="fr-FR"/>
        </w:rPr>
        <w:t>communications/technologies de l</w:t>
      </w:r>
      <w:r w:rsidR="00972066" w:rsidRPr="00AC3E7E">
        <w:rPr>
          <w:rFonts w:ascii="Times New Roman"/>
          <w:lang w:val="fr-FR"/>
        </w:rPr>
        <w:t>'</w:t>
      </w:r>
      <w:r w:rsidRPr="00AC3E7E">
        <w:rPr>
          <w:rFonts w:ascii="Times New Roman"/>
          <w:lang w:val="fr-FR"/>
        </w:rPr>
        <w:t>information et de</w:t>
      </w:r>
      <w:r w:rsidR="008D1FE2" w:rsidRPr="00AC3E7E">
        <w:rPr>
          <w:rFonts w:ascii="Times New Roman"/>
          <w:lang w:val="fr-FR"/>
        </w:rPr>
        <w:t xml:space="preserve"> </w:t>
      </w:r>
      <w:r w:rsidRPr="00AC3E7E">
        <w:rPr>
          <w:rFonts w:ascii="Times New Roman"/>
          <w:lang w:val="fr-FR"/>
        </w:rPr>
        <w:t xml:space="preserve">la communication </w:t>
      </w:r>
      <w:r w:rsidR="00A719AB" w:rsidRPr="00AC3E7E">
        <w:rPr>
          <w:rFonts w:ascii="Times New Roman"/>
          <w:lang w:val="fr-FR"/>
        </w:rPr>
        <w:t>pour</w:t>
      </w:r>
      <w:r w:rsidRPr="00AC3E7E">
        <w:rPr>
          <w:rFonts w:ascii="Times New Roman"/>
          <w:lang w:val="fr-FR"/>
        </w:rPr>
        <w:t xml:space="preserve"> la gestion des situations d</w:t>
      </w:r>
      <w:r w:rsidR="00972066" w:rsidRPr="00AC3E7E">
        <w:rPr>
          <w:rFonts w:ascii="Times New Roman"/>
          <w:lang w:val="fr-FR"/>
        </w:rPr>
        <w:t>'</w:t>
      </w:r>
      <w:r w:rsidRPr="00AC3E7E">
        <w:rPr>
          <w:rFonts w:ascii="Times New Roman"/>
          <w:lang w:val="fr-FR"/>
        </w:rPr>
        <w:t xml:space="preserve">urgence </w:t>
      </w:r>
      <w:r w:rsidR="00972066" w:rsidRPr="00AC3E7E">
        <w:rPr>
          <w:rFonts w:ascii="Times New Roman"/>
          <w:lang w:val="fr-FR"/>
        </w:rPr>
        <w:t>e</w:t>
      </w:r>
      <w:r w:rsidRPr="00AC3E7E">
        <w:rPr>
          <w:rFonts w:ascii="Times New Roman"/>
          <w:lang w:val="fr-FR"/>
        </w:rPr>
        <w:t>t de</w:t>
      </w:r>
      <w:r w:rsidR="008D1FE2" w:rsidRPr="00AC3E7E">
        <w:rPr>
          <w:rFonts w:ascii="Times New Roman"/>
          <w:lang w:val="fr-FR"/>
        </w:rPr>
        <w:t xml:space="preserve"> </w:t>
      </w:r>
      <w:r w:rsidRPr="00AC3E7E">
        <w:rPr>
          <w:rFonts w:ascii="Times New Roman"/>
          <w:lang w:val="fr-FR"/>
        </w:rPr>
        <w:t>catastrophe</w:t>
      </w:r>
      <w:r w:rsidR="008D1FE2" w:rsidRPr="00AC3E7E">
        <w:rPr>
          <w:rFonts w:ascii="Times New Roman"/>
          <w:lang w:val="fr-FR"/>
        </w:rPr>
        <w:br/>
      </w:r>
      <w:r w:rsidRPr="00AC3E7E">
        <w:rPr>
          <w:rFonts w:ascii="Times New Roman"/>
          <w:lang w:val="fr-FR"/>
        </w:rPr>
        <w:t>et la pr</w:t>
      </w:r>
      <w:r w:rsidRPr="00AC3E7E">
        <w:rPr>
          <w:rFonts w:ascii="Times New Roman"/>
          <w:lang w:val="fr-FR"/>
        </w:rPr>
        <w:t>é</w:t>
      </w:r>
      <w:r w:rsidRPr="00AC3E7E">
        <w:rPr>
          <w:rFonts w:ascii="Times New Roman"/>
          <w:lang w:val="fr-FR"/>
        </w:rPr>
        <w:t>paration en pr</w:t>
      </w:r>
      <w:r w:rsidRPr="00AC3E7E">
        <w:rPr>
          <w:rFonts w:ascii="Times New Roman"/>
          <w:lang w:val="fr-FR"/>
        </w:rPr>
        <w:t>é</w:t>
      </w:r>
      <w:r w:rsidRPr="00AC3E7E">
        <w:rPr>
          <w:rFonts w:ascii="Times New Roman"/>
          <w:lang w:val="fr-FR"/>
        </w:rPr>
        <w:t>vision de ces situations</w:t>
      </w:r>
      <w:r w:rsidR="005C0C11" w:rsidRPr="00AC3E7E">
        <w:rPr>
          <w:rFonts w:ascii="Times New Roman"/>
          <w:lang w:val="fr-FR"/>
        </w:rPr>
        <w:t>,</w:t>
      </w:r>
      <w:r w:rsidR="008D1FE2" w:rsidRPr="00AC3E7E">
        <w:rPr>
          <w:rFonts w:ascii="Times New Roman"/>
          <w:lang w:val="fr-FR"/>
        </w:rPr>
        <w:t xml:space="preserve"> </w:t>
      </w:r>
      <w:r w:rsidR="00A719AB" w:rsidRPr="00AC3E7E">
        <w:rPr>
          <w:rFonts w:ascii="Times New Roman"/>
          <w:lang w:val="fr-FR"/>
        </w:rPr>
        <w:t xml:space="preserve">et </w:t>
      </w:r>
      <w:r w:rsidRPr="00AC3E7E">
        <w:rPr>
          <w:rFonts w:ascii="Times New Roman"/>
          <w:lang w:val="fr-FR"/>
        </w:rPr>
        <w:t>pour l</w:t>
      </w:r>
      <w:r w:rsidR="00972066" w:rsidRPr="00AC3E7E">
        <w:rPr>
          <w:rFonts w:ascii="Times New Roman"/>
          <w:lang w:val="fr-FR"/>
        </w:rPr>
        <w:t>'</w:t>
      </w:r>
      <w:r w:rsidRPr="00AC3E7E">
        <w:rPr>
          <w:rFonts w:ascii="Times New Roman"/>
          <w:lang w:val="fr-FR"/>
        </w:rPr>
        <w:t>alerte</w:t>
      </w:r>
      <w:r w:rsidR="002A2943" w:rsidRPr="00AC3E7E">
        <w:rPr>
          <w:rFonts w:ascii="Times New Roman"/>
          <w:lang w:val="fr-FR"/>
        </w:rPr>
        <w:br/>
      </w:r>
      <w:r w:rsidRPr="00AC3E7E">
        <w:rPr>
          <w:rFonts w:ascii="Times New Roman"/>
          <w:lang w:val="fr-FR"/>
        </w:rPr>
        <w:t>avanc</w:t>
      </w:r>
      <w:r w:rsidRPr="00AC3E7E">
        <w:rPr>
          <w:rFonts w:ascii="Times New Roman"/>
          <w:lang w:val="fr-FR"/>
        </w:rPr>
        <w:t>é</w:t>
      </w:r>
      <w:r w:rsidRPr="00AC3E7E">
        <w:rPr>
          <w:rFonts w:ascii="Times New Roman"/>
          <w:lang w:val="fr-FR"/>
        </w:rPr>
        <w:t>e,</w:t>
      </w:r>
      <w:r w:rsidR="002A2943" w:rsidRPr="00AC3E7E">
        <w:rPr>
          <w:rFonts w:ascii="Times New Roman"/>
          <w:lang w:val="fr-FR"/>
        </w:rPr>
        <w:t xml:space="preserve"> </w:t>
      </w:r>
      <w:r w:rsidRPr="00AC3E7E">
        <w:rPr>
          <w:rFonts w:ascii="Times New Roman"/>
          <w:lang w:val="fr-FR"/>
        </w:rPr>
        <w:t>la r</w:t>
      </w:r>
      <w:r w:rsidRPr="00AC3E7E">
        <w:rPr>
          <w:rFonts w:ascii="Times New Roman"/>
          <w:lang w:val="fr-FR"/>
        </w:rPr>
        <w:t>é</w:t>
      </w:r>
      <w:r w:rsidRPr="00AC3E7E">
        <w:rPr>
          <w:rFonts w:ascii="Times New Roman"/>
          <w:lang w:val="fr-FR"/>
        </w:rPr>
        <w:t>duction</w:t>
      </w:r>
      <w:r w:rsidR="005C0C11" w:rsidRPr="00AC3E7E">
        <w:rPr>
          <w:rFonts w:ascii="Times New Roman"/>
          <w:lang w:val="fr-FR"/>
        </w:rPr>
        <w:t xml:space="preserve"> </w:t>
      </w:r>
      <w:r w:rsidRPr="00AC3E7E">
        <w:rPr>
          <w:rFonts w:ascii="Times New Roman"/>
          <w:lang w:val="fr-FR"/>
        </w:rPr>
        <w:t>des risques</w:t>
      </w:r>
      <w:r w:rsidR="005C0C11" w:rsidRPr="00AC3E7E">
        <w:rPr>
          <w:rFonts w:ascii="Times New Roman"/>
          <w:lang w:val="fr-FR"/>
        </w:rPr>
        <w:t>,</w:t>
      </w:r>
      <w:r w:rsidR="008D1FE2" w:rsidRPr="00AC3E7E">
        <w:rPr>
          <w:rFonts w:ascii="Times New Roman"/>
          <w:lang w:val="fr-FR"/>
        </w:rPr>
        <w:t xml:space="preserve"> </w:t>
      </w:r>
      <w:r w:rsidR="005C0C11" w:rsidRPr="00AC3E7E">
        <w:rPr>
          <w:rFonts w:ascii="Times New Roman"/>
          <w:lang w:val="fr-FR"/>
        </w:rPr>
        <w:t>l</w:t>
      </w:r>
      <w:r w:rsidR="00972066" w:rsidRPr="00AC3E7E">
        <w:rPr>
          <w:rFonts w:ascii="Times New Roman"/>
          <w:lang w:val="fr-FR"/>
        </w:rPr>
        <w:t>'</w:t>
      </w:r>
      <w:r w:rsidR="005C0C11" w:rsidRPr="00AC3E7E">
        <w:rPr>
          <w:rFonts w:ascii="Times New Roman"/>
          <w:lang w:val="fr-FR"/>
        </w:rPr>
        <w:t>att</w:t>
      </w:r>
      <w:r w:rsidR="005C0C11" w:rsidRPr="00AC3E7E">
        <w:rPr>
          <w:rFonts w:ascii="Times New Roman"/>
          <w:lang w:val="fr-FR"/>
        </w:rPr>
        <w:t>é</w:t>
      </w:r>
      <w:r w:rsidR="005C0C11" w:rsidRPr="00AC3E7E">
        <w:rPr>
          <w:rFonts w:ascii="Times New Roman"/>
          <w:lang w:val="fr-FR"/>
        </w:rPr>
        <w:t>nuation</w:t>
      </w:r>
      <w:r w:rsidR="008D1FE2" w:rsidRPr="00AC3E7E">
        <w:rPr>
          <w:rFonts w:ascii="Times New Roman"/>
          <w:lang w:val="fr-FR"/>
        </w:rPr>
        <w:t xml:space="preserve"> </w:t>
      </w:r>
      <w:r w:rsidR="005C0C11" w:rsidRPr="00AC3E7E">
        <w:rPr>
          <w:rFonts w:ascii="Times New Roman"/>
          <w:lang w:val="fr-FR"/>
        </w:rPr>
        <w:t>des</w:t>
      </w:r>
      <w:r w:rsidR="002A2943" w:rsidRPr="00AC3E7E">
        <w:rPr>
          <w:rFonts w:ascii="Times New Roman"/>
          <w:lang w:val="fr-FR"/>
        </w:rPr>
        <w:br/>
      </w:r>
      <w:r w:rsidR="005C0C11" w:rsidRPr="00AC3E7E">
        <w:rPr>
          <w:rFonts w:ascii="Times New Roman"/>
          <w:lang w:val="fr-FR"/>
        </w:rPr>
        <w:t>effets</w:t>
      </w:r>
      <w:r w:rsidR="002A2943" w:rsidRPr="00AC3E7E">
        <w:rPr>
          <w:rFonts w:ascii="Times New Roman"/>
          <w:lang w:val="fr-FR"/>
        </w:rPr>
        <w:t xml:space="preserve"> </w:t>
      </w:r>
      <w:r w:rsidRPr="00AC3E7E">
        <w:rPr>
          <w:rFonts w:ascii="Times New Roman"/>
          <w:lang w:val="fr-FR"/>
        </w:rPr>
        <w:t>et les</w:t>
      </w:r>
      <w:r w:rsidR="008D1FE2" w:rsidRPr="00AC3E7E">
        <w:rPr>
          <w:rFonts w:ascii="Times New Roman"/>
          <w:lang w:val="fr-FR"/>
        </w:rPr>
        <w:t xml:space="preserve"> </w:t>
      </w:r>
      <w:r w:rsidRPr="00AC3E7E">
        <w:rPr>
          <w:rFonts w:ascii="Times New Roman"/>
          <w:lang w:val="fr-FR"/>
        </w:rPr>
        <w:t>op</w:t>
      </w:r>
      <w:r w:rsidRPr="00AC3E7E">
        <w:rPr>
          <w:rFonts w:ascii="Times New Roman"/>
          <w:lang w:val="fr-FR"/>
        </w:rPr>
        <w:t>é</w:t>
      </w:r>
      <w:r w:rsidRPr="00AC3E7E">
        <w:rPr>
          <w:rFonts w:ascii="Times New Roman"/>
          <w:lang w:val="fr-FR"/>
        </w:rPr>
        <w:t>rations</w:t>
      </w:r>
      <w:r w:rsidR="008D1FE2" w:rsidRPr="00AC3E7E">
        <w:rPr>
          <w:rFonts w:ascii="Times New Roman"/>
          <w:lang w:val="fr-FR"/>
        </w:rPr>
        <w:t xml:space="preserve"> </w:t>
      </w:r>
      <w:r w:rsidRPr="00AC3E7E">
        <w:rPr>
          <w:rFonts w:ascii="Times New Roman"/>
          <w:lang w:val="fr-FR"/>
        </w:rPr>
        <w:t>de secours</w:t>
      </w:r>
    </w:p>
    <w:p w14:paraId="191C109E" w14:textId="06844A27" w:rsidR="00DD53DF" w:rsidRPr="00AC3E7E" w:rsidRDefault="00DD53DF" w:rsidP="007B6518">
      <w:pPr>
        <w:pStyle w:val="Resref"/>
        <w:rPr>
          <w:lang w:val="fr-FR"/>
        </w:rPr>
      </w:pPr>
      <w:r w:rsidRPr="00AC3E7E">
        <w:rPr>
          <w:lang w:val="fr-FR"/>
        </w:rPr>
        <w:t>(New Delhi, 2024)</w:t>
      </w:r>
    </w:p>
    <w:p w14:paraId="274E62CD" w14:textId="444292DF" w:rsidR="007B7AA9" w:rsidRPr="00AC3E7E" w:rsidRDefault="000632BD" w:rsidP="007B6518">
      <w:pPr>
        <w:pStyle w:val="Normalaftertitle"/>
        <w:rPr>
          <w:lang w:val="fr-FR"/>
        </w:rPr>
      </w:pPr>
      <w:r w:rsidRPr="00AC3E7E">
        <w:rPr>
          <w:lang w:val="fr-FR"/>
        </w:rPr>
        <w:t>L'Assemblée mondiale de normalisation des télécommunications (New Delhi, 2024),</w:t>
      </w:r>
    </w:p>
    <w:p w14:paraId="490953DF" w14:textId="44175229" w:rsidR="000632BD" w:rsidRPr="00AC3E7E" w:rsidRDefault="000632BD" w:rsidP="007B6518">
      <w:pPr>
        <w:pStyle w:val="Call"/>
        <w:rPr>
          <w:lang w:val="fr-FR"/>
        </w:rPr>
      </w:pPr>
      <w:r w:rsidRPr="00AC3E7E">
        <w:rPr>
          <w:lang w:val="fr-FR"/>
        </w:rPr>
        <w:t>rappelant</w:t>
      </w:r>
    </w:p>
    <w:p w14:paraId="6728281F" w14:textId="07B0EC02" w:rsidR="000632BD" w:rsidRPr="00AC3E7E" w:rsidRDefault="000632BD" w:rsidP="007B6518">
      <w:pPr>
        <w:rPr>
          <w:lang w:val="fr-FR"/>
        </w:rPr>
      </w:pPr>
      <w:r w:rsidRPr="00AC3E7E">
        <w:rPr>
          <w:i/>
          <w:iCs/>
          <w:lang w:val="fr-FR"/>
        </w:rPr>
        <w:t>a)</w:t>
      </w:r>
      <w:r w:rsidRPr="00AC3E7E">
        <w:rPr>
          <w:lang w:val="fr-FR"/>
        </w:rPr>
        <w:tab/>
        <w:t>la Résolution 136 (Rév. Bucarest, 2022) de la Conférence de plénipotentiaires sur l'utilisation des télécommunications/technologies de l'information et de la communication pour l'aide humanitaire, pour le contrôle et la gestion des situations d'urgence et de catastrophe, y compris des urgences sanitaires, et pour l'alerte avancée, la prévention, l'atténuation des effets des catastrophes et les opérations de secours;</w:t>
      </w:r>
    </w:p>
    <w:p w14:paraId="0A981BDC" w14:textId="3E75961A" w:rsidR="000632BD" w:rsidRPr="00AC3E7E" w:rsidRDefault="000632BD" w:rsidP="007B6518">
      <w:pPr>
        <w:rPr>
          <w:lang w:val="fr-FR"/>
        </w:rPr>
      </w:pPr>
      <w:r w:rsidRPr="00AC3E7E">
        <w:rPr>
          <w:i/>
          <w:iCs/>
          <w:lang w:val="fr-FR"/>
        </w:rPr>
        <w:t>b)</w:t>
      </w:r>
      <w:r w:rsidRPr="00AC3E7E">
        <w:rPr>
          <w:lang w:val="fr-FR"/>
        </w:rPr>
        <w:tab/>
        <w:t>la Résolution 130 (Rév. Dubaï, 2018) de la Conférence de plénipotentiaires, sur le rôle de l'UIT dans l'instauration de la confiance et de la sécurité dans l'utilisation des technologies de l'information et de la communication (TIC);</w:t>
      </w:r>
    </w:p>
    <w:p w14:paraId="08717E4C" w14:textId="301DC857" w:rsidR="000632BD" w:rsidRPr="00AC3E7E" w:rsidRDefault="000632BD" w:rsidP="007B6518">
      <w:pPr>
        <w:rPr>
          <w:lang w:val="fr-FR"/>
        </w:rPr>
      </w:pPr>
      <w:r w:rsidRPr="00AC3E7E">
        <w:rPr>
          <w:i/>
          <w:iCs/>
          <w:lang w:val="fr-FR"/>
        </w:rPr>
        <w:t>c)</w:t>
      </w:r>
      <w:r w:rsidRPr="00AC3E7E">
        <w:rPr>
          <w:lang w:val="fr-FR"/>
        </w:rPr>
        <w:tab/>
        <w:t>la Résolution 182 (Rév. Bucarest, 2022) de la Conférence de plénipotentiaires relative au rôle des télécommunications/technologies de l'information et de la communication (TIC) en ce qui concerne les changements climatiques et la protection de l'environnement;</w:t>
      </w:r>
    </w:p>
    <w:p w14:paraId="0506E601" w14:textId="39113F4B" w:rsidR="000632BD" w:rsidRPr="00AC3E7E" w:rsidRDefault="000632BD" w:rsidP="007B6518">
      <w:pPr>
        <w:rPr>
          <w:lang w:val="fr-FR"/>
        </w:rPr>
      </w:pPr>
      <w:r w:rsidRPr="00AC3E7E">
        <w:rPr>
          <w:i/>
          <w:iCs/>
          <w:lang w:val="fr-FR"/>
        </w:rPr>
        <w:t>d)</w:t>
      </w:r>
      <w:r w:rsidRPr="00AC3E7E">
        <w:rPr>
          <w:lang w:val="fr-FR"/>
        </w:rPr>
        <w:tab/>
        <w:t>l'Article 5 du Règlement des télécommunications internationales sur la sécurité de la vie humaine et la priorité des télécommunications,</w:t>
      </w:r>
    </w:p>
    <w:p w14:paraId="65B600E7" w14:textId="27D3B609" w:rsidR="000632BD" w:rsidRPr="00AC3E7E" w:rsidRDefault="000632BD" w:rsidP="007B6518">
      <w:pPr>
        <w:pStyle w:val="Call"/>
        <w:rPr>
          <w:lang w:val="fr-FR"/>
        </w:rPr>
      </w:pPr>
      <w:r w:rsidRPr="00AC3E7E">
        <w:rPr>
          <w:lang w:val="fr-FR"/>
        </w:rPr>
        <w:t>reconnaissant</w:t>
      </w:r>
    </w:p>
    <w:p w14:paraId="74B27745" w14:textId="7DC13F77" w:rsidR="000632BD" w:rsidRPr="00AC3E7E" w:rsidRDefault="000632BD" w:rsidP="007B6518">
      <w:pPr>
        <w:rPr>
          <w:lang w:val="fr-FR"/>
        </w:rPr>
      </w:pPr>
      <w:r w:rsidRPr="00AC3E7E">
        <w:rPr>
          <w:i/>
          <w:iCs/>
          <w:lang w:val="fr-FR"/>
        </w:rPr>
        <w:t>a)</w:t>
      </w:r>
      <w:r w:rsidRPr="00AC3E7E">
        <w:rPr>
          <w:lang w:val="fr-FR"/>
        </w:rPr>
        <w:tab/>
      </w:r>
      <w:r w:rsidR="003B7B14" w:rsidRPr="00AC3E7E">
        <w:rPr>
          <w:lang w:val="fr-FR"/>
        </w:rPr>
        <w:t>les événements tragiques survenus récemment dans le monde, qui montrent clairement qu</w:t>
      </w:r>
      <w:r w:rsidR="00972066" w:rsidRPr="00AC3E7E">
        <w:rPr>
          <w:lang w:val="fr-FR"/>
        </w:rPr>
        <w:t>'</w:t>
      </w:r>
      <w:r w:rsidR="003B7B14" w:rsidRPr="00AC3E7E">
        <w:rPr>
          <w:lang w:val="fr-FR"/>
        </w:rPr>
        <w:t>il faut pouvoir compter sur des infrastructures de télécommunication/TIC robustes et résilientes, ainsi que sur des applications et des services numériques intelligents permettant de réduire les risques de catastrophe et de faire face aux situations d</w:t>
      </w:r>
      <w:r w:rsidR="00972066" w:rsidRPr="00AC3E7E">
        <w:rPr>
          <w:lang w:val="fr-FR"/>
        </w:rPr>
        <w:t>'</w:t>
      </w:r>
      <w:r w:rsidR="003B7B14" w:rsidRPr="00AC3E7E">
        <w:rPr>
          <w:lang w:val="fr-FR"/>
        </w:rPr>
        <w:t>urgence, et notamment disposer d</w:t>
      </w:r>
      <w:r w:rsidR="00972066" w:rsidRPr="00AC3E7E">
        <w:rPr>
          <w:lang w:val="fr-FR"/>
        </w:rPr>
        <w:t>'</w:t>
      </w:r>
      <w:r w:rsidR="003B7B14" w:rsidRPr="00AC3E7E">
        <w:rPr>
          <w:lang w:val="fr-FR"/>
        </w:rPr>
        <w:t>informations fiables presque en temps réel pour aider les organismes de sécurité publique, les organismes sanitaires et les organismes de secours en cas de catastrophe</w:t>
      </w:r>
      <w:r w:rsidRPr="00AC3E7E">
        <w:rPr>
          <w:lang w:val="fr-FR"/>
        </w:rPr>
        <w:t>;</w:t>
      </w:r>
    </w:p>
    <w:p w14:paraId="7D969A22" w14:textId="73C479B4" w:rsidR="000632BD" w:rsidRPr="00AC3E7E" w:rsidRDefault="000632BD" w:rsidP="007B6518">
      <w:pPr>
        <w:rPr>
          <w:lang w:val="fr-FR"/>
        </w:rPr>
      </w:pPr>
      <w:r w:rsidRPr="00AC3E7E">
        <w:rPr>
          <w:i/>
          <w:iCs/>
          <w:lang w:val="fr-FR"/>
        </w:rPr>
        <w:t>b)</w:t>
      </w:r>
      <w:r w:rsidRPr="00AC3E7E">
        <w:rPr>
          <w:i/>
          <w:iCs/>
          <w:lang w:val="fr-FR"/>
        </w:rPr>
        <w:tab/>
      </w:r>
      <w:r w:rsidR="003B7B14" w:rsidRPr="00AC3E7E">
        <w:rPr>
          <w:lang w:val="fr-FR"/>
        </w:rPr>
        <w:t xml:space="preserve">le caractère interdépendant des catastrophes et des crises </w:t>
      </w:r>
      <w:r w:rsidR="003E362C" w:rsidRPr="00AC3E7E">
        <w:rPr>
          <w:lang w:val="fr-FR"/>
        </w:rPr>
        <w:t xml:space="preserve">au niveau </w:t>
      </w:r>
      <w:r w:rsidR="003B7B14" w:rsidRPr="00AC3E7E">
        <w:rPr>
          <w:lang w:val="fr-FR"/>
        </w:rPr>
        <w:t xml:space="preserve">mondial, y compris les </w:t>
      </w:r>
      <w:r w:rsidR="003E362C" w:rsidRPr="00AC3E7E">
        <w:rPr>
          <w:lang w:val="fr-FR"/>
        </w:rPr>
        <w:t xml:space="preserve">événements </w:t>
      </w:r>
      <w:r w:rsidR="003B7B14" w:rsidRPr="00AC3E7E">
        <w:rPr>
          <w:lang w:val="fr-FR"/>
        </w:rPr>
        <w:t>climatiques, les épidémies, l</w:t>
      </w:r>
      <w:r w:rsidR="00972066" w:rsidRPr="00AC3E7E">
        <w:rPr>
          <w:lang w:val="fr-FR"/>
        </w:rPr>
        <w:t>'</w:t>
      </w:r>
      <w:r w:rsidR="003B7B14" w:rsidRPr="00AC3E7E">
        <w:rPr>
          <w:lang w:val="fr-FR"/>
        </w:rPr>
        <w:t>urbanisation non planifiée</w:t>
      </w:r>
      <w:r w:rsidR="000808B2" w:rsidRPr="00AC3E7E">
        <w:rPr>
          <w:lang w:val="fr-FR"/>
        </w:rPr>
        <w:t>,</w:t>
      </w:r>
      <w:r w:rsidR="003B7B14" w:rsidRPr="00AC3E7E">
        <w:rPr>
          <w:lang w:val="fr-FR"/>
        </w:rPr>
        <w:t xml:space="preserve"> et leurs incidences sur les télécommunications/TIC, </w:t>
      </w:r>
      <w:r w:rsidR="000808B2" w:rsidRPr="00AC3E7E">
        <w:rPr>
          <w:lang w:val="fr-FR"/>
        </w:rPr>
        <w:t xml:space="preserve">sur </w:t>
      </w:r>
      <w:r w:rsidR="003B7B14" w:rsidRPr="00AC3E7E">
        <w:rPr>
          <w:lang w:val="fr-FR"/>
        </w:rPr>
        <w:t xml:space="preserve">le commerce et </w:t>
      </w:r>
      <w:r w:rsidR="000808B2" w:rsidRPr="00AC3E7E">
        <w:rPr>
          <w:lang w:val="fr-FR"/>
        </w:rPr>
        <w:t xml:space="preserve">sur </w:t>
      </w:r>
      <w:r w:rsidR="003B7B14" w:rsidRPr="00AC3E7E">
        <w:rPr>
          <w:lang w:val="fr-FR"/>
        </w:rPr>
        <w:t>les systèmes financiers à l'échelle mondiale</w:t>
      </w:r>
      <w:r w:rsidRPr="00AC3E7E">
        <w:rPr>
          <w:lang w:val="fr-FR"/>
        </w:rPr>
        <w:t>;</w:t>
      </w:r>
    </w:p>
    <w:p w14:paraId="15A40529" w14:textId="640FF5F2" w:rsidR="000632BD" w:rsidRPr="00AC3E7E" w:rsidRDefault="000632BD" w:rsidP="007B6518">
      <w:pPr>
        <w:rPr>
          <w:lang w:val="fr-FR"/>
        </w:rPr>
      </w:pPr>
      <w:r w:rsidRPr="00AC3E7E">
        <w:rPr>
          <w:i/>
          <w:iCs/>
          <w:lang w:val="fr-FR"/>
        </w:rPr>
        <w:t>c)</w:t>
      </w:r>
      <w:r w:rsidRPr="00AC3E7E">
        <w:rPr>
          <w:lang w:val="fr-FR"/>
        </w:rPr>
        <w:tab/>
      </w:r>
      <w:r w:rsidR="0094764C" w:rsidRPr="00AC3E7E">
        <w:rPr>
          <w:lang w:val="fr-FR"/>
        </w:rPr>
        <w:t>le rôle que peuvent jouer les systèmes, applications et services de télécommunication/TIC et d'intelligence artificielle pour faire face aux risques associés aux catastrophes à petite ou à grande échelle, fréquentes ou rares, soudaines ou à évolution lente, causées par des aléas naturels ou anthropiques, ou liées aux aléas et risques environnementaux, technologiques et biologiques</w:t>
      </w:r>
      <w:r w:rsidRPr="00AC3E7E">
        <w:rPr>
          <w:lang w:val="fr-FR"/>
        </w:rPr>
        <w:t>;</w:t>
      </w:r>
    </w:p>
    <w:p w14:paraId="5066C4A5" w14:textId="0512E5F3" w:rsidR="000632BD" w:rsidRPr="00AC3E7E" w:rsidRDefault="000632BD" w:rsidP="007B6518">
      <w:pPr>
        <w:rPr>
          <w:lang w:val="fr-FR"/>
        </w:rPr>
      </w:pPr>
      <w:r w:rsidRPr="00AC3E7E">
        <w:rPr>
          <w:i/>
          <w:iCs/>
          <w:lang w:val="fr-FR"/>
        </w:rPr>
        <w:t>d)</w:t>
      </w:r>
      <w:r w:rsidRPr="00AC3E7E">
        <w:rPr>
          <w:lang w:val="fr-FR"/>
        </w:rPr>
        <w:tab/>
      </w:r>
      <w:r w:rsidR="0094764C" w:rsidRPr="00AC3E7E">
        <w:rPr>
          <w:lang w:val="fr-FR"/>
        </w:rPr>
        <w:t>le rôle important que jouent l</w:t>
      </w:r>
      <w:r w:rsidR="00992635" w:rsidRPr="00AC3E7E">
        <w:rPr>
          <w:lang w:val="fr-FR"/>
        </w:rPr>
        <w:t>e Secteur du développement des télécommunications (</w:t>
      </w:r>
      <w:r w:rsidR="0094764C" w:rsidRPr="00AC3E7E">
        <w:rPr>
          <w:lang w:val="fr-FR"/>
        </w:rPr>
        <w:t>UIT</w:t>
      </w:r>
      <w:r w:rsidR="00A073EA" w:rsidRPr="00AC3E7E">
        <w:rPr>
          <w:lang w:val="fr-FR"/>
        </w:rPr>
        <w:noBreakHyphen/>
      </w:r>
      <w:r w:rsidR="0094764C" w:rsidRPr="00AC3E7E">
        <w:rPr>
          <w:lang w:val="fr-FR"/>
        </w:rPr>
        <w:t>D</w:t>
      </w:r>
      <w:r w:rsidR="00992635" w:rsidRPr="00AC3E7E">
        <w:rPr>
          <w:lang w:val="fr-FR"/>
        </w:rPr>
        <w:t>)</w:t>
      </w:r>
      <w:r w:rsidR="0094764C" w:rsidRPr="00AC3E7E">
        <w:rPr>
          <w:lang w:val="fr-FR"/>
        </w:rPr>
        <w:t xml:space="preserve"> et l</w:t>
      </w:r>
      <w:r w:rsidR="00992635" w:rsidRPr="00AC3E7E">
        <w:rPr>
          <w:lang w:val="fr-FR"/>
        </w:rPr>
        <w:t>e Secteur des radiocommunications de l</w:t>
      </w:r>
      <w:r w:rsidR="00972066" w:rsidRPr="00AC3E7E">
        <w:rPr>
          <w:lang w:val="fr-FR"/>
        </w:rPr>
        <w:t>'</w:t>
      </w:r>
      <w:r w:rsidR="00992635" w:rsidRPr="00AC3E7E">
        <w:rPr>
          <w:lang w:val="fr-FR"/>
        </w:rPr>
        <w:t>UIT (</w:t>
      </w:r>
      <w:r w:rsidR="0094764C" w:rsidRPr="00AC3E7E">
        <w:rPr>
          <w:lang w:val="fr-FR"/>
        </w:rPr>
        <w:t>UIT-R</w:t>
      </w:r>
      <w:r w:rsidR="00992635" w:rsidRPr="00AC3E7E">
        <w:rPr>
          <w:lang w:val="fr-FR"/>
        </w:rPr>
        <w:t>)</w:t>
      </w:r>
      <w:r w:rsidR="0094764C" w:rsidRPr="00AC3E7E">
        <w:rPr>
          <w:lang w:val="fr-FR"/>
        </w:rPr>
        <w:t xml:space="preserve"> </w:t>
      </w:r>
      <w:r w:rsidR="00992635" w:rsidRPr="00AC3E7E">
        <w:rPr>
          <w:lang w:val="fr-FR"/>
        </w:rPr>
        <w:t xml:space="preserve">pour que les </w:t>
      </w:r>
      <w:r w:rsidR="0094764C" w:rsidRPr="00AC3E7E">
        <w:rPr>
          <w:lang w:val="fr-FR"/>
        </w:rPr>
        <w:t xml:space="preserve">TIC </w:t>
      </w:r>
      <w:r w:rsidR="00992635" w:rsidRPr="00AC3E7E">
        <w:rPr>
          <w:lang w:val="fr-FR"/>
        </w:rPr>
        <w:t xml:space="preserve">soient utilisées </w:t>
      </w:r>
      <w:r w:rsidR="00051F39" w:rsidRPr="00AC3E7E">
        <w:rPr>
          <w:lang w:val="fr-FR"/>
        </w:rPr>
        <w:t>dans la</w:t>
      </w:r>
      <w:r w:rsidR="0094764C" w:rsidRPr="00AC3E7E">
        <w:rPr>
          <w:lang w:val="fr-FR"/>
        </w:rPr>
        <w:t xml:space="preserve"> gestion de la réduction des risques de catastrophe et </w:t>
      </w:r>
      <w:r w:rsidR="00051F39" w:rsidRPr="00AC3E7E">
        <w:rPr>
          <w:lang w:val="fr-FR"/>
        </w:rPr>
        <w:t xml:space="preserve">les </w:t>
      </w:r>
      <w:r w:rsidR="0094764C" w:rsidRPr="00AC3E7E">
        <w:rPr>
          <w:lang w:val="fr-FR"/>
        </w:rPr>
        <w:t>systèmes d</w:t>
      </w:r>
      <w:r w:rsidR="00972066" w:rsidRPr="00AC3E7E">
        <w:rPr>
          <w:lang w:val="fr-FR"/>
        </w:rPr>
        <w:t>'</w:t>
      </w:r>
      <w:r w:rsidR="0094764C" w:rsidRPr="00AC3E7E">
        <w:rPr>
          <w:lang w:val="fr-FR"/>
        </w:rPr>
        <w:t>alerte avancée</w:t>
      </w:r>
      <w:r w:rsidRPr="00AC3E7E">
        <w:rPr>
          <w:lang w:val="fr-FR"/>
        </w:rPr>
        <w:t>,</w:t>
      </w:r>
    </w:p>
    <w:p w14:paraId="518A8482" w14:textId="2734D9EC" w:rsidR="000632BD" w:rsidRPr="00AC3E7E" w:rsidRDefault="000632BD" w:rsidP="007B6518">
      <w:pPr>
        <w:pStyle w:val="Call"/>
        <w:rPr>
          <w:lang w:val="fr-FR"/>
        </w:rPr>
      </w:pPr>
      <w:r w:rsidRPr="00AC3E7E">
        <w:rPr>
          <w:lang w:val="fr-FR"/>
        </w:rPr>
        <w:lastRenderedPageBreak/>
        <w:t>prenant en considération</w:t>
      </w:r>
    </w:p>
    <w:p w14:paraId="1192C41D" w14:textId="157A3478" w:rsidR="000632BD" w:rsidRPr="00AC3E7E" w:rsidRDefault="000632BD" w:rsidP="007B6518">
      <w:pPr>
        <w:rPr>
          <w:lang w:val="fr-FR"/>
        </w:rPr>
      </w:pPr>
      <w:r w:rsidRPr="00AC3E7E">
        <w:rPr>
          <w:i/>
          <w:iCs/>
          <w:lang w:val="fr-FR"/>
        </w:rPr>
        <w:t>a)</w:t>
      </w:r>
      <w:r w:rsidRPr="00AC3E7E">
        <w:rPr>
          <w:lang w:val="fr-FR"/>
        </w:rPr>
        <w:tab/>
        <w:t>la Résolution 60/125, intitulée "Coopération internationale en matière d'aide humanitaire à la suite de catastrophes naturelles: de la phase des secours à celle de l'aide au développement" adoptée par l'Assemblée générale des Nations Unies en mars 2006;</w:t>
      </w:r>
    </w:p>
    <w:p w14:paraId="467A3BAA" w14:textId="5E680942" w:rsidR="000632BD" w:rsidRPr="00AC3E7E" w:rsidRDefault="000632BD" w:rsidP="007B6518">
      <w:pPr>
        <w:rPr>
          <w:lang w:val="fr-FR"/>
        </w:rPr>
      </w:pPr>
      <w:r w:rsidRPr="00AC3E7E">
        <w:rPr>
          <w:i/>
          <w:iCs/>
          <w:lang w:val="fr-FR"/>
        </w:rPr>
        <w:t>b)</w:t>
      </w:r>
      <w:r w:rsidRPr="00AC3E7E">
        <w:rPr>
          <w:lang w:val="fr-FR"/>
        </w:rPr>
        <w:tab/>
      </w:r>
      <w:r w:rsidR="0094764C" w:rsidRPr="00AC3E7E">
        <w:rPr>
          <w:lang w:val="fr-FR"/>
        </w:rPr>
        <w:t>la Résolution 69/283 relative au Cadre de Sendai pour la réduction des risques de catastrophe (2015-2030), adoptée par l</w:t>
      </w:r>
      <w:r w:rsidR="00972066" w:rsidRPr="00AC3E7E">
        <w:rPr>
          <w:lang w:val="fr-FR"/>
        </w:rPr>
        <w:t>'</w:t>
      </w:r>
      <w:r w:rsidR="0094764C" w:rsidRPr="00AC3E7E">
        <w:rPr>
          <w:lang w:val="fr-FR"/>
        </w:rPr>
        <w:t xml:space="preserve">Assemblée générale des Nations Unies en juin 2015, et sa mise en œuvre, ainsi que </w:t>
      </w:r>
      <w:r w:rsidR="00051F39" w:rsidRPr="00AC3E7E">
        <w:rPr>
          <w:lang w:val="fr-FR"/>
        </w:rPr>
        <w:t>l</w:t>
      </w:r>
      <w:r w:rsidR="0094764C" w:rsidRPr="00AC3E7E">
        <w:rPr>
          <w:lang w:val="fr-FR"/>
        </w:rPr>
        <w:t xml:space="preserve">es sept objectifs mondiaux </w:t>
      </w:r>
      <w:r w:rsidR="00051F39" w:rsidRPr="00AC3E7E">
        <w:rPr>
          <w:lang w:val="fr-FR"/>
        </w:rPr>
        <w:t>à l</w:t>
      </w:r>
      <w:r w:rsidR="00972066" w:rsidRPr="00AC3E7E">
        <w:rPr>
          <w:lang w:val="fr-FR"/>
        </w:rPr>
        <w:t>'</w:t>
      </w:r>
      <w:r w:rsidR="00051F39" w:rsidRPr="00AC3E7E">
        <w:rPr>
          <w:lang w:val="fr-FR"/>
        </w:rPr>
        <w:t>horizon</w:t>
      </w:r>
      <w:r w:rsidR="0094764C" w:rsidRPr="00AC3E7E">
        <w:rPr>
          <w:lang w:val="fr-FR"/>
        </w:rPr>
        <w:t xml:space="preserve"> 2030</w:t>
      </w:r>
      <w:r w:rsidR="00051F39" w:rsidRPr="00AC3E7E">
        <w:rPr>
          <w:lang w:val="fr-FR"/>
        </w:rPr>
        <w:t xml:space="preserve"> qui y sont énoncés</w:t>
      </w:r>
      <w:r w:rsidRPr="00AC3E7E">
        <w:rPr>
          <w:lang w:val="fr-FR"/>
        </w:rPr>
        <w:t>,</w:t>
      </w:r>
    </w:p>
    <w:p w14:paraId="4DB7CB0E" w14:textId="394F90F0" w:rsidR="000632BD" w:rsidRPr="00AC3E7E" w:rsidRDefault="007265B4" w:rsidP="007B6518">
      <w:pPr>
        <w:pStyle w:val="Call"/>
        <w:rPr>
          <w:lang w:val="fr-FR"/>
        </w:rPr>
      </w:pPr>
      <w:r w:rsidRPr="00AC3E7E">
        <w:rPr>
          <w:lang w:val="fr-FR"/>
        </w:rPr>
        <w:t>notant</w:t>
      </w:r>
    </w:p>
    <w:p w14:paraId="188A658B" w14:textId="50A2564C" w:rsidR="007265B4" w:rsidRPr="00AC3E7E" w:rsidRDefault="007265B4"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a)</w:t>
      </w:r>
      <w:r w:rsidRPr="00AC3E7E">
        <w:rPr>
          <w:szCs w:val="24"/>
          <w:lang w:val="fr-FR" w:eastAsia="en-GB"/>
        </w:rPr>
        <w:tab/>
      </w:r>
      <w:r w:rsidR="001231B2" w:rsidRPr="00AC3E7E">
        <w:rPr>
          <w:szCs w:val="24"/>
          <w:lang w:val="fr-FR" w:eastAsia="en-GB"/>
        </w:rPr>
        <w:t>l</w:t>
      </w:r>
      <w:r w:rsidR="00972066" w:rsidRPr="00AC3E7E">
        <w:rPr>
          <w:szCs w:val="24"/>
          <w:lang w:val="fr-FR" w:eastAsia="en-GB"/>
        </w:rPr>
        <w:t>'</w:t>
      </w:r>
      <w:r w:rsidR="001231B2" w:rsidRPr="00AC3E7E">
        <w:rPr>
          <w:szCs w:val="24"/>
          <w:lang w:val="fr-FR" w:eastAsia="en-GB"/>
        </w:rPr>
        <w:t>Initiative mondiale sur la résilience face aux risques naturels grâce aux solutions fondées sur l'intelligence artificielle, fruit d</w:t>
      </w:r>
      <w:r w:rsidR="00972066" w:rsidRPr="00AC3E7E">
        <w:rPr>
          <w:szCs w:val="24"/>
          <w:lang w:val="fr-FR" w:eastAsia="en-GB"/>
        </w:rPr>
        <w:t>'</w:t>
      </w:r>
      <w:r w:rsidR="001231B2" w:rsidRPr="00AC3E7E">
        <w:rPr>
          <w:szCs w:val="24"/>
          <w:lang w:val="fr-FR" w:eastAsia="en-GB"/>
        </w:rPr>
        <w:t>une collaboration entre diverses institutions des Nations Unies, dont l</w:t>
      </w:r>
      <w:r w:rsidR="00972066" w:rsidRPr="00AC3E7E">
        <w:rPr>
          <w:szCs w:val="24"/>
          <w:lang w:val="fr-FR" w:eastAsia="en-GB"/>
        </w:rPr>
        <w:t>'</w:t>
      </w:r>
      <w:r w:rsidR="001231B2" w:rsidRPr="00AC3E7E">
        <w:rPr>
          <w:szCs w:val="24"/>
          <w:lang w:val="fr-FR" w:eastAsia="en-GB"/>
        </w:rPr>
        <w:t>Union internationale des télécommunications (UIT), le Programme des Nations Unies pour l</w:t>
      </w:r>
      <w:r w:rsidR="00972066" w:rsidRPr="00AC3E7E">
        <w:rPr>
          <w:szCs w:val="24"/>
          <w:lang w:val="fr-FR" w:eastAsia="en-GB"/>
        </w:rPr>
        <w:t>'</w:t>
      </w:r>
      <w:r w:rsidR="001231B2" w:rsidRPr="00AC3E7E">
        <w:rPr>
          <w:szCs w:val="24"/>
          <w:lang w:val="fr-FR" w:eastAsia="en-GB"/>
        </w:rPr>
        <w:t>environnement (PNUE), la Convention-cadre des Nations Unies sur les changements climatiques (CCNUCC), l</w:t>
      </w:r>
      <w:r w:rsidR="00972066" w:rsidRPr="00AC3E7E">
        <w:rPr>
          <w:szCs w:val="24"/>
          <w:lang w:val="fr-FR" w:eastAsia="en-GB"/>
        </w:rPr>
        <w:t>'</w:t>
      </w:r>
      <w:r w:rsidR="001231B2" w:rsidRPr="00AC3E7E">
        <w:rPr>
          <w:szCs w:val="24"/>
          <w:lang w:val="fr-FR" w:eastAsia="en-GB"/>
        </w:rPr>
        <w:t>Union postale universelle (UPU) et l</w:t>
      </w:r>
      <w:r w:rsidR="00972066" w:rsidRPr="00AC3E7E">
        <w:rPr>
          <w:szCs w:val="24"/>
          <w:lang w:val="fr-FR" w:eastAsia="en-GB"/>
        </w:rPr>
        <w:t>'</w:t>
      </w:r>
      <w:r w:rsidR="001231B2" w:rsidRPr="00AC3E7E">
        <w:rPr>
          <w:szCs w:val="24"/>
          <w:lang w:val="fr-FR" w:eastAsia="en-GB"/>
        </w:rPr>
        <w:t>Organisation météorologique mondiale (OMM)</w:t>
      </w:r>
      <w:r w:rsidRPr="00AC3E7E">
        <w:rPr>
          <w:szCs w:val="24"/>
          <w:lang w:val="fr-FR" w:eastAsia="en-GB"/>
        </w:rPr>
        <w:t>;</w:t>
      </w:r>
    </w:p>
    <w:p w14:paraId="10664D0E" w14:textId="4E5373A9" w:rsidR="007265B4" w:rsidRPr="00AC3E7E" w:rsidRDefault="007265B4"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b)</w:t>
      </w:r>
      <w:r w:rsidRPr="00AC3E7E">
        <w:rPr>
          <w:szCs w:val="24"/>
          <w:lang w:val="fr-FR" w:eastAsia="en-GB"/>
        </w:rPr>
        <w:tab/>
        <w:t>le paragraphe 51 de la Déclaration de principes de Genève adoptée par le Sommet mondial sur la société de l'information (SMSI) concernant l'utilisation des applications des TIC pour prévenir les catastrophes;</w:t>
      </w:r>
    </w:p>
    <w:p w14:paraId="3FA6D778" w14:textId="4AF96B83" w:rsidR="007265B4" w:rsidRPr="00AC3E7E" w:rsidRDefault="007265B4"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c)</w:t>
      </w:r>
      <w:r w:rsidRPr="00AC3E7E">
        <w:rPr>
          <w:szCs w:val="24"/>
          <w:lang w:val="fr-FR" w:eastAsia="en-GB"/>
        </w:rPr>
        <w:tab/>
        <w:t xml:space="preserve">le paragraphe 20 c) du Plan d'action de Genève adopté </w:t>
      </w:r>
      <w:r w:rsidR="00270A6E" w:rsidRPr="00AC3E7E">
        <w:rPr>
          <w:szCs w:val="24"/>
          <w:lang w:val="fr-FR" w:eastAsia="en-GB"/>
        </w:rPr>
        <w:t>par le</w:t>
      </w:r>
      <w:r w:rsidRPr="00AC3E7E">
        <w:rPr>
          <w:szCs w:val="24"/>
          <w:lang w:val="fr-FR" w:eastAsia="en-GB"/>
        </w:rPr>
        <w:t xml:space="preserve"> SMSI,</w:t>
      </w:r>
      <w:r w:rsidR="00270A6E" w:rsidRPr="00AC3E7E">
        <w:rPr>
          <w:szCs w:val="24"/>
          <w:lang w:val="fr-FR" w:eastAsia="en-GB"/>
        </w:rPr>
        <w:t xml:space="preserve"> relatif à la cyberécologie, dans lequel il est demandé</w:t>
      </w:r>
      <w:r w:rsidRPr="00AC3E7E">
        <w:rPr>
          <w:szCs w:val="24"/>
          <w:lang w:val="fr-FR" w:eastAsia="en-GB"/>
        </w:rPr>
        <w:t xml:space="preserve"> d'établir des systèmes de contrôle utilisant les TIC pour prévoir les catastrophes naturelles et les catastrophes causées par l'homme et en évaluer l'incidence, en particulier dans les pays en développement, les pays les moins avancés et les petits pays;</w:t>
      </w:r>
    </w:p>
    <w:p w14:paraId="7EA4F812" w14:textId="64B1311E" w:rsidR="007265B4" w:rsidRPr="00AC3E7E" w:rsidRDefault="007265B4"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d)</w:t>
      </w:r>
      <w:r w:rsidRPr="00AC3E7E">
        <w:rPr>
          <w:szCs w:val="24"/>
          <w:lang w:val="fr-FR" w:eastAsia="en-GB"/>
        </w:rPr>
        <w:tab/>
        <w:t>le paragraphe 30 de l'Engagement de Tunis adopté par le SMSI, sur l'atténuation des effets des catastrophes;</w:t>
      </w:r>
    </w:p>
    <w:p w14:paraId="19CDD6CF" w14:textId="389A1C6D" w:rsidR="007265B4" w:rsidRPr="00AC3E7E" w:rsidRDefault="007265B4"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e)</w:t>
      </w:r>
      <w:r w:rsidRPr="00AC3E7E">
        <w:rPr>
          <w:szCs w:val="24"/>
          <w:lang w:val="fr-FR" w:eastAsia="en-GB"/>
        </w:rPr>
        <w:tab/>
        <w:t>le paragraphe 91 de l'Agenda de Tunis pour la société de l'information adopté par le SMSI, sur la lutte contre les effets des catastrophes;</w:t>
      </w:r>
    </w:p>
    <w:p w14:paraId="08B677E1" w14:textId="1CE45FC6" w:rsidR="007265B4" w:rsidRPr="00AC3E7E" w:rsidRDefault="007265B4"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f)</w:t>
      </w:r>
      <w:r w:rsidRPr="00AC3E7E">
        <w:rPr>
          <w:szCs w:val="24"/>
          <w:lang w:val="fr-FR" w:eastAsia="en-GB"/>
        </w:rPr>
        <w:tab/>
        <w:t xml:space="preserve">les travaux des commissions d'études </w:t>
      </w:r>
      <w:r w:rsidR="00FB23BC" w:rsidRPr="00AC3E7E">
        <w:rPr>
          <w:szCs w:val="24"/>
          <w:lang w:val="fr-FR" w:eastAsia="en-GB"/>
        </w:rPr>
        <w:t xml:space="preserve">concernées </w:t>
      </w:r>
      <w:r w:rsidRPr="00AC3E7E">
        <w:rPr>
          <w:szCs w:val="24"/>
          <w:lang w:val="fr-FR" w:eastAsia="en-GB"/>
        </w:rPr>
        <w:t xml:space="preserve">de l'UIT-T </w:t>
      </w:r>
      <w:r w:rsidR="001231B2" w:rsidRPr="00AC3E7E">
        <w:rPr>
          <w:szCs w:val="24"/>
          <w:lang w:val="fr-FR" w:eastAsia="en-GB"/>
        </w:rPr>
        <w:t xml:space="preserve">en ce </w:t>
      </w:r>
      <w:r w:rsidRPr="00AC3E7E">
        <w:rPr>
          <w:szCs w:val="24"/>
          <w:lang w:val="fr-FR" w:eastAsia="en-GB"/>
        </w:rPr>
        <w:t>qui concern</w:t>
      </w:r>
      <w:r w:rsidR="001231B2" w:rsidRPr="00AC3E7E">
        <w:rPr>
          <w:szCs w:val="24"/>
          <w:lang w:val="fr-FR" w:eastAsia="en-GB"/>
        </w:rPr>
        <w:t>e</w:t>
      </w:r>
      <w:r w:rsidRPr="00AC3E7E">
        <w:rPr>
          <w:szCs w:val="24"/>
          <w:lang w:val="fr-FR" w:eastAsia="en-GB"/>
        </w:rPr>
        <w:t xml:space="preserve"> l'élaboration et l'adoption de recommandations relatives aux télécommunications d'urgence et aux services de télécommunication d'urgence</w:t>
      </w:r>
      <w:r w:rsidR="00270A6E" w:rsidRPr="00AC3E7E">
        <w:rPr>
          <w:szCs w:val="24"/>
          <w:lang w:val="fr-FR" w:eastAsia="en-GB"/>
        </w:rPr>
        <w:t xml:space="preserve"> </w:t>
      </w:r>
      <w:r w:rsidRPr="00AC3E7E">
        <w:rPr>
          <w:szCs w:val="24"/>
          <w:lang w:val="fr-FR" w:eastAsia="en-GB"/>
        </w:rPr>
        <w:t>prioritaires/préférentiels, notamment dans la perspective de l'utilisation tant des systèmes de télécommunication de Terre que des systèmes de télécommunication hertziens dans les situations d'urgence;</w:t>
      </w:r>
    </w:p>
    <w:p w14:paraId="3A451208" w14:textId="68F9D962" w:rsidR="007265B4" w:rsidRPr="00AC3E7E" w:rsidRDefault="007265B4"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g)</w:t>
      </w:r>
      <w:r w:rsidRPr="00AC3E7E">
        <w:rPr>
          <w:szCs w:val="24"/>
          <w:lang w:val="fr-FR" w:eastAsia="en-GB"/>
        </w:rPr>
        <w:tab/>
        <w:t xml:space="preserve">les </w:t>
      </w:r>
      <w:r w:rsidR="00270A6E" w:rsidRPr="00AC3E7E">
        <w:rPr>
          <w:szCs w:val="24"/>
          <w:lang w:val="fr-FR" w:eastAsia="en-GB"/>
        </w:rPr>
        <w:t>o</w:t>
      </w:r>
      <w:r w:rsidRPr="00AC3E7E">
        <w:rPr>
          <w:szCs w:val="24"/>
          <w:lang w:val="fr-FR" w:eastAsia="en-GB"/>
        </w:rPr>
        <w:t>bjectifs de développement durable 9</w:t>
      </w:r>
      <w:r w:rsidR="00270A6E" w:rsidRPr="00AC3E7E">
        <w:rPr>
          <w:szCs w:val="24"/>
          <w:lang w:val="fr-FR" w:eastAsia="en-GB"/>
        </w:rPr>
        <w:t xml:space="preserve">, </w:t>
      </w:r>
      <w:r w:rsidRPr="00AC3E7E">
        <w:rPr>
          <w:szCs w:val="24"/>
          <w:lang w:val="fr-FR" w:eastAsia="en-GB"/>
        </w:rPr>
        <w:t>"Bâtir une infrastructure résiliente, promouvoir une industrialisation durable qui profite à tous et encourager l'innovation"</w:t>
      </w:r>
      <w:r w:rsidR="00270A6E" w:rsidRPr="00AC3E7E">
        <w:rPr>
          <w:szCs w:val="24"/>
          <w:lang w:val="fr-FR" w:eastAsia="en-GB"/>
        </w:rPr>
        <w:t>,</w:t>
      </w:r>
      <w:r w:rsidRPr="00AC3E7E">
        <w:rPr>
          <w:szCs w:val="24"/>
          <w:lang w:val="fr-FR" w:eastAsia="en-GB"/>
        </w:rPr>
        <w:t xml:space="preserve"> et 11</w:t>
      </w:r>
      <w:r w:rsidR="00270A6E" w:rsidRPr="00AC3E7E">
        <w:rPr>
          <w:szCs w:val="24"/>
          <w:lang w:val="fr-FR" w:eastAsia="en-GB"/>
        </w:rPr>
        <w:t>,</w:t>
      </w:r>
      <w:r w:rsidRPr="00AC3E7E">
        <w:rPr>
          <w:szCs w:val="24"/>
          <w:lang w:val="fr-FR" w:eastAsia="en-GB"/>
        </w:rPr>
        <w:t xml:space="preserve"> "Faire en sorte que les villes et les établissements humains soient ouverts</w:t>
      </w:r>
      <w:r w:rsidR="00850DA2" w:rsidRPr="00AC3E7E">
        <w:rPr>
          <w:szCs w:val="24"/>
          <w:lang w:val="fr-FR" w:eastAsia="en-GB"/>
        </w:rPr>
        <w:t xml:space="preserve"> à tous</w:t>
      </w:r>
      <w:r w:rsidRPr="00AC3E7E">
        <w:rPr>
          <w:szCs w:val="24"/>
          <w:lang w:val="fr-FR" w:eastAsia="en-GB"/>
        </w:rPr>
        <w:t>, sûrs, résilients et durables"</w:t>
      </w:r>
      <w:r w:rsidR="00270A6E" w:rsidRPr="00AC3E7E">
        <w:rPr>
          <w:szCs w:val="24"/>
          <w:lang w:val="fr-FR" w:eastAsia="en-GB"/>
        </w:rPr>
        <w:t>,</w:t>
      </w:r>
      <w:r w:rsidRPr="00AC3E7E">
        <w:rPr>
          <w:szCs w:val="24"/>
          <w:lang w:val="fr-FR" w:eastAsia="en-GB"/>
        </w:rPr>
        <w:t xml:space="preserve"> adoptés par l'Assemblée générale des Nations Unies,</w:t>
      </w:r>
    </w:p>
    <w:p w14:paraId="01B884D9" w14:textId="684D83CF" w:rsidR="007265B4" w:rsidRPr="00AC3E7E" w:rsidRDefault="00CA0BFA" w:rsidP="007B6518">
      <w:pPr>
        <w:pStyle w:val="Call"/>
        <w:rPr>
          <w:lang w:val="fr-FR" w:eastAsia="en-GB"/>
        </w:rPr>
      </w:pPr>
      <w:r w:rsidRPr="00AC3E7E">
        <w:rPr>
          <w:lang w:val="fr-FR" w:eastAsia="en-GB"/>
        </w:rPr>
        <w:t>considérant</w:t>
      </w:r>
    </w:p>
    <w:p w14:paraId="18999E88" w14:textId="32FB29A6" w:rsidR="00CA0BFA" w:rsidRPr="00AC3E7E" w:rsidRDefault="00CA0BFA"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a)</w:t>
      </w:r>
      <w:r w:rsidRPr="00AC3E7E">
        <w:rPr>
          <w:szCs w:val="24"/>
          <w:lang w:val="fr-FR" w:eastAsia="en-GB"/>
        </w:rPr>
        <w:tab/>
      </w:r>
      <w:r w:rsidR="001231B2" w:rsidRPr="00AC3E7E">
        <w:rPr>
          <w:szCs w:val="24"/>
          <w:lang w:val="fr-FR" w:eastAsia="en-GB"/>
        </w:rPr>
        <w:t xml:space="preserve">l'état de dévastation qu'entraînent les catastrophes dans le monde, et notamment, mais non exclusivement, les tremblements de terre, les inondations, les tsunamis, les </w:t>
      </w:r>
      <w:r w:rsidR="005552A2" w:rsidRPr="00AC3E7E">
        <w:rPr>
          <w:szCs w:val="24"/>
          <w:lang w:val="fr-FR" w:eastAsia="en-GB"/>
        </w:rPr>
        <w:t>épidémies</w:t>
      </w:r>
      <w:r w:rsidR="005703AA" w:rsidRPr="00AC3E7E">
        <w:rPr>
          <w:szCs w:val="24"/>
          <w:lang w:val="fr-FR" w:eastAsia="en-GB"/>
        </w:rPr>
        <w:t xml:space="preserve">, les glissements de terrain, les avalanches, les incendies de forêts, les éruptions volcaniques, </w:t>
      </w:r>
      <w:r w:rsidR="001231B2" w:rsidRPr="00AC3E7E">
        <w:rPr>
          <w:szCs w:val="24"/>
          <w:lang w:val="fr-FR" w:eastAsia="en-GB"/>
        </w:rPr>
        <w:t>les tempêtes</w:t>
      </w:r>
      <w:r w:rsidR="005703AA" w:rsidRPr="00AC3E7E">
        <w:rPr>
          <w:szCs w:val="24"/>
          <w:lang w:val="fr-FR" w:eastAsia="en-GB"/>
        </w:rPr>
        <w:t xml:space="preserve"> de vent, la grêle et les dangers biologiques</w:t>
      </w:r>
      <w:r w:rsidR="001231B2" w:rsidRPr="00AC3E7E">
        <w:rPr>
          <w:szCs w:val="24"/>
          <w:lang w:val="fr-FR" w:eastAsia="en-GB"/>
        </w:rPr>
        <w:t>, en particulier dans les pays en développement qui risquent d'en souffrir d'autant plus qu'ils manquent d'infrastructures</w:t>
      </w:r>
      <w:r w:rsidR="005703AA" w:rsidRPr="00AC3E7E">
        <w:rPr>
          <w:szCs w:val="24"/>
          <w:lang w:val="fr-FR" w:eastAsia="en-GB"/>
        </w:rPr>
        <w:t xml:space="preserve"> ou de télécommunications/TIC adéquates et de systèmes intelligents appropriés pour </w:t>
      </w:r>
      <w:r w:rsidR="00850DA2" w:rsidRPr="00AC3E7E">
        <w:rPr>
          <w:szCs w:val="24"/>
          <w:lang w:val="fr-FR" w:eastAsia="en-GB"/>
        </w:rPr>
        <w:t>la gestion d</w:t>
      </w:r>
      <w:r w:rsidR="005703AA" w:rsidRPr="00AC3E7E">
        <w:rPr>
          <w:szCs w:val="24"/>
          <w:lang w:val="fr-FR" w:eastAsia="en-GB"/>
        </w:rPr>
        <w:t xml:space="preserve">es situations de catastrophe, y compris </w:t>
      </w:r>
      <w:r w:rsidR="00BF3B54" w:rsidRPr="00AC3E7E">
        <w:rPr>
          <w:szCs w:val="24"/>
          <w:lang w:val="fr-FR" w:eastAsia="en-GB"/>
        </w:rPr>
        <w:t>la préparation en prévision de ces situations</w:t>
      </w:r>
      <w:r w:rsidR="00850DA2" w:rsidRPr="00AC3E7E">
        <w:rPr>
          <w:szCs w:val="24"/>
          <w:lang w:val="fr-FR" w:eastAsia="en-GB"/>
        </w:rPr>
        <w:t>,</w:t>
      </w:r>
      <w:r w:rsidR="00BF3B54" w:rsidRPr="00AC3E7E">
        <w:rPr>
          <w:szCs w:val="24"/>
          <w:lang w:val="fr-FR" w:eastAsia="en-GB"/>
        </w:rPr>
        <w:t xml:space="preserve"> </w:t>
      </w:r>
      <w:r w:rsidR="00850DA2" w:rsidRPr="00AC3E7E">
        <w:rPr>
          <w:szCs w:val="24"/>
          <w:lang w:val="fr-FR" w:eastAsia="en-GB"/>
        </w:rPr>
        <w:t xml:space="preserve">et </w:t>
      </w:r>
      <w:r w:rsidR="00BF3B54" w:rsidRPr="00AC3E7E">
        <w:rPr>
          <w:szCs w:val="24"/>
          <w:lang w:val="fr-FR" w:eastAsia="en-GB"/>
        </w:rPr>
        <w:t>pour</w:t>
      </w:r>
      <w:r w:rsidR="001231B2" w:rsidRPr="00AC3E7E">
        <w:rPr>
          <w:szCs w:val="24"/>
          <w:lang w:val="fr-FR" w:eastAsia="en-GB"/>
        </w:rPr>
        <w:t xml:space="preserve"> l'alerte avancée, la </w:t>
      </w:r>
      <w:r w:rsidR="00BF3B54" w:rsidRPr="00AC3E7E">
        <w:rPr>
          <w:szCs w:val="24"/>
          <w:lang w:val="fr-FR" w:eastAsia="en-GB"/>
        </w:rPr>
        <w:t>réduction</w:t>
      </w:r>
      <w:r w:rsidR="00850DA2" w:rsidRPr="00AC3E7E">
        <w:rPr>
          <w:szCs w:val="24"/>
          <w:lang w:val="fr-FR" w:eastAsia="en-GB"/>
        </w:rPr>
        <w:t xml:space="preserve"> </w:t>
      </w:r>
      <w:r w:rsidR="00BF3B54" w:rsidRPr="00AC3E7E">
        <w:rPr>
          <w:szCs w:val="24"/>
          <w:lang w:val="fr-FR" w:eastAsia="en-GB"/>
        </w:rPr>
        <w:t>des risques</w:t>
      </w:r>
      <w:r w:rsidR="00850DA2" w:rsidRPr="00AC3E7E">
        <w:rPr>
          <w:szCs w:val="24"/>
          <w:lang w:val="fr-FR" w:eastAsia="en-GB"/>
        </w:rPr>
        <w:t>, l'atténuation des effets</w:t>
      </w:r>
      <w:r w:rsidR="001231B2" w:rsidRPr="00AC3E7E">
        <w:rPr>
          <w:szCs w:val="24"/>
          <w:lang w:val="fr-FR" w:eastAsia="en-GB"/>
        </w:rPr>
        <w:t xml:space="preserve"> et les opérations de secours;</w:t>
      </w:r>
    </w:p>
    <w:p w14:paraId="06D18584" w14:textId="2A06E7A2" w:rsidR="007265B4" w:rsidRPr="00AC3E7E" w:rsidRDefault="007265B4"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b)</w:t>
      </w:r>
      <w:r w:rsidRPr="00AC3E7E">
        <w:rPr>
          <w:szCs w:val="24"/>
          <w:lang w:val="fr-FR" w:eastAsia="en-GB"/>
        </w:rPr>
        <w:tab/>
      </w:r>
      <w:r w:rsidR="00BF3B54" w:rsidRPr="00AC3E7E">
        <w:rPr>
          <w:szCs w:val="24"/>
          <w:lang w:val="fr-FR" w:eastAsia="en-GB"/>
        </w:rPr>
        <w:t xml:space="preserve">que les télécommunications/TIC fondés sur l'intelligence artificielle peuvent jouer un rôle efficace dans toutes les phases de gestion des urgences, y compris les urgences d'origine naturelle ou anthropique, et que les aspects des communications d'urgence associés aux situations d'urgence sont, notamment, la prévision des catastrophes, la détection et l'alerte en cas de catastrophe, ainsi </w:t>
      </w:r>
      <w:r w:rsidR="00BF3B54" w:rsidRPr="00AC3E7E">
        <w:rPr>
          <w:szCs w:val="24"/>
          <w:lang w:val="fr-FR" w:eastAsia="en-GB"/>
        </w:rPr>
        <w:lastRenderedPageBreak/>
        <w:t>que la circulation de l'information pour tenir les personnes informées des mesures qu'elles peuvent prendre pour préserver des vies et des biens</w:t>
      </w:r>
      <w:r w:rsidRPr="00AC3E7E">
        <w:rPr>
          <w:szCs w:val="24"/>
          <w:lang w:val="fr-FR" w:eastAsia="en-GB"/>
        </w:rPr>
        <w:t>;</w:t>
      </w:r>
    </w:p>
    <w:p w14:paraId="2EFBCCCE" w14:textId="2CCBC5FB" w:rsidR="007265B4" w:rsidRPr="00AC3E7E" w:rsidRDefault="007265B4"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c)</w:t>
      </w:r>
      <w:r w:rsidRPr="00AC3E7E">
        <w:rPr>
          <w:szCs w:val="24"/>
          <w:lang w:val="fr-FR" w:eastAsia="en-GB"/>
        </w:rPr>
        <w:tab/>
      </w:r>
      <w:r w:rsidR="00CA0BFA" w:rsidRPr="00AC3E7E">
        <w:rPr>
          <w:szCs w:val="24"/>
          <w:lang w:val="fr-FR" w:eastAsia="en-GB"/>
        </w:rPr>
        <w:t>que les télécommunications/TIC jouent un rôle important dans la diffusion d'informations en cas de catastrophe, et facilitent l'alerte avancée, la prévention des catastrophes et l'atténuation de leurs effets, ainsi que les opérations de secours et de rétablissement</w:t>
      </w:r>
      <w:r w:rsidRPr="00AC3E7E">
        <w:rPr>
          <w:szCs w:val="24"/>
          <w:lang w:val="fr-FR" w:eastAsia="en-GB"/>
        </w:rPr>
        <w:t>;</w:t>
      </w:r>
    </w:p>
    <w:p w14:paraId="5C712B78" w14:textId="4109DDAB" w:rsidR="00CA0BFA" w:rsidRPr="00AC3E7E" w:rsidRDefault="007265B4"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d)</w:t>
      </w:r>
      <w:r w:rsidRPr="00AC3E7E">
        <w:rPr>
          <w:szCs w:val="24"/>
          <w:lang w:val="fr-FR" w:eastAsia="en-GB"/>
        </w:rPr>
        <w:tab/>
      </w:r>
      <w:r w:rsidR="00CA0BFA" w:rsidRPr="00AC3E7E">
        <w:rPr>
          <w:szCs w:val="24"/>
          <w:lang w:val="fr-FR" w:eastAsia="en-GB"/>
        </w:rPr>
        <w:t>la coopération qui existe entre les commissions d'études de l'UIT et les autres organisations de normalisation traitant des systèmes de télécommunications d'urgence, d'alerte et d'information,</w:t>
      </w:r>
    </w:p>
    <w:p w14:paraId="0CECC8FD" w14:textId="69C0BBA8" w:rsidR="007265B4" w:rsidRPr="00AC3E7E" w:rsidRDefault="00CA0BFA" w:rsidP="007B6518">
      <w:pPr>
        <w:pStyle w:val="Call"/>
        <w:rPr>
          <w:lang w:val="fr-FR" w:eastAsia="en-GB"/>
        </w:rPr>
      </w:pPr>
      <w:r w:rsidRPr="00AC3E7E">
        <w:rPr>
          <w:lang w:val="fr-FR" w:eastAsia="en-GB"/>
        </w:rPr>
        <w:t>considérant en outre</w:t>
      </w:r>
    </w:p>
    <w:p w14:paraId="72E756B1" w14:textId="1AC9062D" w:rsidR="007265B4" w:rsidRPr="00AC3E7E" w:rsidRDefault="00CA0BFA"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a</w:t>
      </w:r>
      <w:r w:rsidR="007265B4" w:rsidRPr="00AC3E7E">
        <w:rPr>
          <w:i/>
          <w:iCs/>
          <w:szCs w:val="24"/>
          <w:lang w:val="fr-FR" w:eastAsia="en-GB"/>
        </w:rPr>
        <w:t>)</w:t>
      </w:r>
      <w:r w:rsidR="007265B4" w:rsidRPr="00AC3E7E">
        <w:rPr>
          <w:szCs w:val="24"/>
          <w:lang w:val="fr-FR" w:eastAsia="en-GB"/>
        </w:rPr>
        <w:tab/>
      </w:r>
      <w:r w:rsidR="006E39B9" w:rsidRPr="00AC3E7E">
        <w:rPr>
          <w:szCs w:val="24"/>
          <w:lang w:val="fr-FR" w:eastAsia="en-GB"/>
        </w:rPr>
        <w:t>que les travaux entrepris actuellement par les groupes compétents de l</w:t>
      </w:r>
      <w:r w:rsidR="00972066" w:rsidRPr="00AC3E7E">
        <w:rPr>
          <w:szCs w:val="24"/>
          <w:lang w:val="fr-FR" w:eastAsia="en-GB"/>
        </w:rPr>
        <w:t>'</w:t>
      </w:r>
      <w:r w:rsidR="006E39B9" w:rsidRPr="00AC3E7E">
        <w:rPr>
          <w:szCs w:val="24"/>
          <w:lang w:val="fr-FR" w:eastAsia="en-GB"/>
        </w:rPr>
        <w:t>UIT-T en vue d</w:t>
      </w:r>
      <w:r w:rsidR="00972066" w:rsidRPr="00AC3E7E">
        <w:rPr>
          <w:szCs w:val="24"/>
          <w:lang w:val="fr-FR" w:eastAsia="en-GB"/>
        </w:rPr>
        <w:t>'</w:t>
      </w:r>
      <w:r w:rsidR="006E39B9" w:rsidRPr="00AC3E7E">
        <w:rPr>
          <w:szCs w:val="24"/>
          <w:lang w:val="fr-FR" w:eastAsia="en-GB"/>
        </w:rPr>
        <w:t>établir des normes reconnues au niveau international pour l</w:t>
      </w:r>
      <w:r w:rsidR="00850DA2" w:rsidRPr="00AC3E7E">
        <w:rPr>
          <w:szCs w:val="24"/>
          <w:lang w:val="fr-FR" w:eastAsia="en-GB"/>
        </w:rPr>
        <w:t xml:space="preserve">a mise au point </w:t>
      </w:r>
      <w:r w:rsidR="006E39B9" w:rsidRPr="00AC3E7E">
        <w:rPr>
          <w:szCs w:val="24"/>
          <w:lang w:val="fr-FR" w:eastAsia="en-GB"/>
        </w:rPr>
        <w:t>de télécommunications/TIC qui permettent de faire face aux risques associés aux situations d</w:t>
      </w:r>
      <w:r w:rsidR="00972066" w:rsidRPr="00AC3E7E">
        <w:rPr>
          <w:szCs w:val="24"/>
          <w:lang w:val="fr-FR" w:eastAsia="en-GB"/>
        </w:rPr>
        <w:t>'</w:t>
      </w:r>
      <w:r w:rsidR="006E39B9" w:rsidRPr="00AC3E7E">
        <w:rPr>
          <w:szCs w:val="24"/>
          <w:lang w:val="fr-FR" w:eastAsia="en-GB"/>
        </w:rPr>
        <w:t xml:space="preserve">urgence et de catastrophe doivent faire l'objet d'une coordination globale, en particulier compte tenu de la </w:t>
      </w:r>
      <w:r w:rsidR="00850DA2" w:rsidRPr="00AC3E7E">
        <w:rPr>
          <w:szCs w:val="24"/>
          <w:lang w:val="fr-FR" w:eastAsia="en-GB"/>
        </w:rPr>
        <w:t>prolifération des systèmes d</w:t>
      </w:r>
      <w:r w:rsidR="00972066" w:rsidRPr="00AC3E7E">
        <w:rPr>
          <w:szCs w:val="24"/>
          <w:lang w:val="fr-FR" w:eastAsia="en-GB"/>
        </w:rPr>
        <w:t>'</w:t>
      </w:r>
      <w:r w:rsidR="006E39B9" w:rsidRPr="00AC3E7E">
        <w:rPr>
          <w:szCs w:val="24"/>
          <w:lang w:val="fr-FR" w:eastAsia="en-GB"/>
        </w:rPr>
        <w:t xml:space="preserve">intelligence artificielle et des risques qui y sont associés, y compris </w:t>
      </w:r>
      <w:r w:rsidR="00850DA2" w:rsidRPr="00AC3E7E">
        <w:rPr>
          <w:szCs w:val="24"/>
          <w:lang w:val="fr-FR" w:eastAsia="en-GB"/>
        </w:rPr>
        <w:t xml:space="preserve">les </w:t>
      </w:r>
      <w:r w:rsidR="006E39B9" w:rsidRPr="00AC3E7E">
        <w:rPr>
          <w:szCs w:val="24"/>
          <w:lang w:val="fr-FR" w:eastAsia="en-GB"/>
        </w:rPr>
        <w:t>approches natives de l</w:t>
      </w:r>
      <w:r w:rsidR="00972066" w:rsidRPr="00AC3E7E">
        <w:rPr>
          <w:szCs w:val="24"/>
          <w:lang w:val="fr-FR" w:eastAsia="en-GB"/>
        </w:rPr>
        <w:t>'</w:t>
      </w:r>
      <w:r w:rsidR="006E39B9" w:rsidRPr="00AC3E7E">
        <w:rPr>
          <w:szCs w:val="24"/>
          <w:lang w:val="fr-FR" w:eastAsia="en-GB"/>
        </w:rPr>
        <w:t>intelligence artificielle, qui nécessitent une approche coordonnée et globale en matière de normalisation</w:t>
      </w:r>
      <w:r w:rsidR="007265B4" w:rsidRPr="00AC3E7E">
        <w:rPr>
          <w:szCs w:val="24"/>
          <w:lang w:val="fr-FR" w:eastAsia="en-GB"/>
        </w:rPr>
        <w:t>;</w:t>
      </w:r>
    </w:p>
    <w:p w14:paraId="2FF5BAC4" w14:textId="618BBC42" w:rsidR="007265B4" w:rsidRPr="00AC3E7E" w:rsidRDefault="00CA0BFA"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b</w:t>
      </w:r>
      <w:r w:rsidR="007265B4" w:rsidRPr="00AC3E7E">
        <w:rPr>
          <w:i/>
          <w:iCs/>
          <w:szCs w:val="24"/>
          <w:lang w:val="fr-FR" w:eastAsia="en-GB"/>
        </w:rPr>
        <w:t>)</w:t>
      </w:r>
      <w:r w:rsidR="007265B4" w:rsidRPr="00AC3E7E">
        <w:rPr>
          <w:szCs w:val="24"/>
          <w:lang w:val="fr-FR" w:eastAsia="en-GB"/>
        </w:rPr>
        <w:tab/>
      </w:r>
      <w:r w:rsidR="006E39B9" w:rsidRPr="00AC3E7E">
        <w:rPr>
          <w:szCs w:val="24"/>
          <w:lang w:val="fr-FR" w:eastAsia="en-GB"/>
        </w:rPr>
        <w:t>qu</w:t>
      </w:r>
      <w:r w:rsidR="00972066" w:rsidRPr="00AC3E7E">
        <w:rPr>
          <w:szCs w:val="24"/>
          <w:lang w:val="fr-FR" w:eastAsia="en-GB"/>
        </w:rPr>
        <w:t>'</w:t>
      </w:r>
      <w:r w:rsidR="006E39B9" w:rsidRPr="00AC3E7E">
        <w:rPr>
          <w:szCs w:val="24"/>
          <w:lang w:val="fr-FR" w:eastAsia="en-GB"/>
        </w:rPr>
        <w:t>il demeure urgent de comprendre les incidences des technologies nouvelles et émergentes, y compris l</w:t>
      </w:r>
      <w:r w:rsidR="00972066" w:rsidRPr="00AC3E7E">
        <w:rPr>
          <w:szCs w:val="24"/>
          <w:lang w:val="fr-FR" w:eastAsia="en-GB"/>
        </w:rPr>
        <w:t>'</w:t>
      </w:r>
      <w:r w:rsidR="006E39B9" w:rsidRPr="00AC3E7E">
        <w:rPr>
          <w:szCs w:val="24"/>
          <w:lang w:val="fr-FR" w:eastAsia="en-GB"/>
        </w:rPr>
        <w:t>intelligence artificielle, sur les télécommunications/TIC, afin d</w:t>
      </w:r>
      <w:r w:rsidR="00972066" w:rsidRPr="00AC3E7E">
        <w:rPr>
          <w:szCs w:val="24"/>
          <w:lang w:val="fr-FR" w:eastAsia="en-GB"/>
        </w:rPr>
        <w:t>'</w:t>
      </w:r>
      <w:r w:rsidR="006E39B9" w:rsidRPr="00AC3E7E">
        <w:rPr>
          <w:szCs w:val="24"/>
          <w:lang w:val="fr-FR" w:eastAsia="en-GB"/>
        </w:rPr>
        <w:t>accroître la robustesse, la résilience et les capacités globales de ces technologies pour faire face aux situations d</w:t>
      </w:r>
      <w:r w:rsidR="00972066" w:rsidRPr="00AC3E7E">
        <w:rPr>
          <w:szCs w:val="24"/>
          <w:lang w:val="fr-FR" w:eastAsia="en-GB"/>
        </w:rPr>
        <w:t>'</w:t>
      </w:r>
      <w:r w:rsidR="006E39B9" w:rsidRPr="00AC3E7E">
        <w:rPr>
          <w:szCs w:val="24"/>
          <w:lang w:val="fr-FR" w:eastAsia="en-GB"/>
        </w:rPr>
        <w:t>urgence et de catastrophe, en atténuer les effets et mener des opérations de secours</w:t>
      </w:r>
      <w:r w:rsidR="007265B4" w:rsidRPr="00AC3E7E">
        <w:rPr>
          <w:szCs w:val="24"/>
          <w:lang w:val="fr-FR" w:eastAsia="en-GB"/>
        </w:rPr>
        <w:t>;</w:t>
      </w:r>
    </w:p>
    <w:p w14:paraId="67702CF2" w14:textId="44CBBB5C" w:rsidR="00CA0BFA" w:rsidRPr="00AC3E7E" w:rsidRDefault="00CA0BFA" w:rsidP="007B6518">
      <w:pPr>
        <w:tabs>
          <w:tab w:val="clear" w:pos="1134"/>
          <w:tab w:val="clear" w:pos="1871"/>
          <w:tab w:val="clear" w:pos="2268"/>
        </w:tabs>
        <w:overflowPunct/>
        <w:autoSpaceDE/>
        <w:autoSpaceDN/>
        <w:adjustRightInd/>
        <w:textAlignment w:val="auto"/>
        <w:rPr>
          <w:szCs w:val="24"/>
          <w:lang w:val="fr-FR" w:eastAsia="en-GB"/>
        </w:rPr>
      </w:pPr>
      <w:r w:rsidRPr="00AC3E7E">
        <w:rPr>
          <w:i/>
          <w:iCs/>
          <w:szCs w:val="24"/>
          <w:lang w:val="fr-FR" w:eastAsia="en-GB"/>
        </w:rPr>
        <w:t>c)</w:t>
      </w:r>
      <w:r w:rsidRPr="00AC3E7E">
        <w:rPr>
          <w:szCs w:val="24"/>
          <w:lang w:val="fr-FR" w:eastAsia="en-GB"/>
        </w:rPr>
        <w:tab/>
      </w:r>
      <w:r w:rsidR="006E39B9" w:rsidRPr="00AC3E7E">
        <w:rPr>
          <w:szCs w:val="24"/>
          <w:lang w:val="fr-FR" w:eastAsia="en-GB"/>
        </w:rPr>
        <w:t>qu</w:t>
      </w:r>
      <w:r w:rsidR="00972066" w:rsidRPr="00AC3E7E">
        <w:rPr>
          <w:szCs w:val="24"/>
          <w:lang w:val="fr-FR" w:eastAsia="en-GB"/>
        </w:rPr>
        <w:t>'</w:t>
      </w:r>
      <w:r w:rsidR="006E39B9" w:rsidRPr="00AC3E7E">
        <w:rPr>
          <w:szCs w:val="24"/>
          <w:lang w:val="fr-FR" w:eastAsia="en-GB"/>
        </w:rPr>
        <w:t>il est important d</w:t>
      </w:r>
      <w:r w:rsidR="00972066" w:rsidRPr="00AC3E7E">
        <w:rPr>
          <w:szCs w:val="24"/>
          <w:lang w:val="fr-FR" w:eastAsia="en-GB"/>
        </w:rPr>
        <w:t>'</w:t>
      </w:r>
      <w:r w:rsidR="006E39B9" w:rsidRPr="00AC3E7E">
        <w:rPr>
          <w:szCs w:val="24"/>
          <w:lang w:val="fr-FR" w:eastAsia="en-GB"/>
        </w:rPr>
        <w:t>élaborer des normes pour intégrer des systèmes de contrôle et d</w:t>
      </w:r>
      <w:r w:rsidR="00972066" w:rsidRPr="00AC3E7E">
        <w:rPr>
          <w:szCs w:val="24"/>
          <w:lang w:val="fr-FR" w:eastAsia="en-GB"/>
        </w:rPr>
        <w:t>'</w:t>
      </w:r>
      <w:r w:rsidR="006E39B9" w:rsidRPr="00AC3E7E">
        <w:rPr>
          <w:szCs w:val="24"/>
          <w:lang w:val="fr-FR" w:eastAsia="en-GB"/>
        </w:rPr>
        <w:t xml:space="preserve">alerte avancée fondés sur les télécommunications/TIC dans différents systèmes, applications et services urbains, afin de rendre possible leur interopérabilité et </w:t>
      </w:r>
      <w:r w:rsidR="00FB23BC" w:rsidRPr="00AC3E7E">
        <w:rPr>
          <w:szCs w:val="24"/>
          <w:lang w:val="fr-FR" w:eastAsia="en-GB"/>
        </w:rPr>
        <w:t xml:space="preserve">leur </w:t>
      </w:r>
      <w:r w:rsidR="006E39B9" w:rsidRPr="00AC3E7E">
        <w:rPr>
          <w:szCs w:val="24"/>
          <w:lang w:val="fr-FR" w:eastAsia="en-GB"/>
        </w:rPr>
        <w:t>interfonctionnement, ce qui facilitera les opérations d'urgence en cas de catastrophe dans le monde entier, en particulier dans les zones à risque</w:t>
      </w:r>
      <w:r w:rsidRPr="00AC3E7E">
        <w:rPr>
          <w:szCs w:val="24"/>
          <w:lang w:val="fr-FR" w:eastAsia="en-GB"/>
        </w:rPr>
        <w:t>,</w:t>
      </w:r>
    </w:p>
    <w:p w14:paraId="58B9E25F" w14:textId="5A79DD5E" w:rsidR="00CA0BFA" w:rsidRPr="00AC3E7E" w:rsidRDefault="00CA0BFA" w:rsidP="007B6518">
      <w:pPr>
        <w:pStyle w:val="Call"/>
        <w:rPr>
          <w:lang w:val="fr-FR" w:eastAsia="en-GB"/>
        </w:rPr>
      </w:pPr>
      <w:r w:rsidRPr="00AC3E7E">
        <w:rPr>
          <w:lang w:val="fr-FR" w:eastAsia="en-GB"/>
        </w:rPr>
        <w:t>décide</w:t>
      </w:r>
    </w:p>
    <w:p w14:paraId="55793BD8" w14:textId="42C9CA26" w:rsidR="00CA0BFA" w:rsidRPr="00AC3E7E" w:rsidRDefault="00CA0BFA" w:rsidP="007B6518">
      <w:pPr>
        <w:tabs>
          <w:tab w:val="clear" w:pos="1134"/>
          <w:tab w:val="clear" w:pos="1871"/>
          <w:tab w:val="clear" w:pos="2268"/>
        </w:tabs>
        <w:overflowPunct/>
        <w:autoSpaceDE/>
        <w:autoSpaceDN/>
        <w:adjustRightInd/>
        <w:textAlignment w:val="auto"/>
        <w:rPr>
          <w:szCs w:val="24"/>
          <w:lang w:val="fr-FR" w:eastAsia="en-GB"/>
        </w:rPr>
      </w:pPr>
      <w:r w:rsidRPr="00AC3E7E">
        <w:rPr>
          <w:szCs w:val="24"/>
          <w:lang w:val="fr-FR" w:eastAsia="en-GB"/>
        </w:rPr>
        <w:t>1</w:t>
      </w:r>
      <w:r w:rsidRPr="00AC3E7E">
        <w:rPr>
          <w:szCs w:val="24"/>
          <w:lang w:val="fr-FR" w:eastAsia="en-GB"/>
        </w:rPr>
        <w:tab/>
      </w:r>
      <w:r w:rsidR="006E39B9" w:rsidRPr="00AC3E7E">
        <w:rPr>
          <w:szCs w:val="24"/>
          <w:lang w:val="fr-FR" w:eastAsia="en-GB"/>
        </w:rPr>
        <w:t>que toutes les commissions d</w:t>
      </w:r>
      <w:r w:rsidR="00972066" w:rsidRPr="00AC3E7E">
        <w:rPr>
          <w:szCs w:val="24"/>
          <w:lang w:val="fr-FR" w:eastAsia="en-GB"/>
        </w:rPr>
        <w:t>'</w:t>
      </w:r>
      <w:r w:rsidR="006E39B9" w:rsidRPr="00AC3E7E">
        <w:rPr>
          <w:szCs w:val="24"/>
          <w:lang w:val="fr-FR" w:eastAsia="en-GB"/>
        </w:rPr>
        <w:t xml:space="preserve">études </w:t>
      </w:r>
      <w:r w:rsidR="00FB23BC" w:rsidRPr="00AC3E7E">
        <w:rPr>
          <w:szCs w:val="24"/>
          <w:lang w:val="fr-FR" w:eastAsia="en-GB"/>
        </w:rPr>
        <w:t xml:space="preserve">concernées </w:t>
      </w:r>
      <w:r w:rsidR="006E39B9" w:rsidRPr="00AC3E7E">
        <w:rPr>
          <w:szCs w:val="24"/>
          <w:lang w:val="fr-FR" w:eastAsia="en-GB"/>
        </w:rPr>
        <w:t>de l</w:t>
      </w:r>
      <w:r w:rsidR="00972066" w:rsidRPr="00AC3E7E">
        <w:rPr>
          <w:szCs w:val="24"/>
          <w:lang w:val="fr-FR" w:eastAsia="en-GB"/>
        </w:rPr>
        <w:t>'</w:t>
      </w:r>
      <w:r w:rsidR="006E39B9" w:rsidRPr="00AC3E7E">
        <w:rPr>
          <w:szCs w:val="24"/>
          <w:lang w:val="fr-FR" w:eastAsia="en-GB"/>
        </w:rPr>
        <w:t>UIT-T, en particulier les Commissions d</w:t>
      </w:r>
      <w:r w:rsidR="00972066" w:rsidRPr="00AC3E7E">
        <w:rPr>
          <w:szCs w:val="24"/>
          <w:lang w:val="fr-FR" w:eastAsia="en-GB"/>
        </w:rPr>
        <w:t>'</w:t>
      </w:r>
      <w:r w:rsidR="006E39B9" w:rsidRPr="00AC3E7E">
        <w:rPr>
          <w:szCs w:val="24"/>
          <w:lang w:val="fr-FR" w:eastAsia="en-GB"/>
        </w:rPr>
        <w:t>études 2, 5, 13, 20 et 17, doivent continuer d</w:t>
      </w:r>
      <w:r w:rsidR="00972066" w:rsidRPr="00AC3E7E">
        <w:rPr>
          <w:szCs w:val="24"/>
          <w:lang w:val="fr-FR" w:eastAsia="en-GB"/>
        </w:rPr>
        <w:t>'</w:t>
      </w:r>
      <w:r w:rsidR="006E39B9" w:rsidRPr="00AC3E7E">
        <w:rPr>
          <w:szCs w:val="24"/>
          <w:lang w:val="fr-FR" w:eastAsia="en-GB"/>
        </w:rPr>
        <w:t>élaborer des normes visant à renforcer le rôle des télécommunications/TIC, en s</w:t>
      </w:r>
      <w:r w:rsidR="00972066" w:rsidRPr="00AC3E7E">
        <w:rPr>
          <w:szCs w:val="24"/>
          <w:lang w:val="fr-FR" w:eastAsia="en-GB"/>
        </w:rPr>
        <w:t>'</w:t>
      </w:r>
      <w:r w:rsidR="006E39B9" w:rsidRPr="00AC3E7E">
        <w:rPr>
          <w:szCs w:val="24"/>
          <w:lang w:val="fr-FR" w:eastAsia="en-GB"/>
        </w:rPr>
        <w:t>appuyant sur les technologies nouvelles et émergentes, y compris l</w:t>
      </w:r>
      <w:r w:rsidR="00972066" w:rsidRPr="00AC3E7E">
        <w:rPr>
          <w:szCs w:val="24"/>
          <w:lang w:val="fr-FR" w:eastAsia="en-GB"/>
        </w:rPr>
        <w:t>'</w:t>
      </w:r>
      <w:r w:rsidR="006E39B9" w:rsidRPr="00AC3E7E">
        <w:rPr>
          <w:szCs w:val="24"/>
          <w:lang w:val="fr-FR" w:eastAsia="en-GB"/>
        </w:rPr>
        <w:t xml:space="preserve">intelligence artificielle, </w:t>
      </w:r>
      <w:r w:rsidR="00A719AB" w:rsidRPr="00AC3E7E">
        <w:rPr>
          <w:szCs w:val="24"/>
          <w:lang w:val="fr-FR" w:eastAsia="en-GB"/>
        </w:rPr>
        <w:t>pour</w:t>
      </w:r>
      <w:r w:rsidR="006E39B9" w:rsidRPr="00AC3E7E">
        <w:rPr>
          <w:szCs w:val="24"/>
          <w:lang w:val="fr-FR" w:eastAsia="en-GB"/>
        </w:rPr>
        <w:t xml:space="preserve"> la gestion des situations d</w:t>
      </w:r>
      <w:r w:rsidR="00972066" w:rsidRPr="00AC3E7E">
        <w:rPr>
          <w:szCs w:val="24"/>
          <w:lang w:val="fr-FR" w:eastAsia="en-GB"/>
        </w:rPr>
        <w:t>'</w:t>
      </w:r>
      <w:r w:rsidR="006E39B9" w:rsidRPr="00AC3E7E">
        <w:rPr>
          <w:szCs w:val="24"/>
          <w:lang w:val="fr-FR" w:eastAsia="en-GB"/>
        </w:rPr>
        <w:t xml:space="preserve">urgence et de catastrophe et la préparation en prévision de ces situations </w:t>
      </w:r>
      <w:r w:rsidR="00A719AB" w:rsidRPr="00AC3E7E">
        <w:rPr>
          <w:szCs w:val="24"/>
          <w:lang w:val="fr-FR" w:eastAsia="en-GB"/>
        </w:rPr>
        <w:t xml:space="preserve">et </w:t>
      </w:r>
      <w:r w:rsidR="006E39B9" w:rsidRPr="00AC3E7E">
        <w:rPr>
          <w:szCs w:val="24"/>
          <w:lang w:val="fr-FR" w:eastAsia="en-GB"/>
        </w:rPr>
        <w:t>pour l</w:t>
      </w:r>
      <w:r w:rsidR="00972066" w:rsidRPr="00AC3E7E">
        <w:rPr>
          <w:szCs w:val="24"/>
          <w:lang w:val="fr-FR" w:eastAsia="en-GB"/>
        </w:rPr>
        <w:t>'</w:t>
      </w:r>
      <w:r w:rsidR="006E39B9" w:rsidRPr="00AC3E7E">
        <w:rPr>
          <w:szCs w:val="24"/>
          <w:lang w:val="fr-FR" w:eastAsia="en-GB"/>
        </w:rPr>
        <w:t>alerte avancée, la réduction des risque</w:t>
      </w:r>
      <w:r w:rsidR="00AC4CD8" w:rsidRPr="00AC3E7E">
        <w:rPr>
          <w:szCs w:val="24"/>
          <w:lang w:val="fr-FR" w:eastAsia="en-GB"/>
        </w:rPr>
        <w:t>s</w:t>
      </w:r>
      <w:r w:rsidR="00FB23BC" w:rsidRPr="00AC3E7E">
        <w:rPr>
          <w:szCs w:val="24"/>
          <w:lang w:val="fr-FR" w:eastAsia="en-GB"/>
        </w:rPr>
        <w:t xml:space="preserve">, </w:t>
      </w:r>
      <w:r w:rsidR="006E39B9" w:rsidRPr="00AC3E7E">
        <w:rPr>
          <w:szCs w:val="24"/>
          <w:lang w:val="fr-FR" w:eastAsia="en-GB"/>
        </w:rPr>
        <w:t>l</w:t>
      </w:r>
      <w:r w:rsidR="00972066" w:rsidRPr="00AC3E7E">
        <w:rPr>
          <w:szCs w:val="24"/>
          <w:lang w:val="fr-FR" w:eastAsia="en-GB"/>
        </w:rPr>
        <w:t>'</w:t>
      </w:r>
      <w:r w:rsidR="006E39B9" w:rsidRPr="00AC3E7E">
        <w:rPr>
          <w:szCs w:val="24"/>
          <w:lang w:val="fr-FR" w:eastAsia="en-GB"/>
        </w:rPr>
        <w:t>atténuation des effets et les opérations de secours, conformément à leurs mandats, définis dans la Résolution</w:t>
      </w:r>
      <w:r w:rsidR="00972066" w:rsidRPr="00AC3E7E">
        <w:rPr>
          <w:szCs w:val="24"/>
          <w:lang w:val="fr-FR" w:eastAsia="en-GB"/>
        </w:rPr>
        <w:t> </w:t>
      </w:r>
      <w:r w:rsidR="006E39B9" w:rsidRPr="00AC3E7E">
        <w:rPr>
          <w:szCs w:val="24"/>
          <w:lang w:val="fr-FR" w:eastAsia="en-GB"/>
        </w:rPr>
        <w:t>2 (Rév.</w:t>
      </w:r>
      <w:r w:rsidR="00972066" w:rsidRPr="00AC3E7E">
        <w:rPr>
          <w:szCs w:val="24"/>
          <w:lang w:val="fr-FR" w:eastAsia="en-GB"/>
        </w:rPr>
        <w:t> </w:t>
      </w:r>
      <w:r w:rsidR="00A75B8E" w:rsidRPr="00AC3E7E">
        <w:rPr>
          <w:lang w:val="fr-FR"/>
        </w:rPr>
        <w:t>New</w:t>
      </w:r>
      <w:r w:rsidR="00972066" w:rsidRPr="00AC3E7E">
        <w:rPr>
          <w:lang w:val="fr-FR"/>
        </w:rPr>
        <w:t> </w:t>
      </w:r>
      <w:r w:rsidR="00A75B8E" w:rsidRPr="00AC3E7E">
        <w:rPr>
          <w:lang w:val="fr-FR"/>
        </w:rPr>
        <w:t xml:space="preserve">Delhi, </w:t>
      </w:r>
      <w:r w:rsidR="006E39B9" w:rsidRPr="00AC3E7E">
        <w:rPr>
          <w:szCs w:val="24"/>
          <w:lang w:val="fr-FR" w:eastAsia="en-GB"/>
        </w:rPr>
        <w:t>2024) de la présente Assemblée</w:t>
      </w:r>
      <w:r w:rsidRPr="00AC3E7E">
        <w:rPr>
          <w:szCs w:val="24"/>
          <w:lang w:val="fr-FR" w:eastAsia="en-GB"/>
        </w:rPr>
        <w:t>;</w:t>
      </w:r>
    </w:p>
    <w:p w14:paraId="3D8F96C6" w14:textId="6053AB97" w:rsidR="00CA0BFA" w:rsidRPr="00AC3E7E" w:rsidRDefault="00CA0BFA" w:rsidP="007B6518">
      <w:pPr>
        <w:tabs>
          <w:tab w:val="clear" w:pos="1134"/>
          <w:tab w:val="clear" w:pos="1871"/>
          <w:tab w:val="clear" w:pos="2268"/>
        </w:tabs>
        <w:overflowPunct/>
        <w:autoSpaceDE/>
        <w:autoSpaceDN/>
        <w:adjustRightInd/>
        <w:textAlignment w:val="auto"/>
        <w:rPr>
          <w:szCs w:val="24"/>
          <w:lang w:val="fr-FR" w:eastAsia="en-GB"/>
        </w:rPr>
      </w:pPr>
      <w:r w:rsidRPr="00AC3E7E">
        <w:rPr>
          <w:szCs w:val="24"/>
          <w:lang w:val="fr-FR" w:eastAsia="en-GB"/>
        </w:rPr>
        <w:t>2</w:t>
      </w:r>
      <w:r w:rsidRPr="00AC3E7E">
        <w:rPr>
          <w:szCs w:val="24"/>
          <w:lang w:val="fr-FR" w:eastAsia="en-GB"/>
        </w:rPr>
        <w:tab/>
      </w:r>
      <w:r w:rsidR="00150FC5" w:rsidRPr="00AC3E7E">
        <w:rPr>
          <w:szCs w:val="24"/>
          <w:lang w:val="fr-FR" w:eastAsia="en-GB"/>
        </w:rPr>
        <w:t>que toutes les commissions d</w:t>
      </w:r>
      <w:r w:rsidR="00972066" w:rsidRPr="00AC3E7E">
        <w:rPr>
          <w:szCs w:val="24"/>
          <w:lang w:val="fr-FR" w:eastAsia="en-GB"/>
        </w:rPr>
        <w:t>'</w:t>
      </w:r>
      <w:r w:rsidR="00150FC5" w:rsidRPr="00AC3E7E">
        <w:rPr>
          <w:szCs w:val="24"/>
          <w:lang w:val="fr-FR" w:eastAsia="en-GB"/>
        </w:rPr>
        <w:t xml:space="preserve">études </w:t>
      </w:r>
      <w:r w:rsidR="00FB23BC" w:rsidRPr="00AC3E7E">
        <w:rPr>
          <w:szCs w:val="24"/>
          <w:lang w:val="fr-FR" w:eastAsia="en-GB"/>
        </w:rPr>
        <w:t xml:space="preserve">concernées </w:t>
      </w:r>
      <w:r w:rsidR="00150FC5" w:rsidRPr="00AC3E7E">
        <w:rPr>
          <w:szCs w:val="24"/>
          <w:lang w:val="fr-FR" w:eastAsia="en-GB"/>
        </w:rPr>
        <w:t>de l</w:t>
      </w:r>
      <w:r w:rsidR="00972066" w:rsidRPr="00AC3E7E">
        <w:rPr>
          <w:szCs w:val="24"/>
          <w:lang w:val="fr-FR" w:eastAsia="en-GB"/>
        </w:rPr>
        <w:t>'</w:t>
      </w:r>
      <w:r w:rsidR="00150FC5" w:rsidRPr="00AC3E7E">
        <w:rPr>
          <w:szCs w:val="24"/>
          <w:lang w:val="fr-FR" w:eastAsia="en-GB"/>
        </w:rPr>
        <w:t>UIT-T, en particulier les Commissions d</w:t>
      </w:r>
      <w:r w:rsidR="00972066" w:rsidRPr="00AC3E7E">
        <w:rPr>
          <w:szCs w:val="24"/>
          <w:lang w:val="fr-FR" w:eastAsia="en-GB"/>
        </w:rPr>
        <w:t>'</w:t>
      </w:r>
      <w:r w:rsidR="00150FC5" w:rsidRPr="00AC3E7E">
        <w:rPr>
          <w:szCs w:val="24"/>
          <w:lang w:val="fr-FR" w:eastAsia="en-GB"/>
        </w:rPr>
        <w:t>études 2, 5, 13, 20 et 17, doivent continuer d</w:t>
      </w:r>
      <w:r w:rsidR="00972066" w:rsidRPr="00AC3E7E">
        <w:rPr>
          <w:szCs w:val="24"/>
          <w:lang w:val="fr-FR" w:eastAsia="en-GB"/>
        </w:rPr>
        <w:t>'</w:t>
      </w:r>
      <w:r w:rsidR="00150FC5" w:rsidRPr="00AC3E7E">
        <w:rPr>
          <w:szCs w:val="24"/>
          <w:lang w:val="fr-FR" w:eastAsia="en-GB"/>
        </w:rPr>
        <w:t xml:space="preserve">élaborer des normes visant à renforcer la robustesse, la résilience et la fiabilité des TIC </w:t>
      </w:r>
      <w:r w:rsidR="00FB23BC" w:rsidRPr="00AC3E7E">
        <w:rPr>
          <w:szCs w:val="24"/>
          <w:lang w:val="fr-FR" w:eastAsia="en-GB"/>
        </w:rPr>
        <w:t xml:space="preserve">utilisées </w:t>
      </w:r>
      <w:r w:rsidR="00150FC5" w:rsidRPr="00AC3E7E">
        <w:rPr>
          <w:szCs w:val="24"/>
          <w:lang w:val="fr-FR" w:eastAsia="en-GB"/>
        </w:rPr>
        <w:t>aux niveaux national, régional et international, conformément à leurs mandats, définis dans la Résolution 2 (Rév. New Delhi, 2024) de la présente Assemblée</w:t>
      </w:r>
      <w:r w:rsidRPr="00AC3E7E">
        <w:rPr>
          <w:szCs w:val="24"/>
          <w:lang w:val="fr-FR" w:eastAsia="en-GB"/>
        </w:rPr>
        <w:t>;</w:t>
      </w:r>
    </w:p>
    <w:p w14:paraId="1E5A7071" w14:textId="591AADE9" w:rsidR="00CA0BFA" w:rsidRPr="00AC3E7E" w:rsidRDefault="00CA0BFA" w:rsidP="007B6518">
      <w:pPr>
        <w:tabs>
          <w:tab w:val="clear" w:pos="1134"/>
          <w:tab w:val="clear" w:pos="1871"/>
          <w:tab w:val="clear" w:pos="2268"/>
        </w:tabs>
        <w:overflowPunct/>
        <w:autoSpaceDE/>
        <w:autoSpaceDN/>
        <w:adjustRightInd/>
        <w:textAlignment w:val="auto"/>
        <w:rPr>
          <w:szCs w:val="24"/>
          <w:lang w:val="fr-FR" w:eastAsia="en-GB"/>
        </w:rPr>
      </w:pPr>
      <w:r w:rsidRPr="00AC3E7E">
        <w:rPr>
          <w:szCs w:val="24"/>
          <w:lang w:val="fr-FR" w:eastAsia="en-GB"/>
        </w:rPr>
        <w:t>3</w:t>
      </w:r>
      <w:r w:rsidRPr="00AC3E7E">
        <w:rPr>
          <w:szCs w:val="24"/>
          <w:lang w:val="fr-FR" w:eastAsia="en-GB"/>
        </w:rPr>
        <w:tab/>
      </w:r>
      <w:r w:rsidR="00150FC5" w:rsidRPr="00AC3E7E">
        <w:rPr>
          <w:szCs w:val="24"/>
          <w:lang w:val="fr-FR" w:eastAsia="en-GB"/>
        </w:rPr>
        <w:t>que l</w:t>
      </w:r>
      <w:r w:rsidR="00972066" w:rsidRPr="00AC3E7E">
        <w:rPr>
          <w:szCs w:val="24"/>
          <w:lang w:val="fr-FR" w:eastAsia="en-GB"/>
        </w:rPr>
        <w:t>'</w:t>
      </w:r>
      <w:r w:rsidR="00150FC5" w:rsidRPr="00AC3E7E">
        <w:rPr>
          <w:szCs w:val="24"/>
          <w:lang w:val="fr-FR" w:eastAsia="en-GB"/>
        </w:rPr>
        <w:t>UIT-T doit continuer à sensibiliser, dans le cadre de son mandat et de ses compétences, à la nécessité d</w:t>
      </w:r>
      <w:r w:rsidR="00972066" w:rsidRPr="00AC3E7E">
        <w:rPr>
          <w:szCs w:val="24"/>
          <w:lang w:val="fr-FR" w:eastAsia="en-GB"/>
        </w:rPr>
        <w:t>'</w:t>
      </w:r>
      <w:r w:rsidR="00150FC5" w:rsidRPr="00AC3E7E">
        <w:rPr>
          <w:szCs w:val="24"/>
          <w:lang w:val="fr-FR" w:eastAsia="en-GB"/>
        </w:rPr>
        <w:t>harmoniser l</w:t>
      </w:r>
      <w:r w:rsidR="00FB23BC" w:rsidRPr="00AC3E7E">
        <w:rPr>
          <w:szCs w:val="24"/>
          <w:lang w:val="fr-FR" w:eastAsia="en-GB"/>
        </w:rPr>
        <w:t>es activités de</w:t>
      </w:r>
      <w:r w:rsidR="00150FC5" w:rsidRPr="00AC3E7E">
        <w:rPr>
          <w:szCs w:val="24"/>
          <w:lang w:val="fr-FR" w:eastAsia="en-GB"/>
        </w:rPr>
        <w:t xml:space="preserve"> normalisation à l'échelle mondiale en vue d</w:t>
      </w:r>
      <w:r w:rsidR="00972066" w:rsidRPr="00AC3E7E">
        <w:rPr>
          <w:szCs w:val="24"/>
          <w:lang w:val="fr-FR" w:eastAsia="en-GB"/>
        </w:rPr>
        <w:t>'</w:t>
      </w:r>
      <w:r w:rsidR="00150FC5" w:rsidRPr="00AC3E7E">
        <w:rPr>
          <w:szCs w:val="24"/>
          <w:lang w:val="fr-FR" w:eastAsia="en-GB"/>
        </w:rPr>
        <w:t xml:space="preserve">atténuer les effets des catastrophes causées par des </w:t>
      </w:r>
      <w:r w:rsidR="00FB23BC" w:rsidRPr="00AC3E7E">
        <w:rPr>
          <w:szCs w:val="24"/>
          <w:lang w:val="fr-FR" w:eastAsia="en-GB"/>
        </w:rPr>
        <w:t>aléas</w:t>
      </w:r>
      <w:r w:rsidR="00150FC5" w:rsidRPr="00AC3E7E">
        <w:rPr>
          <w:szCs w:val="24"/>
          <w:lang w:val="fr-FR" w:eastAsia="en-GB"/>
        </w:rPr>
        <w:t xml:space="preserve"> d</w:t>
      </w:r>
      <w:r w:rsidR="00972066" w:rsidRPr="00AC3E7E">
        <w:rPr>
          <w:szCs w:val="24"/>
          <w:lang w:val="fr-FR" w:eastAsia="en-GB"/>
        </w:rPr>
        <w:t>'</w:t>
      </w:r>
      <w:r w:rsidR="00150FC5" w:rsidRPr="00AC3E7E">
        <w:rPr>
          <w:szCs w:val="24"/>
          <w:lang w:val="fr-FR" w:eastAsia="en-GB"/>
        </w:rPr>
        <w:t>origine naturelle ou anthropique, y compris les risques et les dangers environnementaux, technologiques et biologiques connexes</w:t>
      </w:r>
      <w:r w:rsidRPr="00AC3E7E">
        <w:rPr>
          <w:szCs w:val="24"/>
          <w:lang w:val="fr-FR" w:eastAsia="en-GB"/>
        </w:rPr>
        <w:t>;</w:t>
      </w:r>
    </w:p>
    <w:p w14:paraId="3D0AAAE9" w14:textId="4EF2FFBC" w:rsidR="00CA0BFA" w:rsidRPr="00AC3E7E" w:rsidRDefault="00CA0BFA" w:rsidP="007B6518">
      <w:pPr>
        <w:tabs>
          <w:tab w:val="clear" w:pos="1134"/>
          <w:tab w:val="clear" w:pos="1871"/>
          <w:tab w:val="clear" w:pos="2268"/>
        </w:tabs>
        <w:overflowPunct/>
        <w:autoSpaceDE/>
        <w:autoSpaceDN/>
        <w:adjustRightInd/>
        <w:textAlignment w:val="auto"/>
        <w:rPr>
          <w:szCs w:val="24"/>
          <w:lang w:val="fr-FR" w:eastAsia="en-GB"/>
        </w:rPr>
      </w:pPr>
      <w:r w:rsidRPr="00AC3E7E">
        <w:rPr>
          <w:szCs w:val="24"/>
          <w:lang w:val="fr-FR" w:eastAsia="en-GB"/>
        </w:rPr>
        <w:t>4</w:t>
      </w:r>
      <w:r w:rsidRPr="00AC3E7E">
        <w:rPr>
          <w:szCs w:val="24"/>
          <w:lang w:val="fr-FR" w:eastAsia="en-GB"/>
        </w:rPr>
        <w:tab/>
      </w:r>
      <w:r w:rsidR="005C0C11" w:rsidRPr="00AC3E7E">
        <w:rPr>
          <w:szCs w:val="24"/>
          <w:lang w:val="fr-FR" w:eastAsia="en-GB"/>
        </w:rPr>
        <w:t>que les commissions d</w:t>
      </w:r>
      <w:r w:rsidR="00972066" w:rsidRPr="00AC3E7E">
        <w:rPr>
          <w:szCs w:val="24"/>
          <w:lang w:val="fr-FR" w:eastAsia="en-GB"/>
        </w:rPr>
        <w:t>'</w:t>
      </w:r>
      <w:r w:rsidR="005C0C11" w:rsidRPr="00AC3E7E">
        <w:rPr>
          <w:szCs w:val="24"/>
          <w:lang w:val="fr-FR" w:eastAsia="en-GB"/>
        </w:rPr>
        <w:t>études de l</w:t>
      </w:r>
      <w:r w:rsidR="00972066" w:rsidRPr="00AC3E7E">
        <w:rPr>
          <w:szCs w:val="24"/>
          <w:lang w:val="fr-FR" w:eastAsia="en-GB"/>
        </w:rPr>
        <w:t>'</w:t>
      </w:r>
      <w:r w:rsidR="005C0C11" w:rsidRPr="00AC3E7E">
        <w:rPr>
          <w:szCs w:val="24"/>
          <w:lang w:val="fr-FR" w:eastAsia="en-GB"/>
        </w:rPr>
        <w:t>UIT-T doivent continuer d</w:t>
      </w:r>
      <w:r w:rsidR="00972066" w:rsidRPr="00AC3E7E">
        <w:rPr>
          <w:szCs w:val="24"/>
          <w:lang w:val="fr-FR" w:eastAsia="en-GB"/>
        </w:rPr>
        <w:t>'</w:t>
      </w:r>
      <w:r w:rsidR="005C0C11" w:rsidRPr="00AC3E7E">
        <w:rPr>
          <w:szCs w:val="24"/>
          <w:lang w:val="fr-FR" w:eastAsia="en-GB"/>
        </w:rPr>
        <w:t>assurer la liaison avec les organisations de normalisation et d</w:t>
      </w:r>
      <w:r w:rsidR="00972066" w:rsidRPr="00AC3E7E">
        <w:rPr>
          <w:szCs w:val="24"/>
          <w:lang w:val="fr-FR" w:eastAsia="en-GB"/>
        </w:rPr>
        <w:t>'</w:t>
      </w:r>
      <w:r w:rsidR="005C0C11" w:rsidRPr="00AC3E7E">
        <w:rPr>
          <w:szCs w:val="24"/>
          <w:lang w:val="fr-FR" w:eastAsia="en-GB"/>
        </w:rPr>
        <w:t>autres organismes travaillant dans ce domaine</w:t>
      </w:r>
      <w:r w:rsidR="00FB23BC" w:rsidRPr="00AC3E7E">
        <w:rPr>
          <w:szCs w:val="24"/>
          <w:lang w:val="fr-FR" w:eastAsia="en-GB"/>
        </w:rPr>
        <w:t>,</w:t>
      </w:r>
      <w:r w:rsidR="005C0C11" w:rsidRPr="00AC3E7E">
        <w:rPr>
          <w:szCs w:val="24"/>
          <w:lang w:val="fr-FR" w:eastAsia="en-GB"/>
        </w:rPr>
        <w:t xml:space="preserve"> et encourager la participation d</w:t>
      </w:r>
      <w:r w:rsidR="00972066" w:rsidRPr="00AC3E7E">
        <w:rPr>
          <w:szCs w:val="24"/>
          <w:lang w:val="fr-FR" w:eastAsia="en-GB"/>
        </w:rPr>
        <w:t>'</w:t>
      </w:r>
      <w:r w:rsidR="005C0C11" w:rsidRPr="00AC3E7E">
        <w:rPr>
          <w:szCs w:val="24"/>
          <w:lang w:val="fr-FR" w:eastAsia="en-GB"/>
        </w:rPr>
        <w:t>experts aux activités de l</w:t>
      </w:r>
      <w:r w:rsidR="00972066" w:rsidRPr="00AC3E7E">
        <w:rPr>
          <w:szCs w:val="24"/>
          <w:lang w:val="fr-FR" w:eastAsia="en-GB"/>
        </w:rPr>
        <w:t>'</w:t>
      </w:r>
      <w:r w:rsidR="005C0C11" w:rsidRPr="00AC3E7E">
        <w:rPr>
          <w:szCs w:val="24"/>
          <w:lang w:val="fr-FR" w:eastAsia="en-GB"/>
        </w:rPr>
        <w:t>UIT relatives à l</w:t>
      </w:r>
      <w:r w:rsidR="00972066" w:rsidRPr="00AC3E7E">
        <w:rPr>
          <w:szCs w:val="24"/>
          <w:lang w:val="fr-FR" w:eastAsia="en-GB"/>
        </w:rPr>
        <w:t>'</w:t>
      </w:r>
      <w:r w:rsidR="005C0C11" w:rsidRPr="00AC3E7E">
        <w:rPr>
          <w:szCs w:val="24"/>
          <w:lang w:val="fr-FR" w:eastAsia="en-GB"/>
        </w:rPr>
        <w:t>utilisation des télécommunications/TIC et des technologies nouvelles et émergentes, y compris l</w:t>
      </w:r>
      <w:r w:rsidR="00972066" w:rsidRPr="00AC3E7E">
        <w:rPr>
          <w:szCs w:val="24"/>
          <w:lang w:val="fr-FR" w:eastAsia="en-GB"/>
        </w:rPr>
        <w:t>'</w:t>
      </w:r>
      <w:r w:rsidR="005C0C11" w:rsidRPr="00AC3E7E">
        <w:rPr>
          <w:szCs w:val="24"/>
          <w:lang w:val="fr-FR" w:eastAsia="en-GB"/>
        </w:rPr>
        <w:t xml:space="preserve">intelligence artificielle, </w:t>
      </w:r>
      <w:r w:rsidR="00A719AB" w:rsidRPr="00AC3E7E">
        <w:rPr>
          <w:szCs w:val="24"/>
          <w:lang w:val="fr-FR" w:eastAsia="en-GB"/>
        </w:rPr>
        <w:t>pour</w:t>
      </w:r>
      <w:r w:rsidR="005C0C11" w:rsidRPr="00AC3E7E">
        <w:rPr>
          <w:szCs w:val="24"/>
          <w:lang w:val="fr-FR" w:eastAsia="en-GB"/>
        </w:rPr>
        <w:t xml:space="preserve"> la gestion des situations d</w:t>
      </w:r>
      <w:r w:rsidR="00972066" w:rsidRPr="00AC3E7E">
        <w:rPr>
          <w:szCs w:val="24"/>
          <w:lang w:val="fr-FR" w:eastAsia="en-GB"/>
        </w:rPr>
        <w:t>'</w:t>
      </w:r>
      <w:r w:rsidR="005C0C11" w:rsidRPr="00AC3E7E">
        <w:rPr>
          <w:szCs w:val="24"/>
          <w:lang w:val="fr-FR" w:eastAsia="en-GB"/>
        </w:rPr>
        <w:t>urgence et de catastrophe et la préparation en prévision de ces situations</w:t>
      </w:r>
      <w:r w:rsidR="00A719AB" w:rsidRPr="00AC3E7E">
        <w:rPr>
          <w:szCs w:val="24"/>
          <w:lang w:val="fr-FR" w:eastAsia="en-GB"/>
        </w:rPr>
        <w:t>, et</w:t>
      </w:r>
      <w:r w:rsidR="005C0C11" w:rsidRPr="00AC3E7E">
        <w:rPr>
          <w:szCs w:val="24"/>
          <w:lang w:val="fr-FR" w:eastAsia="en-GB"/>
        </w:rPr>
        <w:t xml:space="preserve"> pour l</w:t>
      </w:r>
      <w:r w:rsidR="00972066" w:rsidRPr="00AC3E7E">
        <w:rPr>
          <w:szCs w:val="24"/>
          <w:lang w:val="fr-FR" w:eastAsia="en-GB"/>
        </w:rPr>
        <w:t>'</w:t>
      </w:r>
      <w:r w:rsidR="005C0C11" w:rsidRPr="00AC3E7E">
        <w:rPr>
          <w:szCs w:val="24"/>
          <w:lang w:val="fr-FR" w:eastAsia="en-GB"/>
        </w:rPr>
        <w:t>alerte avancée, la réduction des risques, l</w:t>
      </w:r>
      <w:r w:rsidR="00972066" w:rsidRPr="00AC3E7E">
        <w:rPr>
          <w:szCs w:val="24"/>
          <w:lang w:val="fr-FR" w:eastAsia="en-GB"/>
        </w:rPr>
        <w:t>'</w:t>
      </w:r>
      <w:r w:rsidR="005C0C11" w:rsidRPr="00AC3E7E">
        <w:rPr>
          <w:szCs w:val="24"/>
          <w:lang w:val="fr-FR" w:eastAsia="en-GB"/>
        </w:rPr>
        <w:t>atténuation des effets et les opérations de secours</w:t>
      </w:r>
      <w:r w:rsidRPr="00AC3E7E">
        <w:rPr>
          <w:szCs w:val="24"/>
          <w:lang w:val="fr-FR" w:eastAsia="en-GB"/>
        </w:rPr>
        <w:t>,</w:t>
      </w:r>
    </w:p>
    <w:p w14:paraId="752D3555" w14:textId="68E5E25C" w:rsidR="000632BD" w:rsidRPr="00AC3E7E" w:rsidRDefault="00CA0BFA" w:rsidP="007B6518">
      <w:pPr>
        <w:pStyle w:val="Call"/>
        <w:rPr>
          <w:lang w:val="fr-FR"/>
        </w:rPr>
      </w:pPr>
      <w:r w:rsidRPr="00AC3E7E">
        <w:rPr>
          <w:lang w:val="fr-FR"/>
        </w:rPr>
        <w:lastRenderedPageBreak/>
        <w:t>charge le Directeur du Bureau de la normalisation des télécommunications, en collaboration avec le Directeur du Bureau de développement des télécommunications</w:t>
      </w:r>
    </w:p>
    <w:p w14:paraId="3136DC07" w14:textId="0335321E" w:rsidR="000632BD" w:rsidRPr="00AC3E7E" w:rsidRDefault="005C0C11" w:rsidP="007B6518">
      <w:pPr>
        <w:rPr>
          <w:lang w:val="fr-FR"/>
        </w:rPr>
      </w:pPr>
      <w:r w:rsidRPr="00AC3E7E">
        <w:rPr>
          <w:lang w:val="fr-FR"/>
        </w:rPr>
        <w:t>de fournir toute l</w:t>
      </w:r>
      <w:r w:rsidR="00972066" w:rsidRPr="00AC3E7E">
        <w:rPr>
          <w:lang w:val="fr-FR"/>
        </w:rPr>
        <w:t>'</w:t>
      </w:r>
      <w:r w:rsidRPr="00AC3E7E">
        <w:rPr>
          <w:lang w:val="fr-FR"/>
        </w:rPr>
        <w:t>assistance nécessaire en vue d</w:t>
      </w:r>
      <w:r w:rsidR="00972066" w:rsidRPr="00AC3E7E">
        <w:rPr>
          <w:lang w:val="fr-FR"/>
        </w:rPr>
        <w:t>'</w:t>
      </w:r>
      <w:r w:rsidRPr="00AC3E7E">
        <w:rPr>
          <w:lang w:val="fr-FR"/>
        </w:rPr>
        <w:t xml:space="preserve">accélérer les travaux </w:t>
      </w:r>
      <w:r w:rsidR="00FB23BC" w:rsidRPr="00AC3E7E">
        <w:rPr>
          <w:lang w:val="fr-FR"/>
        </w:rPr>
        <w:t xml:space="preserve">favorisant </w:t>
      </w:r>
      <w:r w:rsidRPr="00AC3E7E">
        <w:rPr>
          <w:lang w:val="fr-FR"/>
        </w:rPr>
        <w:t>l</w:t>
      </w:r>
      <w:r w:rsidR="00972066" w:rsidRPr="00AC3E7E">
        <w:rPr>
          <w:lang w:val="fr-FR"/>
        </w:rPr>
        <w:t>'</w:t>
      </w:r>
      <w:r w:rsidRPr="00AC3E7E">
        <w:rPr>
          <w:lang w:val="fr-FR"/>
        </w:rPr>
        <w:t>application de la présente Résolution, notamment en organisant des ateliers, des webinaires et des formations, en particulier à l</w:t>
      </w:r>
      <w:r w:rsidR="00972066" w:rsidRPr="00AC3E7E">
        <w:rPr>
          <w:lang w:val="fr-FR"/>
        </w:rPr>
        <w:t>'</w:t>
      </w:r>
      <w:r w:rsidRPr="00AC3E7E">
        <w:rPr>
          <w:lang w:val="fr-FR"/>
        </w:rPr>
        <w:t>intention des pays en développement</w:t>
      </w:r>
      <w:r w:rsidR="007B6518" w:rsidRPr="00AC3E7E">
        <w:rPr>
          <w:lang w:val="fr-FR"/>
        </w:rPr>
        <w:t>,</w:t>
      </w:r>
    </w:p>
    <w:p w14:paraId="48C4E006" w14:textId="569C79AB" w:rsidR="000632BD" w:rsidRPr="00AC3E7E" w:rsidRDefault="00CA0BFA" w:rsidP="007B6518">
      <w:pPr>
        <w:pStyle w:val="Call"/>
        <w:rPr>
          <w:lang w:val="fr-FR"/>
        </w:rPr>
      </w:pPr>
      <w:r w:rsidRPr="00AC3E7E">
        <w:rPr>
          <w:lang w:val="fr-FR"/>
        </w:rPr>
        <w:t>invite les États Membres, les Membres de Secteur, les Associés et les établissements universitaires, selon qu'il conviendra</w:t>
      </w:r>
    </w:p>
    <w:p w14:paraId="4BF486F0" w14:textId="153ECD33" w:rsidR="00CA0BFA" w:rsidRPr="00AC3E7E" w:rsidRDefault="00CA0BFA" w:rsidP="007B6518">
      <w:pPr>
        <w:rPr>
          <w:lang w:val="fr-FR"/>
        </w:rPr>
      </w:pPr>
      <w:r w:rsidRPr="00AC3E7E">
        <w:rPr>
          <w:lang w:val="fr-FR"/>
        </w:rPr>
        <w:t>1</w:t>
      </w:r>
      <w:r w:rsidRPr="00AC3E7E">
        <w:rPr>
          <w:lang w:val="fr-FR"/>
        </w:rPr>
        <w:tab/>
        <w:t>à coopérer et à participer activement à la mise en œuvre de la présente Résolution et des mesures connexes;</w:t>
      </w:r>
    </w:p>
    <w:p w14:paraId="7F7162B2" w14:textId="779C3B55" w:rsidR="00CA0BFA" w:rsidRPr="00AC3E7E" w:rsidRDefault="00CA0BFA" w:rsidP="007B6518">
      <w:pPr>
        <w:rPr>
          <w:lang w:val="fr-FR"/>
        </w:rPr>
      </w:pPr>
      <w:r w:rsidRPr="00AC3E7E">
        <w:rPr>
          <w:lang w:val="fr-FR"/>
        </w:rPr>
        <w:t>2</w:t>
      </w:r>
      <w:r w:rsidRPr="00AC3E7E">
        <w:rPr>
          <w:lang w:val="fr-FR"/>
        </w:rPr>
        <w:tab/>
      </w:r>
      <w:r w:rsidR="005C0C11" w:rsidRPr="00AC3E7E">
        <w:rPr>
          <w:lang w:val="fr-FR"/>
        </w:rPr>
        <w:t xml:space="preserve">à participer aux activités menées par les </w:t>
      </w:r>
      <w:r w:rsidR="00D41131" w:rsidRPr="00AC3E7E">
        <w:rPr>
          <w:lang w:val="fr-FR"/>
        </w:rPr>
        <w:t>c</w:t>
      </w:r>
      <w:r w:rsidR="005C0C11" w:rsidRPr="00AC3E7E">
        <w:rPr>
          <w:lang w:val="fr-FR"/>
        </w:rPr>
        <w:t>ommissions d'études concernées de l'UIT-T</w:t>
      </w:r>
      <w:r w:rsidRPr="00AC3E7E">
        <w:rPr>
          <w:lang w:val="fr-FR"/>
        </w:rPr>
        <w:t>.</w:t>
      </w:r>
    </w:p>
    <w:p w14:paraId="2E87BB2E" w14:textId="77777777" w:rsidR="00CA0BFA" w:rsidRPr="00AC3E7E" w:rsidRDefault="00CA0BFA" w:rsidP="007B6518">
      <w:pPr>
        <w:pStyle w:val="Reasons"/>
        <w:rPr>
          <w:lang w:val="fr-FR"/>
        </w:rPr>
      </w:pPr>
    </w:p>
    <w:p w14:paraId="28248FF4" w14:textId="77777777" w:rsidR="00CA0BFA" w:rsidRPr="00AC3E7E" w:rsidRDefault="00CA0BFA" w:rsidP="007B6518">
      <w:pPr>
        <w:jc w:val="center"/>
        <w:rPr>
          <w:lang w:val="fr-FR"/>
        </w:rPr>
      </w:pPr>
      <w:r w:rsidRPr="00AC3E7E">
        <w:rPr>
          <w:lang w:val="fr-FR"/>
        </w:rPr>
        <w:t>______________</w:t>
      </w:r>
    </w:p>
    <w:sectPr w:rsidR="00CA0BFA" w:rsidRPr="00AC3E7E" w:rsidSect="002F442D">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283BF" w14:textId="77777777" w:rsidR="004C133C" w:rsidRDefault="004C133C">
      <w:r>
        <w:separator/>
      </w:r>
    </w:p>
  </w:endnote>
  <w:endnote w:type="continuationSeparator" w:id="0">
    <w:p w14:paraId="566A8CBC" w14:textId="77777777" w:rsidR="004C133C" w:rsidRDefault="004C133C">
      <w:r>
        <w:continuationSeparator/>
      </w:r>
    </w:p>
  </w:endnote>
  <w:endnote w:type="continuationNotice" w:id="1">
    <w:p w14:paraId="0A39C3DA" w14:textId="77777777" w:rsidR="004C133C" w:rsidRDefault="004C133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FA936" w14:textId="77777777" w:rsidR="009D4900" w:rsidRDefault="009D4900">
    <w:pPr>
      <w:framePr w:wrap="around" w:vAnchor="text" w:hAnchor="margin" w:xAlign="right" w:y="1"/>
    </w:pPr>
    <w:r>
      <w:fldChar w:fldCharType="begin"/>
    </w:r>
    <w:r>
      <w:instrText xml:space="preserve">PAGE  </w:instrText>
    </w:r>
    <w:r>
      <w:fldChar w:fldCharType="end"/>
    </w:r>
  </w:p>
  <w:p w14:paraId="199B60F3" w14:textId="28184E0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A2943">
      <w:rPr>
        <w:noProof/>
      </w:rPr>
      <w:t>09.10.24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CD8C3" w14:textId="77777777" w:rsidR="004C133C" w:rsidRDefault="004C133C">
      <w:r>
        <w:rPr>
          <w:b/>
        </w:rPr>
        <w:t>_______________</w:t>
      </w:r>
    </w:p>
  </w:footnote>
  <w:footnote w:type="continuationSeparator" w:id="0">
    <w:p w14:paraId="70F1D827" w14:textId="77777777" w:rsidR="004C133C" w:rsidRDefault="004C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C94F9"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-24/36(Add.33)-F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02822387">
    <w:abstractNumId w:val="8"/>
  </w:num>
  <w:num w:numId="2" w16cid:durableId="51665071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5031906">
    <w:abstractNumId w:val="9"/>
  </w:num>
  <w:num w:numId="4" w16cid:durableId="71662455">
    <w:abstractNumId w:val="7"/>
  </w:num>
  <w:num w:numId="5" w16cid:durableId="621883360">
    <w:abstractNumId w:val="6"/>
  </w:num>
  <w:num w:numId="6" w16cid:durableId="1288508706">
    <w:abstractNumId w:val="5"/>
  </w:num>
  <w:num w:numId="7" w16cid:durableId="2017689545">
    <w:abstractNumId w:val="4"/>
  </w:num>
  <w:num w:numId="8" w16cid:durableId="157156477">
    <w:abstractNumId w:val="3"/>
  </w:num>
  <w:num w:numId="9" w16cid:durableId="2093551596">
    <w:abstractNumId w:val="2"/>
  </w:num>
  <w:num w:numId="10" w16cid:durableId="1441950651">
    <w:abstractNumId w:val="1"/>
  </w:num>
  <w:num w:numId="11" w16cid:durableId="45764831">
    <w:abstractNumId w:val="0"/>
  </w:num>
  <w:num w:numId="12" w16cid:durableId="188877798">
    <w:abstractNumId w:val="12"/>
  </w:num>
  <w:num w:numId="13" w16cid:durableId="892740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4315A"/>
    <w:rsid w:val="00051E39"/>
    <w:rsid w:val="00051F39"/>
    <w:rsid w:val="0005603E"/>
    <w:rsid w:val="000560D0"/>
    <w:rsid w:val="00062F05"/>
    <w:rsid w:val="000632BD"/>
    <w:rsid w:val="00063D0B"/>
    <w:rsid w:val="00063EBE"/>
    <w:rsid w:val="0006471F"/>
    <w:rsid w:val="00077239"/>
    <w:rsid w:val="000807E9"/>
    <w:rsid w:val="000808B2"/>
    <w:rsid w:val="00086491"/>
    <w:rsid w:val="00091346"/>
    <w:rsid w:val="0009706C"/>
    <w:rsid w:val="000A4F50"/>
    <w:rsid w:val="000D0578"/>
    <w:rsid w:val="000D708A"/>
    <w:rsid w:val="000F57C3"/>
    <w:rsid w:val="000F73FF"/>
    <w:rsid w:val="001043FF"/>
    <w:rsid w:val="001059D5"/>
    <w:rsid w:val="00114CF7"/>
    <w:rsid w:val="001231B2"/>
    <w:rsid w:val="00123B68"/>
    <w:rsid w:val="001243B8"/>
    <w:rsid w:val="00126F2E"/>
    <w:rsid w:val="001301F4"/>
    <w:rsid w:val="00130789"/>
    <w:rsid w:val="00137CF6"/>
    <w:rsid w:val="00146F6F"/>
    <w:rsid w:val="00150FC5"/>
    <w:rsid w:val="00161472"/>
    <w:rsid w:val="00163E58"/>
    <w:rsid w:val="0017074E"/>
    <w:rsid w:val="00170A46"/>
    <w:rsid w:val="00182117"/>
    <w:rsid w:val="0018215C"/>
    <w:rsid w:val="00187BD9"/>
    <w:rsid w:val="00190B55"/>
    <w:rsid w:val="001A0DD9"/>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0A6E"/>
    <w:rsid w:val="00271316"/>
    <w:rsid w:val="002729A5"/>
    <w:rsid w:val="00273EBF"/>
    <w:rsid w:val="00290F83"/>
    <w:rsid w:val="002931F4"/>
    <w:rsid w:val="00293F9A"/>
    <w:rsid w:val="002957A7"/>
    <w:rsid w:val="002A1D23"/>
    <w:rsid w:val="002A2943"/>
    <w:rsid w:val="002A4857"/>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B7B14"/>
    <w:rsid w:val="003C33B7"/>
    <w:rsid w:val="003D0F8B"/>
    <w:rsid w:val="003D1A39"/>
    <w:rsid w:val="003E362C"/>
    <w:rsid w:val="003F020A"/>
    <w:rsid w:val="0040103D"/>
    <w:rsid w:val="0041348E"/>
    <w:rsid w:val="004142ED"/>
    <w:rsid w:val="00420EDB"/>
    <w:rsid w:val="004373CA"/>
    <w:rsid w:val="004420C9"/>
    <w:rsid w:val="00443CCE"/>
    <w:rsid w:val="004475D1"/>
    <w:rsid w:val="004620E0"/>
    <w:rsid w:val="00462D00"/>
    <w:rsid w:val="00465799"/>
    <w:rsid w:val="00471EF9"/>
    <w:rsid w:val="00492075"/>
    <w:rsid w:val="004969AD"/>
    <w:rsid w:val="004A26C4"/>
    <w:rsid w:val="004B13CB"/>
    <w:rsid w:val="004B4AAE"/>
    <w:rsid w:val="004C133C"/>
    <w:rsid w:val="004C6FBE"/>
    <w:rsid w:val="004D5D5C"/>
    <w:rsid w:val="004D6DFC"/>
    <w:rsid w:val="004E05BE"/>
    <w:rsid w:val="004E268A"/>
    <w:rsid w:val="004E2B16"/>
    <w:rsid w:val="004F630A"/>
    <w:rsid w:val="0050139F"/>
    <w:rsid w:val="00510C3D"/>
    <w:rsid w:val="00513862"/>
    <w:rsid w:val="00534036"/>
    <w:rsid w:val="0055140B"/>
    <w:rsid w:val="00553247"/>
    <w:rsid w:val="005552A2"/>
    <w:rsid w:val="0056747D"/>
    <w:rsid w:val="005703AA"/>
    <w:rsid w:val="00581B01"/>
    <w:rsid w:val="00587F8C"/>
    <w:rsid w:val="00595780"/>
    <w:rsid w:val="005964AB"/>
    <w:rsid w:val="005A1A6A"/>
    <w:rsid w:val="005C099A"/>
    <w:rsid w:val="005C0C11"/>
    <w:rsid w:val="005C31A5"/>
    <w:rsid w:val="005D431B"/>
    <w:rsid w:val="005E10C9"/>
    <w:rsid w:val="005E61DD"/>
    <w:rsid w:val="00600ABF"/>
    <w:rsid w:val="006023DF"/>
    <w:rsid w:val="00602F64"/>
    <w:rsid w:val="0061778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35A8"/>
    <w:rsid w:val="006B7C2A"/>
    <w:rsid w:val="006C23DA"/>
    <w:rsid w:val="006C60DB"/>
    <w:rsid w:val="006D4032"/>
    <w:rsid w:val="006E39B9"/>
    <w:rsid w:val="006E3D45"/>
    <w:rsid w:val="006E6EE0"/>
    <w:rsid w:val="006F0DB7"/>
    <w:rsid w:val="00700547"/>
    <w:rsid w:val="00706168"/>
    <w:rsid w:val="00707E39"/>
    <w:rsid w:val="007149F9"/>
    <w:rsid w:val="00716D70"/>
    <w:rsid w:val="007265B4"/>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B6518"/>
    <w:rsid w:val="007B7AA9"/>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DA2"/>
    <w:rsid w:val="00850EEE"/>
    <w:rsid w:val="00854D8D"/>
    <w:rsid w:val="00864CD2"/>
    <w:rsid w:val="00872FC8"/>
    <w:rsid w:val="00874789"/>
    <w:rsid w:val="008777B8"/>
    <w:rsid w:val="008845D0"/>
    <w:rsid w:val="008A186A"/>
    <w:rsid w:val="008A612D"/>
    <w:rsid w:val="008B1AEA"/>
    <w:rsid w:val="008B43F2"/>
    <w:rsid w:val="008B6CFF"/>
    <w:rsid w:val="008D1FE2"/>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4764C"/>
    <w:rsid w:val="00952A66"/>
    <w:rsid w:val="0095691C"/>
    <w:rsid w:val="00972066"/>
    <w:rsid w:val="00992635"/>
    <w:rsid w:val="009B2216"/>
    <w:rsid w:val="009B59BB"/>
    <w:rsid w:val="009B7300"/>
    <w:rsid w:val="009C56E5"/>
    <w:rsid w:val="009D4900"/>
    <w:rsid w:val="009E1967"/>
    <w:rsid w:val="009E5FC8"/>
    <w:rsid w:val="009E687A"/>
    <w:rsid w:val="009F1890"/>
    <w:rsid w:val="009F4801"/>
    <w:rsid w:val="009F4D71"/>
    <w:rsid w:val="009F75B3"/>
    <w:rsid w:val="00A01AA1"/>
    <w:rsid w:val="00A066F1"/>
    <w:rsid w:val="00A073EA"/>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19AB"/>
    <w:rsid w:val="00A7372E"/>
    <w:rsid w:val="00A75B8E"/>
    <w:rsid w:val="00A82A73"/>
    <w:rsid w:val="00A87A0A"/>
    <w:rsid w:val="00A93B85"/>
    <w:rsid w:val="00A94576"/>
    <w:rsid w:val="00AA0B18"/>
    <w:rsid w:val="00AA6097"/>
    <w:rsid w:val="00AA666F"/>
    <w:rsid w:val="00AB0FC7"/>
    <w:rsid w:val="00AB416A"/>
    <w:rsid w:val="00AB6A82"/>
    <w:rsid w:val="00AB7C5F"/>
    <w:rsid w:val="00AC30A6"/>
    <w:rsid w:val="00AC3E7E"/>
    <w:rsid w:val="00AC4CD8"/>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036C"/>
    <w:rsid w:val="00BC053B"/>
    <w:rsid w:val="00BC2FB6"/>
    <w:rsid w:val="00BC7D84"/>
    <w:rsid w:val="00BF3B5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0BFA"/>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131"/>
    <w:rsid w:val="00D41719"/>
    <w:rsid w:val="00D449A9"/>
    <w:rsid w:val="00D54009"/>
    <w:rsid w:val="00D5651D"/>
    <w:rsid w:val="00D57A34"/>
    <w:rsid w:val="00D643B3"/>
    <w:rsid w:val="00D74898"/>
    <w:rsid w:val="00D801ED"/>
    <w:rsid w:val="00D936BC"/>
    <w:rsid w:val="00D96530"/>
    <w:rsid w:val="00DA7E2F"/>
    <w:rsid w:val="00DD441E"/>
    <w:rsid w:val="00DD44AF"/>
    <w:rsid w:val="00DD53D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F00DDC"/>
    <w:rsid w:val="00F01223"/>
    <w:rsid w:val="00F02766"/>
    <w:rsid w:val="00F037FF"/>
    <w:rsid w:val="00F05BD4"/>
    <w:rsid w:val="00F2404A"/>
    <w:rsid w:val="00F3630D"/>
    <w:rsid w:val="00F4677D"/>
    <w:rsid w:val="00F528B4"/>
    <w:rsid w:val="00F60D05"/>
    <w:rsid w:val="00F6155B"/>
    <w:rsid w:val="00F65C19"/>
    <w:rsid w:val="00F7356B"/>
    <w:rsid w:val="00F80977"/>
    <w:rsid w:val="00F83F75"/>
    <w:rsid w:val="00F972D2"/>
    <w:rsid w:val="00FB23BC"/>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79EC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iPriority w:val="99"/>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07852">
      <w:bodyDiv w:val="1"/>
      <w:marLeft w:val="0"/>
      <w:marRight w:val="0"/>
      <w:marTop w:val="0"/>
      <w:marBottom w:val="0"/>
      <w:divBdr>
        <w:top w:val="none" w:sz="0" w:space="0" w:color="auto"/>
        <w:left w:val="none" w:sz="0" w:space="0" w:color="auto"/>
        <w:bottom w:val="none" w:sz="0" w:space="0" w:color="auto"/>
        <w:right w:val="none" w:sz="0" w:space="0" w:color="auto"/>
      </w:divBdr>
    </w:div>
    <w:div w:id="415787037">
      <w:bodyDiv w:val="1"/>
      <w:marLeft w:val="0"/>
      <w:marRight w:val="0"/>
      <w:marTop w:val="0"/>
      <w:marBottom w:val="0"/>
      <w:divBdr>
        <w:top w:val="none" w:sz="0" w:space="0" w:color="auto"/>
        <w:left w:val="none" w:sz="0" w:space="0" w:color="auto"/>
        <w:bottom w:val="none" w:sz="0" w:space="0" w:color="auto"/>
        <w:right w:val="none" w:sz="0" w:space="0" w:color="auto"/>
      </w:divBdr>
    </w:div>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b62a05d-b556-4773-bb34-684a9931c29a" targetNamespace="http://schemas.microsoft.com/office/2006/metadata/properties" ma:root="true" ma:fieldsID="d41af5c836d734370eb92e7ee5f83852" ns2:_="" ns3:_="">
    <xsd:import namespace="996b2e75-67fd-4955-a3b0-5ab9934cb50b"/>
    <xsd:import namespace="2b62a05d-b556-4773-bb34-684a9931c29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b62a05d-b556-4773-bb34-684a9931c29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2b62a05d-b556-4773-bb34-684a9931c29a">DPM</DPM_x0020_Author>
    <DPM_x0020_File_x0020_name xmlns="2b62a05d-b556-4773-bb34-684a9931c29a">T22-WTSA.24-C-0036!A33!MSW-F</DPM_x0020_File_x0020_name>
    <DPM_x0020_Version xmlns="2b62a05d-b556-4773-bb34-684a9931c29a">DPM_2022.05.12.01</DPM_x0020_Version>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b62a05d-b556-4773-bb34-684a9931c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b62a05d-b556-4773-bb34-684a9931c29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1797</Words>
  <Characters>10972</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T22-WTSA.24-C-0036!A33!MSW-F</vt:lpstr>
      <vt:lpstr>T22-WTSA.24-C-0036!A33!MSW-F</vt:lpstr>
    </vt:vector>
  </TitlesOfParts>
  <Manager>General Secretariat - Pool</Manager>
  <Company>International Telecommunication Union (ITU)</Company>
  <LinksUpToDate>false</LinksUpToDate>
  <CharactersWithSpaces>12744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T22-WTSA.24-C-0036!A33!MSW-F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6</cp:revision>
  <cp:lastPrinted>2016-06-06T07:49:00Z</cp:lastPrinted>
  <dcterms:created xsi:type="dcterms:W3CDTF">2024-10-09T09:16:00Z</dcterms:created>
  <dcterms:modified xsi:type="dcterms:W3CDTF">2024-10-09T10:42:00Z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