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Layout w:type="fixed"/>
        <w:tblLook w:val="0000" w:firstRow="0" w:lastRow="0" w:firstColumn="0" w:lastColumn="0" w:noHBand="0" w:noVBand="0"/>
      </w:tblPr>
      <w:tblGrid>
        <w:gridCol w:w="1270"/>
        <w:gridCol w:w="4857"/>
        <w:gridCol w:w="2226"/>
        <w:gridCol w:w="1286"/>
      </w:tblGrid>
      <w:tr w:rsidR="00D2023F" w:rsidRPr="0077349A" w14:paraId="61523E9B" w14:textId="77777777" w:rsidTr="00DE1F2F">
        <w:trPr>
          <w:cantSplit/>
          <w:trHeight w:val="1132"/>
        </w:trPr>
        <w:tc>
          <w:tcPr>
            <w:tcW w:w="1290" w:type="dxa"/>
            <w:vAlign w:val="center"/>
          </w:tcPr>
          <w:p w14:paraId="595B451A" w14:textId="77777777" w:rsidR="00D2023F" w:rsidRPr="0077349A" w:rsidRDefault="0018215C" w:rsidP="00C30155">
            <w:pPr>
              <w:spacing w:before="0"/>
            </w:pPr>
            <w:r w:rsidRPr="0077349A">
              <w:rPr>
                <w:noProof/>
              </w:rPr>
              <w:drawing>
                <wp:inline distT="0" distB="0" distL="0" distR="0" wp14:anchorId="42B63CF1" wp14:editId="644CCB1B">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1D76E69E" w14:textId="77777777" w:rsidR="00D2023F" w:rsidRPr="0077349A" w:rsidRDefault="008A186A" w:rsidP="008A186A">
            <w:pPr>
              <w:pStyle w:val="TopHeader"/>
            </w:pPr>
            <w:r w:rsidRPr="0077349A">
              <w:t>World Telecommunication Standardization Assembly (WTSA-24)</w:t>
            </w:r>
            <w:r w:rsidRPr="0077349A">
              <w:br/>
            </w:r>
            <w:r w:rsidRPr="0077349A">
              <w:rPr>
                <w:sz w:val="18"/>
                <w:szCs w:val="18"/>
              </w:rPr>
              <w:t>New Delhi, 15–24 October 2024</w:t>
            </w:r>
          </w:p>
        </w:tc>
        <w:tc>
          <w:tcPr>
            <w:tcW w:w="1306" w:type="dxa"/>
            <w:tcBorders>
              <w:left w:val="nil"/>
            </w:tcBorders>
            <w:vAlign w:val="center"/>
          </w:tcPr>
          <w:p w14:paraId="7579EBA6" w14:textId="77777777" w:rsidR="00D2023F" w:rsidRPr="0077349A" w:rsidRDefault="00D2023F" w:rsidP="00C30155">
            <w:pPr>
              <w:spacing w:before="0"/>
            </w:pPr>
            <w:r w:rsidRPr="0077349A">
              <w:rPr>
                <w:noProof/>
                <w:lang w:eastAsia="zh-CN"/>
              </w:rPr>
              <w:drawing>
                <wp:inline distT="0" distB="0" distL="0" distR="0" wp14:anchorId="7118B7AD" wp14:editId="5C4B6520">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77349A" w14:paraId="38FF4D21" w14:textId="77777777" w:rsidTr="00DE1F2F">
        <w:trPr>
          <w:cantSplit/>
        </w:trPr>
        <w:tc>
          <w:tcPr>
            <w:tcW w:w="9811" w:type="dxa"/>
            <w:gridSpan w:val="4"/>
            <w:tcBorders>
              <w:bottom w:val="single" w:sz="12" w:space="0" w:color="auto"/>
            </w:tcBorders>
          </w:tcPr>
          <w:p w14:paraId="2B38B187" w14:textId="77777777" w:rsidR="00D2023F" w:rsidRPr="0077349A" w:rsidRDefault="00D2023F" w:rsidP="00C30155">
            <w:pPr>
              <w:spacing w:before="0"/>
            </w:pPr>
          </w:p>
        </w:tc>
      </w:tr>
      <w:tr w:rsidR="00931298" w:rsidRPr="002D0535" w14:paraId="2B55ECD9" w14:textId="77777777" w:rsidTr="00DE1F2F">
        <w:trPr>
          <w:cantSplit/>
        </w:trPr>
        <w:tc>
          <w:tcPr>
            <w:tcW w:w="6237" w:type="dxa"/>
            <w:gridSpan w:val="2"/>
            <w:tcBorders>
              <w:top w:val="single" w:sz="12" w:space="0" w:color="auto"/>
            </w:tcBorders>
          </w:tcPr>
          <w:p w14:paraId="353EB099" w14:textId="77777777" w:rsidR="00931298" w:rsidRPr="002D0535" w:rsidRDefault="00931298" w:rsidP="00C30155">
            <w:pPr>
              <w:spacing w:before="0"/>
              <w:rPr>
                <w:sz w:val="20"/>
              </w:rPr>
            </w:pPr>
          </w:p>
        </w:tc>
        <w:tc>
          <w:tcPr>
            <w:tcW w:w="3574" w:type="dxa"/>
            <w:gridSpan w:val="2"/>
          </w:tcPr>
          <w:p w14:paraId="4109AD9B" w14:textId="77777777" w:rsidR="00931298" w:rsidRPr="002D0535" w:rsidRDefault="00931298" w:rsidP="00C30155">
            <w:pPr>
              <w:spacing w:before="0"/>
              <w:rPr>
                <w:sz w:val="20"/>
              </w:rPr>
            </w:pPr>
          </w:p>
        </w:tc>
      </w:tr>
      <w:tr w:rsidR="00752D4D" w:rsidRPr="0077349A" w14:paraId="01414C89" w14:textId="77777777" w:rsidTr="00DE1F2F">
        <w:trPr>
          <w:cantSplit/>
        </w:trPr>
        <w:tc>
          <w:tcPr>
            <w:tcW w:w="6237" w:type="dxa"/>
            <w:gridSpan w:val="2"/>
          </w:tcPr>
          <w:p w14:paraId="1A6C1CFF" w14:textId="77777777" w:rsidR="00752D4D" w:rsidRPr="0077349A" w:rsidRDefault="00E83B2D" w:rsidP="00E83B2D">
            <w:pPr>
              <w:pStyle w:val="Committee"/>
            </w:pPr>
            <w:r w:rsidRPr="00E83B2D">
              <w:t>PLENARY MEETING</w:t>
            </w:r>
          </w:p>
        </w:tc>
        <w:tc>
          <w:tcPr>
            <w:tcW w:w="3574" w:type="dxa"/>
            <w:gridSpan w:val="2"/>
          </w:tcPr>
          <w:p w14:paraId="40A12626" w14:textId="77777777" w:rsidR="00752D4D" w:rsidRPr="0077349A" w:rsidRDefault="00E83B2D" w:rsidP="00A52D1A">
            <w:pPr>
              <w:pStyle w:val="Docnumber"/>
            </w:pPr>
            <w:r>
              <w:t>Addendum 22 to</w:t>
            </w:r>
            <w:r>
              <w:br/>
              <w:t>Document 36</w:t>
            </w:r>
            <w:r w:rsidRPr="0056747D">
              <w:t>-</w:t>
            </w:r>
            <w:r w:rsidRPr="003251EA">
              <w:t>E</w:t>
            </w:r>
          </w:p>
        </w:tc>
      </w:tr>
      <w:tr w:rsidR="00931298" w:rsidRPr="0077349A" w14:paraId="48511BCD" w14:textId="77777777" w:rsidTr="00DE1F2F">
        <w:trPr>
          <w:cantSplit/>
        </w:trPr>
        <w:tc>
          <w:tcPr>
            <w:tcW w:w="6237" w:type="dxa"/>
            <w:gridSpan w:val="2"/>
          </w:tcPr>
          <w:p w14:paraId="4121D73F" w14:textId="77777777" w:rsidR="00931298" w:rsidRPr="002D0535" w:rsidRDefault="00931298" w:rsidP="00C30155">
            <w:pPr>
              <w:spacing w:before="0"/>
              <w:rPr>
                <w:sz w:val="20"/>
              </w:rPr>
            </w:pPr>
          </w:p>
        </w:tc>
        <w:tc>
          <w:tcPr>
            <w:tcW w:w="3574" w:type="dxa"/>
            <w:gridSpan w:val="2"/>
          </w:tcPr>
          <w:p w14:paraId="4A4B5D8F" w14:textId="77777777" w:rsidR="00931298" w:rsidRPr="0077349A" w:rsidRDefault="00E83B2D" w:rsidP="00C30155">
            <w:pPr>
              <w:pStyle w:val="TopHeader"/>
              <w:spacing w:before="0"/>
              <w:rPr>
                <w:sz w:val="20"/>
                <w:szCs w:val="20"/>
              </w:rPr>
            </w:pPr>
            <w:r w:rsidRPr="00622829">
              <w:rPr>
                <w:sz w:val="20"/>
                <w:szCs w:val="16"/>
              </w:rPr>
              <w:t>23 September 2024</w:t>
            </w:r>
          </w:p>
        </w:tc>
      </w:tr>
      <w:tr w:rsidR="00931298" w:rsidRPr="0077349A" w14:paraId="48306D5A" w14:textId="77777777" w:rsidTr="00DE1F2F">
        <w:trPr>
          <w:cantSplit/>
        </w:trPr>
        <w:tc>
          <w:tcPr>
            <w:tcW w:w="6237" w:type="dxa"/>
            <w:gridSpan w:val="2"/>
          </w:tcPr>
          <w:p w14:paraId="6AA4740B" w14:textId="77777777" w:rsidR="00931298" w:rsidRPr="002D0535" w:rsidRDefault="00931298" w:rsidP="00C30155">
            <w:pPr>
              <w:spacing w:before="0"/>
              <w:rPr>
                <w:sz w:val="20"/>
              </w:rPr>
            </w:pPr>
          </w:p>
        </w:tc>
        <w:tc>
          <w:tcPr>
            <w:tcW w:w="3574" w:type="dxa"/>
            <w:gridSpan w:val="2"/>
          </w:tcPr>
          <w:p w14:paraId="4204AB67" w14:textId="77777777" w:rsidR="00931298" w:rsidRPr="0077349A" w:rsidRDefault="00E83B2D" w:rsidP="00C30155">
            <w:pPr>
              <w:pStyle w:val="TopHeader"/>
              <w:spacing w:before="0"/>
              <w:rPr>
                <w:sz w:val="20"/>
                <w:szCs w:val="20"/>
              </w:rPr>
            </w:pPr>
            <w:r w:rsidRPr="00622829">
              <w:rPr>
                <w:sz w:val="20"/>
                <w:szCs w:val="16"/>
              </w:rPr>
              <w:t>Original: English</w:t>
            </w:r>
          </w:p>
        </w:tc>
      </w:tr>
      <w:tr w:rsidR="00931298" w:rsidRPr="002D0535" w14:paraId="1EC14343" w14:textId="77777777" w:rsidTr="00DE1F2F">
        <w:trPr>
          <w:cantSplit/>
        </w:trPr>
        <w:tc>
          <w:tcPr>
            <w:tcW w:w="9811" w:type="dxa"/>
            <w:gridSpan w:val="4"/>
          </w:tcPr>
          <w:p w14:paraId="04DFF4DC" w14:textId="77777777" w:rsidR="00931298" w:rsidRPr="007D6EC2" w:rsidRDefault="00931298" w:rsidP="007D6EC2">
            <w:pPr>
              <w:spacing w:before="0"/>
              <w:rPr>
                <w:sz w:val="20"/>
              </w:rPr>
            </w:pPr>
          </w:p>
        </w:tc>
      </w:tr>
      <w:tr w:rsidR="00931298" w:rsidRPr="0077349A" w14:paraId="25C52FAD" w14:textId="77777777" w:rsidTr="00DE1F2F">
        <w:trPr>
          <w:cantSplit/>
        </w:trPr>
        <w:tc>
          <w:tcPr>
            <w:tcW w:w="9811" w:type="dxa"/>
            <w:gridSpan w:val="4"/>
          </w:tcPr>
          <w:p w14:paraId="773E22AD" w14:textId="77777777" w:rsidR="00931298" w:rsidRPr="0077349A" w:rsidRDefault="00E83B2D" w:rsidP="00C30155">
            <w:pPr>
              <w:pStyle w:val="Source"/>
            </w:pPr>
            <w:r>
              <w:t>Arab States Administrations</w:t>
            </w:r>
          </w:p>
        </w:tc>
      </w:tr>
      <w:tr w:rsidR="00931298" w:rsidRPr="0077349A" w14:paraId="0112C112" w14:textId="77777777" w:rsidTr="00DE1F2F">
        <w:trPr>
          <w:cantSplit/>
        </w:trPr>
        <w:tc>
          <w:tcPr>
            <w:tcW w:w="9811" w:type="dxa"/>
            <w:gridSpan w:val="4"/>
          </w:tcPr>
          <w:p w14:paraId="18C2B7D2" w14:textId="77777777" w:rsidR="00931298" w:rsidRPr="0077349A" w:rsidRDefault="00E83B2D" w:rsidP="00C30155">
            <w:pPr>
              <w:pStyle w:val="Title1"/>
            </w:pPr>
            <w:r>
              <w:t>PROPOSED MODIFICATIONS TO RESOLUTION 91</w:t>
            </w:r>
          </w:p>
        </w:tc>
      </w:tr>
      <w:tr w:rsidR="00657CDA" w:rsidRPr="0077349A" w14:paraId="655F6063" w14:textId="77777777" w:rsidTr="00DE1F2F">
        <w:trPr>
          <w:cantSplit/>
          <w:trHeight w:hRule="exact" w:val="240"/>
        </w:trPr>
        <w:tc>
          <w:tcPr>
            <w:tcW w:w="9811" w:type="dxa"/>
            <w:gridSpan w:val="4"/>
          </w:tcPr>
          <w:p w14:paraId="4785717B" w14:textId="77777777" w:rsidR="00657CDA" w:rsidRPr="0077349A" w:rsidRDefault="00657CDA" w:rsidP="0078695E">
            <w:pPr>
              <w:pStyle w:val="Title2"/>
              <w:spacing w:before="0"/>
            </w:pPr>
          </w:p>
        </w:tc>
      </w:tr>
      <w:tr w:rsidR="00657CDA" w:rsidRPr="0077349A" w14:paraId="34666772" w14:textId="77777777" w:rsidTr="00DE1F2F">
        <w:trPr>
          <w:cantSplit/>
          <w:trHeight w:hRule="exact" w:val="240"/>
        </w:trPr>
        <w:tc>
          <w:tcPr>
            <w:tcW w:w="9811" w:type="dxa"/>
            <w:gridSpan w:val="4"/>
          </w:tcPr>
          <w:p w14:paraId="1701A011" w14:textId="77777777" w:rsidR="00657CDA" w:rsidRPr="0077349A" w:rsidRDefault="00657CDA" w:rsidP="00293F9A">
            <w:pPr>
              <w:pStyle w:val="Agendaitem"/>
              <w:spacing w:before="0"/>
            </w:pPr>
          </w:p>
        </w:tc>
      </w:tr>
    </w:tbl>
    <w:p w14:paraId="579B4DE4" w14:textId="77777777" w:rsidR="00931298" w:rsidRPr="0077349A" w:rsidRDefault="00931298" w:rsidP="00931298"/>
    <w:tbl>
      <w:tblPr>
        <w:tblW w:w="5000" w:type="pct"/>
        <w:tblLayout w:type="fixed"/>
        <w:tblLook w:val="0000" w:firstRow="0" w:lastRow="0" w:firstColumn="0" w:lastColumn="0" w:noHBand="0" w:noVBand="0"/>
      </w:tblPr>
      <w:tblGrid>
        <w:gridCol w:w="1885"/>
        <w:gridCol w:w="3877"/>
        <w:gridCol w:w="3877"/>
      </w:tblGrid>
      <w:tr w:rsidR="00931298" w:rsidRPr="0077349A" w14:paraId="3A1C156A" w14:textId="77777777" w:rsidTr="00F546B5">
        <w:trPr>
          <w:cantSplit/>
        </w:trPr>
        <w:tc>
          <w:tcPr>
            <w:tcW w:w="1885" w:type="dxa"/>
          </w:tcPr>
          <w:p w14:paraId="7C07F69F" w14:textId="77777777" w:rsidR="00931298" w:rsidRPr="0077349A" w:rsidRDefault="00931298" w:rsidP="00C30155">
            <w:r w:rsidRPr="0077349A">
              <w:rPr>
                <w:b/>
                <w:bCs/>
              </w:rPr>
              <w:t>Abstract:</w:t>
            </w:r>
          </w:p>
        </w:tc>
        <w:tc>
          <w:tcPr>
            <w:tcW w:w="7754" w:type="dxa"/>
            <w:gridSpan w:val="2"/>
          </w:tcPr>
          <w:p w14:paraId="588D26F3" w14:textId="4BBC1101" w:rsidR="00931298" w:rsidRPr="0077349A" w:rsidRDefault="00F546B5" w:rsidP="00C30155">
            <w:pPr>
              <w:pStyle w:val="Abstract"/>
              <w:rPr>
                <w:lang w:val="en-GB"/>
              </w:rPr>
            </w:pPr>
            <w:r>
              <w:rPr>
                <w:lang w:val="en-GB"/>
              </w:rPr>
              <w:t xml:space="preserve">The objective of this proposal is </w:t>
            </w:r>
            <w:r w:rsidR="00C116DC">
              <w:rPr>
                <w:lang w:val="en-GB"/>
              </w:rPr>
              <w:t>to draw</w:t>
            </w:r>
            <w:r>
              <w:rPr>
                <w:lang w:val="en-GB"/>
              </w:rPr>
              <w:t xml:space="preserve"> the attention </w:t>
            </w:r>
            <w:r w:rsidR="00C116DC">
              <w:rPr>
                <w:lang w:val="en-GB"/>
              </w:rPr>
              <w:t>to</w:t>
            </w:r>
            <w:r>
              <w:rPr>
                <w:lang w:val="en-GB"/>
              </w:rPr>
              <w:t xml:space="preserve"> new types of fraud</w:t>
            </w:r>
            <w:r w:rsidR="00C116DC">
              <w:rPr>
                <w:lang w:val="en-GB"/>
              </w:rPr>
              <w:t>, which</w:t>
            </w:r>
            <w:r>
              <w:rPr>
                <w:lang w:val="en-GB"/>
              </w:rPr>
              <w:t xml:space="preserve"> occurs due to the publication of numbering plans by ITU. The proposal aims to ask Study Group 2 to do relevant studies on this issues.</w:t>
            </w:r>
          </w:p>
        </w:tc>
      </w:tr>
      <w:tr w:rsidR="00F546B5" w:rsidRPr="0077349A" w14:paraId="22EE2F6E" w14:textId="77777777" w:rsidTr="00F546B5">
        <w:trPr>
          <w:cantSplit/>
        </w:trPr>
        <w:tc>
          <w:tcPr>
            <w:tcW w:w="1885" w:type="dxa"/>
          </w:tcPr>
          <w:p w14:paraId="626E54E1" w14:textId="77777777" w:rsidR="00F546B5" w:rsidRPr="0077349A" w:rsidRDefault="00F546B5" w:rsidP="00F546B5">
            <w:pPr>
              <w:rPr>
                <w:b/>
                <w:bCs/>
                <w:szCs w:val="24"/>
              </w:rPr>
            </w:pPr>
            <w:r w:rsidRPr="0077349A">
              <w:rPr>
                <w:b/>
                <w:bCs/>
                <w:szCs w:val="24"/>
              </w:rPr>
              <w:t>Contact:</w:t>
            </w:r>
          </w:p>
        </w:tc>
        <w:tc>
          <w:tcPr>
            <w:tcW w:w="3877" w:type="dxa"/>
          </w:tcPr>
          <w:p w14:paraId="3DBB1F9E" w14:textId="1693AC49" w:rsidR="00F546B5" w:rsidRPr="0077349A" w:rsidRDefault="00F546B5" w:rsidP="00F546B5">
            <w:r>
              <w:t xml:space="preserve">Ahmed Tajelsir Atya Mohammed </w:t>
            </w:r>
            <w:r w:rsidRPr="0077349A">
              <w:br/>
            </w:r>
            <w:r>
              <w:t xml:space="preserve">Telecommunications and Post Regulatory Authority  </w:t>
            </w:r>
            <w:r w:rsidRPr="0077349A">
              <w:br/>
            </w:r>
            <w:r>
              <w:t>Sudan</w:t>
            </w:r>
          </w:p>
        </w:tc>
        <w:tc>
          <w:tcPr>
            <w:tcW w:w="3877" w:type="dxa"/>
          </w:tcPr>
          <w:p w14:paraId="4EB8CF1B" w14:textId="3D22B969" w:rsidR="00F546B5" w:rsidRPr="0077349A" w:rsidRDefault="00F546B5" w:rsidP="00F546B5">
            <w:r w:rsidRPr="0077349A">
              <w:t>E-mail:</w:t>
            </w:r>
            <w:r>
              <w:tab/>
            </w:r>
            <w:hyperlink r:id="rId14" w:history="1">
              <w:r w:rsidRPr="0078193E">
                <w:rPr>
                  <w:rStyle w:val="Hyperlink"/>
                </w:rPr>
                <w:t>ahmed.atyya@tpra.gov.sd</w:t>
              </w:r>
            </w:hyperlink>
          </w:p>
        </w:tc>
      </w:tr>
    </w:tbl>
    <w:p w14:paraId="269E42AA" w14:textId="77777777" w:rsidR="00A52D1A" w:rsidRPr="0077349A" w:rsidRDefault="00A52D1A" w:rsidP="00A52D1A"/>
    <w:p w14:paraId="207033F9" w14:textId="77777777" w:rsidR="00931298" w:rsidRPr="0077349A" w:rsidRDefault="00A8242E" w:rsidP="00A52D1A">
      <w:r w:rsidRPr="008D37A5">
        <w:br w:type="page"/>
      </w:r>
    </w:p>
    <w:p w14:paraId="0B86A47D" w14:textId="77777777" w:rsidR="005D73BD" w:rsidRDefault="002503F9">
      <w:pPr>
        <w:pStyle w:val="Proposal"/>
      </w:pPr>
      <w:r>
        <w:lastRenderedPageBreak/>
        <w:t>MOD</w:t>
      </w:r>
      <w:r>
        <w:tab/>
        <w:t>ARB/36A22/1</w:t>
      </w:r>
    </w:p>
    <w:p w14:paraId="4760F865" w14:textId="3A2FD312" w:rsidR="002503F9" w:rsidRPr="00380B40" w:rsidRDefault="002503F9" w:rsidP="00993BFE">
      <w:pPr>
        <w:pStyle w:val="ResNo"/>
      </w:pPr>
      <w:bookmarkStart w:id="0" w:name="_Toc104459789"/>
      <w:bookmarkStart w:id="1" w:name="_Toc104476597"/>
      <w:bookmarkStart w:id="2" w:name="_Toc111636808"/>
      <w:bookmarkStart w:id="3" w:name="_Toc111638490"/>
      <w:r w:rsidRPr="00380B40">
        <w:t xml:space="preserve">RESOLUTION </w:t>
      </w:r>
      <w:r w:rsidRPr="00380B40">
        <w:rPr>
          <w:rStyle w:val="href"/>
        </w:rPr>
        <w:t xml:space="preserve">91 </w:t>
      </w:r>
      <w:r w:rsidRPr="00380B40">
        <w:t xml:space="preserve">(Rev. </w:t>
      </w:r>
      <w:del w:id="4" w:author="TSB (AAM)" w:date="2024-09-25T16:22:00Z" w16du:dateUtc="2024-09-25T14:22:00Z">
        <w:r w:rsidRPr="00380B40" w:rsidDel="00F546B5">
          <w:delText>Geneva, 2022</w:delText>
        </w:r>
      </w:del>
      <w:ins w:id="5" w:author="TSB (AAM)" w:date="2024-09-25T16:22:00Z" w16du:dateUtc="2024-09-25T14:22:00Z">
        <w:r w:rsidR="00F546B5">
          <w:t>New Delhi, 2024</w:t>
        </w:r>
      </w:ins>
      <w:r w:rsidRPr="00380B40">
        <w:t>)</w:t>
      </w:r>
      <w:bookmarkEnd w:id="0"/>
      <w:bookmarkEnd w:id="1"/>
      <w:bookmarkEnd w:id="2"/>
      <w:bookmarkEnd w:id="3"/>
    </w:p>
    <w:p w14:paraId="6E26223D" w14:textId="77777777" w:rsidR="002503F9" w:rsidRPr="00380B40" w:rsidRDefault="002503F9" w:rsidP="00993BFE">
      <w:pPr>
        <w:pStyle w:val="Restitle"/>
      </w:pPr>
      <w:bookmarkStart w:id="6" w:name="_Toc104459790"/>
      <w:bookmarkStart w:id="7" w:name="_Toc104476598"/>
      <w:bookmarkStart w:id="8" w:name="_Toc111638491"/>
      <w:r w:rsidRPr="00380B40">
        <w:t>Enhancing access to an electronic repository of information on numbering plans published by the ITU Telecommunication Standardization Sector</w:t>
      </w:r>
      <w:bookmarkEnd w:id="6"/>
      <w:bookmarkEnd w:id="7"/>
      <w:bookmarkEnd w:id="8"/>
    </w:p>
    <w:p w14:paraId="47FC7F69" w14:textId="57C6A04F" w:rsidR="002503F9" w:rsidRPr="00380B40" w:rsidRDefault="002503F9" w:rsidP="00993BFE">
      <w:pPr>
        <w:pStyle w:val="Resref"/>
      </w:pPr>
      <w:r w:rsidRPr="00380B40">
        <w:t>(Hammamet, 2016; Geneva, 2022</w:t>
      </w:r>
      <w:ins w:id="9" w:author="TSB (AAM)" w:date="2024-09-25T16:22:00Z" w16du:dateUtc="2024-09-25T14:22:00Z">
        <w:r w:rsidR="00F546B5">
          <w:t>;</w:t>
        </w:r>
        <w:r w:rsidR="00F546B5" w:rsidRPr="00F546B5">
          <w:t xml:space="preserve"> </w:t>
        </w:r>
        <w:r w:rsidR="00F546B5">
          <w:t>New Delhi, 2024</w:t>
        </w:r>
      </w:ins>
      <w:r w:rsidRPr="00380B40">
        <w:t>)</w:t>
      </w:r>
    </w:p>
    <w:p w14:paraId="3CB0C5B9" w14:textId="61621794" w:rsidR="002503F9" w:rsidRPr="00380B40" w:rsidRDefault="002503F9" w:rsidP="00993BFE">
      <w:pPr>
        <w:pStyle w:val="Normalaftertitle0"/>
      </w:pPr>
      <w:r w:rsidRPr="00380B40">
        <w:t>The World Telecommunication Standardization Assembly (</w:t>
      </w:r>
      <w:del w:id="10" w:author="TSB (AAM)" w:date="2024-09-25T16:22:00Z" w16du:dateUtc="2024-09-25T14:22:00Z">
        <w:r w:rsidRPr="00380B40" w:rsidDel="00F546B5">
          <w:delText>Geneva, 2022</w:delText>
        </w:r>
      </w:del>
      <w:ins w:id="11" w:author="TSB (AAM)" w:date="2024-09-25T16:22:00Z" w16du:dateUtc="2024-09-25T14:22:00Z">
        <w:r w:rsidR="00F546B5">
          <w:t>New Delhi, 2024</w:t>
        </w:r>
      </w:ins>
      <w:r w:rsidRPr="00380B40">
        <w:t>),</w:t>
      </w:r>
    </w:p>
    <w:p w14:paraId="649E173B" w14:textId="77777777" w:rsidR="002503F9" w:rsidRPr="00380B40" w:rsidRDefault="002503F9" w:rsidP="00993BFE">
      <w:pPr>
        <w:pStyle w:val="Call"/>
      </w:pPr>
      <w:r w:rsidRPr="00380B40">
        <w:t>considering</w:t>
      </w:r>
    </w:p>
    <w:p w14:paraId="1FEE2826" w14:textId="77777777" w:rsidR="002503F9" w:rsidRPr="00380B40" w:rsidRDefault="002503F9" w:rsidP="00993BFE">
      <w:r w:rsidRPr="00380B40">
        <w:rPr>
          <w:i/>
          <w:iCs/>
        </w:rPr>
        <w:t>a)</w:t>
      </w:r>
      <w:r w:rsidRPr="00380B40">
        <w:tab/>
        <w:t>that electronic access to information on certain numbering plans has been implemented by the Telecommunication Standardization Bureau (TSB);</w:t>
      </w:r>
    </w:p>
    <w:p w14:paraId="0E86FAFF" w14:textId="7DB240E5" w:rsidR="002503F9" w:rsidRDefault="002503F9" w:rsidP="00993BFE">
      <w:pPr>
        <w:rPr>
          <w:ins w:id="12" w:author="TSB (AAM)" w:date="2024-09-25T16:22:00Z" w16du:dateUtc="2024-09-25T14:22:00Z"/>
        </w:rPr>
      </w:pPr>
      <w:r w:rsidRPr="00380B40">
        <w:rPr>
          <w:i/>
          <w:iCs/>
        </w:rPr>
        <w:t>b)</w:t>
      </w:r>
      <w:r w:rsidRPr="00380B40">
        <w:tab/>
        <w:t>that enhancing electronic access would be advantageous for Member States and international telecommunication operators or operating agencies, to help improve the reliability of telecommunication networks and services they carry and help improve revenue assurance for operators, and may assist in countering misuse of international</w:t>
      </w:r>
      <w:r w:rsidRPr="00380B40" w:rsidDel="00AF1D53">
        <w:t xml:space="preserve"> </w:t>
      </w:r>
      <w:r w:rsidRPr="00380B40">
        <w:t>telecommunication numbering resources</w:t>
      </w:r>
      <w:del w:id="13" w:author="TSB - JB" w:date="2024-09-26T14:35:00Z" w16du:dateUtc="2024-09-26T12:35:00Z">
        <w:r w:rsidR="00C116DC" w:rsidDel="00E10E10">
          <w:delText>,</w:delText>
        </w:r>
      </w:del>
      <w:ins w:id="14" w:author="TSB (AAM)" w:date="2024-09-25T16:22:00Z" w16du:dateUtc="2024-09-25T14:22:00Z">
        <w:r w:rsidR="00F546B5">
          <w:t>;</w:t>
        </w:r>
      </w:ins>
    </w:p>
    <w:p w14:paraId="75A24F73" w14:textId="43DA09C7" w:rsidR="00F546B5" w:rsidRPr="00F546B5" w:rsidRDefault="00F546B5" w:rsidP="00993BFE">
      <w:pPr>
        <w:rPr>
          <w:i/>
          <w:iCs/>
          <w:rPrChange w:id="15" w:author="TSB (AAM)" w:date="2024-09-25T16:22:00Z" w16du:dateUtc="2024-09-25T14:22:00Z">
            <w:rPr/>
          </w:rPrChange>
        </w:rPr>
      </w:pPr>
      <w:ins w:id="16" w:author="TSB (AAM)" w:date="2024-09-25T16:22:00Z" w16du:dateUtc="2024-09-25T14:22:00Z">
        <w:r w:rsidRPr="00F546B5">
          <w:rPr>
            <w:i/>
            <w:iCs/>
            <w:rPrChange w:id="17" w:author="TSB (AAM)" w:date="2024-09-25T16:22:00Z" w16du:dateUtc="2024-09-25T14:22:00Z">
              <w:rPr/>
            </w:rPrChange>
          </w:rPr>
          <w:t>c)</w:t>
        </w:r>
        <w:r w:rsidRPr="00F546B5">
          <w:rPr>
            <w:i/>
            <w:iCs/>
            <w:rPrChange w:id="18" w:author="TSB (AAM)" w:date="2024-09-25T16:22:00Z" w16du:dateUtc="2024-09-25T14:22:00Z">
              <w:rPr/>
            </w:rPrChange>
          </w:rPr>
          <w:tab/>
        </w:r>
        <w:r w:rsidRPr="00A52C8A">
          <w:rPr>
            <w:rPrChange w:id="19" w:author="Author">
              <w:rPr>
                <w:i/>
                <w:iCs/>
              </w:rPr>
            </w:rPrChange>
          </w:rPr>
          <w:t>that new types of international telecommunication numbering fraud might occur as a result of, among other factors, the publication of full information about national numbering plan</w:t>
        </w:r>
      </w:ins>
      <w:ins w:id="20" w:author="Clark, Robert" w:date="2024-09-25T18:35:00Z" w16du:dateUtc="2024-09-25T16:35:00Z">
        <w:r w:rsidR="00C116DC">
          <w:t>s</w:t>
        </w:r>
      </w:ins>
      <w:ins w:id="21" w:author="TSB - JB" w:date="2024-09-26T14:36:00Z" w16du:dateUtc="2024-09-26T12:36:00Z">
        <w:r w:rsidR="00FF081F">
          <w:t>,</w:t>
        </w:r>
      </w:ins>
    </w:p>
    <w:p w14:paraId="6B57BD29" w14:textId="77777777" w:rsidR="002503F9" w:rsidRPr="00380B40" w:rsidRDefault="002503F9" w:rsidP="00993BFE">
      <w:pPr>
        <w:pStyle w:val="Call"/>
      </w:pPr>
      <w:r w:rsidRPr="00380B40">
        <w:t>noting</w:t>
      </w:r>
    </w:p>
    <w:p w14:paraId="2000B466" w14:textId="77777777" w:rsidR="002503F9" w:rsidRPr="00380B40" w:rsidRDefault="002503F9" w:rsidP="00993BFE">
      <w:r w:rsidRPr="00380B40">
        <w:rPr>
          <w:i/>
          <w:iCs/>
        </w:rPr>
        <w:t>a)</w:t>
      </w:r>
      <w:r w:rsidRPr="00380B40">
        <w:tab/>
        <w:t>that the ITU Telecommunication Standardization Sector (ITU</w:t>
      </w:r>
      <w:r w:rsidRPr="00380B40">
        <w:noBreakHyphen/>
        <w:t>T) must play a lead role in the development and maintenance of the electronic repository referred to in this resolution;</w:t>
      </w:r>
    </w:p>
    <w:p w14:paraId="5615731D" w14:textId="77777777" w:rsidR="002503F9" w:rsidRPr="00380B40" w:rsidRDefault="002503F9" w:rsidP="00993BFE">
      <w:r w:rsidRPr="00380B40">
        <w:rPr>
          <w:i/>
          <w:iCs/>
        </w:rPr>
        <w:t>b)</w:t>
      </w:r>
      <w:r w:rsidRPr="00380B40">
        <w:tab/>
        <w:t>that requirements have to be studied and established for populating such an electronic repository;</w:t>
      </w:r>
    </w:p>
    <w:p w14:paraId="0FEDF302" w14:textId="77777777" w:rsidR="002503F9" w:rsidRPr="00380B40" w:rsidRDefault="002503F9" w:rsidP="00993BFE">
      <w:r w:rsidRPr="00380B40">
        <w:rPr>
          <w:i/>
        </w:rPr>
        <w:t>c</w:t>
      </w:r>
      <w:r w:rsidRPr="00380B40">
        <w:rPr>
          <w:i/>
          <w:iCs/>
        </w:rPr>
        <w:t>)</w:t>
      </w:r>
      <w:r w:rsidRPr="00380B40">
        <w:tab/>
        <w:t>that Recommendation ITU</w:t>
      </w:r>
      <w:r w:rsidRPr="00380B40">
        <w:noBreakHyphen/>
        <w:t>T E.129 invites all national regulatory bodies to inform ITU of their national numbering plans (that is, allotted and allocated resources);</w:t>
      </w:r>
    </w:p>
    <w:p w14:paraId="3690548A" w14:textId="77777777" w:rsidR="002503F9" w:rsidRPr="00380B40" w:rsidRDefault="002503F9" w:rsidP="00993BFE">
      <w:r w:rsidRPr="00380B40">
        <w:rPr>
          <w:i/>
          <w:iCs/>
        </w:rPr>
        <w:t>d)</w:t>
      </w:r>
      <w:r w:rsidRPr="00380B40">
        <w:tab/>
        <w:t>the high demand for numbering, naming, addressing and identification (NNAI) resources due to the advent of new and emerging technologies and applications (e.g. Internet of things, machine-to-machine communication and innovative global networks and services);</w:t>
      </w:r>
    </w:p>
    <w:p w14:paraId="5A08108B" w14:textId="77777777" w:rsidR="002503F9" w:rsidRPr="00380B40" w:rsidRDefault="002503F9" w:rsidP="00993BFE">
      <w:r w:rsidRPr="00380B40">
        <w:rPr>
          <w:i/>
          <w:iCs/>
        </w:rPr>
        <w:t>e)</w:t>
      </w:r>
      <w:r w:rsidRPr="00380B40">
        <w:tab/>
        <w:t>that reliable information about reserved, assigned and allocated NNAI resources for each country is an important issue for ensuring global telecommunication interconnectivity,</w:t>
      </w:r>
    </w:p>
    <w:p w14:paraId="026F793E" w14:textId="5DB77A63" w:rsidR="002503F9" w:rsidRPr="00380B40" w:rsidRDefault="002503F9" w:rsidP="00993BFE">
      <w:pPr>
        <w:pStyle w:val="Call"/>
      </w:pPr>
      <w:r w:rsidRPr="00380B40">
        <w:t>resolves to instruct Study Group 2 of the ITU Telecommunication Standardization Sector</w:t>
      </w:r>
      <w:ins w:id="22" w:author="TSB (AAM)" w:date="2024-09-25T16:23:00Z" w16du:dateUtc="2024-09-25T14:23:00Z">
        <w:r w:rsidR="00F546B5" w:rsidRPr="00F546B5">
          <w:t xml:space="preserve"> </w:t>
        </w:r>
        <w:r w:rsidR="00F546B5" w:rsidRPr="00ED3461">
          <w:t xml:space="preserve">in collaboration with relevant </w:t>
        </w:r>
        <w:r w:rsidR="00C116DC" w:rsidRPr="00ED3461">
          <w:t>study group</w:t>
        </w:r>
      </w:ins>
      <w:ins w:id="23" w:author="Clark, Robert" w:date="2024-09-25T18:35:00Z" w16du:dateUtc="2024-09-25T16:35:00Z">
        <w:r w:rsidR="00C116DC">
          <w:t>s</w:t>
        </w:r>
      </w:ins>
    </w:p>
    <w:p w14:paraId="39487BE5" w14:textId="77777777" w:rsidR="00F546B5" w:rsidRDefault="00F546B5" w:rsidP="00993BFE">
      <w:pPr>
        <w:rPr>
          <w:ins w:id="24" w:author="TSB (AAM)" w:date="2024-09-25T16:23:00Z" w16du:dateUtc="2024-09-25T14:23:00Z"/>
        </w:rPr>
      </w:pPr>
      <w:ins w:id="25" w:author="TSB (AAM)" w:date="2024-09-25T16:23:00Z" w16du:dateUtc="2024-09-25T14:23:00Z">
        <w:r>
          <w:t>1</w:t>
        </w:r>
        <w:r>
          <w:tab/>
        </w:r>
      </w:ins>
      <w:r w:rsidR="002503F9" w:rsidRPr="00380B40">
        <w:t>to study this matter on the basis of contributions received and information from TSB and to organize the necessary work in order to determine the requirements for electronic access to a repository of numbering resources reserved, assigned or allocated to each operator/service provider (to the extent available) within every country, including presentation of E.164 national numbering plans on the basis of Recommendation ITU</w:t>
      </w:r>
      <w:r w:rsidR="002503F9" w:rsidRPr="00380B40">
        <w:noBreakHyphen/>
        <w:t>T E.129, and international numbering resources assigned by the Director of TSB</w:t>
      </w:r>
      <w:ins w:id="26" w:author="TSB (AAM)" w:date="2024-09-25T16:23:00Z" w16du:dateUtc="2024-09-25T14:23:00Z">
        <w:r>
          <w:t>;</w:t>
        </w:r>
      </w:ins>
    </w:p>
    <w:p w14:paraId="098B03B6" w14:textId="55F6C464" w:rsidR="002503F9" w:rsidRPr="00380B40" w:rsidRDefault="00F546B5" w:rsidP="00993BFE">
      <w:pPr>
        <w:rPr>
          <w:i/>
        </w:rPr>
      </w:pPr>
      <w:ins w:id="27" w:author="TSB (AAM)" w:date="2024-09-25T16:23:00Z" w16du:dateUtc="2024-09-25T14:23:00Z">
        <w:r>
          <w:t>2</w:t>
        </w:r>
        <w:r>
          <w:tab/>
        </w:r>
        <w:r w:rsidRPr="00A52C8A">
          <w:rPr>
            <w:rFonts w:eastAsia="MS Mincho"/>
            <w:iCs/>
            <w:szCs w:val="24"/>
            <w:lang w:val="en-US" w:eastAsia="ja-JP"/>
            <w:rPrChange w:id="28" w:author="Author">
              <w:rPr>
                <w:i/>
              </w:rPr>
            </w:rPrChange>
          </w:rPr>
          <w:t xml:space="preserve">to study the new emerging types of international telecommunication/ICTs fraud and to provide deliverables on best </w:t>
        </w:r>
        <w:r w:rsidRPr="00ED3461">
          <w:rPr>
            <w:iCs/>
          </w:rPr>
          <w:t>practices</w:t>
        </w:r>
      </w:ins>
      <w:r w:rsidR="002503F9" w:rsidRPr="00380B40">
        <w:t>,</w:t>
      </w:r>
    </w:p>
    <w:p w14:paraId="351A1BD6" w14:textId="77777777" w:rsidR="002503F9" w:rsidRPr="00380B40" w:rsidRDefault="002503F9" w:rsidP="00993BFE">
      <w:pPr>
        <w:pStyle w:val="Call"/>
      </w:pPr>
      <w:r w:rsidRPr="00380B40">
        <w:lastRenderedPageBreak/>
        <w:t>instructs the Director of the Telecommunication Standardization Bureau</w:t>
      </w:r>
    </w:p>
    <w:p w14:paraId="45AAAC7C" w14:textId="77777777" w:rsidR="002503F9" w:rsidRPr="00380B40" w:rsidRDefault="002503F9" w:rsidP="00993BFE">
      <w:r w:rsidRPr="00380B40">
        <w:t>1</w:t>
      </w:r>
      <w:r w:rsidRPr="00380B40">
        <w:tab/>
        <w:t>to provide the necessary assistance for ITU members by furnishing details of existing information resources relating to the presentation of national numbering plans and international numbering resources;</w:t>
      </w:r>
    </w:p>
    <w:p w14:paraId="3FA7F424" w14:textId="77777777" w:rsidR="002503F9" w:rsidRPr="00380B40" w:rsidRDefault="002503F9" w:rsidP="00993BFE">
      <w:r w:rsidRPr="00380B40">
        <w:t>2</w:t>
      </w:r>
      <w:r w:rsidRPr="00380B40">
        <w:tab/>
        <w:t>based on the results of the above-mentioned Study Group 2 studies, to organize and maintain</w:t>
      </w:r>
      <w:r w:rsidRPr="00380B40">
        <w:rPr>
          <w:b/>
          <w:bCs/>
        </w:rPr>
        <w:t xml:space="preserve"> </w:t>
      </w:r>
      <w:r w:rsidRPr="00380B40">
        <w:t>such an electronic repository as described above, within the allocated budget,</w:t>
      </w:r>
    </w:p>
    <w:p w14:paraId="294DD834" w14:textId="77777777" w:rsidR="002503F9" w:rsidRPr="00380B40" w:rsidRDefault="002503F9" w:rsidP="00993BFE">
      <w:pPr>
        <w:pStyle w:val="Call"/>
      </w:pPr>
      <w:r w:rsidRPr="00380B40">
        <w:t>invites Member States, Sector Members, Associates and Academia</w:t>
      </w:r>
    </w:p>
    <w:p w14:paraId="2A6C158A" w14:textId="77777777" w:rsidR="002503F9" w:rsidRPr="00380B40" w:rsidRDefault="002503F9" w:rsidP="00993BFE">
      <w:pPr>
        <w:keepNext/>
        <w:keepLines/>
      </w:pPr>
      <w:r w:rsidRPr="00380B40">
        <w:t>to submit, to meetings of Study Group 2 and the Telecommunication Standardization Advisory Group, contributions with a view to the organization of such an electronic repository,</w:t>
      </w:r>
    </w:p>
    <w:p w14:paraId="0F831006" w14:textId="77777777" w:rsidR="002503F9" w:rsidRPr="00380B40" w:rsidRDefault="002503F9" w:rsidP="00993BFE">
      <w:pPr>
        <w:pStyle w:val="Call"/>
      </w:pPr>
      <w:r w:rsidRPr="00380B40">
        <w:t xml:space="preserve">encourages Member States </w:t>
      </w:r>
    </w:p>
    <w:p w14:paraId="320A7532" w14:textId="77777777" w:rsidR="002503F9" w:rsidRPr="00380B40" w:rsidRDefault="002503F9" w:rsidP="00993BFE">
      <w:pPr>
        <w:overflowPunct/>
        <w:autoSpaceDE/>
        <w:autoSpaceDN/>
        <w:adjustRightInd/>
        <w:textAlignment w:val="auto"/>
      </w:pPr>
      <w:r w:rsidRPr="00380B40">
        <w:t>pursuant to the relevant ITU</w:t>
      </w:r>
      <w:r w:rsidRPr="00380B40">
        <w:noBreakHyphen/>
        <w:t>T Recommendations, to present information on their national numbering plans and amendments thereto in a timely manner, so as to ensure that the electronic repository remains up to date.</w:t>
      </w:r>
    </w:p>
    <w:p w14:paraId="563ECFC9" w14:textId="77777777" w:rsidR="005D73BD" w:rsidRDefault="005D73BD">
      <w:pPr>
        <w:pStyle w:val="Reasons"/>
      </w:pPr>
    </w:p>
    <w:sectPr w:rsidR="005D73BD">
      <w:headerReference w:type="default" r:id="rId15"/>
      <w:footerReference w:type="even" r:id="rId16"/>
      <w:pgSz w:w="11907" w:h="16834" w:code="9"/>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586178" w14:textId="77777777" w:rsidR="00D17682" w:rsidRDefault="00D17682">
      <w:r>
        <w:separator/>
      </w:r>
    </w:p>
  </w:endnote>
  <w:endnote w:type="continuationSeparator" w:id="0">
    <w:p w14:paraId="758AB47B" w14:textId="77777777" w:rsidR="00D17682" w:rsidRDefault="00D17682">
      <w:r>
        <w:continuationSeparator/>
      </w:r>
    </w:p>
  </w:endnote>
  <w:endnote w:type="continuationNotice" w:id="1">
    <w:p w14:paraId="19E1E102" w14:textId="77777777" w:rsidR="00D17682" w:rsidRDefault="00D17682">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
    <w:altName w:val="Yu Gothic"/>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2B7491" w14:textId="77777777" w:rsidR="009D4900" w:rsidRDefault="009D4900">
    <w:pPr>
      <w:framePr w:wrap="around" w:vAnchor="text" w:hAnchor="margin" w:xAlign="right" w:y="1"/>
    </w:pPr>
    <w:r>
      <w:fldChar w:fldCharType="begin"/>
    </w:r>
    <w:r>
      <w:instrText xml:space="preserve">PAGE  </w:instrText>
    </w:r>
    <w:r>
      <w:fldChar w:fldCharType="end"/>
    </w:r>
  </w:p>
  <w:p w14:paraId="3B23AF39" w14:textId="31D36A9B" w:rsidR="009D4900" w:rsidRPr="0041348E" w:rsidRDefault="009D4900">
    <w:pPr>
      <w:ind w:right="360"/>
      <w:rPr>
        <w:lang w:val="en-US"/>
      </w:rPr>
    </w:pPr>
    <w:r>
      <w:fldChar w:fldCharType="begin"/>
    </w:r>
    <w:r w:rsidRPr="0041348E">
      <w:rPr>
        <w:lang w:val="en-US"/>
      </w:rPr>
      <w:instrText xml:space="preserve"> FILENAME \p  \* MERGEFORMAT </w:instrText>
    </w:r>
    <w:r>
      <w:fldChar w:fldCharType="end"/>
    </w:r>
    <w:r w:rsidRPr="0041348E">
      <w:rPr>
        <w:lang w:val="en-US"/>
      </w:rPr>
      <w:tab/>
    </w:r>
    <w:r>
      <w:fldChar w:fldCharType="begin"/>
    </w:r>
    <w:r>
      <w:instrText xml:space="preserve"> SAVEDATE \@ DD.MM.YY </w:instrText>
    </w:r>
    <w:r>
      <w:fldChar w:fldCharType="separate"/>
    </w:r>
    <w:r w:rsidR="00E10E10">
      <w:rPr>
        <w:noProof/>
      </w:rPr>
      <w:t>25.09.24</w:t>
    </w:r>
    <w:r>
      <w:fldChar w:fldCharType="end"/>
    </w:r>
    <w:r w:rsidRPr="0041348E">
      <w:rPr>
        <w:lang w:val="en-US"/>
      </w:rPr>
      <w:tab/>
    </w:r>
    <w:r>
      <w:fldChar w:fldCharType="begin"/>
    </w:r>
    <w:r>
      <w:instrText xml:space="preserve"> PRINTDATE \@ DD.MM.YY </w:instrText>
    </w:r>
    <w:r>
      <w:fldChar w:fldCharType="separate"/>
    </w:r>
    <w:r>
      <w:rPr>
        <w:noProof/>
      </w:rPr>
      <w:t>06.06.16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0733F2" w14:textId="77777777" w:rsidR="00D17682" w:rsidRDefault="00D17682">
      <w:r>
        <w:rPr>
          <w:b/>
        </w:rPr>
        <w:t>_______________</w:t>
      </w:r>
    </w:p>
  </w:footnote>
  <w:footnote w:type="continuationSeparator" w:id="0">
    <w:p w14:paraId="2DD6A3B1" w14:textId="77777777" w:rsidR="00D17682" w:rsidRDefault="00D176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4F4284" w14:textId="77777777" w:rsidR="00A52D1A" w:rsidRPr="00A52D1A" w:rsidRDefault="007D1728" w:rsidP="007D6EC2">
    <w:pPr>
      <w:pStyle w:val="Header"/>
    </w:pPr>
    <w:r>
      <w:fldChar w:fldCharType="begin"/>
    </w:r>
    <w:r>
      <w:instrText xml:space="preserve"> PAGE  \* MERGEFORMAT </w:instrText>
    </w:r>
    <w:r>
      <w:fldChar w:fldCharType="separate"/>
    </w:r>
    <w:r>
      <w:t>2</w:t>
    </w:r>
    <w:r>
      <w:fldChar w:fldCharType="end"/>
    </w:r>
    <w:r w:rsidR="007D6EC2">
      <w:br/>
    </w:r>
    <w:r w:rsidR="006F46E2">
      <w:t>WTSA-24/36(Add.22)-E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743064920">
    <w:abstractNumId w:val="8"/>
  </w:num>
  <w:num w:numId="2" w16cid:durableId="1627589108">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617567062">
    <w:abstractNumId w:val="9"/>
  </w:num>
  <w:num w:numId="4" w16cid:durableId="386414423">
    <w:abstractNumId w:val="7"/>
  </w:num>
  <w:num w:numId="5" w16cid:durableId="1820924969">
    <w:abstractNumId w:val="6"/>
  </w:num>
  <w:num w:numId="6" w16cid:durableId="1547717036">
    <w:abstractNumId w:val="5"/>
  </w:num>
  <w:num w:numId="7" w16cid:durableId="1039359582">
    <w:abstractNumId w:val="4"/>
  </w:num>
  <w:num w:numId="8" w16cid:durableId="1514413229">
    <w:abstractNumId w:val="3"/>
  </w:num>
  <w:num w:numId="9" w16cid:durableId="944993949">
    <w:abstractNumId w:val="2"/>
  </w:num>
  <w:num w:numId="10" w16cid:durableId="27459912">
    <w:abstractNumId w:val="1"/>
  </w:num>
  <w:num w:numId="11" w16cid:durableId="408116322">
    <w:abstractNumId w:val="0"/>
  </w:num>
  <w:num w:numId="12" w16cid:durableId="1771583426">
    <w:abstractNumId w:val="12"/>
  </w:num>
  <w:num w:numId="13" w16cid:durableId="1302732074">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TSB (AAM)">
    <w15:presenceInfo w15:providerId="None" w15:userId="TSB (AAM)"/>
  </w15:person>
  <w15:person w15:author="TSB - JB">
    <w15:presenceInfo w15:providerId="None" w15:userId="TSB - JB"/>
  </w15:person>
  <w15:person w15:author="Author">
    <w15:presenceInfo w15:providerId="None" w15:userId="Author"/>
  </w15:person>
  <w15:person w15:author="Clark, Robert">
    <w15:presenceInfo w15:providerId="AD" w15:userId="S::robert.clark@itu.int::4ba379e4-25e0-450e-ae3c-aed7ea1f7e3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41EA"/>
    <w:rsid w:val="00010C02"/>
    <w:rsid w:val="0001425B"/>
    <w:rsid w:val="00022A29"/>
    <w:rsid w:val="00024294"/>
    <w:rsid w:val="00034F78"/>
    <w:rsid w:val="000355FD"/>
    <w:rsid w:val="00051E39"/>
    <w:rsid w:val="000560D0"/>
    <w:rsid w:val="00062F05"/>
    <w:rsid w:val="00063D0B"/>
    <w:rsid w:val="00063EBE"/>
    <w:rsid w:val="0006471F"/>
    <w:rsid w:val="00077239"/>
    <w:rsid w:val="000807E9"/>
    <w:rsid w:val="00086491"/>
    <w:rsid w:val="00091346"/>
    <w:rsid w:val="0009706C"/>
    <w:rsid w:val="000A07D5"/>
    <w:rsid w:val="000A4F50"/>
    <w:rsid w:val="000D0578"/>
    <w:rsid w:val="000D5970"/>
    <w:rsid w:val="000D708A"/>
    <w:rsid w:val="000E28E2"/>
    <w:rsid w:val="000F57C3"/>
    <w:rsid w:val="000F73FF"/>
    <w:rsid w:val="001043FF"/>
    <w:rsid w:val="001059D5"/>
    <w:rsid w:val="00114CF7"/>
    <w:rsid w:val="00123B68"/>
    <w:rsid w:val="00126F2E"/>
    <w:rsid w:val="001301F4"/>
    <w:rsid w:val="00130789"/>
    <w:rsid w:val="00136B9F"/>
    <w:rsid w:val="00137CF6"/>
    <w:rsid w:val="00146F6F"/>
    <w:rsid w:val="00161472"/>
    <w:rsid w:val="00163E58"/>
    <w:rsid w:val="0017074E"/>
    <w:rsid w:val="00182117"/>
    <w:rsid w:val="0018215C"/>
    <w:rsid w:val="00187BD9"/>
    <w:rsid w:val="00190B55"/>
    <w:rsid w:val="001C3B5F"/>
    <w:rsid w:val="001D058F"/>
    <w:rsid w:val="001E584A"/>
    <w:rsid w:val="001E6F73"/>
    <w:rsid w:val="002009EA"/>
    <w:rsid w:val="00202CA0"/>
    <w:rsid w:val="00216B6D"/>
    <w:rsid w:val="00236EBA"/>
    <w:rsid w:val="00245127"/>
    <w:rsid w:val="00246525"/>
    <w:rsid w:val="002503F9"/>
    <w:rsid w:val="00250AF4"/>
    <w:rsid w:val="00260B50"/>
    <w:rsid w:val="00263BE8"/>
    <w:rsid w:val="0027050E"/>
    <w:rsid w:val="00271316"/>
    <w:rsid w:val="00290F83"/>
    <w:rsid w:val="002931F4"/>
    <w:rsid w:val="00293F9A"/>
    <w:rsid w:val="002957A7"/>
    <w:rsid w:val="002A1D23"/>
    <w:rsid w:val="002A5392"/>
    <w:rsid w:val="002B100E"/>
    <w:rsid w:val="002B4C39"/>
    <w:rsid w:val="002C6531"/>
    <w:rsid w:val="002D0535"/>
    <w:rsid w:val="002D151C"/>
    <w:rsid w:val="002D58BE"/>
    <w:rsid w:val="002E3AEE"/>
    <w:rsid w:val="002E561F"/>
    <w:rsid w:val="002F2D0C"/>
    <w:rsid w:val="00304A49"/>
    <w:rsid w:val="00316B80"/>
    <w:rsid w:val="003251EA"/>
    <w:rsid w:val="00336B4E"/>
    <w:rsid w:val="0034635C"/>
    <w:rsid w:val="00377BD3"/>
    <w:rsid w:val="00384088"/>
    <w:rsid w:val="003879F0"/>
    <w:rsid w:val="0039169B"/>
    <w:rsid w:val="00392CDA"/>
    <w:rsid w:val="00394470"/>
    <w:rsid w:val="003A7F8C"/>
    <w:rsid w:val="003B09A1"/>
    <w:rsid w:val="003B532E"/>
    <w:rsid w:val="003B6631"/>
    <w:rsid w:val="003C33B7"/>
    <w:rsid w:val="003D0F8B"/>
    <w:rsid w:val="003F020A"/>
    <w:rsid w:val="0041348E"/>
    <w:rsid w:val="004142ED"/>
    <w:rsid w:val="00416E90"/>
    <w:rsid w:val="00420EDB"/>
    <w:rsid w:val="004373CA"/>
    <w:rsid w:val="004420C9"/>
    <w:rsid w:val="00443CCE"/>
    <w:rsid w:val="00465799"/>
    <w:rsid w:val="00471EF9"/>
    <w:rsid w:val="00492075"/>
    <w:rsid w:val="004969AD"/>
    <w:rsid w:val="004A26C4"/>
    <w:rsid w:val="004B13CB"/>
    <w:rsid w:val="004B4AAE"/>
    <w:rsid w:val="004C6FBE"/>
    <w:rsid w:val="004D5D5C"/>
    <w:rsid w:val="004D6DFC"/>
    <w:rsid w:val="004E05BE"/>
    <w:rsid w:val="004E268A"/>
    <w:rsid w:val="004E2B16"/>
    <w:rsid w:val="004F630A"/>
    <w:rsid w:val="00500C26"/>
    <w:rsid w:val="0050139F"/>
    <w:rsid w:val="00510C3D"/>
    <w:rsid w:val="0055140B"/>
    <w:rsid w:val="00553247"/>
    <w:rsid w:val="0056747D"/>
    <w:rsid w:val="00581B01"/>
    <w:rsid w:val="00587F8C"/>
    <w:rsid w:val="00595780"/>
    <w:rsid w:val="005964AB"/>
    <w:rsid w:val="005A1A6A"/>
    <w:rsid w:val="005B399F"/>
    <w:rsid w:val="005C099A"/>
    <w:rsid w:val="005C31A5"/>
    <w:rsid w:val="005D431B"/>
    <w:rsid w:val="005D73BD"/>
    <w:rsid w:val="005E10C9"/>
    <w:rsid w:val="005E61DD"/>
    <w:rsid w:val="006023DF"/>
    <w:rsid w:val="00602F64"/>
    <w:rsid w:val="00622829"/>
    <w:rsid w:val="00623F15"/>
    <w:rsid w:val="006256C0"/>
    <w:rsid w:val="00643684"/>
    <w:rsid w:val="00657CDA"/>
    <w:rsid w:val="00657DE0"/>
    <w:rsid w:val="006714A3"/>
    <w:rsid w:val="0067500B"/>
    <w:rsid w:val="006763BF"/>
    <w:rsid w:val="00685313"/>
    <w:rsid w:val="0069276B"/>
    <w:rsid w:val="00692833"/>
    <w:rsid w:val="006A0D14"/>
    <w:rsid w:val="006A6E9B"/>
    <w:rsid w:val="006A72A4"/>
    <w:rsid w:val="006B7C2A"/>
    <w:rsid w:val="006C23DA"/>
    <w:rsid w:val="006D4032"/>
    <w:rsid w:val="006E3D45"/>
    <w:rsid w:val="006E6EE0"/>
    <w:rsid w:val="006F46E2"/>
    <w:rsid w:val="00700547"/>
    <w:rsid w:val="00707E39"/>
    <w:rsid w:val="007149F9"/>
    <w:rsid w:val="00733A30"/>
    <w:rsid w:val="00742988"/>
    <w:rsid w:val="00742F1D"/>
    <w:rsid w:val="00744830"/>
    <w:rsid w:val="007452F0"/>
    <w:rsid w:val="00745AEE"/>
    <w:rsid w:val="00750F10"/>
    <w:rsid w:val="00752D4D"/>
    <w:rsid w:val="00761B19"/>
    <w:rsid w:val="0077349A"/>
    <w:rsid w:val="007742CA"/>
    <w:rsid w:val="00776230"/>
    <w:rsid w:val="00777235"/>
    <w:rsid w:val="00785E1D"/>
    <w:rsid w:val="0078695E"/>
    <w:rsid w:val="00790D70"/>
    <w:rsid w:val="00797C4B"/>
    <w:rsid w:val="007A6C72"/>
    <w:rsid w:val="007C60C2"/>
    <w:rsid w:val="007D1728"/>
    <w:rsid w:val="007D1EC0"/>
    <w:rsid w:val="007D5320"/>
    <w:rsid w:val="007D6EC2"/>
    <w:rsid w:val="007E51BA"/>
    <w:rsid w:val="007E66EA"/>
    <w:rsid w:val="007F3C67"/>
    <w:rsid w:val="007F6D49"/>
    <w:rsid w:val="00800972"/>
    <w:rsid w:val="00804475"/>
    <w:rsid w:val="00811633"/>
    <w:rsid w:val="00822334"/>
    <w:rsid w:val="00822B56"/>
    <w:rsid w:val="00840F52"/>
    <w:rsid w:val="008508D8"/>
    <w:rsid w:val="00850EEE"/>
    <w:rsid w:val="00864CD2"/>
    <w:rsid w:val="00872FC8"/>
    <w:rsid w:val="00874789"/>
    <w:rsid w:val="008777B8"/>
    <w:rsid w:val="008845D0"/>
    <w:rsid w:val="008A186A"/>
    <w:rsid w:val="008A6E89"/>
    <w:rsid w:val="008B1AEA"/>
    <w:rsid w:val="008B43F2"/>
    <w:rsid w:val="008B6CFF"/>
    <w:rsid w:val="008E2A7A"/>
    <w:rsid w:val="008E4BBE"/>
    <w:rsid w:val="008E67E5"/>
    <w:rsid w:val="008F08A1"/>
    <w:rsid w:val="008F7D1E"/>
    <w:rsid w:val="00905803"/>
    <w:rsid w:val="009163CF"/>
    <w:rsid w:val="00920B06"/>
    <w:rsid w:val="00921DD4"/>
    <w:rsid w:val="0092425C"/>
    <w:rsid w:val="009274B4"/>
    <w:rsid w:val="00930EBD"/>
    <w:rsid w:val="00931298"/>
    <w:rsid w:val="00931323"/>
    <w:rsid w:val="00934EA2"/>
    <w:rsid w:val="00940614"/>
    <w:rsid w:val="009424C2"/>
    <w:rsid w:val="00944A5C"/>
    <w:rsid w:val="00952A66"/>
    <w:rsid w:val="0095691C"/>
    <w:rsid w:val="009741DA"/>
    <w:rsid w:val="009B2216"/>
    <w:rsid w:val="009B59BB"/>
    <w:rsid w:val="009B7300"/>
    <w:rsid w:val="009C56E5"/>
    <w:rsid w:val="009D4900"/>
    <w:rsid w:val="009E03DF"/>
    <w:rsid w:val="009E1967"/>
    <w:rsid w:val="009E5FC8"/>
    <w:rsid w:val="009E687A"/>
    <w:rsid w:val="009F1890"/>
    <w:rsid w:val="009F4801"/>
    <w:rsid w:val="009F4D71"/>
    <w:rsid w:val="00A04406"/>
    <w:rsid w:val="00A066F1"/>
    <w:rsid w:val="00A141AF"/>
    <w:rsid w:val="00A16D29"/>
    <w:rsid w:val="00A179B1"/>
    <w:rsid w:val="00A30305"/>
    <w:rsid w:val="00A31D2D"/>
    <w:rsid w:val="00A36DF9"/>
    <w:rsid w:val="00A41A0D"/>
    <w:rsid w:val="00A41CB8"/>
    <w:rsid w:val="00A4600A"/>
    <w:rsid w:val="00A46C09"/>
    <w:rsid w:val="00A47EC0"/>
    <w:rsid w:val="00A52D1A"/>
    <w:rsid w:val="00A538A6"/>
    <w:rsid w:val="00A54C25"/>
    <w:rsid w:val="00A710E7"/>
    <w:rsid w:val="00A7372E"/>
    <w:rsid w:val="00A8242E"/>
    <w:rsid w:val="00A82A73"/>
    <w:rsid w:val="00A87A0A"/>
    <w:rsid w:val="00A93B85"/>
    <w:rsid w:val="00A94576"/>
    <w:rsid w:val="00AA0B18"/>
    <w:rsid w:val="00AA6097"/>
    <w:rsid w:val="00AA666F"/>
    <w:rsid w:val="00AB416A"/>
    <w:rsid w:val="00AB6A82"/>
    <w:rsid w:val="00AB7C5F"/>
    <w:rsid w:val="00AC30A6"/>
    <w:rsid w:val="00AC5B55"/>
    <w:rsid w:val="00AE0E1B"/>
    <w:rsid w:val="00B04A4A"/>
    <w:rsid w:val="00B067BF"/>
    <w:rsid w:val="00B1550B"/>
    <w:rsid w:val="00B305D7"/>
    <w:rsid w:val="00B529AD"/>
    <w:rsid w:val="00B6324B"/>
    <w:rsid w:val="00B639E9"/>
    <w:rsid w:val="00B6617E"/>
    <w:rsid w:val="00B66385"/>
    <w:rsid w:val="00B66C2B"/>
    <w:rsid w:val="00B817CD"/>
    <w:rsid w:val="00B94AD0"/>
    <w:rsid w:val="00BA5265"/>
    <w:rsid w:val="00BB3A95"/>
    <w:rsid w:val="00BB6222"/>
    <w:rsid w:val="00BC2FB6"/>
    <w:rsid w:val="00BC7D84"/>
    <w:rsid w:val="00BF490E"/>
    <w:rsid w:val="00C0018F"/>
    <w:rsid w:val="00C0539A"/>
    <w:rsid w:val="00C116DC"/>
    <w:rsid w:val="00C120F4"/>
    <w:rsid w:val="00C16A5A"/>
    <w:rsid w:val="00C20466"/>
    <w:rsid w:val="00C214ED"/>
    <w:rsid w:val="00C234E6"/>
    <w:rsid w:val="00C30155"/>
    <w:rsid w:val="00C324A8"/>
    <w:rsid w:val="00C34489"/>
    <w:rsid w:val="00C35338"/>
    <w:rsid w:val="00C479FD"/>
    <w:rsid w:val="00C50EF4"/>
    <w:rsid w:val="00C54517"/>
    <w:rsid w:val="00C64CD8"/>
    <w:rsid w:val="00C701BF"/>
    <w:rsid w:val="00C72D5C"/>
    <w:rsid w:val="00C77E1A"/>
    <w:rsid w:val="00C97C68"/>
    <w:rsid w:val="00CA1A47"/>
    <w:rsid w:val="00CC247A"/>
    <w:rsid w:val="00CD70EF"/>
    <w:rsid w:val="00CD7B45"/>
    <w:rsid w:val="00CD7CC4"/>
    <w:rsid w:val="00CE388F"/>
    <w:rsid w:val="00CE5E47"/>
    <w:rsid w:val="00CF020F"/>
    <w:rsid w:val="00CF1E9D"/>
    <w:rsid w:val="00CF2B5B"/>
    <w:rsid w:val="00D055D3"/>
    <w:rsid w:val="00D14CE0"/>
    <w:rsid w:val="00D17682"/>
    <w:rsid w:val="00D2023F"/>
    <w:rsid w:val="00D278AC"/>
    <w:rsid w:val="00D41719"/>
    <w:rsid w:val="00D44172"/>
    <w:rsid w:val="00D54009"/>
    <w:rsid w:val="00D5651D"/>
    <w:rsid w:val="00D57A34"/>
    <w:rsid w:val="00D643B3"/>
    <w:rsid w:val="00D74898"/>
    <w:rsid w:val="00D801ED"/>
    <w:rsid w:val="00D87458"/>
    <w:rsid w:val="00D936BC"/>
    <w:rsid w:val="00D96530"/>
    <w:rsid w:val="00DA7E2F"/>
    <w:rsid w:val="00DD441E"/>
    <w:rsid w:val="00DD44AF"/>
    <w:rsid w:val="00DE1F2F"/>
    <w:rsid w:val="00DE2AC3"/>
    <w:rsid w:val="00DE5692"/>
    <w:rsid w:val="00DE70B3"/>
    <w:rsid w:val="00DF3E19"/>
    <w:rsid w:val="00DF6908"/>
    <w:rsid w:val="00DF700D"/>
    <w:rsid w:val="00E0231F"/>
    <w:rsid w:val="00E03C94"/>
    <w:rsid w:val="00E10E10"/>
    <w:rsid w:val="00E1333B"/>
    <w:rsid w:val="00E2134A"/>
    <w:rsid w:val="00E26226"/>
    <w:rsid w:val="00E3103C"/>
    <w:rsid w:val="00E45D05"/>
    <w:rsid w:val="00E55816"/>
    <w:rsid w:val="00E55AEF"/>
    <w:rsid w:val="00E6117A"/>
    <w:rsid w:val="00E765C9"/>
    <w:rsid w:val="00E82677"/>
    <w:rsid w:val="00E83B2D"/>
    <w:rsid w:val="00E870AC"/>
    <w:rsid w:val="00E94DBA"/>
    <w:rsid w:val="00E976C1"/>
    <w:rsid w:val="00EA12E5"/>
    <w:rsid w:val="00EB55C6"/>
    <w:rsid w:val="00EC7F04"/>
    <w:rsid w:val="00ED30BC"/>
    <w:rsid w:val="00F00DDC"/>
    <w:rsid w:val="00F01223"/>
    <w:rsid w:val="00F02766"/>
    <w:rsid w:val="00F05BD4"/>
    <w:rsid w:val="00F21F5D"/>
    <w:rsid w:val="00F2404A"/>
    <w:rsid w:val="00F26D38"/>
    <w:rsid w:val="00F3630D"/>
    <w:rsid w:val="00F4677D"/>
    <w:rsid w:val="00F528B4"/>
    <w:rsid w:val="00F546B5"/>
    <w:rsid w:val="00F55A0C"/>
    <w:rsid w:val="00F60D05"/>
    <w:rsid w:val="00F6155B"/>
    <w:rsid w:val="00F65C19"/>
    <w:rsid w:val="00F7317A"/>
    <w:rsid w:val="00F7356B"/>
    <w:rsid w:val="00F80977"/>
    <w:rsid w:val="00F83F75"/>
    <w:rsid w:val="00F972D2"/>
    <w:rsid w:val="00FB7952"/>
    <w:rsid w:val="00FC1BCD"/>
    <w:rsid w:val="00FC1DB9"/>
    <w:rsid w:val="00FD2546"/>
    <w:rsid w:val="00FD772E"/>
    <w:rsid w:val="00FE0144"/>
    <w:rsid w:val="00FE5494"/>
    <w:rsid w:val="00FE78C7"/>
    <w:rsid w:val="00FF081F"/>
    <w:rsid w:val="00FF43AC"/>
    <w:rsid w:val="00FF6E5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1E4ECF"/>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uiPriority w:val="99"/>
    <w:rsid w:val="00745AEE"/>
    <w:pPr>
      <w:keepNext/>
      <w:keepLines/>
      <w:spacing w:before="160"/>
      <w:ind w:left="1134"/>
    </w:pPr>
    <w:rPr>
      <w: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rPr>
      <w:sz w:val="20"/>
    </w:rPr>
  </w:style>
  <w:style w:type="character" w:customStyle="1" w:styleId="FootnoteTextChar">
    <w:name w:val="Footnote Text Char"/>
    <w:basedOn w:val="DefaultParagraphFont"/>
    <w:link w:val="FootnoteText"/>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uiPriority w:val="99"/>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uiPriority w:val="99"/>
    <w:rsid w:val="00263BE8"/>
    <w:pPr>
      <w:jc w:val="center"/>
    </w:pPr>
    <w:rPr>
      <w:rFonts w:ascii="Times New Roman" w:cs="Times New Roman"/>
      <w:b w:val="0"/>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uiPriority w:val="99"/>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rFonts w:eastAsiaTheme="minorEastAsia"/>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rFonts w:eastAsiaTheme="minorEastAsia"/>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rFonts w:eastAsiaTheme="minorEastAsia"/>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rFonts w:eastAsiaTheme="minorEastAsia"/>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 w:type="character" w:customStyle="1" w:styleId="href">
    <w:name w:val="href"/>
    <w:basedOn w:val="DefaultParagraphFont"/>
  </w:style>
  <w:style w:type="paragraph" w:customStyle="1" w:styleId="Normalaftertitle0">
    <w:name w:val="Normal after title"/>
    <w:basedOn w:val="Normal"/>
    <w:next w:val="Normal"/>
    <w:rsid w:val="004A58A4"/>
    <w:pPr>
      <w:spacing w:before="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hmed.atyya@tpra.gov.s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3" ma:contentTypeDescription="Create a new document." ma:contentTypeScope="" ma:versionID="de0f464c7a8f634fc477f5be5ae6922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d6f04622bfade85a29840578068b0e6f"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PM_x0020_Author xmlns="cee9c8dc-8abc-448d-bc21-e92c489ea70c">DPM</DPM_x0020_Author>
    <DPM_x0020_File_x0020_name xmlns="cee9c8dc-8abc-448d-bc21-e92c489ea70c">T22-WTSA.24-C-0036!A22!MSW-E</DPM_x0020_File_x0020_name>
    <DPM_x0020_Version xmlns="cee9c8dc-8abc-448d-bc21-e92c489ea70c">DPM_2022.05.12.01</DPM_x0020_Vers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cee9c8dc-8abc-448d-bc21-e92c489ea70c" targetNamespace="http://schemas.microsoft.com/office/2006/metadata/properties" ma:root="true" ma:fieldsID="d41af5c836d734370eb92e7ee5f83852" ns2:_="" ns3:_="">
    <xsd:import namespace="996b2e75-67fd-4955-a3b0-5ab9934cb50b"/>
    <xsd:import namespace="cee9c8dc-8abc-448d-bc21-e92c489ea70c"/>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cee9c8dc-8abc-448d-bc21-e92c489ea70c"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F3979A-D965-4609-91CD-F87DF585B6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3D58E2-EC10-4DC5-9074-AF807B63C2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e9c8dc-8abc-448d-bc21-e92c489ea7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1B1F41-FCAB-4F2A-81E2-D384F50A6647}">
  <ds:schemaRefs>
    <ds:schemaRef ds:uri="http://schemas.microsoft.com/sharepoint/v3/contenttype/forms"/>
  </ds:schemaRefs>
</ds:datastoreItem>
</file>

<file path=customXml/itemProps4.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customXml/itemProps5.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cee9c8dc-8abc-448d-bc21-e92c489ea7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591</Words>
  <Characters>3733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T22-WTSA.24-C-1000!!MSW-E</vt:lpstr>
    </vt:vector>
  </TitlesOfParts>
  <Manager>General Secretariat - Pool</Manager>
  <Company>International Telecommunication Union (ITU)</Company>
  <LinksUpToDate>false</LinksUpToDate>
  <CharactersWithSpaces>4316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T22-WTSA.24-C-0036!A22!MSW-E</dc:title>
  <dc:subject>World Telecommunication Standardization Assembly</dc:subject>
  <dc:creator>Documents Proposals Manager (DPM)</dc:creator>
  <cp:keywords>DPM_v2024.7.23.2_prod</cp:keywords>
  <dc:description>Template used by DPM and CPI for the WTSA-24</dc:description>
  <cp:lastModifiedBy>TSB - JB</cp:lastModifiedBy>
  <cp:revision>7</cp:revision>
  <cp:lastPrinted>2016-06-06T07:49:00Z</cp:lastPrinted>
  <dcterms:created xsi:type="dcterms:W3CDTF">2024-09-25T14:24:00Z</dcterms:created>
  <dcterms:modified xsi:type="dcterms:W3CDTF">2024-09-26T12:36:00Z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0x010100A2BFF85A5DFC334A92FC6C579D94C737</vt:lpwstr>
  </property>
  <property fmtid="{D5CDD505-2E9C-101B-9397-08002B2CF9AE}" pid="10" name="MediaServiceImageTags">
    <vt:lpwstr/>
  </property>
</Properties>
</file>