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77349A" w14:paraId="27917D63" w14:textId="77777777" w:rsidTr="00DE1F2F">
        <w:trPr>
          <w:cantSplit/>
          <w:trHeight w:val="1132"/>
        </w:trPr>
        <w:tc>
          <w:tcPr>
            <w:tcW w:w="1290" w:type="dxa"/>
            <w:vAlign w:val="center"/>
          </w:tcPr>
          <w:p w14:paraId="571942FA" w14:textId="77777777" w:rsidR="00D2023F" w:rsidRPr="0077349A" w:rsidRDefault="0018215C" w:rsidP="00C30155">
            <w:pPr>
              <w:spacing w:before="0"/>
            </w:pPr>
            <w:r w:rsidRPr="0077349A">
              <w:rPr>
                <w:noProof/>
              </w:rPr>
              <w:drawing>
                <wp:inline distT="0" distB="0" distL="0" distR="0" wp14:anchorId="64DD83C4" wp14:editId="2114D597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7F2B5BF7" w14:textId="77777777" w:rsidR="00D2023F" w:rsidRPr="0077349A" w:rsidRDefault="008A186A" w:rsidP="008A186A">
            <w:pPr>
              <w:pStyle w:val="TopHeader"/>
            </w:pPr>
            <w:r w:rsidRPr="0077349A">
              <w:t>World Telecommunication Standardization Assembly (WTSA-24)</w:t>
            </w:r>
            <w:r w:rsidRPr="0077349A">
              <w:br/>
            </w:r>
            <w:r w:rsidRPr="0077349A">
              <w:rPr>
                <w:sz w:val="18"/>
                <w:szCs w:val="18"/>
              </w:rPr>
              <w:t>New Delhi, 15–24 October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3D740931" w14:textId="77777777" w:rsidR="00D2023F" w:rsidRPr="0077349A" w:rsidRDefault="00D2023F" w:rsidP="00C30155">
            <w:pPr>
              <w:spacing w:before="0"/>
            </w:pPr>
            <w:r w:rsidRPr="0077349A">
              <w:rPr>
                <w:noProof/>
                <w:lang w:eastAsia="zh-CN"/>
              </w:rPr>
              <w:drawing>
                <wp:inline distT="0" distB="0" distL="0" distR="0" wp14:anchorId="3752BE19" wp14:editId="7C53A06B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77349A" w14:paraId="48BF01CD" w14:textId="77777777" w:rsidTr="00DE1F2F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1383F79D" w14:textId="77777777" w:rsidR="00D2023F" w:rsidRPr="0077349A" w:rsidRDefault="00D2023F" w:rsidP="00C30155">
            <w:pPr>
              <w:spacing w:before="0"/>
            </w:pPr>
          </w:p>
        </w:tc>
      </w:tr>
      <w:tr w:rsidR="00931298" w:rsidRPr="002D0535" w14:paraId="0D92C06A" w14:textId="77777777" w:rsidTr="00DE1F2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62B4DF0D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4FDDDDCC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</w:tr>
      <w:tr w:rsidR="00752D4D" w:rsidRPr="0077349A" w14:paraId="384D8B5F" w14:textId="77777777" w:rsidTr="00DE1F2F">
        <w:trPr>
          <w:cantSplit/>
        </w:trPr>
        <w:tc>
          <w:tcPr>
            <w:tcW w:w="6237" w:type="dxa"/>
            <w:gridSpan w:val="2"/>
          </w:tcPr>
          <w:p w14:paraId="51EC6C29" w14:textId="77777777" w:rsidR="00752D4D" w:rsidRPr="0077349A" w:rsidRDefault="00E83B2D" w:rsidP="00E83B2D">
            <w:pPr>
              <w:pStyle w:val="Committee"/>
            </w:pPr>
            <w:r w:rsidRPr="00E83B2D">
              <w:t>PLENARY MEETING</w:t>
            </w:r>
          </w:p>
        </w:tc>
        <w:tc>
          <w:tcPr>
            <w:tcW w:w="3574" w:type="dxa"/>
            <w:gridSpan w:val="2"/>
          </w:tcPr>
          <w:p w14:paraId="75FE4FEF" w14:textId="77777777" w:rsidR="00752D4D" w:rsidRPr="0077349A" w:rsidRDefault="00E83B2D" w:rsidP="00A52D1A">
            <w:pPr>
              <w:pStyle w:val="Docnumber"/>
            </w:pPr>
            <w:r>
              <w:t>Addendum 19 to</w:t>
            </w:r>
            <w:r>
              <w:br/>
              <w:t>Document 36</w:t>
            </w:r>
            <w:r w:rsidRPr="0056747D">
              <w:t>-</w:t>
            </w:r>
            <w:r w:rsidRPr="003251EA">
              <w:t>E</w:t>
            </w:r>
          </w:p>
        </w:tc>
      </w:tr>
      <w:tr w:rsidR="00931298" w:rsidRPr="0077349A" w14:paraId="5618657F" w14:textId="77777777" w:rsidTr="00DE1F2F">
        <w:trPr>
          <w:cantSplit/>
        </w:trPr>
        <w:tc>
          <w:tcPr>
            <w:tcW w:w="6237" w:type="dxa"/>
            <w:gridSpan w:val="2"/>
          </w:tcPr>
          <w:p w14:paraId="11E8859E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205ACA87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23 September 2024</w:t>
            </w:r>
          </w:p>
        </w:tc>
      </w:tr>
      <w:tr w:rsidR="00931298" w:rsidRPr="0077349A" w14:paraId="38A56EF9" w14:textId="77777777" w:rsidTr="00DE1F2F">
        <w:trPr>
          <w:cantSplit/>
        </w:trPr>
        <w:tc>
          <w:tcPr>
            <w:tcW w:w="6237" w:type="dxa"/>
            <w:gridSpan w:val="2"/>
          </w:tcPr>
          <w:p w14:paraId="00FAABC8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2B9CC7B0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Original: English</w:t>
            </w:r>
          </w:p>
        </w:tc>
      </w:tr>
      <w:tr w:rsidR="00931298" w:rsidRPr="002D0535" w14:paraId="1DF89620" w14:textId="77777777" w:rsidTr="00DE1F2F">
        <w:trPr>
          <w:cantSplit/>
        </w:trPr>
        <w:tc>
          <w:tcPr>
            <w:tcW w:w="9811" w:type="dxa"/>
            <w:gridSpan w:val="4"/>
          </w:tcPr>
          <w:p w14:paraId="3D9F291A" w14:textId="77777777" w:rsidR="00931298" w:rsidRPr="007D6EC2" w:rsidRDefault="00931298" w:rsidP="007D6EC2">
            <w:pPr>
              <w:spacing w:before="0"/>
              <w:rPr>
                <w:sz w:val="20"/>
              </w:rPr>
            </w:pPr>
          </w:p>
        </w:tc>
      </w:tr>
      <w:tr w:rsidR="00931298" w:rsidRPr="0077349A" w14:paraId="04D241DC" w14:textId="77777777" w:rsidTr="00DE1F2F">
        <w:trPr>
          <w:cantSplit/>
        </w:trPr>
        <w:tc>
          <w:tcPr>
            <w:tcW w:w="9811" w:type="dxa"/>
            <w:gridSpan w:val="4"/>
          </w:tcPr>
          <w:p w14:paraId="64A40EA2" w14:textId="77777777" w:rsidR="00931298" w:rsidRPr="0077349A" w:rsidRDefault="00E83B2D" w:rsidP="00C30155">
            <w:pPr>
              <w:pStyle w:val="Source"/>
            </w:pPr>
            <w:r>
              <w:t>Arab States Administrations</w:t>
            </w:r>
          </w:p>
        </w:tc>
      </w:tr>
      <w:tr w:rsidR="00931298" w:rsidRPr="0077349A" w14:paraId="434CCC8E" w14:textId="77777777" w:rsidTr="00DE1F2F">
        <w:trPr>
          <w:cantSplit/>
        </w:trPr>
        <w:tc>
          <w:tcPr>
            <w:tcW w:w="9811" w:type="dxa"/>
            <w:gridSpan w:val="4"/>
          </w:tcPr>
          <w:p w14:paraId="113542B5" w14:textId="77777777" w:rsidR="00931298" w:rsidRPr="0077349A" w:rsidRDefault="00E83B2D" w:rsidP="00C30155">
            <w:pPr>
              <w:pStyle w:val="Title1"/>
            </w:pPr>
            <w:r>
              <w:t>PROPOSED MODIFICATIONS TO RESOLUTION 83</w:t>
            </w:r>
          </w:p>
        </w:tc>
      </w:tr>
      <w:tr w:rsidR="00657CDA" w:rsidRPr="0077349A" w14:paraId="4631862F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74504344" w14:textId="77777777" w:rsidR="00657CDA" w:rsidRPr="0077349A" w:rsidRDefault="00657CDA" w:rsidP="0078695E">
            <w:pPr>
              <w:pStyle w:val="Title2"/>
              <w:spacing w:before="0"/>
            </w:pPr>
          </w:p>
        </w:tc>
      </w:tr>
      <w:tr w:rsidR="00657CDA" w:rsidRPr="0077349A" w14:paraId="09D3068C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74F583ED" w14:textId="77777777" w:rsidR="00657CDA" w:rsidRPr="0077349A" w:rsidRDefault="00657CDA" w:rsidP="00293F9A">
            <w:pPr>
              <w:pStyle w:val="Agendaitem"/>
              <w:spacing w:before="0"/>
            </w:pPr>
          </w:p>
        </w:tc>
      </w:tr>
    </w:tbl>
    <w:p w14:paraId="7FAEEE9D" w14:textId="77777777" w:rsidR="00931298" w:rsidRPr="0077349A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77349A" w14:paraId="385EEA92" w14:textId="77777777" w:rsidTr="00DE1F2F">
        <w:trPr>
          <w:cantSplit/>
        </w:trPr>
        <w:tc>
          <w:tcPr>
            <w:tcW w:w="1912" w:type="dxa"/>
          </w:tcPr>
          <w:p w14:paraId="7505015B" w14:textId="77777777" w:rsidR="00931298" w:rsidRPr="0077349A" w:rsidRDefault="00931298" w:rsidP="00C30155">
            <w:r w:rsidRPr="0077349A">
              <w:rPr>
                <w:b/>
                <w:bCs/>
              </w:rPr>
              <w:t>Abstract:</w:t>
            </w:r>
          </w:p>
        </w:tc>
        <w:tc>
          <w:tcPr>
            <w:tcW w:w="7870" w:type="dxa"/>
            <w:gridSpan w:val="2"/>
          </w:tcPr>
          <w:p w14:paraId="241417CD" w14:textId="2F183EDF" w:rsidR="00976FA3" w:rsidRPr="00976FA3" w:rsidRDefault="00976FA3" w:rsidP="00976FA3">
            <w:pPr>
              <w:pStyle w:val="Abstract"/>
            </w:pPr>
            <w:r w:rsidRPr="00976FA3">
              <w:t xml:space="preserve">The contribution proposes to emphasize more the importance of </w:t>
            </w:r>
            <w:proofErr w:type="gramStart"/>
            <w:r w:rsidRPr="00976FA3">
              <w:t>implementing</w:t>
            </w:r>
            <w:r w:rsidR="00AE76F8">
              <w:t xml:space="preserve"> </w:t>
            </w:r>
            <w:r w:rsidRPr="00976FA3">
              <w:t xml:space="preserve"> the</w:t>
            </w:r>
            <w:proofErr w:type="gramEnd"/>
            <w:r w:rsidRPr="00976FA3">
              <w:t xml:space="preserve"> WTSA </w:t>
            </w:r>
            <w:r w:rsidR="00AE76F8" w:rsidRPr="00976FA3">
              <w:t>results and resolutions</w:t>
            </w:r>
            <w:r w:rsidRPr="00976FA3">
              <w:t>.</w:t>
            </w:r>
          </w:p>
          <w:p w14:paraId="31E1CA06" w14:textId="1677024D" w:rsidR="00976FA3" w:rsidRPr="00976FA3" w:rsidRDefault="00976FA3" w:rsidP="00976FA3">
            <w:pPr>
              <w:pStyle w:val="Abstract"/>
            </w:pPr>
            <w:r w:rsidRPr="00976FA3">
              <w:t xml:space="preserve">In view of the role played by regional organizations in the preparatory process of the </w:t>
            </w:r>
            <w:r w:rsidR="00AE76F8">
              <w:t>Assembly</w:t>
            </w:r>
            <w:r w:rsidRPr="00976FA3">
              <w:t xml:space="preserve">, we consider appropriate to explicitly involve the regional telecommunications organizations in the process of implementation, in close collaboration with the </w:t>
            </w:r>
            <w:r w:rsidR="00AE76F8" w:rsidRPr="00976FA3">
              <w:t>Member States</w:t>
            </w:r>
            <w:r w:rsidRPr="00976FA3">
              <w:t>.</w:t>
            </w:r>
          </w:p>
          <w:p w14:paraId="3E1004A6" w14:textId="4445F022" w:rsidR="00976FA3" w:rsidRPr="00976FA3" w:rsidRDefault="00976FA3" w:rsidP="00976FA3">
            <w:pPr>
              <w:pStyle w:val="Abstract"/>
            </w:pPr>
            <w:r w:rsidRPr="00976FA3">
              <w:t xml:space="preserve">We also suggest inviting the Director of the </w:t>
            </w:r>
            <w:r w:rsidR="00AE76F8">
              <w:t xml:space="preserve">Telecommunication </w:t>
            </w:r>
            <w:r w:rsidRPr="00976FA3">
              <w:t xml:space="preserve">Standardization Bureau to take the necessary measures and </w:t>
            </w:r>
            <w:r w:rsidR="00AE76F8">
              <w:t xml:space="preserve">establish </w:t>
            </w:r>
            <w:r w:rsidRPr="00976FA3">
              <w:t>mechanisms to support the regional organizations, particularly in the developing regions, in facilitating the implementation of those resolutions that are of interest to the regions.</w:t>
            </w:r>
          </w:p>
          <w:p w14:paraId="5C11F7DE" w14:textId="48C84034" w:rsidR="00931298" w:rsidRPr="0077349A" w:rsidRDefault="00976FA3" w:rsidP="00976FA3">
            <w:pPr>
              <w:pStyle w:val="Abstract"/>
              <w:rPr>
                <w:lang w:val="en-GB"/>
              </w:rPr>
            </w:pPr>
            <w:r w:rsidRPr="00976FA3">
              <w:rPr>
                <w:lang w:val="en-GB"/>
              </w:rPr>
              <w:t xml:space="preserve">There is a need for national and regional implementation strategies, in collaboration with the </w:t>
            </w:r>
            <w:r w:rsidR="00AE76F8">
              <w:t xml:space="preserve">Telecommunication </w:t>
            </w:r>
            <w:r w:rsidR="00AE76F8" w:rsidRPr="00976FA3">
              <w:t>Standardization Bureau</w:t>
            </w:r>
            <w:r w:rsidRPr="00976FA3">
              <w:rPr>
                <w:lang w:val="en-GB"/>
              </w:rPr>
              <w:t xml:space="preserve">. Those strategies define actions to be taken by the </w:t>
            </w:r>
            <w:r w:rsidR="00AE76F8">
              <w:t xml:space="preserve">Telecommunication </w:t>
            </w:r>
            <w:r w:rsidR="00AE76F8" w:rsidRPr="00976FA3">
              <w:t>Standardization Bureau</w:t>
            </w:r>
            <w:r w:rsidRPr="00976FA3">
              <w:rPr>
                <w:lang w:val="en-GB"/>
              </w:rPr>
              <w:t>, members, regional organizations, a</w:t>
            </w:r>
            <w:r w:rsidR="00AE76F8" w:rsidRPr="00976FA3">
              <w:rPr>
                <w:lang w:val="en-GB"/>
              </w:rPr>
              <w:t>nd the study groups on the Questions required by the resolutions</w:t>
            </w:r>
            <w:r w:rsidRPr="00976FA3">
              <w:rPr>
                <w:lang w:val="en-GB"/>
              </w:rPr>
              <w:t>.</w:t>
            </w:r>
          </w:p>
        </w:tc>
      </w:tr>
      <w:tr w:rsidR="00931298" w:rsidRPr="0077349A" w14:paraId="5CA4F8E1" w14:textId="77777777" w:rsidTr="00DE1F2F">
        <w:trPr>
          <w:cantSplit/>
        </w:trPr>
        <w:tc>
          <w:tcPr>
            <w:tcW w:w="1912" w:type="dxa"/>
          </w:tcPr>
          <w:p w14:paraId="2C59C499" w14:textId="77777777" w:rsidR="00931298" w:rsidRPr="0077349A" w:rsidRDefault="00931298" w:rsidP="00C30155">
            <w:pPr>
              <w:rPr>
                <w:b/>
                <w:bCs/>
                <w:szCs w:val="24"/>
              </w:rPr>
            </w:pPr>
            <w:r w:rsidRPr="0077349A">
              <w:rPr>
                <w:b/>
                <w:bCs/>
                <w:szCs w:val="24"/>
              </w:rPr>
              <w:t>Contact:</w:t>
            </w:r>
          </w:p>
        </w:tc>
        <w:tc>
          <w:tcPr>
            <w:tcW w:w="3935" w:type="dxa"/>
          </w:tcPr>
          <w:p w14:paraId="0AD7E818" w14:textId="193606B1" w:rsidR="00FE5494" w:rsidRPr="0077349A" w:rsidRDefault="00976FA3" w:rsidP="00976FA3">
            <w:r w:rsidRPr="00976FA3">
              <w:t>Mohsene Abdelfettah TEBBI</w:t>
            </w:r>
            <w:r w:rsidR="00E6117A" w:rsidRPr="0077349A">
              <w:br/>
            </w:r>
            <w:r w:rsidRPr="00976FA3">
              <w:t>Ministry of Post and telecommunications</w:t>
            </w:r>
            <w:r w:rsidR="00E6117A" w:rsidRPr="0077349A">
              <w:br/>
            </w:r>
            <w:r w:rsidRPr="00976FA3">
              <w:t>Algeria</w:t>
            </w:r>
          </w:p>
        </w:tc>
        <w:tc>
          <w:tcPr>
            <w:tcW w:w="3935" w:type="dxa"/>
          </w:tcPr>
          <w:p w14:paraId="17EF9146" w14:textId="7D08568F" w:rsidR="00931298" w:rsidRPr="0077349A" w:rsidRDefault="00931298" w:rsidP="00976FA3">
            <w:r w:rsidRPr="0077349A">
              <w:t>E</w:t>
            </w:r>
            <w:r w:rsidR="00A52D1A" w:rsidRPr="0077349A">
              <w:t>-</w:t>
            </w:r>
            <w:r w:rsidRPr="0077349A">
              <w:t xml:space="preserve">mail: </w:t>
            </w:r>
            <w:hyperlink r:id="rId14" w:history="1">
              <w:r w:rsidR="00976FA3" w:rsidRPr="00C41C95">
                <w:rPr>
                  <w:rStyle w:val="Hyperlink"/>
                </w:rPr>
                <w:t>mohsene.tebbi@algerietelecom.dz</w:t>
              </w:r>
            </w:hyperlink>
            <w:r w:rsidR="00976FA3">
              <w:t xml:space="preserve"> </w:t>
            </w:r>
          </w:p>
        </w:tc>
      </w:tr>
    </w:tbl>
    <w:p w14:paraId="3FECB065" w14:textId="77777777" w:rsidR="00A52D1A" w:rsidRPr="0077349A" w:rsidRDefault="00A52D1A" w:rsidP="00A52D1A"/>
    <w:p w14:paraId="7637F8AA" w14:textId="77777777" w:rsidR="00931298" w:rsidRPr="0077349A" w:rsidRDefault="00A8242E" w:rsidP="00A52D1A">
      <w:r w:rsidRPr="008D37A5">
        <w:br w:type="page"/>
      </w:r>
    </w:p>
    <w:p w14:paraId="5C4B9A20" w14:textId="77777777" w:rsidR="008D479F" w:rsidRDefault="009A2F77">
      <w:pPr>
        <w:pStyle w:val="Proposal"/>
      </w:pPr>
      <w:r>
        <w:lastRenderedPageBreak/>
        <w:t>MOD</w:t>
      </w:r>
      <w:r>
        <w:tab/>
        <w:t>ARB/36A19/1</w:t>
      </w:r>
    </w:p>
    <w:p w14:paraId="5B64ADF1" w14:textId="7C3DBDE3" w:rsidR="009A2F77" w:rsidRPr="00380B40" w:rsidRDefault="009A2F77" w:rsidP="0065003E">
      <w:pPr>
        <w:pStyle w:val="ResNo"/>
      </w:pPr>
      <w:bookmarkStart w:id="0" w:name="_Toc104459773"/>
      <w:bookmarkStart w:id="1" w:name="_Toc104476581"/>
      <w:bookmarkStart w:id="2" w:name="_Toc111636800"/>
      <w:bookmarkStart w:id="3" w:name="_Toc111638474"/>
      <w:r w:rsidRPr="00380B40">
        <w:t xml:space="preserve">RESOLUTION </w:t>
      </w:r>
      <w:r w:rsidRPr="00380B40">
        <w:rPr>
          <w:rStyle w:val="href"/>
        </w:rPr>
        <w:t xml:space="preserve">83 </w:t>
      </w:r>
      <w:r w:rsidRPr="00380B40">
        <w:t>(</w:t>
      </w:r>
      <w:del w:id="4" w:author="TSB (HT)" w:date="2024-09-26T14:15:00Z" w16du:dateUtc="2024-09-26T12:15:00Z">
        <w:r w:rsidRPr="00380B40" w:rsidDel="00976FA3">
          <w:delText>Hammamet, 2016</w:delText>
        </w:r>
      </w:del>
      <w:ins w:id="5" w:author="TSB (HT)" w:date="2024-09-26T14:15:00Z" w16du:dateUtc="2024-09-26T12:15:00Z">
        <w:r w:rsidR="00976FA3">
          <w:t>Rev. New Delhi, 2024</w:t>
        </w:r>
      </w:ins>
      <w:r w:rsidRPr="00380B40">
        <w:t>)</w:t>
      </w:r>
      <w:bookmarkEnd w:id="0"/>
      <w:bookmarkEnd w:id="1"/>
      <w:bookmarkEnd w:id="2"/>
      <w:bookmarkEnd w:id="3"/>
    </w:p>
    <w:p w14:paraId="4071DB1B" w14:textId="77777777" w:rsidR="009A2F77" w:rsidRPr="00380B40" w:rsidRDefault="009A2F77" w:rsidP="0065003E">
      <w:pPr>
        <w:pStyle w:val="Restitle"/>
      </w:pPr>
      <w:bookmarkStart w:id="6" w:name="_Toc104459774"/>
      <w:bookmarkStart w:id="7" w:name="_Toc104476582"/>
      <w:bookmarkStart w:id="8" w:name="_Toc111638475"/>
      <w:r w:rsidRPr="00380B40">
        <w:t>Evaluation of the implementation of resolutions of the World Telecommunication Standardization Assembly</w:t>
      </w:r>
      <w:bookmarkEnd w:id="6"/>
      <w:bookmarkEnd w:id="7"/>
      <w:bookmarkEnd w:id="8"/>
    </w:p>
    <w:p w14:paraId="6AEF6B81" w14:textId="5E269E25" w:rsidR="009A2F77" w:rsidRPr="00380B40" w:rsidRDefault="009A2F77" w:rsidP="0065003E">
      <w:pPr>
        <w:pStyle w:val="Resref"/>
      </w:pPr>
      <w:r w:rsidRPr="00380B40">
        <w:t>(Hammamet, 2016</w:t>
      </w:r>
      <w:ins w:id="9" w:author="TSB (HT)" w:date="2024-09-26T14:16:00Z" w16du:dateUtc="2024-09-26T12:16:00Z">
        <w:r w:rsidR="00976FA3">
          <w:t>;</w:t>
        </w:r>
      </w:ins>
      <w:ins w:id="10" w:author="TSB (HT)" w:date="2024-09-26T14:15:00Z" w16du:dateUtc="2024-09-26T12:15:00Z">
        <w:r w:rsidR="00976FA3">
          <w:t xml:space="preserve"> New Delhi, 2024</w:t>
        </w:r>
      </w:ins>
      <w:r w:rsidRPr="00380B40">
        <w:t>)</w:t>
      </w:r>
    </w:p>
    <w:p w14:paraId="7DFC25C0" w14:textId="0F6A29C1" w:rsidR="009A2F77" w:rsidRPr="00380B40" w:rsidRDefault="009A2F77" w:rsidP="0065003E">
      <w:pPr>
        <w:pStyle w:val="Normalaftertitle0"/>
      </w:pPr>
      <w:r w:rsidRPr="00380B40">
        <w:t>The World Telecommunication Standardization Assembly (</w:t>
      </w:r>
      <w:del w:id="11" w:author="TSB (HT)" w:date="2024-09-26T14:15:00Z" w16du:dateUtc="2024-09-26T12:15:00Z">
        <w:r w:rsidRPr="00380B40" w:rsidDel="00976FA3">
          <w:delText>Hammamet, 2016</w:delText>
        </w:r>
      </w:del>
      <w:ins w:id="12" w:author="TSB (HT)" w:date="2024-09-26T14:15:00Z" w16du:dateUtc="2024-09-26T12:15:00Z">
        <w:r w:rsidR="00976FA3" w:rsidRPr="00976FA3">
          <w:t xml:space="preserve"> </w:t>
        </w:r>
        <w:r w:rsidR="00976FA3">
          <w:t>New Delhi, 2024</w:t>
        </w:r>
      </w:ins>
      <w:r w:rsidRPr="00380B40">
        <w:t>),</w:t>
      </w:r>
    </w:p>
    <w:p w14:paraId="4EF07C68" w14:textId="4C0B0840" w:rsidR="00976FA3" w:rsidRPr="00976FA3" w:rsidRDefault="00976FA3">
      <w:pPr>
        <w:pStyle w:val="Call"/>
        <w:rPr>
          <w:ins w:id="13" w:author="TSB (HT)" w:date="2024-09-26T14:16:00Z"/>
          <w:lang w:val="en-US"/>
        </w:rPr>
        <w:pPrChange w:id="14" w:author="TSB (HT)" w:date="2024-09-26T14:16:00Z" w16du:dateUtc="2024-09-26T12:16:00Z">
          <w:pPr>
            <w:pStyle w:val="Annextitle"/>
          </w:pPr>
        </w:pPrChange>
      </w:pPr>
      <w:ins w:id="15" w:author="TSB (HT)" w:date="2024-09-26T14:16:00Z">
        <w:r w:rsidRPr="00976FA3">
          <w:rPr>
            <w:lang w:val="en-US"/>
          </w:rPr>
          <w:t>r</w:t>
        </w:r>
        <w:r w:rsidRPr="00976FA3">
          <w:rPr>
            <w:lang w:val="en-US"/>
            <w:rPrChange w:id="16" w:author="Unknown" w:date="2023-12-14T14:15:00Z">
              <w:rPr>
                <w:b w:val="0"/>
                <w:i/>
              </w:rPr>
            </w:rPrChange>
          </w:rPr>
          <w:t>ecalling</w:t>
        </w:r>
      </w:ins>
    </w:p>
    <w:p w14:paraId="7AE17F37" w14:textId="60F865C6" w:rsidR="00976FA3" w:rsidRPr="00976FA3" w:rsidRDefault="00976FA3">
      <w:pPr>
        <w:rPr>
          <w:ins w:id="17" w:author="TSB (HT)" w:date="2024-09-26T14:16:00Z"/>
          <w:lang w:val="en-US"/>
        </w:rPr>
        <w:pPrChange w:id="18" w:author="TSB (HT)" w:date="2024-09-26T14:16:00Z" w16du:dateUtc="2024-09-26T12:16:00Z">
          <w:pPr>
            <w:pStyle w:val="Annextitle"/>
          </w:pPr>
        </w:pPrChange>
      </w:pPr>
      <w:ins w:id="19" w:author="TSB (HT)" w:date="2024-09-26T14:16:00Z" w16du:dateUtc="2024-09-26T12:16:00Z">
        <w:r w:rsidRPr="00976FA3">
          <w:rPr>
            <w:i/>
            <w:iCs/>
            <w:lang w:val="en-US"/>
            <w:rPrChange w:id="20" w:author="TSB (HT)" w:date="2024-09-26T14:16:00Z" w16du:dateUtc="2024-09-26T12:16:00Z">
              <w:rPr>
                <w:b w:val="0"/>
                <w:lang w:val="en-US"/>
              </w:rPr>
            </w:rPrChange>
          </w:rPr>
          <w:t>a)</w:t>
        </w:r>
        <w:r>
          <w:rPr>
            <w:lang w:val="en-US"/>
          </w:rPr>
          <w:tab/>
        </w:r>
      </w:ins>
      <w:ins w:id="21" w:author="TSB (HT)" w:date="2024-09-26T14:16:00Z">
        <w:r w:rsidRPr="00976FA3">
          <w:rPr>
            <w:lang w:val="en-US"/>
            <w:rPrChange w:id="22" w:author="Unknown" w:date="2024-07-04T11:13:00Z">
              <w:rPr>
                <w:b w:val="0"/>
                <w:i/>
                <w:iCs/>
              </w:rPr>
            </w:rPrChange>
          </w:rPr>
          <w:t xml:space="preserve">relevant provisions of the International Telecommunication Union Constitution and Convention, such as Nos 115, 191, 194, </w:t>
        </w:r>
        <w:proofErr w:type="gramStart"/>
        <w:r w:rsidRPr="00976FA3">
          <w:rPr>
            <w:lang w:val="en-US"/>
            <w:rPrChange w:id="23" w:author="Unknown" w:date="2024-07-04T11:13:00Z">
              <w:rPr>
                <w:b w:val="0"/>
                <w:i/>
                <w:iCs/>
              </w:rPr>
            </w:rPrChange>
          </w:rPr>
          <w:t>197</w:t>
        </w:r>
      </w:ins>
      <w:ins w:id="24" w:author="TSB (HT)" w:date="2024-09-26T14:16:00Z" w16du:dateUtc="2024-09-26T12:16:00Z">
        <w:r>
          <w:rPr>
            <w:lang w:val="en-US"/>
          </w:rPr>
          <w:t>;</w:t>
        </w:r>
      </w:ins>
      <w:proofErr w:type="gramEnd"/>
    </w:p>
    <w:p w14:paraId="1A0FE0A6" w14:textId="10C2DFE7" w:rsidR="00976FA3" w:rsidRPr="00976FA3" w:rsidRDefault="00976FA3">
      <w:pPr>
        <w:rPr>
          <w:ins w:id="25" w:author="TSB (HT)" w:date="2024-09-26T14:16:00Z" w16du:dateUtc="2024-09-26T12:16:00Z"/>
          <w:lang w:val="en-US"/>
          <w:rPrChange w:id="26" w:author="TSB (HT)" w:date="2024-09-26T14:16:00Z" w16du:dateUtc="2024-09-26T12:16:00Z">
            <w:rPr>
              <w:ins w:id="27" w:author="TSB (HT)" w:date="2024-09-26T14:16:00Z" w16du:dateUtc="2024-09-26T12:16:00Z"/>
            </w:rPr>
          </w:rPrChange>
        </w:rPr>
        <w:pPrChange w:id="28" w:author="TSB (HT)" w:date="2024-09-26T14:17:00Z" w16du:dateUtc="2024-09-26T12:17:00Z">
          <w:pPr>
            <w:pStyle w:val="Call"/>
          </w:pPr>
        </w:pPrChange>
      </w:pPr>
      <w:ins w:id="29" w:author="TSB (HT)" w:date="2024-09-26T14:16:00Z" w16du:dateUtc="2024-09-26T12:16:00Z">
        <w:r>
          <w:rPr>
            <w:i/>
            <w:iCs/>
            <w:lang w:val="en-US"/>
          </w:rPr>
          <w:t>b</w:t>
        </w:r>
        <w:r w:rsidRPr="006B104F">
          <w:rPr>
            <w:i/>
            <w:iCs/>
            <w:lang w:val="en-US"/>
          </w:rPr>
          <w:t>)</w:t>
        </w:r>
        <w:r>
          <w:rPr>
            <w:i/>
            <w:iCs/>
            <w:lang w:val="en-US"/>
          </w:rPr>
          <w:tab/>
        </w:r>
      </w:ins>
      <w:ins w:id="30" w:author="TSB (HT)" w:date="2024-09-26T14:17:00Z" w16du:dateUtc="2024-09-26T12:17:00Z">
        <w:r>
          <w:rPr>
            <w:lang w:val="en-US"/>
          </w:rPr>
          <w:t>R</w:t>
        </w:r>
      </w:ins>
      <w:ins w:id="31" w:author="TSB (HT)" w:date="2024-09-26T14:16:00Z">
        <w:r w:rsidRPr="00976FA3">
          <w:rPr>
            <w:lang w:val="en-US"/>
            <w:rPrChange w:id="32" w:author="Unknown" w:date="2023-12-19T21:28:00Z">
              <w:rPr>
                <w:iCs/>
              </w:rPr>
            </w:rPrChange>
          </w:rPr>
          <w:t>esolution 1</w:t>
        </w:r>
      </w:ins>
      <w:ins w:id="33" w:author="TSB (HT)" w:date="2024-09-26T14:17:00Z" w16du:dateUtc="2024-09-26T12:17:00Z">
        <w:r>
          <w:rPr>
            <w:lang w:val="en-US"/>
          </w:rPr>
          <w:t xml:space="preserve"> </w:t>
        </w:r>
      </w:ins>
      <w:ins w:id="34" w:author="TSB (HT)" w:date="2024-09-26T14:16:00Z">
        <w:r w:rsidRPr="00976FA3">
          <w:rPr>
            <w:lang w:val="en-US"/>
            <w:rPrChange w:id="35" w:author="Unknown" w:date="2023-12-19T21:28:00Z">
              <w:rPr>
                <w:iCs/>
              </w:rPr>
            </w:rPrChange>
          </w:rPr>
          <w:t>(</w:t>
        </w:r>
      </w:ins>
      <w:ins w:id="36" w:author="TSB (HT)" w:date="2024-09-26T14:17:00Z" w16du:dateUtc="2024-09-26T12:17:00Z">
        <w:r>
          <w:rPr>
            <w:lang w:val="en-US"/>
          </w:rPr>
          <w:t>R</w:t>
        </w:r>
      </w:ins>
      <w:ins w:id="37" w:author="TSB (HT)" w:date="2024-09-26T14:16:00Z">
        <w:r w:rsidRPr="00976FA3">
          <w:rPr>
            <w:lang w:val="en-US"/>
            <w:rPrChange w:id="38" w:author="Unknown" w:date="2023-12-19T21:28:00Z">
              <w:rPr>
                <w:iCs/>
              </w:rPr>
            </w:rPrChange>
          </w:rPr>
          <w:t>ev. Geneva, 2022)</w:t>
        </w:r>
      </w:ins>
      <w:ins w:id="39" w:author="TSB (HT)" w:date="2024-09-26T14:17:00Z" w16du:dateUtc="2024-09-26T12:17:00Z">
        <w:r>
          <w:rPr>
            <w:lang w:val="en-US"/>
          </w:rPr>
          <w:t xml:space="preserve"> </w:t>
        </w:r>
      </w:ins>
      <w:ins w:id="40" w:author="TSB (HT)" w:date="2024-09-26T14:16:00Z">
        <w:r w:rsidRPr="00976FA3">
          <w:rPr>
            <w:lang w:val="en-US"/>
            <w:rPrChange w:id="41" w:author="Unknown" w:date="2023-12-19T21:28:00Z">
              <w:rPr>
                <w:iCs/>
              </w:rPr>
            </w:rPrChange>
          </w:rPr>
          <w:t>- Rules of procedure of the ITU telecommunications Standardization Sector,</w:t>
        </w:r>
      </w:ins>
    </w:p>
    <w:p w14:paraId="4D413A8C" w14:textId="73E457F9" w:rsidR="009A2F77" w:rsidRPr="00380B40" w:rsidRDefault="009A2F77" w:rsidP="0065003E">
      <w:pPr>
        <w:pStyle w:val="Call"/>
      </w:pPr>
      <w:r w:rsidRPr="00380B40">
        <w:t>recognizing</w:t>
      </w:r>
    </w:p>
    <w:p w14:paraId="5A6FFA2E" w14:textId="02F7B2F6" w:rsidR="009A2F77" w:rsidRPr="00380B40" w:rsidRDefault="009A2F77" w:rsidP="0065003E">
      <w:r w:rsidRPr="00380B40">
        <w:rPr>
          <w:i/>
          <w:iCs/>
        </w:rPr>
        <w:t>a)</w:t>
      </w:r>
      <w:r w:rsidRPr="00380B40">
        <w:tab/>
        <w:t>that the resolutions adopted by this assembly contain many instructions to the Telecommunication Standardization Advisory Group (TSAG)</w:t>
      </w:r>
      <w:ins w:id="42" w:author="TSB (HT)" w:date="2024-09-26T14:17:00Z" w16du:dateUtc="2024-09-26T12:17:00Z">
        <w:r w:rsidR="00976FA3">
          <w:t>,</w:t>
        </w:r>
      </w:ins>
      <w:r w:rsidRPr="00380B40">
        <w:t xml:space="preserve"> </w:t>
      </w:r>
      <w:del w:id="43" w:author="TSB (HT)" w:date="2024-09-26T14:17:00Z" w16du:dateUtc="2024-09-26T12:17:00Z">
        <w:r w:rsidRPr="00380B40" w:rsidDel="00976FA3">
          <w:delText xml:space="preserve">and </w:delText>
        </w:r>
      </w:del>
      <w:r w:rsidRPr="00380B40">
        <w:t xml:space="preserve">the Telecommunication Standardization Bureau, </w:t>
      </w:r>
      <w:ins w:id="44" w:author="TSB (HT)" w:date="2024-09-26T14:18:00Z" w16du:dateUtc="2024-09-26T12:18:00Z">
        <w:r w:rsidR="00976FA3" w:rsidRPr="00B00E79">
          <w:t xml:space="preserve">and </w:t>
        </w:r>
        <w:r w:rsidR="00AE76F8" w:rsidRPr="00B00E79">
          <w:t xml:space="preserve">study groups </w:t>
        </w:r>
      </w:ins>
      <w:r w:rsidRPr="00380B40">
        <w:t xml:space="preserve">and invitations to Member States, Sector Members, Associates and </w:t>
      </w:r>
      <w:proofErr w:type="gramStart"/>
      <w:r w:rsidRPr="00380B40">
        <w:t>academia;</w:t>
      </w:r>
      <w:proofErr w:type="gramEnd"/>
    </w:p>
    <w:p w14:paraId="29102405" w14:textId="77777777" w:rsidR="00976FA3" w:rsidRDefault="009A2F77" w:rsidP="0065003E">
      <w:pPr>
        <w:rPr>
          <w:ins w:id="45" w:author="TSB (HT)" w:date="2024-09-26T14:18:00Z" w16du:dateUtc="2024-09-26T12:18:00Z"/>
        </w:rPr>
      </w:pPr>
      <w:r w:rsidRPr="00380B40">
        <w:rPr>
          <w:i/>
          <w:iCs/>
        </w:rPr>
        <w:t>b)</w:t>
      </w:r>
      <w:r w:rsidRPr="00380B40">
        <w:tab/>
        <w:t xml:space="preserve">the sovereignty of Member States in the implementation of </w:t>
      </w:r>
      <w:proofErr w:type="gramStart"/>
      <w:r w:rsidRPr="00380B40">
        <w:t>resolutions</w:t>
      </w:r>
      <w:ins w:id="46" w:author="TSB (HT)" w:date="2024-09-26T14:18:00Z" w16du:dateUtc="2024-09-26T12:18:00Z">
        <w:r w:rsidR="00976FA3">
          <w:t>;</w:t>
        </w:r>
        <w:proofErr w:type="gramEnd"/>
      </w:ins>
    </w:p>
    <w:p w14:paraId="14DD9114" w14:textId="6C76D8AF" w:rsidR="009A2F77" w:rsidRPr="00380B40" w:rsidRDefault="00976FA3" w:rsidP="00976FA3">
      <w:ins w:id="47" w:author="TSB (HT)" w:date="2024-09-26T14:19:00Z" w16du:dateUtc="2024-09-26T12:19:00Z">
        <w:r w:rsidRPr="00976FA3">
          <w:rPr>
            <w:i/>
            <w:iCs/>
            <w:sz w:val="22"/>
            <w:lang w:val="en-US"/>
          </w:rPr>
          <w:t>c)</w:t>
        </w:r>
        <w:r w:rsidRPr="00976FA3">
          <w:rPr>
            <w:i/>
            <w:iCs/>
            <w:sz w:val="22"/>
            <w:lang w:val="en-US"/>
          </w:rPr>
          <w:tab/>
        </w:r>
        <w:r w:rsidRPr="00976FA3">
          <w:rPr>
            <w:sz w:val="22"/>
            <w:lang w:val="en-US"/>
            <w:rPrChange w:id="48" w:author="TSB (HT)" w:date="2024-09-26T14:19:00Z" w16du:dateUtc="2024-09-26T12:19:00Z">
              <w:rPr>
                <w:i/>
                <w:iCs/>
                <w:sz w:val="22"/>
                <w:lang w:val="en-US"/>
              </w:rPr>
            </w:rPrChange>
          </w:rPr>
          <w:t xml:space="preserve">the </w:t>
        </w:r>
        <w:r w:rsidRPr="00976FA3">
          <w:rPr>
            <w:rPrChange w:id="49" w:author="TSB (HT)" w:date="2024-09-26T14:19:00Z" w16du:dateUtc="2024-09-26T12:19:00Z">
              <w:rPr>
                <w:i/>
                <w:iCs/>
                <w:sz w:val="22"/>
                <w:lang w:val="en-US"/>
              </w:rPr>
            </w:rPrChange>
          </w:rPr>
          <w:t>involvement</w:t>
        </w:r>
        <w:r w:rsidRPr="00976FA3">
          <w:rPr>
            <w:sz w:val="22"/>
            <w:lang w:val="en-US"/>
            <w:rPrChange w:id="50" w:author="TSB (HT)" w:date="2024-09-26T14:19:00Z" w16du:dateUtc="2024-09-26T12:19:00Z">
              <w:rPr>
                <w:i/>
                <w:iCs/>
                <w:sz w:val="22"/>
                <w:lang w:val="en-US"/>
              </w:rPr>
            </w:rPrChange>
          </w:rPr>
          <w:t xml:space="preserve"> of the Regional Telecommunications Organizations (RTOs) in </w:t>
        </w:r>
      </w:ins>
      <w:ins w:id="51" w:author="TSB (RC)" w:date="2024-09-26T16:01:00Z" w16du:dateUtc="2024-09-26T14:01:00Z">
        <w:r w:rsidR="00AE76F8">
          <w:rPr>
            <w:sz w:val="22"/>
            <w:lang w:val="en-US"/>
          </w:rPr>
          <w:t xml:space="preserve">the </w:t>
        </w:r>
      </w:ins>
      <w:ins w:id="52" w:author="TSB (HT)" w:date="2024-09-26T14:19:00Z" w16du:dateUtc="2024-09-26T12:19:00Z">
        <w:r w:rsidRPr="00976FA3">
          <w:rPr>
            <w:sz w:val="22"/>
            <w:lang w:val="en-US"/>
            <w:rPrChange w:id="53" w:author="TSB (HT)" w:date="2024-09-26T14:19:00Z" w16du:dateUtc="2024-09-26T12:19:00Z">
              <w:rPr>
                <w:i/>
                <w:iCs/>
                <w:sz w:val="22"/>
                <w:lang w:val="en-US"/>
              </w:rPr>
            </w:rPrChange>
          </w:rPr>
          <w:t xml:space="preserve">WTSA preparatory process and </w:t>
        </w:r>
      </w:ins>
      <w:ins w:id="54" w:author="TSB (RC)" w:date="2024-09-26T16:01:00Z" w16du:dateUtc="2024-09-26T14:01:00Z">
        <w:r w:rsidR="00AE76F8">
          <w:rPr>
            <w:sz w:val="22"/>
            <w:lang w:val="en-US"/>
          </w:rPr>
          <w:t xml:space="preserve">the </w:t>
        </w:r>
      </w:ins>
      <w:ins w:id="55" w:author="TSB (HT)" w:date="2024-09-26T14:19:00Z" w16du:dateUtc="2024-09-26T12:19:00Z">
        <w:r w:rsidRPr="00976FA3">
          <w:rPr>
            <w:sz w:val="22"/>
            <w:lang w:val="en-US"/>
            <w:rPrChange w:id="56" w:author="TSB (HT)" w:date="2024-09-26T14:19:00Z" w16du:dateUtc="2024-09-26T12:19:00Z">
              <w:rPr>
                <w:i/>
                <w:iCs/>
                <w:sz w:val="22"/>
                <w:lang w:val="en-US"/>
              </w:rPr>
            </w:rPrChange>
          </w:rPr>
          <w:t>role of the RTOs in facilitating the implementations of WTSA resolutions</w:t>
        </w:r>
      </w:ins>
      <w:r w:rsidR="009A2F77" w:rsidRPr="00380B40">
        <w:t>,</w:t>
      </w:r>
    </w:p>
    <w:p w14:paraId="131361FE" w14:textId="77777777" w:rsidR="009A2F77" w:rsidRPr="00380B40" w:rsidRDefault="009A2F77" w:rsidP="0065003E">
      <w:pPr>
        <w:pStyle w:val="Call"/>
      </w:pPr>
      <w:r w:rsidRPr="00380B40">
        <w:t xml:space="preserve">noting </w:t>
      </w:r>
    </w:p>
    <w:p w14:paraId="69A309D0" w14:textId="600059F9" w:rsidR="009A2F77" w:rsidRPr="00380B40" w:rsidRDefault="009A2F77" w:rsidP="0065003E">
      <w:pPr>
        <w:keepNext/>
      </w:pPr>
      <w:r w:rsidRPr="00380B40">
        <w:rPr>
          <w:i/>
          <w:iCs/>
        </w:rPr>
        <w:t>a)</w:t>
      </w:r>
      <w:r w:rsidRPr="00380B40">
        <w:tab/>
        <w:t>that it is in the common interest of the ITU Telecommunication Standardization Sector (ITU</w:t>
      </w:r>
      <w:r w:rsidRPr="00380B40">
        <w:noBreakHyphen/>
        <w:t xml:space="preserve">T) membership that </w:t>
      </w:r>
      <w:del w:id="57" w:author="TSB (HT)" w:date="2024-09-26T14:20:00Z" w16du:dateUtc="2024-09-26T12:20:00Z">
        <w:r w:rsidRPr="00380B40" w:rsidDel="00976FA3">
          <w:delText xml:space="preserve">resolutions </w:delText>
        </w:r>
      </w:del>
      <w:ins w:id="58" w:author="TSB (HT)" w:date="2024-09-26T14:20:00Z" w16du:dateUtc="2024-09-26T12:20:00Z">
        <w:r w:rsidR="00976FA3" w:rsidRPr="00B00E79">
          <w:t xml:space="preserve">outcomes </w:t>
        </w:r>
      </w:ins>
      <w:r w:rsidRPr="00380B40">
        <w:t>of the World Telecommunication Standardization Assembly (WTSA):</w:t>
      </w:r>
    </w:p>
    <w:p w14:paraId="2EBC67C6" w14:textId="77777777" w:rsidR="009A2F77" w:rsidRPr="00380B40" w:rsidRDefault="009A2F77" w:rsidP="0065003E">
      <w:pPr>
        <w:pStyle w:val="enumlev1"/>
      </w:pPr>
      <w:r w:rsidRPr="00380B40">
        <w:t>i)</w:t>
      </w:r>
      <w:r w:rsidRPr="00380B40">
        <w:tab/>
        <w:t>be known, recognized and applied by all;</w:t>
      </w:r>
    </w:p>
    <w:p w14:paraId="0CE5F066" w14:textId="77777777" w:rsidR="009A2F77" w:rsidRPr="00380B40" w:rsidRDefault="009A2F77" w:rsidP="0065003E">
      <w:pPr>
        <w:pStyle w:val="enumlev1"/>
      </w:pPr>
      <w:r w:rsidRPr="00380B40">
        <w:t>ii)</w:t>
      </w:r>
      <w:r w:rsidRPr="00380B40">
        <w:tab/>
        <w:t>be implemented to promote the development of telecommunications and for bridging the digital divide, taking into consideration the concerns of developing countries</w:t>
      </w:r>
      <w:r>
        <w:rPr>
          <w:rStyle w:val="FootnoteReference"/>
        </w:rPr>
        <w:footnoteReference w:customMarkFollows="1" w:id="1"/>
        <w:t>1</w:t>
      </w:r>
      <w:r w:rsidRPr="00380B40">
        <w:t>;</w:t>
      </w:r>
    </w:p>
    <w:p w14:paraId="00641CE4" w14:textId="4D66CFCB" w:rsidR="00976FA3" w:rsidRPr="00976FA3" w:rsidRDefault="00976FA3" w:rsidP="00AE76F8">
      <w:pPr>
        <w:pStyle w:val="enumlev1"/>
        <w:rPr>
          <w:ins w:id="59" w:author="TSB (HT)" w:date="2024-09-26T14:20:00Z" w16du:dateUtc="2024-09-26T12:20:00Z"/>
          <w:rPrChange w:id="60" w:author="TSB (HT)" w:date="2024-09-26T14:20:00Z" w16du:dateUtc="2024-09-26T12:20:00Z">
            <w:rPr>
              <w:ins w:id="61" w:author="TSB (HT)" w:date="2024-09-26T14:20:00Z" w16du:dateUtc="2024-09-26T12:20:00Z"/>
              <w:i/>
              <w:iCs/>
            </w:rPr>
          </w:rPrChange>
        </w:rPr>
        <w:pPrChange w:id="62" w:author="TSB (RC)" w:date="2024-09-26T16:02:00Z" w16du:dateUtc="2024-09-26T14:02:00Z">
          <w:pPr/>
        </w:pPrChange>
      </w:pPr>
      <w:ins w:id="63" w:author="TSB (HT)" w:date="2024-09-26T14:20:00Z">
        <w:r w:rsidRPr="00976FA3">
          <w:rPr>
            <w:lang w:val="en-US"/>
          </w:rPr>
          <w:t>iii)</w:t>
        </w:r>
      </w:ins>
      <w:ins w:id="64" w:author="TSB (HT)" w:date="2024-09-26T14:20:00Z" w16du:dateUtc="2024-09-26T12:20:00Z">
        <w:r>
          <w:rPr>
            <w:lang w:val="en-US"/>
          </w:rPr>
          <w:tab/>
        </w:r>
      </w:ins>
      <w:ins w:id="65" w:author="TSB (HT)" w:date="2024-09-26T14:20:00Z">
        <w:r w:rsidRPr="00976FA3">
          <w:rPr>
            <w:lang w:val="en-US"/>
          </w:rPr>
          <w:t xml:space="preserve">be </w:t>
        </w:r>
        <w:r w:rsidRPr="00AE76F8">
          <w:rPr>
            <w:rPrChange w:id="66" w:author="TSB (RC)" w:date="2024-09-26T16:02:00Z" w16du:dateUtc="2024-09-26T14:02:00Z">
              <w:rPr>
                <w:lang w:val="en-US"/>
              </w:rPr>
            </w:rPrChange>
          </w:rPr>
          <w:t>reviewed</w:t>
        </w:r>
        <w:r w:rsidRPr="00976FA3">
          <w:rPr>
            <w:lang w:val="en-US"/>
          </w:rPr>
          <w:t xml:space="preserve">, if needed, with a view of their possible revision, replacement or </w:t>
        </w:r>
        <w:proofErr w:type="gramStart"/>
        <w:r w:rsidRPr="00976FA3">
          <w:rPr>
            <w:lang w:val="en-US"/>
          </w:rPr>
          <w:t>suppression</w:t>
        </w:r>
      </w:ins>
      <w:ins w:id="67" w:author="TSB (RC)" w:date="2024-09-26T16:02:00Z" w16du:dateUtc="2024-09-26T14:02:00Z">
        <w:r w:rsidR="00AE76F8">
          <w:rPr>
            <w:lang w:val="en-US"/>
          </w:rPr>
          <w:t>;</w:t>
        </w:r>
      </w:ins>
      <w:proofErr w:type="gramEnd"/>
    </w:p>
    <w:p w14:paraId="6C4427E2" w14:textId="22AA7556" w:rsidR="009A2F77" w:rsidRPr="00380B40" w:rsidRDefault="009A2F77" w:rsidP="0065003E">
      <w:r w:rsidRPr="00380B40">
        <w:rPr>
          <w:i/>
          <w:iCs/>
        </w:rPr>
        <w:t>b)</w:t>
      </w:r>
      <w:r w:rsidRPr="00380B40">
        <w:tab/>
        <w:t>that Article 13 of the ITU Convention provides that WTSA may assign specific matters within its competence to TSAG,</w:t>
      </w:r>
    </w:p>
    <w:p w14:paraId="0DBAF71A" w14:textId="77777777" w:rsidR="009A2F77" w:rsidRPr="00380B40" w:rsidRDefault="009A2F77" w:rsidP="0065003E">
      <w:pPr>
        <w:pStyle w:val="Call"/>
      </w:pPr>
      <w:r w:rsidRPr="00380B40">
        <w:t>considering</w:t>
      </w:r>
    </w:p>
    <w:p w14:paraId="58A6466F" w14:textId="77777777" w:rsidR="009A2F77" w:rsidRPr="00380B40" w:rsidRDefault="009A2F77" w:rsidP="0065003E">
      <w:r w:rsidRPr="00380B40">
        <w:t>that TSAG shall submit proposals to improve the efficiency of operation of ITU</w:t>
      </w:r>
      <w:r w:rsidRPr="00380B40">
        <w:noBreakHyphen/>
        <w:t>T,</w:t>
      </w:r>
    </w:p>
    <w:p w14:paraId="7DE8EDAE" w14:textId="77777777" w:rsidR="009A2F77" w:rsidRPr="00380B40" w:rsidRDefault="009A2F77" w:rsidP="0065003E">
      <w:pPr>
        <w:pStyle w:val="Call"/>
      </w:pPr>
      <w:r w:rsidRPr="00380B40">
        <w:t>resolves to invite Member States and Sector Members</w:t>
      </w:r>
    </w:p>
    <w:p w14:paraId="6BF338D9" w14:textId="77777777" w:rsidR="009A2F77" w:rsidRPr="00380B40" w:rsidRDefault="009A2F77" w:rsidP="0065003E">
      <w:r w:rsidRPr="00380B40">
        <w:t>1</w:t>
      </w:r>
      <w:r w:rsidRPr="00380B40">
        <w:tab/>
        <w:t>to indicate, as part of the preparatory meetings for WTSA, the status of implementation of the resolutions adopted for the previous study period;</w:t>
      </w:r>
    </w:p>
    <w:p w14:paraId="6CD8DAC9" w14:textId="77777777" w:rsidR="009A2F77" w:rsidRPr="00380B40" w:rsidRDefault="009A2F77" w:rsidP="0065003E">
      <w:pPr>
        <w:rPr>
          <w:i/>
        </w:rPr>
      </w:pPr>
      <w:r w:rsidRPr="00380B40">
        <w:t>2</w:t>
      </w:r>
      <w:r w:rsidRPr="00380B40">
        <w:tab/>
        <w:t>to make proposals to improve the implementation of resolutions,</w:t>
      </w:r>
    </w:p>
    <w:p w14:paraId="564E37E5" w14:textId="77777777" w:rsidR="009A2F77" w:rsidRPr="00380B40" w:rsidRDefault="009A2F77" w:rsidP="0065003E">
      <w:pPr>
        <w:pStyle w:val="Call"/>
      </w:pPr>
      <w:r w:rsidRPr="00380B40">
        <w:lastRenderedPageBreak/>
        <w:t>instructs the Director of the Telecommunication Standardization Bureau, in collaboration with Directors of the other Bureaux</w:t>
      </w:r>
    </w:p>
    <w:p w14:paraId="11C3352B" w14:textId="693EB54D" w:rsidR="009A2F77" w:rsidRPr="00380B40" w:rsidRDefault="009A2F77" w:rsidP="00976FA3">
      <w:r w:rsidRPr="00380B40">
        <w:t>to take the necessary actions to assess the implementation of WTSA resolutions by all parties concerned</w:t>
      </w:r>
      <w:ins w:id="68" w:author="TSB (HT)" w:date="2024-09-26T14:21:00Z" w16du:dateUtc="2024-09-26T12:21:00Z">
        <w:r w:rsidR="00976FA3">
          <w:t xml:space="preserve"> </w:t>
        </w:r>
      </w:ins>
      <w:ins w:id="69" w:author="TSB (HT)" w:date="2024-09-26T14:21:00Z">
        <w:r w:rsidR="00976FA3" w:rsidRPr="00976FA3">
          <w:rPr>
            <w:lang w:val="en-US"/>
          </w:rPr>
          <w:t>levering the Union’s inter-sector coordination mechanisms</w:t>
        </w:r>
      </w:ins>
      <w:r w:rsidRPr="00380B40">
        <w:t>,</w:t>
      </w:r>
    </w:p>
    <w:p w14:paraId="08DB7875" w14:textId="77777777" w:rsidR="009A2F77" w:rsidRPr="00380B40" w:rsidRDefault="009A2F77" w:rsidP="0065003E">
      <w:pPr>
        <w:pStyle w:val="Call"/>
      </w:pPr>
      <w:r w:rsidRPr="00380B40">
        <w:t>instructs the Director of the Telecommunication Standardization Bureau</w:t>
      </w:r>
    </w:p>
    <w:p w14:paraId="1E775F8F" w14:textId="27EB4C77" w:rsidR="00976FA3" w:rsidRPr="00976FA3" w:rsidRDefault="00976FA3" w:rsidP="00976FA3">
      <w:pPr>
        <w:rPr>
          <w:ins w:id="70" w:author="TSB (HT)" w:date="2024-09-26T14:21:00Z" w16du:dateUtc="2024-09-26T12:21:00Z"/>
        </w:rPr>
      </w:pPr>
      <w:ins w:id="71" w:author="TSB (HT)" w:date="2024-09-26T14:22:00Z" w16du:dateUtc="2024-09-26T12:22:00Z">
        <w:r>
          <w:t>a)</w:t>
        </w:r>
        <w:r>
          <w:tab/>
        </w:r>
      </w:ins>
      <w:ins w:id="72" w:author="TSB (HT)" w:date="2024-09-26T14:22:00Z">
        <w:r w:rsidRPr="00976FA3">
          <w:rPr>
            <w:lang w:val="en-US"/>
          </w:rPr>
          <w:t xml:space="preserve">to develop the necessary strategies, in collaboration with members and the RTOs, for an effective implementation of WTSA </w:t>
        </w:r>
        <w:proofErr w:type="gramStart"/>
        <w:r w:rsidRPr="00976FA3">
          <w:rPr>
            <w:lang w:val="en-US"/>
          </w:rPr>
          <w:t>outcomes;</w:t>
        </w:r>
      </w:ins>
      <w:proofErr w:type="gramEnd"/>
    </w:p>
    <w:p w14:paraId="66A8DF11" w14:textId="195D2416" w:rsidR="009A2F77" w:rsidRPr="00380B40" w:rsidRDefault="00976FA3" w:rsidP="00976FA3">
      <w:ins w:id="73" w:author="TSB (HT)" w:date="2024-09-26T14:22:00Z" w16du:dateUtc="2024-09-26T12:22:00Z">
        <w:r>
          <w:t>b)</w:t>
        </w:r>
        <w:r>
          <w:tab/>
        </w:r>
      </w:ins>
      <w:r w:rsidR="009A2F77" w:rsidRPr="00380B40">
        <w:t xml:space="preserve">to </w:t>
      </w:r>
      <w:proofErr w:type="gramStart"/>
      <w:r w:rsidR="009A2F77" w:rsidRPr="00380B40">
        <w:t xml:space="preserve">take </w:t>
      </w:r>
      <w:ins w:id="74" w:author="TSB (HT)" w:date="2024-09-26T14:22:00Z" w16du:dateUtc="2024-09-26T12:22:00Z">
        <w:r w:rsidRPr="00B00E79">
          <w:t xml:space="preserve">into </w:t>
        </w:r>
      </w:ins>
      <w:r w:rsidR="009A2F77" w:rsidRPr="00380B40">
        <w:t>account</w:t>
      </w:r>
      <w:proofErr w:type="gramEnd"/>
      <w:ins w:id="75" w:author="TSB (HT)" w:date="2024-09-26T14:22:00Z" w16du:dateUtc="2024-09-26T12:22:00Z">
        <w:r>
          <w:t xml:space="preserve">, </w:t>
        </w:r>
        <w:r w:rsidRPr="00B00E79">
          <w:t xml:space="preserve">in collaboration with the ITU-T </w:t>
        </w:r>
        <w:r w:rsidR="00AE76F8" w:rsidRPr="00B00E79">
          <w:t>study groups</w:t>
        </w:r>
        <w:r w:rsidRPr="00B00E79">
          <w:t>,</w:t>
        </w:r>
      </w:ins>
      <w:r w:rsidR="009A2F77" w:rsidRPr="00380B40">
        <w:t xml:space="preserve"> </w:t>
      </w:r>
      <w:del w:id="76" w:author="TSB (HT)" w:date="2024-09-26T14:23:00Z" w16du:dateUtc="2024-09-26T12:23:00Z">
        <w:r w:rsidR="009A2F77" w:rsidRPr="00380B40" w:rsidDel="00976FA3">
          <w:delText xml:space="preserve">of </w:delText>
        </w:r>
      </w:del>
      <w:r w:rsidR="009A2F77" w:rsidRPr="00380B40">
        <w:t>the implementation of WTSA resolutions and submit an assessment report to TSAG</w:t>
      </w:r>
      <w:ins w:id="77" w:author="TSB (HT)" w:date="2024-09-26T14:23:00Z" w16du:dateUtc="2024-09-26T12:23:00Z">
        <w:r>
          <w:t xml:space="preserve"> </w:t>
        </w:r>
      </w:ins>
      <w:ins w:id="78" w:author="TSB (HT)" w:date="2024-09-26T14:23:00Z">
        <w:r w:rsidRPr="00976FA3">
          <w:rPr>
            <w:lang w:val="en-US"/>
          </w:rPr>
          <w:t>that includes works progress on issues/questions that have been requested by Resolutions of the previous Assemblies</w:t>
        </w:r>
      </w:ins>
      <w:r w:rsidR="009A2F77" w:rsidRPr="00380B40">
        <w:t>.</w:t>
      </w:r>
    </w:p>
    <w:p w14:paraId="778282B6" w14:textId="77777777" w:rsidR="008D479F" w:rsidRDefault="008D479F">
      <w:pPr>
        <w:pStyle w:val="Reasons"/>
      </w:pPr>
    </w:p>
    <w:sectPr w:rsidR="008D479F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5B386" w14:textId="77777777" w:rsidR="00D17682" w:rsidRDefault="00D17682">
      <w:r>
        <w:separator/>
      </w:r>
    </w:p>
  </w:endnote>
  <w:endnote w:type="continuationSeparator" w:id="0">
    <w:p w14:paraId="7CD150F7" w14:textId="77777777" w:rsidR="00D17682" w:rsidRDefault="00D17682">
      <w:r>
        <w:continuationSeparator/>
      </w:r>
    </w:p>
  </w:endnote>
  <w:endnote w:type="continuationNotice" w:id="1">
    <w:p w14:paraId="204F93EB" w14:textId="77777777" w:rsidR="00D17682" w:rsidRDefault="00D1768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BDC1E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CD86123" w14:textId="7846C230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E76F8">
      <w:rPr>
        <w:noProof/>
      </w:rPr>
      <w:t>26.09.24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7BA01" w14:textId="77777777" w:rsidR="00D17682" w:rsidRDefault="00D17682">
      <w:r>
        <w:rPr>
          <w:b/>
        </w:rPr>
        <w:t>_______________</w:t>
      </w:r>
    </w:p>
  </w:footnote>
  <w:footnote w:type="continuationSeparator" w:id="0">
    <w:p w14:paraId="7E7EFFC3" w14:textId="77777777" w:rsidR="00D17682" w:rsidRDefault="00D17682">
      <w:r>
        <w:continuationSeparator/>
      </w:r>
    </w:p>
  </w:footnote>
  <w:footnote w:id="1">
    <w:p w14:paraId="41DBF824" w14:textId="77777777" w:rsidR="009A2F77" w:rsidRPr="00FD162E" w:rsidRDefault="009A2F77">
      <w:pPr>
        <w:pStyle w:val="FootnoteText"/>
        <w:rPr>
          <w:lang w:val="en-US"/>
        </w:rPr>
      </w:pPr>
      <w:r w:rsidRPr="00B72103">
        <w:rPr>
          <w:rStyle w:val="FootnoteReference"/>
        </w:rPr>
        <w:t>1</w:t>
      </w:r>
      <w:r w:rsidRPr="003C1D11">
        <w:t xml:space="preserve"> </w:t>
      </w:r>
      <w:r>
        <w:tab/>
      </w:r>
      <w:r>
        <w:rPr>
          <w:lang w:val="en-US"/>
        </w:rPr>
        <w:t>These include the least developed countries, small island developing states, landlocked developing countries and countries with economies in transition.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6B0EF" w14:textId="77777777" w:rsidR="00A52D1A" w:rsidRPr="00A52D1A" w:rsidRDefault="007D1728" w:rsidP="007D6EC2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7D6EC2">
      <w:br/>
    </w:r>
    <w:r w:rsidR="006F46E2">
      <w:t>WTSA-24/36(Add.19)-E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3D6D4E4A"/>
    <w:multiLevelType w:val="hybridMultilevel"/>
    <w:tmpl w:val="929601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018669">
    <w:abstractNumId w:val="8"/>
  </w:num>
  <w:num w:numId="2" w16cid:durableId="32744182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49771785">
    <w:abstractNumId w:val="9"/>
  </w:num>
  <w:num w:numId="4" w16cid:durableId="154808626">
    <w:abstractNumId w:val="7"/>
  </w:num>
  <w:num w:numId="5" w16cid:durableId="1749229260">
    <w:abstractNumId w:val="6"/>
  </w:num>
  <w:num w:numId="6" w16cid:durableId="1165901946">
    <w:abstractNumId w:val="5"/>
  </w:num>
  <w:num w:numId="7" w16cid:durableId="807209888">
    <w:abstractNumId w:val="4"/>
  </w:num>
  <w:num w:numId="8" w16cid:durableId="1485900995">
    <w:abstractNumId w:val="3"/>
  </w:num>
  <w:num w:numId="9" w16cid:durableId="705063346">
    <w:abstractNumId w:val="2"/>
  </w:num>
  <w:num w:numId="10" w16cid:durableId="351610167">
    <w:abstractNumId w:val="1"/>
  </w:num>
  <w:num w:numId="11" w16cid:durableId="2089618803">
    <w:abstractNumId w:val="0"/>
  </w:num>
  <w:num w:numId="12" w16cid:durableId="1619486489">
    <w:abstractNumId w:val="12"/>
  </w:num>
  <w:num w:numId="13" w16cid:durableId="1431853485">
    <w:abstractNumId w:val="11"/>
  </w:num>
  <w:num w:numId="14" w16cid:durableId="10166166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SB (HT)">
    <w15:presenceInfo w15:providerId="None" w15:userId="TSB (HT)"/>
  </w15:person>
  <w15:person w15:author="TSB (RC)">
    <w15:presenceInfo w15:providerId="None" w15:userId="TSB (RC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oNotDisplayPageBoundaries/>
  <w:printFractionalCharacterWidth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07D5"/>
    <w:rsid w:val="000A4F50"/>
    <w:rsid w:val="000D0578"/>
    <w:rsid w:val="000D5970"/>
    <w:rsid w:val="000D708A"/>
    <w:rsid w:val="000E28E2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6B9F"/>
    <w:rsid w:val="00137CF6"/>
    <w:rsid w:val="00146F6F"/>
    <w:rsid w:val="00161472"/>
    <w:rsid w:val="00163E58"/>
    <w:rsid w:val="0017074E"/>
    <w:rsid w:val="001758CB"/>
    <w:rsid w:val="00182117"/>
    <w:rsid w:val="0018215C"/>
    <w:rsid w:val="00187BD9"/>
    <w:rsid w:val="00190B55"/>
    <w:rsid w:val="001C3B5F"/>
    <w:rsid w:val="001D058F"/>
    <w:rsid w:val="001E584A"/>
    <w:rsid w:val="001E6F73"/>
    <w:rsid w:val="002009EA"/>
    <w:rsid w:val="00202CA0"/>
    <w:rsid w:val="00216B6D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6531"/>
    <w:rsid w:val="002D0535"/>
    <w:rsid w:val="002D151C"/>
    <w:rsid w:val="002D58BE"/>
    <w:rsid w:val="002E3AEE"/>
    <w:rsid w:val="002E561F"/>
    <w:rsid w:val="002F2D0C"/>
    <w:rsid w:val="00316B80"/>
    <w:rsid w:val="003251EA"/>
    <w:rsid w:val="00336B4E"/>
    <w:rsid w:val="0034635C"/>
    <w:rsid w:val="00377BD3"/>
    <w:rsid w:val="00384088"/>
    <w:rsid w:val="003879F0"/>
    <w:rsid w:val="0039169B"/>
    <w:rsid w:val="00392CDA"/>
    <w:rsid w:val="00394470"/>
    <w:rsid w:val="003A7F8C"/>
    <w:rsid w:val="003B09A1"/>
    <w:rsid w:val="003B532E"/>
    <w:rsid w:val="003B6631"/>
    <w:rsid w:val="003C33B7"/>
    <w:rsid w:val="003D0F8B"/>
    <w:rsid w:val="003F020A"/>
    <w:rsid w:val="0041348E"/>
    <w:rsid w:val="004142ED"/>
    <w:rsid w:val="00416E90"/>
    <w:rsid w:val="00420EDB"/>
    <w:rsid w:val="004373CA"/>
    <w:rsid w:val="004420C9"/>
    <w:rsid w:val="00443CCE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0C26"/>
    <w:rsid w:val="0050139F"/>
    <w:rsid w:val="00510C3D"/>
    <w:rsid w:val="0055140B"/>
    <w:rsid w:val="00553247"/>
    <w:rsid w:val="0056747D"/>
    <w:rsid w:val="00581B01"/>
    <w:rsid w:val="00587F8C"/>
    <w:rsid w:val="00595780"/>
    <w:rsid w:val="005964AB"/>
    <w:rsid w:val="005A1A6A"/>
    <w:rsid w:val="005B399F"/>
    <w:rsid w:val="005C099A"/>
    <w:rsid w:val="005C31A5"/>
    <w:rsid w:val="005D431B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46E2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349A"/>
    <w:rsid w:val="007742CA"/>
    <w:rsid w:val="00776230"/>
    <w:rsid w:val="00777235"/>
    <w:rsid w:val="00785E1D"/>
    <w:rsid w:val="0078695E"/>
    <w:rsid w:val="00790D70"/>
    <w:rsid w:val="00797C4B"/>
    <w:rsid w:val="007C60C2"/>
    <w:rsid w:val="007D1728"/>
    <w:rsid w:val="007D1EC0"/>
    <w:rsid w:val="007D5320"/>
    <w:rsid w:val="007D6EC2"/>
    <w:rsid w:val="007E51BA"/>
    <w:rsid w:val="007E66EA"/>
    <w:rsid w:val="007F3C67"/>
    <w:rsid w:val="007F6D49"/>
    <w:rsid w:val="00800972"/>
    <w:rsid w:val="00804475"/>
    <w:rsid w:val="00811633"/>
    <w:rsid w:val="00822334"/>
    <w:rsid w:val="00822B56"/>
    <w:rsid w:val="00840F52"/>
    <w:rsid w:val="008508D8"/>
    <w:rsid w:val="00850EEE"/>
    <w:rsid w:val="00864CD2"/>
    <w:rsid w:val="00872FC8"/>
    <w:rsid w:val="00874789"/>
    <w:rsid w:val="008777B8"/>
    <w:rsid w:val="008845D0"/>
    <w:rsid w:val="008A186A"/>
    <w:rsid w:val="008A6E89"/>
    <w:rsid w:val="008B1AEA"/>
    <w:rsid w:val="008B43F2"/>
    <w:rsid w:val="008B6CFF"/>
    <w:rsid w:val="008D479F"/>
    <w:rsid w:val="008E2A7A"/>
    <w:rsid w:val="008E4BBE"/>
    <w:rsid w:val="008E67E5"/>
    <w:rsid w:val="008F08A1"/>
    <w:rsid w:val="008F7D1E"/>
    <w:rsid w:val="00905803"/>
    <w:rsid w:val="009163CF"/>
    <w:rsid w:val="00920B06"/>
    <w:rsid w:val="00921DD4"/>
    <w:rsid w:val="0092425C"/>
    <w:rsid w:val="009274B4"/>
    <w:rsid w:val="00930EBD"/>
    <w:rsid w:val="00931298"/>
    <w:rsid w:val="00931323"/>
    <w:rsid w:val="00934EA2"/>
    <w:rsid w:val="00940614"/>
    <w:rsid w:val="009424C2"/>
    <w:rsid w:val="00944A5C"/>
    <w:rsid w:val="00952A66"/>
    <w:rsid w:val="0095691C"/>
    <w:rsid w:val="009741DA"/>
    <w:rsid w:val="00976FA3"/>
    <w:rsid w:val="009A2F77"/>
    <w:rsid w:val="009B2216"/>
    <w:rsid w:val="009B59BB"/>
    <w:rsid w:val="009B7300"/>
    <w:rsid w:val="009C56E5"/>
    <w:rsid w:val="009D4900"/>
    <w:rsid w:val="009E03DF"/>
    <w:rsid w:val="009E1967"/>
    <w:rsid w:val="009E5FC8"/>
    <w:rsid w:val="009E687A"/>
    <w:rsid w:val="009F1890"/>
    <w:rsid w:val="009F4801"/>
    <w:rsid w:val="009F4D71"/>
    <w:rsid w:val="00A04406"/>
    <w:rsid w:val="00A066F1"/>
    <w:rsid w:val="00A141AF"/>
    <w:rsid w:val="00A16D29"/>
    <w:rsid w:val="00A179B1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42E"/>
    <w:rsid w:val="00A82A73"/>
    <w:rsid w:val="00A87A0A"/>
    <w:rsid w:val="00A93B85"/>
    <w:rsid w:val="00A94576"/>
    <w:rsid w:val="00AA0B18"/>
    <w:rsid w:val="00AA6097"/>
    <w:rsid w:val="00AA666F"/>
    <w:rsid w:val="00AB18F7"/>
    <w:rsid w:val="00AB416A"/>
    <w:rsid w:val="00AB6A82"/>
    <w:rsid w:val="00AB7C5F"/>
    <w:rsid w:val="00AC30A6"/>
    <w:rsid w:val="00AC5B55"/>
    <w:rsid w:val="00AE01E2"/>
    <w:rsid w:val="00AE0E1B"/>
    <w:rsid w:val="00AE76F8"/>
    <w:rsid w:val="00B04A4A"/>
    <w:rsid w:val="00B067BF"/>
    <w:rsid w:val="00B1550B"/>
    <w:rsid w:val="00B305D7"/>
    <w:rsid w:val="00B529AD"/>
    <w:rsid w:val="00B6324B"/>
    <w:rsid w:val="00B639E9"/>
    <w:rsid w:val="00B6617E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B45"/>
    <w:rsid w:val="00CD7CC4"/>
    <w:rsid w:val="00CE388F"/>
    <w:rsid w:val="00CE5E47"/>
    <w:rsid w:val="00CF020F"/>
    <w:rsid w:val="00CF1E9D"/>
    <w:rsid w:val="00CF2B5B"/>
    <w:rsid w:val="00D055D3"/>
    <w:rsid w:val="00D14CE0"/>
    <w:rsid w:val="00D17682"/>
    <w:rsid w:val="00D2023F"/>
    <w:rsid w:val="00D278AC"/>
    <w:rsid w:val="00D41719"/>
    <w:rsid w:val="00D54009"/>
    <w:rsid w:val="00D5651D"/>
    <w:rsid w:val="00D57A34"/>
    <w:rsid w:val="00D643B3"/>
    <w:rsid w:val="00D74898"/>
    <w:rsid w:val="00D801ED"/>
    <w:rsid w:val="00D87458"/>
    <w:rsid w:val="00D936BC"/>
    <w:rsid w:val="00D96530"/>
    <w:rsid w:val="00DA7E2F"/>
    <w:rsid w:val="00DD441E"/>
    <w:rsid w:val="00DD44AF"/>
    <w:rsid w:val="00DE1F2F"/>
    <w:rsid w:val="00DE2AC3"/>
    <w:rsid w:val="00DE5692"/>
    <w:rsid w:val="00DE70B3"/>
    <w:rsid w:val="00DF3E19"/>
    <w:rsid w:val="00DF6908"/>
    <w:rsid w:val="00DF700D"/>
    <w:rsid w:val="00E0231F"/>
    <w:rsid w:val="00E03C94"/>
    <w:rsid w:val="00E1333B"/>
    <w:rsid w:val="00E2134A"/>
    <w:rsid w:val="00E26226"/>
    <w:rsid w:val="00E3103C"/>
    <w:rsid w:val="00E45D05"/>
    <w:rsid w:val="00E55816"/>
    <w:rsid w:val="00E55AEF"/>
    <w:rsid w:val="00E6117A"/>
    <w:rsid w:val="00E765C9"/>
    <w:rsid w:val="00E82677"/>
    <w:rsid w:val="00E83B2D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21F5D"/>
    <w:rsid w:val="00F2404A"/>
    <w:rsid w:val="00F26D38"/>
    <w:rsid w:val="00F3630D"/>
    <w:rsid w:val="00F4677D"/>
    <w:rsid w:val="00F528B4"/>
    <w:rsid w:val="00F55A0C"/>
    <w:rsid w:val="00F60D05"/>
    <w:rsid w:val="00F6155B"/>
    <w:rsid w:val="00F65C19"/>
    <w:rsid w:val="00F7356B"/>
    <w:rsid w:val="00F80977"/>
    <w:rsid w:val="00F83F75"/>
    <w:rsid w:val="00F972D2"/>
    <w:rsid w:val="00FB7952"/>
    <w:rsid w:val="00FC1BCD"/>
    <w:rsid w:val="00FC1DB9"/>
    <w:rsid w:val="00FD2546"/>
    <w:rsid w:val="00FD772E"/>
    <w:rsid w:val="00FE0144"/>
    <w:rsid w:val="00FE5494"/>
    <w:rsid w:val="00FE78C7"/>
    <w:rsid w:val="00FF43AC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9925C4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ohsene.tebbi@algerietelecom.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66465a83-9761-4771-99b9-0368596c713d" targetNamespace="http://schemas.microsoft.com/office/2006/metadata/properties" ma:root="true" ma:fieldsID="d41af5c836d734370eb92e7ee5f83852" ns2:_="" ns3:_="">
    <xsd:import namespace="996b2e75-67fd-4955-a3b0-5ab9934cb50b"/>
    <xsd:import namespace="66465a83-9761-4771-99b9-0368596c713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65a83-9761-4771-99b9-0368596c713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66465a83-9761-4771-99b9-0368596c713d">DPM</DPM_x0020_Author>
    <DPM_x0020_File_x0020_name xmlns="66465a83-9761-4771-99b9-0368596c713d">T22-WTSA.24-C-0036!A19!MSW-E</DPM_x0020_File_x0020_name>
    <DPM_x0020_Version xmlns="66465a83-9761-4771-99b9-0368596c713d">DPM_2022.05.12.01</DPM_x0020_Version>
  </documentManagement>
</p:properties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66465a83-9761-4771-99b9-0368596c7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F3979A-D965-4609-91CD-F87DF585B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65a83-9761-4771-99b9-0368596c7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580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T22-WTSA.24-C-0036!A19!MSW-E</vt:lpstr>
    </vt:vector>
  </TitlesOfParts>
  <Manager>ITU-T</Manager>
  <Company>International Telecommunication Union (ITU)</Company>
  <LinksUpToDate>false</LinksUpToDate>
  <CharactersWithSpaces>4329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World Telecommunication Standardization Assembly</dc:subject>
  <dc:creator>Documents Proposals Manager (DPM)</dc:creator>
  <cp:keywords>DPM_v2024.7.23.2_prod</cp:keywords>
  <dc:description>036ADD19.docx  For: _x000d_Document date: _x000d_Saved by ITU51017702 at 14:26:01 on 26.09.2024</dc:description>
  <cp:lastModifiedBy>TSB (RC)</cp:lastModifiedBy>
  <cp:revision>4</cp:revision>
  <cp:lastPrinted>2016-06-06T07:49:00Z</cp:lastPrinted>
  <dcterms:created xsi:type="dcterms:W3CDTF">2024-09-26T12:14:00Z</dcterms:created>
  <dcterms:modified xsi:type="dcterms:W3CDTF">2024-09-26T14:03:00Z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036ADD19.docx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