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82346FD" w14:textId="77777777" w:rsidTr="003C64ED">
        <w:trPr>
          <w:cantSplit/>
          <w:trHeight w:val="1132"/>
        </w:trPr>
        <w:tc>
          <w:tcPr>
            <w:tcW w:w="1290" w:type="dxa"/>
            <w:vAlign w:val="center"/>
          </w:tcPr>
          <w:p w14:paraId="37E75872"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6B620F66" wp14:editId="2BF5A57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138CF47"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3B74A3AC"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04B7BEE7"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09DA290B" wp14:editId="116537C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3838261F" w14:textId="77777777" w:rsidTr="003C64ED">
        <w:trPr>
          <w:cantSplit/>
        </w:trPr>
        <w:tc>
          <w:tcPr>
            <w:tcW w:w="9811" w:type="dxa"/>
            <w:gridSpan w:val="4"/>
            <w:tcBorders>
              <w:bottom w:val="single" w:sz="12" w:space="0" w:color="auto"/>
            </w:tcBorders>
          </w:tcPr>
          <w:p w14:paraId="1C670BB0" w14:textId="77777777" w:rsidR="00D2023F" w:rsidRPr="00B660EE" w:rsidRDefault="00D2023F" w:rsidP="00C30155">
            <w:pPr>
              <w:spacing w:before="0"/>
              <w:rPr>
                <w:lang w:eastAsia="zh-CN"/>
              </w:rPr>
            </w:pPr>
          </w:p>
        </w:tc>
      </w:tr>
      <w:tr w:rsidR="00931298" w:rsidRPr="007B28CB" w14:paraId="466CCCFF" w14:textId="77777777" w:rsidTr="003C64ED">
        <w:trPr>
          <w:cantSplit/>
        </w:trPr>
        <w:tc>
          <w:tcPr>
            <w:tcW w:w="6237" w:type="dxa"/>
            <w:gridSpan w:val="2"/>
            <w:tcBorders>
              <w:top w:val="single" w:sz="12" w:space="0" w:color="auto"/>
            </w:tcBorders>
          </w:tcPr>
          <w:p w14:paraId="5D1B3C2A" w14:textId="77777777" w:rsidR="00931298" w:rsidRPr="007B28CB" w:rsidRDefault="00931298" w:rsidP="007B28CB">
            <w:pPr>
              <w:spacing w:before="0"/>
              <w:rPr>
                <w:sz w:val="20"/>
                <w:lang w:eastAsia="zh-CN"/>
              </w:rPr>
            </w:pPr>
          </w:p>
        </w:tc>
        <w:tc>
          <w:tcPr>
            <w:tcW w:w="3574" w:type="dxa"/>
            <w:gridSpan w:val="2"/>
          </w:tcPr>
          <w:p w14:paraId="78E00D57" w14:textId="77777777" w:rsidR="00931298" w:rsidRPr="007B28CB" w:rsidRDefault="00931298" w:rsidP="007B28CB">
            <w:pPr>
              <w:spacing w:before="0"/>
              <w:rPr>
                <w:sz w:val="20"/>
              </w:rPr>
            </w:pPr>
          </w:p>
        </w:tc>
      </w:tr>
      <w:tr w:rsidR="00752D4D" w:rsidRPr="00B660EE" w14:paraId="21ECC71D" w14:textId="77777777" w:rsidTr="003C64ED">
        <w:trPr>
          <w:cantSplit/>
        </w:trPr>
        <w:tc>
          <w:tcPr>
            <w:tcW w:w="6237" w:type="dxa"/>
            <w:gridSpan w:val="2"/>
          </w:tcPr>
          <w:p w14:paraId="57013F5B"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65E87566" w14:textId="77777777" w:rsidR="00752D4D" w:rsidRPr="00B660EE" w:rsidRDefault="00774149" w:rsidP="00A52D1A">
            <w:pPr>
              <w:pStyle w:val="Docnumber"/>
              <w:rPr>
                <w:lang w:eastAsia="zh-CN"/>
              </w:rPr>
            </w:pPr>
            <w:proofErr w:type="spellStart"/>
            <w:r>
              <w:t>文件</w:t>
            </w:r>
            <w:proofErr w:type="spellEnd"/>
            <w:r>
              <w:t xml:space="preserve"> 36 (Add.1)-C</w:t>
            </w:r>
          </w:p>
        </w:tc>
      </w:tr>
      <w:tr w:rsidR="00931298" w:rsidRPr="00B660EE" w14:paraId="3FB19660" w14:textId="77777777" w:rsidTr="003C64ED">
        <w:trPr>
          <w:cantSplit/>
        </w:trPr>
        <w:tc>
          <w:tcPr>
            <w:tcW w:w="6237" w:type="dxa"/>
            <w:gridSpan w:val="2"/>
          </w:tcPr>
          <w:p w14:paraId="139F5D15" w14:textId="77777777" w:rsidR="00931298" w:rsidRPr="00B660EE" w:rsidRDefault="00931298" w:rsidP="00C30155">
            <w:pPr>
              <w:spacing w:before="0"/>
              <w:rPr>
                <w:lang w:eastAsia="zh-CN"/>
              </w:rPr>
            </w:pPr>
          </w:p>
        </w:tc>
        <w:tc>
          <w:tcPr>
            <w:tcW w:w="3574" w:type="dxa"/>
            <w:gridSpan w:val="2"/>
          </w:tcPr>
          <w:p w14:paraId="63C2B549"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5B2AE234" w14:textId="77777777" w:rsidTr="003C64ED">
        <w:trPr>
          <w:cantSplit/>
        </w:trPr>
        <w:tc>
          <w:tcPr>
            <w:tcW w:w="6237" w:type="dxa"/>
            <w:gridSpan w:val="2"/>
          </w:tcPr>
          <w:p w14:paraId="1AE2A716" w14:textId="77777777" w:rsidR="00931298" w:rsidRPr="00B660EE" w:rsidRDefault="00931298" w:rsidP="00C30155">
            <w:pPr>
              <w:spacing w:before="0"/>
              <w:rPr>
                <w:lang w:eastAsia="zh-CN"/>
              </w:rPr>
            </w:pPr>
          </w:p>
        </w:tc>
        <w:tc>
          <w:tcPr>
            <w:tcW w:w="3574" w:type="dxa"/>
            <w:gridSpan w:val="2"/>
          </w:tcPr>
          <w:p w14:paraId="0430B20A"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5E51F46C" w14:textId="77777777" w:rsidTr="003C64ED">
        <w:trPr>
          <w:cantSplit/>
        </w:trPr>
        <w:tc>
          <w:tcPr>
            <w:tcW w:w="9811" w:type="dxa"/>
            <w:gridSpan w:val="4"/>
          </w:tcPr>
          <w:p w14:paraId="1734C40D" w14:textId="77777777" w:rsidR="00931298" w:rsidRPr="007B28CB" w:rsidRDefault="00931298" w:rsidP="007B28CB">
            <w:pPr>
              <w:spacing w:before="0"/>
              <w:rPr>
                <w:sz w:val="20"/>
                <w:szCs w:val="16"/>
                <w:lang w:eastAsia="zh-CN"/>
              </w:rPr>
            </w:pPr>
          </w:p>
        </w:tc>
      </w:tr>
      <w:tr w:rsidR="0048422D" w:rsidRPr="00B660EE" w14:paraId="61824BA6" w14:textId="77777777" w:rsidTr="003C64ED">
        <w:trPr>
          <w:cantSplit/>
        </w:trPr>
        <w:tc>
          <w:tcPr>
            <w:tcW w:w="9811" w:type="dxa"/>
            <w:gridSpan w:val="4"/>
          </w:tcPr>
          <w:p w14:paraId="091ABAF0"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47B86A7C" w14:textId="77777777" w:rsidTr="003C64ED">
        <w:trPr>
          <w:cantSplit/>
        </w:trPr>
        <w:tc>
          <w:tcPr>
            <w:tcW w:w="9811" w:type="dxa"/>
            <w:gridSpan w:val="4"/>
          </w:tcPr>
          <w:p w14:paraId="5E9CFD90" w14:textId="295B524B" w:rsidR="0048422D" w:rsidRPr="00B660EE" w:rsidRDefault="00C45D7F" w:rsidP="0048422D">
            <w:pPr>
              <w:pStyle w:val="Title1"/>
              <w:rPr>
                <w:lang w:eastAsia="zh-CN"/>
              </w:rPr>
            </w:pPr>
            <w:r>
              <w:rPr>
                <w:rFonts w:hint="eastAsia"/>
                <w:lang w:eastAsia="zh-CN"/>
              </w:rPr>
              <w:t>第</w:t>
            </w:r>
            <w:r>
              <w:rPr>
                <w:rFonts w:hint="eastAsia"/>
                <w:lang w:eastAsia="zh-CN"/>
              </w:rPr>
              <w:t>11</w:t>
            </w:r>
            <w:r>
              <w:rPr>
                <w:rFonts w:hint="eastAsia"/>
                <w:lang w:eastAsia="zh-CN"/>
              </w:rPr>
              <w:t>号决议的拟议修改</w:t>
            </w:r>
          </w:p>
        </w:tc>
      </w:tr>
      <w:tr w:rsidR="00657CDA" w:rsidRPr="00426748" w14:paraId="29F87D4A" w14:textId="77777777" w:rsidTr="003C64ED">
        <w:trPr>
          <w:cantSplit/>
          <w:trHeight w:hRule="exact" w:val="240"/>
        </w:trPr>
        <w:tc>
          <w:tcPr>
            <w:tcW w:w="9811" w:type="dxa"/>
            <w:gridSpan w:val="4"/>
          </w:tcPr>
          <w:p w14:paraId="08D9E37A" w14:textId="77777777" w:rsidR="00657CDA" w:rsidRDefault="00657CDA" w:rsidP="0048422D">
            <w:pPr>
              <w:pStyle w:val="Title2"/>
              <w:spacing w:before="0"/>
              <w:rPr>
                <w:lang w:eastAsia="zh-CN"/>
              </w:rPr>
            </w:pPr>
          </w:p>
        </w:tc>
      </w:tr>
      <w:tr w:rsidR="00657CDA" w:rsidRPr="00426748" w14:paraId="275D33BE" w14:textId="77777777" w:rsidTr="003C64ED">
        <w:trPr>
          <w:cantSplit/>
          <w:trHeight w:hRule="exact" w:val="240"/>
        </w:trPr>
        <w:tc>
          <w:tcPr>
            <w:tcW w:w="9811" w:type="dxa"/>
            <w:gridSpan w:val="4"/>
          </w:tcPr>
          <w:p w14:paraId="3CEB3BAD" w14:textId="77777777" w:rsidR="00657CDA" w:rsidRPr="00DB6F38" w:rsidRDefault="00657CDA" w:rsidP="00293F9A">
            <w:pPr>
              <w:pStyle w:val="Agendaitem"/>
              <w:spacing w:before="0"/>
              <w:rPr>
                <w:lang w:eastAsia="zh-CN"/>
              </w:rPr>
            </w:pPr>
          </w:p>
        </w:tc>
      </w:tr>
    </w:tbl>
    <w:p w14:paraId="3D96B5F9" w14:textId="77777777" w:rsidR="00931298" w:rsidRPr="009D4900" w:rsidRDefault="00931298" w:rsidP="00931298">
      <w:pPr>
        <w:rPr>
          <w:lang w:eastAsia="zh-CN"/>
        </w:rPr>
      </w:pPr>
    </w:p>
    <w:tbl>
      <w:tblPr>
        <w:tblW w:w="5147" w:type="pct"/>
        <w:tblLayout w:type="fixed"/>
        <w:tblLook w:val="0000" w:firstRow="0" w:lastRow="0" w:firstColumn="0" w:lastColumn="0" w:noHBand="0" w:noVBand="0"/>
      </w:tblPr>
      <w:tblGrid>
        <w:gridCol w:w="1956"/>
        <w:gridCol w:w="3713"/>
        <w:gridCol w:w="4253"/>
      </w:tblGrid>
      <w:tr w:rsidR="00931298" w:rsidRPr="009D4900" w14:paraId="25B113CB" w14:textId="77777777" w:rsidTr="00684A85">
        <w:trPr>
          <w:cantSplit/>
        </w:trPr>
        <w:tc>
          <w:tcPr>
            <w:tcW w:w="1957" w:type="dxa"/>
          </w:tcPr>
          <w:p w14:paraId="59CFE2E7"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966" w:type="dxa"/>
            <w:gridSpan w:val="2"/>
          </w:tcPr>
          <w:p w14:paraId="1740A2C5" w14:textId="5ED687D8" w:rsidR="00931298" w:rsidRPr="00906526" w:rsidRDefault="00C45D7F" w:rsidP="00C30155">
            <w:pPr>
              <w:pStyle w:val="Abstract"/>
              <w:rPr>
                <w:rFonts w:ascii="SimSun" w:hAnsi="SimSun"/>
                <w:lang w:val="en-GB" w:eastAsia="zh-CN"/>
              </w:rPr>
            </w:pPr>
            <w:r w:rsidRPr="00C45D7F">
              <w:rPr>
                <w:rFonts w:hint="eastAsia"/>
                <w:lang w:eastAsia="zh-CN"/>
              </w:rPr>
              <w:t>修改的目的是确保</w:t>
            </w:r>
            <w:r w:rsidRPr="00C45D7F">
              <w:rPr>
                <w:rFonts w:hint="eastAsia"/>
                <w:lang w:eastAsia="zh-CN"/>
              </w:rPr>
              <w:t>WTSA</w:t>
            </w:r>
            <w:r w:rsidRPr="00C45D7F">
              <w:rPr>
                <w:rFonts w:hint="eastAsia"/>
                <w:lang w:eastAsia="zh-CN"/>
              </w:rPr>
              <w:t>第</w:t>
            </w:r>
            <w:r w:rsidRPr="00C45D7F">
              <w:rPr>
                <w:rFonts w:hint="eastAsia"/>
                <w:lang w:eastAsia="zh-CN"/>
              </w:rPr>
              <w:t>11</w:t>
            </w:r>
            <w:r w:rsidRPr="00C45D7F">
              <w:rPr>
                <w:rFonts w:hint="eastAsia"/>
                <w:lang w:eastAsia="zh-CN"/>
              </w:rPr>
              <w:t>号决议中使用的语</w:t>
            </w:r>
            <w:r>
              <w:rPr>
                <w:rFonts w:hint="eastAsia"/>
                <w:lang w:eastAsia="zh-CN"/>
              </w:rPr>
              <w:t>文</w:t>
            </w:r>
            <w:r w:rsidRPr="00C45D7F">
              <w:rPr>
                <w:rFonts w:hint="eastAsia"/>
                <w:lang w:eastAsia="zh-CN"/>
              </w:rPr>
              <w:t>不会过时并反映当前的技术进步，此外还应向</w:t>
            </w:r>
            <w:r w:rsidRPr="00C45D7F">
              <w:rPr>
                <w:rFonts w:hint="eastAsia"/>
                <w:lang w:eastAsia="zh-CN"/>
              </w:rPr>
              <w:t>TSAG</w:t>
            </w:r>
            <w:r w:rsidRPr="00C45D7F">
              <w:rPr>
                <w:rFonts w:hint="eastAsia"/>
                <w:lang w:eastAsia="zh-CN"/>
              </w:rPr>
              <w:t>通报与万国邮联的协作情况。</w:t>
            </w:r>
          </w:p>
        </w:tc>
      </w:tr>
      <w:tr w:rsidR="00931298" w:rsidRPr="009D4900" w14:paraId="55B6B15E" w14:textId="77777777" w:rsidTr="00684A85">
        <w:trPr>
          <w:cantSplit/>
        </w:trPr>
        <w:tc>
          <w:tcPr>
            <w:tcW w:w="1957" w:type="dxa"/>
          </w:tcPr>
          <w:p w14:paraId="15511D61"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713" w:type="dxa"/>
          </w:tcPr>
          <w:p w14:paraId="63E0C26A" w14:textId="54F991EF" w:rsidR="00FE5494" w:rsidRPr="00B660EE" w:rsidRDefault="00C45D7F" w:rsidP="00C45D7F">
            <w:pPr>
              <w:rPr>
                <w:lang w:eastAsia="zh-CN"/>
              </w:rPr>
            </w:pPr>
            <w:r>
              <w:rPr>
                <w:rFonts w:hint="eastAsia"/>
                <w:lang w:eastAsia="zh-CN"/>
              </w:rPr>
              <w:t>阿拉伯联合酋长国</w:t>
            </w:r>
            <w:r w:rsidR="00667DBF" w:rsidRPr="0077349A">
              <w:rPr>
                <w:lang w:eastAsia="zh-CN"/>
              </w:rPr>
              <w:br/>
            </w:r>
            <w:r>
              <w:rPr>
                <w:rFonts w:hint="eastAsia"/>
                <w:lang w:eastAsia="zh-CN"/>
              </w:rPr>
              <w:t>电信和数字</w:t>
            </w:r>
            <w:r w:rsidR="00E33A47">
              <w:rPr>
                <w:rFonts w:hint="eastAsia"/>
                <w:lang w:eastAsia="zh-CN"/>
              </w:rPr>
              <w:t>政务</w:t>
            </w:r>
            <w:r>
              <w:rPr>
                <w:rFonts w:hint="eastAsia"/>
                <w:lang w:eastAsia="zh-CN"/>
              </w:rPr>
              <w:t>监管局</w:t>
            </w:r>
            <w:r w:rsidR="00667DBF">
              <w:rPr>
                <w:lang w:eastAsia="zh-CN"/>
              </w:rPr>
              <w:br/>
            </w:r>
            <w:r>
              <w:rPr>
                <w:lang w:eastAsia="zh-CN"/>
              </w:rPr>
              <w:t xml:space="preserve">Maitha Al </w:t>
            </w:r>
            <w:proofErr w:type="spellStart"/>
            <w:r>
              <w:rPr>
                <w:lang w:eastAsia="zh-CN"/>
              </w:rPr>
              <w:t>Jamri</w:t>
            </w:r>
            <w:proofErr w:type="spellEnd"/>
          </w:p>
        </w:tc>
        <w:tc>
          <w:tcPr>
            <w:tcW w:w="4253" w:type="dxa"/>
          </w:tcPr>
          <w:p w14:paraId="408F54D8" w14:textId="10AD5723"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667DBF" w:rsidRPr="00667DBF">
                <w:rPr>
                  <w:rStyle w:val="Hyperlink"/>
                </w:rPr>
                <w:t>Maitha.aljamri@tdra.gov.ae</w:t>
              </w:r>
            </w:hyperlink>
          </w:p>
        </w:tc>
      </w:tr>
    </w:tbl>
    <w:p w14:paraId="5CBF4740" w14:textId="77777777" w:rsidR="00A52D1A" w:rsidRPr="00A52D1A" w:rsidRDefault="00A52D1A" w:rsidP="00A52D1A">
      <w:pPr>
        <w:rPr>
          <w:lang w:eastAsia="zh-CN"/>
        </w:rPr>
      </w:pPr>
    </w:p>
    <w:p w14:paraId="311D55DE"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4D73E38A" w14:textId="77777777" w:rsidR="007E7450" w:rsidRDefault="00D75D98">
      <w:pPr>
        <w:pStyle w:val="Proposal"/>
        <w:rPr>
          <w:lang w:eastAsia="zh-CN"/>
        </w:rPr>
      </w:pPr>
      <w:r>
        <w:rPr>
          <w:lang w:eastAsia="zh-CN"/>
        </w:rPr>
        <w:lastRenderedPageBreak/>
        <w:t>MOD</w:t>
      </w:r>
      <w:r>
        <w:rPr>
          <w:lang w:eastAsia="zh-CN"/>
        </w:rPr>
        <w:tab/>
        <w:t>ARB/36A1/1</w:t>
      </w:r>
    </w:p>
    <w:p w14:paraId="71ED0051" w14:textId="07E87C1E" w:rsidR="00D75D98" w:rsidRPr="002B04C3" w:rsidRDefault="00D75D98" w:rsidP="00586401">
      <w:pPr>
        <w:pStyle w:val="ResNo"/>
        <w:rPr>
          <w:lang w:eastAsia="zh-CN"/>
        </w:rPr>
      </w:pPr>
      <w:bookmarkStart w:id="1" w:name="_Toc114651292"/>
      <w:r w:rsidRPr="002B04C3">
        <w:rPr>
          <w:rStyle w:val="href"/>
          <w:rFonts w:hint="eastAsia"/>
          <w:lang w:eastAsia="zh-CN"/>
        </w:rPr>
        <w:t>第</w:t>
      </w:r>
      <w:r w:rsidRPr="002B04C3">
        <w:rPr>
          <w:rStyle w:val="href"/>
          <w:rFonts w:hint="eastAsia"/>
          <w:lang w:eastAsia="zh-CN"/>
        </w:rPr>
        <w:t>11</w:t>
      </w:r>
      <w:r w:rsidRPr="002B04C3">
        <w:rPr>
          <w:rStyle w:val="href"/>
          <w:rFonts w:hint="eastAsia"/>
          <w:lang w:eastAsia="zh-CN"/>
        </w:rPr>
        <w:t>号决议</w:t>
      </w:r>
      <w:r w:rsidRPr="002B04C3">
        <w:rPr>
          <w:rFonts w:hint="eastAsia"/>
          <w:lang w:eastAsia="zh-CN"/>
        </w:rPr>
        <w:t>（</w:t>
      </w:r>
      <w:del w:id="2" w:author="Kong, Hongli" w:date="2024-09-26T15:57:00Z" w16du:dateUtc="2024-09-26T13:57:00Z">
        <w:r w:rsidRPr="002B04C3" w:rsidDel="00684A85">
          <w:rPr>
            <w:rFonts w:hint="eastAsia"/>
            <w:lang w:eastAsia="zh-CN"/>
          </w:rPr>
          <w:delText>2016</w:delText>
        </w:r>
        <w:r w:rsidRPr="002B04C3" w:rsidDel="00684A85">
          <w:rPr>
            <w:rFonts w:hint="eastAsia"/>
            <w:lang w:eastAsia="zh-CN"/>
          </w:rPr>
          <w:delText>年</w:delText>
        </w:r>
        <w:r w:rsidRPr="002B04C3" w:rsidDel="00684A85">
          <w:rPr>
            <w:lang w:eastAsia="zh-CN"/>
          </w:rPr>
          <w:delText>，哈马马特</w:delText>
        </w:r>
      </w:del>
      <w:ins w:id="3" w:author="Kong, Hongli" w:date="2024-09-26T15:57:00Z" w16du:dateUtc="2024-09-26T13:57:00Z">
        <w:r w:rsidR="00684A85">
          <w:rPr>
            <w:rFonts w:hint="eastAsia"/>
            <w:lang w:eastAsia="zh-CN"/>
          </w:rPr>
          <w:t>2024</w:t>
        </w:r>
        <w:r w:rsidR="00684A85">
          <w:rPr>
            <w:rFonts w:hint="eastAsia"/>
            <w:lang w:eastAsia="zh-CN"/>
          </w:rPr>
          <w:t>年，新德里</w:t>
        </w:r>
      </w:ins>
      <w:r w:rsidRPr="002B04C3">
        <w:rPr>
          <w:rFonts w:hint="eastAsia"/>
          <w:lang w:eastAsia="zh-CN"/>
        </w:rPr>
        <w:t>，修订版）</w:t>
      </w:r>
      <w:bookmarkEnd w:id="1"/>
    </w:p>
    <w:p w14:paraId="2C3225CD" w14:textId="77777777" w:rsidR="00D75D98" w:rsidRPr="002B04C3" w:rsidRDefault="00D75D98" w:rsidP="00586401">
      <w:pPr>
        <w:pStyle w:val="Restitle"/>
        <w:rPr>
          <w:lang w:eastAsia="zh-CN"/>
        </w:rPr>
      </w:pPr>
      <w:bookmarkStart w:id="4" w:name="_Toc114651293"/>
      <w:r w:rsidRPr="002B04C3">
        <w:rPr>
          <w:rFonts w:hint="eastAsia"/>
          <w:lang w:eastAsia="zh-CN"/>
        </w:rPr>
        <w:t>在研究涉及邮电</w:t>
      </w:r>
      <w:proofErr w:type="gramStart"/>
      <w:r w:rsidRPr="002B04C3">
        <w:rPr>
          <w:rFonts w:hint="eastAsia"/>
          <w:lang w:eastAsia="zh-CN"/>
        </w:rPr>
        <w:t>两行业</w:t>
      </w:r>
      <w:proofErr w:type="gramEnd"/>
      <w:r w:rsidRPr="002B04C3">
        <w:rPr>
          <w:rFonts w:hint="eastAsia"/>
          <w:lang w:eastAsia="zh-CN"/>
        </w:rPr>
        <w:t>的业务时与万国邮政</w:t>
      </w:r>
      <w:r w:rsidRPr="002B04C3">
        <w:rPr>
          <w:lang w:eastAsia="zh-CN"/>
        </w:rPr>
        <w:br/>
      </w:r>
      <w:r w:rsidRPr="002B04C3">
        <w:rPr>
          <w:rFonts w:hint="eastAsia"/>
          <w:lang w:eastAsia="zh-CN"/>
        </w:rPr>
        <w:t>联盟邮政经营理事会协作</w:t>
      </w:r>
      <w:bookmarkEnd w:id="4"/>
    </w:p>
    <w:p w14:paraId="1AE1056A" w14:textId="425C8D40" w:rsidR="00D75D98" w:rsidRPr="00C03558" w:rsidRDefault="00D75D98" w:rsidP="00586401">
      <w:pPr>
        <w:pStyle w:val="Resref"/>
        <w:rPr>
          <w:i w:val="0"/>
          <w:lang w:eastAsia="zh-CN"/>
        </w:rPr>
      </w:pPr>
      <w:r w:rsidRPr="00C03558">
        <w:rPr>
          <w:rFonts w:hint="eastAsia"/>
          <w:i w:val="0"/>
          <w:lang w:eastAsia="zh-CN"/>
        </w:rPr>
        <w:t>（</w:t>
      </w:r>
      <w:r w:rsidRPr="00C03558">
        <w:rPr>
          <w:rStyle w:val="Italic"/>
          <w:i w:val="0"/>
          <w:lang w:eastAsia="zh-CN"/>
        </w:rPr>
        <w:t>1984</w:t>
      </w:r>
      <w:r w:rsidRPr="00C03558">
        <w:rPr>
          <w:rStyle w:val="Italic"/>
          <w:rFonts w:hint="eastAsia"/>
          <w:i w:val="0"/>
          <w:lang w:eastAsia="zh-CN"/>
        </w:rPr>
        <w:t>年，马拉加</w:t>
      </w:r>
      <w:r w:rsidRPr="00C03558">
        <w:rPr>
          <w:rStyle w:val="Italic"/>
          <w:rFonts w:hint="eastAsia"/>
          <w:i w:val="0"/>
          <w:lang w:eastAsia="zh-CN"/>
        </w:rPr>
        <w:t>-</w:t>
      </w:r>
      <w:r w:rsidRPr="00C03558">
        <w:rPr>
          <w:rStyle w:val="Italic"/>
          <w:rFonts w:hint="eastAsia"/>
          <w:i w:val="0"/>
          <w:lang w:eastAsia="zh-CN"/>
        </w:rPr>
        <w:t>托雷莫利诺斯；</w:t>
      </w:r>
      <w:r w:rsidRPr="00C03558">
        <w:rPr>
          <w:rStyle w:val="Italic"/>
          <w:i w:val="0"/>
          <w:lang w:eastAsia="zh-CN"/>
        </w:rPr>
        <w:t>1993</w:t>
      </w:r>
      <w:r w:rsidRPr="00C03558">
        <w:rPr>
          <w:rStyle w:val="Italic"/>
          <w:rFonts w:hint="eastAsia"/>
          <w:i w:val="0"/>
          <w:lang w:eastAsia="zh-CN"/>
        </w:rPr>
        <w:t>年，赫尔辛基；</w:t>
      </w:r>
      <w:r w:rsidRPr="00C03558">
        <w:rPr>
          <w:rStyle w:val="Italic"/>
          <w:i w:val="0"/>
          <w:lang w:eastAsia="zh-CN"/>
        </w:rPr>
        <w:t>1996</w:t>
      </w:r>
      <w:r w:rsidRPr="00C03558">
        <w:rPr>
          <w:rStyle w:val="Italic"/>
          <w:rFonts w:hint="eastAsia"/>
          <w:i w:val="0"/>
          <w:lang w:eastAsia="zh-CN"/>
        </w:rPr>
        <w:t>年，日内瓦；</w:t>
      </w:r>
      <w:r w:rsidRPr="00C03558">
        <w:rPr>
          <w:rStyle w:val="Italic"/>
          <w:i w:val="0"/>
          <w:lang w:eastAsia="zh-CN"/>
        </w:rPr>
        <w:br/>
        <w:t>2000</w:t>
      </w:r>
      <w:r w:rsidRPr="00C03558">
        <w:rPr>
          <w:rStyle w:val="Italic"/>
          <w:rFonts w:hint="eastAsia"/>
          <w:i w:val="0"/>
          <w:lang w:eastAsia="zh-CN"/>
        </w:rPr>
        <w:t>年，蒙特利尔；</w:t>
      </w:r>
      <w:r w:rsidRPr="00C03558">
        <w:rPr>
          <w:rStyle w:val="Italic"/>
          <w:i w:val="0"/>
          <w:lang w:eastAsia="zh-CN"/>
        </w:rPr>
        <w:t>2004</w:t>
      </w:r>
      <w:r w:rsidRPr="00C03558">
        <w:rPr>
          <w:rStyle w:val="Italic"/>
          <w:rFonts w:hint="eastAsia"/>
          <w:i w:val="0"/>
          <w:lang w:eastAsia="zh-CN"/>
        </w:rPr>
        <w:t>年，弗洛里亚诺波利斯；</w:t>
      </w:r>
      <w:r w:rsidRPr="00C03558">
        <w:rPr>
          <w:rStyle w:val="Italic"/>
          <w:rFonts w:hint="eastAsia"/>
          <w:i w:val="0"/>
          <w:lang w:eastAsia="zh-CN"/>
        </w:rPr>
        <w:t>2008</w:t>
      </w:r>
      <w:r w:rsidRPr="00C03558">
        <w:rPr>
          <w:rStyle w:val="Italic"/>
          <w:rFonts w:hint="eastAsia"/>
          <w:i w:val="0"/>
          <w:lang w:eastAsia="zh-CN"/>
        </w:rPr>
        <w:t>年，约翰内斯堡；</w:t>
      </w:r>
      <w:r w:rsidRPr="00C03558">
        <w:rPr>
          <w:rStyle w:val="Italic"/>
          <w:i w:val="0"/>
          <w:lang w:eastAsia="zh-CN"/>
        </w:rPr>
        <w:br/>
      </w:r>
      <w:r w:rsidRPr="00C03558">
        <w:rPr>
          <w:rStyle w:val="Italic"/>
          <w:rFonts w:hint="eastAsia"/>
          <w:i w:val="0"/>
          <w:lang w:eastAsia="zh-CN"/>
        </w:rPr>
        <w:t>2012</w:t>
      </w:r>
      <w:r w:rsidRPr="00C03558">
        <w:rPr>
          <w:rStyle w:val="Italic"/>
          <w:rFonts w:hint="eastAsia"/>
          <w:i w:val="0"/>
          <w:lang w:eastAsia="zh-CN"/>
        </w:rPr>
        <w:t>年，迪拜；</w:t>
      </w:r>
      <w:r w:rsidRPr="00C03558">
        <w:rPr>
          <w:rStyle w:val="Italic"/>
          <w:rFonts w:hint="eastAsia"/>
          <w:i w:val="0"/>
          <w:lang w:eastAsia="zh-CN"/>
        </w:rPr>
        <w:t>2016</w:t>
      </w:r>
      <w:r w:rsidRPr="00C03558">
        <w:rPr>
          <w:rStyle w:val="Italic"/>
          <w:rFonts w:hint="eastAsia"/>
          <w:i w:val="0"/>
          <w:lang w:eastAsia="zh-CN"/>
        </w:rPr>
        <w:t>年</w:t>
      </w:r>
      <w:r w:rsidRPr="00C03558">
        <w:rPr>
          <w:rStyle w:val="Italic"/>
          <w:i w:val="0"/>
          <w:lang w:eastAsia="zh-CN"/>
        </w:rPr>
        <w:t>，哈马马特</w:t>
      </w:r>
      <w:ins w:id="5" w:author="Kong, Hongli" w:date="2024-09-26T15:57:00Z" w16du:dateUtc="2024-09-26T13:57:00Z">
        <w:r w:rsidR="00684A85">
          <w:rPr>
            <w:rStyle w:val="Italic"/>
            <w:rFonts w:hint="eastAsia"/>
            <w:i w:val="0"/>
            <w:lang w:eastAsia="zh-CN"/>
          </w:rPr>
          <w:t>；</w:t>
        </w:r>
        <w:r w:rsidR="00684A85">
          <w:rPr>
            <w:rStyle w:val="Italic"/>
            <w:rFonts w:hint="eastAsia"/>
            <w:i w:val="0"/>
            <w:lang w:eastAsia="zh-CN"/>
          </w:rPr>
          <w:t>2024</w:t>
        </w:r>
        <w:r w:rsidR="00684A85">
          <w:rPr>
            <w:rStyle w:val="Italic"/>
            <w:rFonts w:hint="eastAsia"/>
            <w:i w:val="0"/>
            <w:lang w:eastAsia="zh-CN"/>
          </w:rPr>
          <w:t>年，新德里</w:t>
        </w:r>
      </w:ins>
      <w:r w:rsidRPr="00C03558">
        <w:rPr>
          <w:rFonts w:hint="eastAsia"/>
          <w:i w:val="0"/>
          <w:lang w:eastAsia="zh-CN"/>
        </w:rPr>
        <w:t>）</w:t>
      </w:r>
    </w:p>
    <w:p w14:paraId="4599621D" w14:textId="70A3F28E" w:rsidR="00D75D98" w:rsidRPr="002B04C3" w:rsidRDefault="00D75D98" w:rsidP="008E0A83">
      <w:pPr>
        <w:pStyle w:val="Normalnoindent"/>
        <w:rPr>
          <w:lang w:eastAsia="zh-CN"/>
        </w:rPr>
      </w:pPr>
      <w:r w:rsidRPr="002B04C3">
        <w:rPr>
          <w:rFonts w:hint="eastAsia"/>
          <w:lang w:eastAsia="zh-CN"/>
        </w:rPr>
        <w:t>世界电信标准化全会（</w:t>
      </w:r>
      <w:del w:id="6" w:author="Kong, Hongli" w:date="2024-09-26T15:57:00Z" w16du:dateUtc="2024-09-26T13:57:00Z">
        <w:r w:rsidRPr="002B04C3" w:rsidDel="00684A85">
          <w:rPr>
            <w:rFonts w:hint="eastAsia"/>
            <w:lang w:eastAsia="zh-CN"/>
          </w:rPr>
          <w:delText>2016</w:delText>
        </w:r>
        <w:r w:rsidRPr="002B04C3" w:rsidDel="00684A85">
          <w:rPr>
            <w:rFonts w:hint="eastAsia"/>
            <w:lang w:eastAsia="zh-CN"/>
          </w:rPr>
          <w:delText>年</w:delText>
        </w:r>
        <w:r w:rsidRPr="002B04C3" w:rsidDel="00684A85">
          <w:rPr>
            <w:lang w:eastAsia="zh-CN"/>
          </w:rPr>
          <w:delText>，哈马马特</w:delText>
        </w:r>
      </w:del>
      <w:ins w:id="7" w:author="Kong, Hongli" w:date="2024-09-26T15:57:00Z" w16du:dateUtc="2024-09-26T13:57:00Z">
        <w:r w:rsidR="00684A85">
          <w:rPr>
            <w:rFonts w:hint="eastAsia"/>
            <w:lang w:eastAsia="zh-CN"/>
          </w:rPr>
          <w:t>2024</w:t>
        </w:r>
        <w:r w:rsidR="00684A85">
          <w:rPr>
            <w:rFonts w:hint="eastAsia"/>
            <w:lang w:eastAsia="zh-CN"/>
          </w:rPr>
          <w:t>年，新德里</w:t>
        </w:r>
      </w:ins>
      <w:r w:rsidRPr="002B04C3">
        <w:rPr>
          <w:rFonts w:hint="eastAsia"/>
          <w:lang w:eastAsia="zh-CN"/>
        </w:rPr>
        <w:t>），</w:t>
      </w:r>
    </w:p>
    <w:p w14:paraId="2855CBA0" w14:textId="77777777" w:rsidR="00D75D98" w:rsidRPr="002B04C3" w:rsidRDefault="00D75D98" w:rsidP="00586401">
      <w:pPr>
        <w:pStyle w:val="Call"/>
        <w:rPr>
          <w:rStyle w:val="Italic"/>
          <w:lang w:eastAsia="zh-CN"/>
        </w:rPr>
      </w:pPr>
      <w:r w:rsidRPr="002B04C3">
        <w:rPr>
          <w:rFonts w:hint="eastAsia"/>
          <w:lang w:eastAsia="zh-CN"/>
        </w:rPr>
        <w:t>考虑到</w:t>
      </w:r>
    </w:p>
    <w:p w14:paraId="7E7191D6" w14:textId="77777777" w:rsidR="00D75D98" w:rsidRPr="002B04C3" w:rsidRDefault="00D75D98" w:rsidP="00AD6A7F">
      <w:pPr>
        <w:rPr>
          <w:lang w:eastAsia="zh-CN"/>
        </w:rPr>
      </w:pPr>
      <w:r w:rsidRPr="002B04C3">
        <w:rPr>
          <w:i/>
          <w:iCs/>
          <w:lang w:eastAsia="zh-CN"/>
        </w:rPr>
        <w:t>a)</w:t>
      </w:r>
      <w:r w:rsidRPr="002B04C3">
        <w:rPr>
          <w:lang w:eastAsia="zh-CN"/>
        </w:rPr>
        <w:tab/>
      </w:r>
      <w:r w:rsidRPr="002B04C3">
        <w:rPr>
          <w:rFonts w:hint="eastAsia"/>
          <w:lang w:eastAsia="zh-CN"/>
        </w:rPr>
        <w:t>在联合国系统中，同为通信领域专门机构的国际电信联盟</w:t>
      </w:r>
      <w:r w:rsidRPr="002B04C3">
        <w:rPr>
          <w:lang w:eastAsia="zh-CN"/>
        </w:rPr>
        <w:t>（</w:t>
      </w:r>
      <w:r w:rsidRPr="002B04C3">
        <w:rPr>
          <w:lang w:eastAsia="zh-CN"/>
        </w:rPr>
        <w:t>ITU</w:t>
      </w:r>
      <w:r w:rsidRPr="002B04C3">
        <w:rPr>
          <w:lang w:eastAsia="zh-CN"/>
        </w:rPr>
        <w:t>）</w:t>
      </w:r>
      <w:r w:rsidRPr="002B04C3">
        <w:rPr>
          <w:rFonts w:hint="eastAsia"/>
          <w:lang w:eastAsia="zh-CN"/>
        </w:rPr>
        <w:t>和万国邮政联盟</w:t>
      </w:r>
      <w:r w:rsidRPr="002B04C3">
        <w:rPr>
          <w:lang w:eastAsia="zh-CN"/>
        </w:rPr>
        <w:t>（</w:t>
      </w:r>
      <w:r w:rsidRPr="002B04C3">
        <w:rPr>
          <w:lang w:eastAsia="zh-CN"/>
        </w:rPr>
        <w:t>UPU</w:t>
      </w:r>
      <w:r w:rsidRPr="002B04C3">
        <w:rPr>
          <w:lang w:eastAsia="zh-CN"/>
        </w:rPr>
        <w:t>）</w:t>
      </w:r>
      <w:r w:rsidRPr="002B04C3">
        <w:rPr>
          <w:rFonts w:hint="eastAsia"/>
          <w:lang w:eastAsia="zh-CN"/>
        </w:rPr>
        <w:t>一直在开展协作，确定可形成的合力，以便在各自具体擅长的领域实现信息社会世界高峰会议</w:t>
      </w:r>
      <w:r w:rsidRPr="002B04C3">
        <w:rPr>
          <w:lang w:eastAsia="zh-CN"/>
        </w:rPr>
        <w:t>（</w:t>
      </w:r>
      <w:r w:rsidRPr="002B04C3">
        <w:rPr>
          <w:lang w:eastAsia="zh-CN"/>
        </w:rPr>
        <w:t>WSIS</w:t>
      </w:r>
      <w:r w:rsidRPr="002B04C3">
        <w:rPr>
          <w:lang w:eastAsia="zh-CN"/>
        </w:rPr>
        <w:t>）</w:t>
      </w:r>
      <w:proofErr w:type="gramStart"/>
      <w:r w:rsidRPr="002B04C3">
        <w:rPr>
          <w:rFonts w:hint="eastAsia"/>
          <w:lang w:val="en-US" w:eastAsia="zh-CN"/>
        </w:rPr>
        <w:t>确立的目标</w:t>
      </w:r>
      <w:r w:rsidRPr="00BD3D12">
        <w:rPr>
          <w:rFonts w:hint="eastAsia"/>
          <w:lang w:eastAsia="zh-CN"/>
        </w:rPr>
        <w:t>；</w:t>
      </w:r>
      <w:proofErr w:type="gramEnd"/>
    </w:p>
    <w:p w14:paraId="65F4C157" w14:textId="77777777" w:rsidR="00D75D98" w:rsidRPr="002B04C3" w:rsidRDefault="00D75D98" w:rsidP="00AD6A7F">
      <w:pPr>
        <w:rPr>
          <w:lang w:eastAsia="zh-CN"/>
        </w:rPr>
      </w:pPr>
      <w:r w:rsidRPr="002B04C3">
        <w:rPr>
          <w:rFonts w:hint="eastAsia"/>
          <w:i/>
          <w:iCs/>
          <w:lang w:eastAsia="zh-CN"/>
        </w:rPr>
        <w:t>b</w:t>
      </w:r>
      <w:r w:rsidRPr="002B04C3">
        <w:rPr>
          <w:i/>
          <w:iCs/>
          <w:lang w:eastAsia="zh-CN"/>
        </w:rPr>
        <w:t>)</w:t>
      </w:r>
      <w:r w:rsidRPr="002B04C3">
        <w:rPr>
          <w:rFonts w:hint="eastAsia"/>
          <w:lang w:eastAsia="zh-CN"/>
        </w:rPr>
        <w:tab/>
      </w:r>
      <w:proofErr w:type="gramStart"/>
      <w:r w:rsidRPr="002B04C3">
        <w:rPr>
          <w:rFonts w:hint="eastAsia"/>
          <w:lang w:eastAsia="zh-CN"/>
        </w:rPr>
        <w:t>邮政和电信主管部门和经成员国认可的相关运营机构以及服务提供商均需了解有利于完善或协调邮政和电信行业现有业务的技术进展情况；</w:t>
      </w:r>
      <w:proofErr w:type="gramEnd"/>
    </w:p>
    <w:p w14:paraId="79AA1785" w14:textId="77777777" w:rsidR="00D75D98" w:rsidRPr="002B04C3" w:rsidRDefault="00D75D98" w:rsidP="00AD6A7F">
      <w:pPr>
        <w:rPr>
          <w:lang w:eastAsia="zh-CN"/>
        </w:rPr>
      </w:pPr>
      <w:r w:rsidRPr="002B04C3">
        <w:rPr>
          <w:i/>
          <w:iCs/>
          <w:lang w:eastAsia="zh-CN"/>
        </w:rPr>
        <w:t>c)</w:t>
      </w:r>
      <w:r w:rsidRPr="002B04C3">
        <w:rPr>
          <w:i/>
          <w:iCs/>
          <w:lang w:eastAsia="zh-CN"/>
        </w:rPr>
        <w:tab/>
      </w:r>
      <w:r w:rsidRPr="002B04C3">
        <w:rPr>
          <w:rFonts w:hint="eastAsia"/>
          <w:lang w:eastAsia="zh-CN"/>
        </w:rPr>
        <w:t>联合审议此方面所有新建议书或对现行建议书的修改所产生的影响是有益的，</w:t>
      </w:r>
    </w:p>
    <w:p w14:paraId="0D553F42" w14:textId="77777777" w:rsidR="00D75D98" w:rsidRPr="002B04C3" w:rsidRDefault="00D75D98" w:rsidP="00586401">
      <w:pPr>
        <w:pStyle w:val="Call"/>
        <w:rPr>
          <w:rStyle w:val="Italic"/>
          <w:lang w:eastAsia="zh-CN"/>
        </w:rPr>
      </w:pPr>
      <w:r w:rsidRPr="002B04C3">
        <w:rPr>
          <w:rFonts w:hint="eastAsia"/>
          <w:lang w:eastAsia="zh-CN"/>
        </w:rPr>
        <w:t>认识到</w:t>
      </w:r>
    </w:p>
    <w:p w14:paraId="1A6876DC" w14:textId="0E643C9D" w:rsidR="00D75D98" w:rsidRPr="002B04C3" w:rsidRDefault="00D75D98" w:rsidP="00AD6A7F">
      <w:pPr>
        <w:rPr>
          <w:i/>
          <w:iCs/>
          <w:lang w:eastAsia="zh-CN"/>
        </w:rPr>
      </w:pPr>
      <w:r w:rsidRPr="002B04C3">
        <w:rPr>
          <w:i/>
          <w:iCs/>
          <w:lang w:eastAsia="zh-CN"/>
        </w:rPr>
        <w:t>a)</w:t>
      </w:r>
      <w:r w:rsidRPr="002B04C3">
        <w:rPr>
          <w:i/>
          <w:iCs/>
          <w:lang w:eastAsia="zh-CN"/>
        </w:rPr>
        <w:tab/>
      </w:r>
      <w:r w:rsidRPr="002B04C3">
        <w:rPr>
          <w:rFonts w:hint="eastAsia"/>
          <w:lang w:eastAsia="zh-CN"/>
        </w:rPr>
        <w:t>两个组织之间迄今为止的合作，特别是邮政行业在使用新技术方面的合作，以及移动通信在引入和可持续性使用高速业务、网络安全与</w:t>
      </w:r>
      <w:del w:id="8" w:author="TSB (RC)" w:date="2024-09-27T11:52:00Z" w16du:dateUtc="2024-09-27T09:52:00Z">
        <w:r w:rsidRPr="002B04C3" w:rsidDel="00E33A47">
          <w:rPr>
            <w:rFonts w:hint="eastAsia"/>
            <w:lang w:eastAsia="zh-CN"/>
          </w:rPr>
          <w:delText>手机货币转账</w:delText>
        </w:r>
      </w:del>
      <w:proofErr w:type="gramStart"/>
      <w:ins w:id="9" w:author="TSB (RC)" w:date="2024-09-27T11:52:00Z" w16du:dateUtc="2024-09-27T09:52:00Z">
        <w:r w:rsidR="00E33A47">
          <w:rPr>
            <w:rFonts w:hint="eastAsia"/>
            <w:lang w:eastAsia="zh-CN"/>
          </w:rPr>
          <w:t>数字金融服务</w:t>
        </w:r>
      </w:ins>
      <w:r w:rsidRPr="002B04C3">
        <w:rPr>
          <w:rFonts w:hint="eastAsia"/>
          <w:lang w:eastAsia="zh-CN"/>
        </w:rPr>
        <w:t>等项目方面推进了邮政行业的作用；</w:t>
      </w:r>
      <w:proofErr w:type="gramEnd"/>
    </w:p>
    <w:p w14:paraId="34A48C05" w14:textId="77777777" w:rsidR="00D75D98" w:rsidRPr="002B04C3" w:rsidRDefault="00D75D98" w:rsidP="00AD6A7F">
      <w:pPr>
        <w:rPr>
          <w:lang w:eastAsia="zh-CN"/>
        </w:rPr>
      </w:pPr>
      <w:r w:rsidRPr="002B04C3">
        <w:rPr>
          <w:i/>
          <w:iCs/>
          <w:lang w:eastAsia="zh-CN"/>
        </w:rPr>
        <w:t>b)</w:t>
      </w:r>
      <w:r w:rsidRPr="002B04C3">
        <w:rPr>
          <w:i/>
          <w:iCs/>
          <w:lang w:eastAsia="zh-CN"/>
        </w:rPr>
        <w:tab/>
      </w:r>
      <w:r w:rsidRPr="002B04C3">
        <w:rPr>
          <w:rFonts w:hint="eastAsia"/>
          <w:lang w:eastAsia="zh-CN"/>
        </w:rPr>
        <w:t>近年来邮政和电信业务的变化已增强了两个行业的合力，因而有必要加强两个组织之间的协调与联合工作，</w:t>
      </w:r>
    </w:p>
    <w:p w14:paraId="279C7B34" w14:textId="77777777" w:rsidR="00D75D98" w:rsidRPr="002B04C3" w:rsidRDefault="00D75D98" w:rsidP="00586401">
      <w:pPr>
        <w:pStyle w:val="Call"/>
        <w:rPr>
          <w:i/>
          <w:lang w:eastAsia="zh-CN"/>
        </w:rPr>
      </w:pPr>
      <w:r w:rsidRPr="002B04C3">
        <w:rPr>
          <w:rFonts w:hint="eastAsia"/>
          <w:lang w:eastAsia="zh-CN"/>
        </w:rPr>
        <w:t>忆及</w:t>
      </w:r>
    </w:p>
    <w:p w14:paraId="392F3622" w14:textId="77777777" w:rsidR="00D75D98" w:rsidRPr="002B04C3" w:rsidRDefault="00D75D98" w:rsidP="00586401">
      <w:pPr>
        <w:ind w:firstLineChars="200" w:firstLine="480"/>
        <w:rPr>
          <w:lang w:eastAsia="zh-CN"/>
        </w:rPr>
      </w:pPr>
      <w:r w:rsidRPr="002B04C3">
        <w:rPr>
          <w:rFonts w:hint="eastAsia"/>
          <w:lang w:eastAsia="zh-CN"/>
        </w:rPr>
        <w:t>国家电联《组织法》第</w:t>
      </w:r>
      <w:r w:rsidRPr="002B04C3">
        <w:rPr>
          <w:rFonts w:hint="eastAsia"/>
          <w:lang w:eastAsia="zh-CN"/>
        </w:rPr>
        <w:t>9</w:t>
      </w:r>
      <w:r w:rsidRPr="002B04C3">
        <w:rPr>
          <w:rFonts w:hint="eastAsia"/>
          <w:lang w:eastAsia="zh-CN"/>
        </w:rPr>
        <w:t>条规定的国际电联宗旨之一是“通过与其他的世界性和区域性政府间组织以及那些与电信有关的非政府组织的合作，在国际层面上促进从更宽的角度对待全球信息经济和社会中的电信问题”，</w:t>
      </w:r>
    </w:p>
    <w:p w14:paraId="633C91B0" w14:textId="77777777" w:rsidR="00D75D98" w:rsidRPr="002B04C3" w:rsidRDefault="00D75D98" w:rsidP="00586401">
      <w:pPr>
        <w:pStyle w:val="Call"/>
        <w:rPr>
          <w:iCs/>
          <w:lang w:eastAsia="zh-CN"/>
        </w:rPr>
      </w:pPr>
      <w:r w:rsidRPr="002B04C3">
        <w:rPr>
          <w:rFonts w:hint="eastAsia"/>
          <w:lang w:eastAsia="zh-CN"/>
        </w:rPr>
        <w:t>注意到</w:t>
      </w:r>
    </w:p>
    <w:p w14:paraId="25ADF6E3" w14:textId="77777777" w:rsidR="00D75D98" w:rsidRPr="002B04C3" w:rsidRDefault="00D75D98" w:rsidP="00586401">
      <w:pPr>
        <w:ind w:firstLineChars="200" w:firstLine="480"/>
        <w:rPr>
          <w:lang w:eastAsia="zh-CN"/>
        </w:rPr>
      </w:pPr>
      <w:r w:rsidRPr="002B04C3">
        <w:rPr>
          <w:rFonts w:hint="eastAsia"/>
          <w:lang w:eastAsia="zh-CN"/>
        </w:rPr>
        <w:t>有必要更新两个组织感兴趣的议题，共同开展工作，有效利用其资源，</w:t>
      </w:r>
    </w:p>
    <w:p w14:paraId="1DE5362A" w14:textId="77777777" w:rsidR="00D75D98" w:rsidRPr="002B04C3" w:rsidRDefault="00D75D98" w:rsidP="00586401">
      <w:pPr>
        <w:pStyle w:val="Call"/>
        <w:rPr>
          <w:lang w:eastAsia="zh-CN"/>
        </w:rPr>
      </w:pPr>
      <w:r w:rsidRPr="002B04C3">
        <w:rPr>
          <w:rFonts w:hint="eastAsia"/>
          <w:lang w:eastAsia="zh-CN"/>
        </w:rPr>
        <w:t>做出决议</w:t>
      </w:r>
    </w:p>
    <w:p w14:paraId="7D5B989C" w14:textId="78673399" w:rsidR="00D75D98" w:rsidRPr="002B04C3" w:rsidRDefault="00D75D98" w:rsidP="00586401">
      <w:pPr>
        <w:ind w:firstLineChars="200" w:firstLine="480"/>
        <w:rPr>
          <w:lang w:eastAsia="zh-CN"/>
        </w:rPr>
      </w:pPr>
      <w:r w:rsidRPr="002B04C3">
        <w:rPr>
          <w:rFonts w:hint="eastAsia"/>
          <w:lang w:eastAsia="zh-CN"/>
        </w:rPr>
        <w:t>国</w:t>
      </w:r>
      <w:r w:rsidRPr="002B04C3">
        <w:rPr>
          <w:lang w:eastAsia="zh-CN"/>
        </w:rPr>
        <w:t>际电</w:t>
      </w:r>
      <w:proofErr w:type="gramStart"/>
      <w:r w:rsidRPr="002B04C3">
        <w:rPr>
          <w:lang w:eastAsia="zh-CN"/>
        </w:rPr>
        <w:t>联电信</w:t>
      </w:r>
      <w:proofErr w:type="gramEnd"/>
      <w:r w:rsidRPr="002B04C3">
        <w:rPr>
          <w:lang w:eastAsia="zh-CN"/>
        </w:rPr>
        <w:t>标准化部门</w:t>
      </w:r>
      <w:ins w:id="10" w:author="TSB (RC)" w:date="2024-09-27T11:53:00Z" w16du:dateUtc="2024-09-27T09:53:00Z">
        <w:r w:rsidR="00E33A47">
          <w:rPr>
            <w:rFonts w:hint="eastAsia"/>
            <w:lang w:eastAsia="zh-CN"/>
          </w:rPr>
          <w:t>（</w:t>
        </w:r>
      </w:ins>
      <w:r w:rsidRPr="002B04C3">
        <w:rPr>
          <w:rFonts w:hint="eastAsia"/>
          <w:lang w:eastAsia="zh-CN"/>
        </w:rPr>
        <w:t>ITU-T</w:t>
      </w:r>
      <w:ins w:id="11" w:author="TSB (RC)" w:date="2024-09-27T11:53:00Z" w16du:dateUtc="2024-09-27T09:53:00Z">
        <w:r w:rsidR="00E33A47">
          <w:rPr>
            <w:rFonts w:hint="eastAsia"/>
            <w:lang w:eastAsia="zh-CN"/>
          </w:rPr>
          <w:t>）</w:t>
        </w:r>
      </w:ins>
      <w:r w:rsidRPr="002B04C3">
        <w:rPr>
          <w:rFonts w:hint="eastAsia"/>
          <w:lang w:eastAsia="zh-CN"/>
        </w:rPr>
        <w:t>各相关研究组</w:t>
      </w:r>
      <w:ins w:id="12" w:author="TSB (RC)" w:date="2024-09-27T11:52:00Z" w16du:dateUtc="2024-09-27T09:52:00Z">
        <w:r w:rsidR="00E33A47">
          <w:rPr>
            <w:rFonts w:hint="eastAsia"/>
            <w:lang w:eastAsia="zh-CN"/>
          </w:rPr>
          <w:t>和焦点组</w:t>
        </w:r>
      </w:ins>
      <w:r w:rsidRPr="002B04C3">
        <w:rPr>
          <w:rFonts w:hint="eastAsia"/>
          <w:lang w:eastAsia="zh-CN"/>
        </w:rPr>
        <w:t>应在必要时继续在互利基础上通过最简化的手续与邮政经营理事会（</w:t>
      </w:r>
      <w:r w:rsidRPr="002B04C3">
        <w:rPr>
          <w:rFonts w:hint="eastAsia"/>
          <w:lang w:eastAsia="zh-CN"/>
        </w:rPr>
        <w:t>POC</w:t>
      </w:r>
      <w:r w:rsidRPr="002B04C3">
        <w:rPr>
          <w:rFonts w:hint="eastAsia"/>
          <w:lang w:eastAsia="zh-CN"/>
        </w:rPr>
        <w:t>）各委员会协作，特别是对服务质量（</w:t>
      </w:r>
      <w:r w:rsidRPr="002B04C3">
        <w:rPr>
          <w:rFonts w:eastAsia="Times New Roman"/>
          <w:sz w:val="23"/>
          <w:szCs w:val="23"/>
          <w:lang w:eastAsia="zh-CN"/>
        </w:rPr>
        <w:t>QoS</w:t>
      </w:r>
      <w:r w:rsidRPr="002B04C3">
        <w:rPr>
          <w:rFonts w:hint="eastAsia"/>
          <w:lang w:eastAsia="zh-CN"/>
        </w:rPr>
        <w:t>）、体验质量</w:t>
      </w:r>
      <w:r w:rsidRPr="002B04C3">
        <w:rPr>
          <w:lang w:eastAsia="zh-CN"/>
        </w:rPr>
        <w:t>（</w:t>
      </w:r>
      <w:proofErr w:type="spellStart"/>
      <w:r w:rsidRPr="002B04C3">
        <w:rPr>
          <w:rFonts w:eastAsia="Times New Roman"/>
          <w:sz w:val="23"/>
          <w:szCs w:val="23"/>
          <w:lang w:eastAsia="zh-CN"/>
        </w:rPr>
        <w:t>QoE</w:t>
      </w:r>
      <w:proofErr w:type="spellEnd"/>
      <w:r w:rsidRPr="002B04C3">
        <w:rPr>
          <w:lang w:eastAsia="zh-CN"/>
        </w:rPr>
        <w:t>）</w:t>
      </w:r>
      <w:r w:rsidRPr="002B04C3">
        <w:rPr>
          <w:rFonts w:hint="eastAsia"/>
          <w:lang w:eastAsia="zh-CN"/>
        </w:rPr>
        <w:t>、电子服务和</w:t>
      </w:r>
      <w:r w:rsidRPr="002B04C3">
        <w:rPr>
          <w:lang w:eastAsia="zh-CN"/>
        </w:rPr>
        <w:t>安全性</w:t>
      </w:r>
      <w:r w:rsidRPr="002B04C3">
        <w:rPr>
          <w:rFonts w:hint="eastAsia"/>
          <w:lang w:eastAsia="zh-CN"/>
        </w:rPr>
        <w:t>、数字</w:t>
      </w:r>
      <w:r w:rsidRPr="002B04C3">
        <w:rPr>
          <w:lang w:eastAsia="zh-CN"/>
        </w:rPr>
        <w:t>金融服务和</w:t>
      </w:r>
      <w:r w:rsidRPr="002B04C3">
        <w:rPr>
          <w:rFonts w:hint="eastAsia"/>
          <w:lang w:eastAsia="zh-CN"/>
        </w:rPr>
        <w:t>移动支付的安全</w:t>
      </w:r>
      <w:r w:rsidRPr="002B04C3">
        <w:rPr>
          <w:lang w:eastAsia="zh-CN"/>
        </w:rPr>
        <w:t>和交易成本</w:t>
      </w:r>
      <w:r w:rsidRPr="002B04C3">
        <w:rPr>
          <w:rFonts w:hint="eastAsia"/>
          <w:lang w:eastAsia="zh-CN"/>
        </w:rPr>
        <w:t>等共同感兴趣的问题进行研究，</w:t>
      </w:r>
    </w:p>
    <w:p w14:paraId="77867AB9" w14:textId="1439BE45" w:rsidR="00684A85" w:rsidRDefault="00E33A47" w:rsidP="00684A85">
      <w:pPr>
        <w:pStyle w:val="Call"/>
        <w:rPr>
          <w:ins w:id="13" w:author="Kong, Hongli" w:date="2024-09-26T15:58:00Z" w16du:dateUtc="2024-09-26T13:58:00Z"/>
          <w:lang w:eastAsia="zh-CN"/>
        </w:rPr>
      </w:pPr>
      <w:ins w:id="14" w:author="TSB (RC)" w:date="2024-09-27T11:53:00Z" w16du:dateUtc="2024-09-27T09:53:00Z">
        <w:r>
          <w:rPr>
            <w:rFonts w:hint="eastAsia"/>
            <w:lang w:eastAsia="zh-CN"/>
          </w:rPr>
          <w:t>责成</w:t>
        </w:r>
        <w:r>
          <w:rPr>
            <w:rFonts w:hint="eastAsia"/>
            <w:lang w:eastAsia="zh-CN"/>
          </w:rPr>
          <w:t>ITU-T</w:t>
        </w:r>
        <w:r>
          <w:rPr>
            <w:rFonts w:hint="eastAsia"/>
            <w:lang w:eastAsia="zh-CN"/>
          </w:rPr>
          <w:t>各研究组</w:t>
        </w:r>
      </w:ins>
    </w:p>
    <w:p w14:paraId="71CE8B95" w14:textId="5D58EF9D" w:rsidR="00684A85" w:rsidRDefault="00E33A47" w:rsidP="00652686">
      <w:pPr>
        <w:ind w:firstLineChars="200" w:firstLine="480"/>
        <w:rPr>
          <w:ins w:id="15" w:author="Kong, Hongli" w:date="2024-09-26T15:58:00Z" w16du:dateUtc="2024-09-26T13:58:00Z"/>
          <w:lang w:eastAsia="zh-CN"/>
        </w:rPr>
        <w:pPrChange w:id="16" w:author="Kong, Hongli" w:date="2024-09-30T10:42:00Z" w16du:dateUtc="2024-09-30T08:42:00Z">
          <w:pPr>
            <w:pStyle w:val="Call"/>
          </w:pPr>
        </w:pPrChange>
      </w:pPr>
      <w:ins w:id="17" w:author="TSB (RC)" w:date="2024-09-27T11:53:00Z" w16du:dateUtc="2024-09-27T09:53:00Z">
        <w:r w:rsidRPr="00E33A47">
          <w:rPr>
            <w:rFonts w:hint="eastAsia"/>
            <w:lang w:eastAsia="zh-CN"/>
          </w:rPr>
          <w:t>向电信标准化顾问组（</w:t>
        </w:r>
        <w:r w:rsidRPr="00E33A47">
          <w:rPr>
            <w:rFonts w:hint="eastAsia"/>
            <w:lang w:eastAsia="zh-CN"/>
          </w:rPr>
          <w:t>TSAG</w:t>
        </w:r>
        <w:r w:rsidRPr="00E33A47">
          <w:rPr>
            <w:rFonts w:hint="eastAsia"/>
            <w:lang w:eastAsia="zh-CN"/>
          </w:rPr>
          <w:t>）报告</w:t>
        </w:r>
        <w:r w:rsidRPr="00E33A47">
          <w:rPr>
            <w:rFonts w:hint="eastAsia"/>
            <w:lang w:eastAsia="zh-CN"/>
          </w:rPr>
          <w:t>ITU-T</w:t>
        </w:r>
        <w:r w:rsidRPr="00E33A47">
          <w:rPr>
            <w:rFonts w:hint="eastAsia"/>
            <w:lang w:eastAsia="zh-CN"/>
          </w:rPr>
          <w:t>与万国邮联之间的协作活动，</w:t>
        </w:r>
      </w:ins>
    </w:p>
    <w:p w14:paraId="3DFA9115" w14:textId="2A3296C3" w:rsidR="00D75D98" w:rsidRPr="002B04C3" w:rsidRDefault="00D75D98" w:rsidP="00586401">
      <w:pPr>
        <w:pStyle w:val="Call"/>
        <w:rPr>
          <w:lang w:eastAsia="zh-CN"/>
        </w:rPr>
      </w:pPr>
      <w:r w:rsidRPr="002B04C3">
        <w:rPr>
          <w:rFonts w:hint="eastAsia"/>
          <w:lang w:eastAsia="zh-CN"/>
        </w:rPr>
        <w:lastRenderedPageBreak/>
        <w:t>责成电信标准化局主任</w:t>
      </w:r>
    </w:p>
    <w:p w14:paraId="509CA892" w14:textId="77777777" w:rsidR="00D75D98" w:rsidRPr="002B04C3" w:rsidRDefault="00D75D98" w:rsidP="00AD6A7F">
      <w:pPr>
        <w:rPr>
          <w:lang w:eastAsia="zh-CN"/>
        </w:rPr>
      </w:pPr>
      <w:r w:rsidRPr="002B04C3">
        <w:rPr>
          <w:szCs w:val="24"/>
          <w:lang w:eastAsia="zh-CN"/>
        </w:rPr>
        <w:t>1</w:t>
      </w:r>
      <w:r w:rsidRPr="002B04C3">
        <w:rPr>
          <w:szCs w:val="24"/>
          <w:lang w:eastAsia="zh-CN"/>
        </w:rPr>
        <w:tab/>
      </w:r>
      <w:proofErr w:type="gramStart"/>
      <w:r w:rsidRPr="002B04C3">
        <w:rPr>
          <w:rFonts w:hint="eastAsia"/>
          <w:lang w:eastAsia="zh-CN"/>
        </w:rPr>
        <w:t>鼓励</w:t>
      </w:r>
      <w:r w:rsidRPr="002B04C3">
        <w:rPr>
          <w:lang w:eastAsia="zh-CN"/>
        </w:rPr>
        <w:t>并协助两个机构之间的协作；</w:t>
      </w:r>
      <w:proofErr w:type="gramEnd"/>
    </w:p>
    <w:p w14:paraId="24FBCFFE" w14:textId="5BDB15ED" w:rsidR="00D75D98" w:rsidRPr="002B04C3" w:rsidRDefault="00D75D98" w:rsidP="00AD6A7F">
      <w:pPr>
        <w:rPr>
          <w:lang w:eastAsia="zh-CN"/>
        </w:rPr>
      </w:pPr>
      <w:r w:rsidRPr="002B04C3">
        <w:rPr>
          <w:szCs w:val="24"/>
          <w:lang w:eastAsia="zh-CN"/>
        </w:rPr>
        <w:t>2</w:t>
      </w:r>
      <w:r w:rsidRPr="002B04C3">
        <w:rPr>
          <w:szCs w:val="24"/>
          <w:lang w:eastAsia="zh-CN"/>
        </w:rPr>
        <w:tab/>
      </w:r>
      <w:r w:rsidRPr="002B04C3">
        <w:rPr>
          <w:rFonts w:hint="eastAsia"/>
          <w:lang w:eastAsia="zh-CN"/>
        </w:rPr>
        <w:t>与万</w:t>
      </w:r>
      <w:r w:rsidRPr="002B04C3">
        <w:rPr>
          <w:lang w:eastAsia="zh-CN"/>
        </w:rPr>
        <w:t>国邮联</w:t>
      </w:r>
      <w:r w:rsidRPr="002B04C3">
        <w:rPr>
          <w:rFonts w:hint="eastAsia"/>
          <w:lang w:eastAsia="zh-CN"/>
        </w:rPr>
        <w:t>商讨成</w:t>
      </w:r>
      <w:r w:rsidRPr="002B04C3">
        <w:rPr>
          <w:lang w:eastAsia="zh-CN"/>
        </w:rPr>
        <w:t>立有关数字金融服务的</w:t>
      </w:r>
      <w:del w:id="18" w:author="TSB (RC)" w:date="2024-09-27T11:54:00Z" w16du:dateUtc="2024-09-27T09:54:00Z">
        <w:r w:rsidRPr="002B04C3" w:rsidDel="00E33A47">
          <w:rPr>
            <w:rFonts w:hint="eastAsia"/>
            <w:lang w:eastAsia="zh-CN"/>
          </w:rPr>
          <w:delText>国际电联</w:delText>
        </w:r>
      </w:del>
      <w:ins w:id="19" w:author="TSB (RC)" w:date="2024-09-27T11:54:00Z" w16du:dateUtc="2024-09-27T09:54:00Z">
        <w:r w:rsidR="00E33A47">
          <w:rPr>
            <w:rFonts w:hint="eastAsia"/>
            <w:lang w:eastAsia="zh-CN"/>
          </w:rPr>
          <w:t>ITU-T</w:t>
        </w:r>
      </w:ins>
      <w:r w:rsidRPr="002B04C3">
        <w:rPr>
          <w:rFonts w:hint="eastAsia"/>
          <w:lang w:eastAsia="zh-CN"/>
        </w:rPr>
        <w:t>与</w:t>
      </w:r>
      <w:r w:rsidRPr="002B04C3">
        <w:rPr>
          <w:lang w:eastAsia="zh-CN"/>
        </w:rPr>
        <w:t>万国邮</w:t>
      </w:r>
      <w:r w:rsidRPr="002B04C3">
        <w:rPr>
          <w:rFonts w:hint="eastAsia"/>
          <w:lang w:eastAsia="zh-CN"/>
        </w:rPr>
        <w:t>联</w:t>
      </w:r>
      <w:r w:rsidRPr="002B04C3">
        <w:rPr>
          <w:lang w:eastAsia="zh-CN"/>
        </w:rPr>
        <w:t>联合工作组</w:t>
      </w:r>
      <w:r w:rsidRPr="002B04C3">
        <w:rPr>
          <w:rFonts w:hint="eastAsia"/>
          <w:lang w:eastAsia="zh-CN"/>
        </w:rPr>
        <w:t>以</w:t>
      </w:r>
      <w:r w:rsidRPr="002B04C3">
        <w:rPr>
          <w:lang w:eastAsia="zh-CN"/>
        </w:rPr>
        <w:t>交流在数字金融包容性领域实施项目的教训</w:t>
      </w:r>
      <w:r w:rsidRPr="002B04C3">
        <w:rPr>
          <w:rFonts w:hint="eastAsia"/>
          <w:lang w:eastAsia="zh-CN"/>
        </w:rPr>
        <w:t>，</w:t>
      </w:r>
      <w:r w:rsidRPr="002B04C3">
        <w:rPr>
          <w:lang w:eastAsia="zh-CN"/>
        </w:rPr>
        <w:t>推动两个组织的标准化活动</w:t>
      </w:r>
      <w:r w:rsidRPr="002B04C3">
        <w:rPr>
          <w:rFonts w:hint="eastAsia"/>
          <w:lang w:eastAsia="zh-CN"/>
        </w:rPr>
        <w:t>。</w:t>
      </w:r>
    </w:p>
    <w:p w14:paraId="6B670CC7" w14:textId="77777777" w:rsidR="007E7450" w:rsidRDefault="007E7450">
      <w:pPr>
        <w:pStyle w:val="Reasons"/>
        <w:rPr>
          <w:lang w:eastAsia="zh-CN"/>
        </w:rPr>
      </w:pPr>
    </w:p>
    <w:sectPr w:rsidR="007E7450">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EA451" w14:textId="77777777" w:rsidR="00E368CA" w:rsidRDefault="00E368CA">
      <w:r>
        <w:separator/>
      </w:r>
    </w:p>
  </w:endnote>
  <w:endnote w:type="continuationSeparator" w:id="0">
    <w:p w14:paraId="32324284" w14:textId="77777777" w:rsidR="00E368CA" w:rsidRDefault="00E368CA">
      <w:r>
        <w:continuationSeparator/>
      </w:r>
    </w:p>
  </w:endnote>
  <w:endnote w:type="continuationNotice" w:id="1">
    <w:p w14:paraId="0F74D3EC"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FD668" w14:textId="77777777" w:rsidR="009D4900" w:rsidRDefault="009D4900">
    <w:pPr>
      <w:framePr w:wrap="around" w:vAnchor="text" w:hAnchor="margin" w:xAlign="right" w:y="1"/>
    </w:pPr>
    <w:r>
      <w:fldChar w:fldCharType="begin"/>
    </w:r>
    <w:r>
      <w:instrText xml:space="preserve">PAGE  </w:instrText>
    </w:r>
    <w:r>
      <w:fldChar w:fldCharType="end"/>
    </w:r>
  </w:p>
  <w:p w14:paraId="08A14706" w14:textId="3246A14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D6A7F">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E1E9B" w14:textId="77777777" w:rsidR="00E368CA" w:rsidRDefault="00E368CA">
      <w:r>
        <w:rPr>
          <w:b/>
        </w:rPr>
        <w:t>_______________</w:t>
      </w:r>
    </w:p>
  </w:footnote>
  <w:footnote w:type="continuationSeparator" w:id="0">
    <w:p w14:paraId="25D41EA5" w14:textId="77777777" w:rsidR="00E368CA" w:rsidRDefault="00E3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A1B71"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36(Add.1)</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15695990">
    <w:abstractNumId w:val="8"/>
  </w:num>
  <w:num w:numId="2" w16cid:durableId="122082742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30255142">
    <w:abstractNumId w:val="9"/>
  </w:num>
  <w:num w:numId="4" w16cid:durableId="419838130">
    <w:abstractNumId w:val="7"/>
  </w:num>
  <w:num w:numId="5" w16cid:durableId="500387987">
    <w:abstractNumId w:val="6"/>
  </w:num>
  <w:num w:numId="6" w16cid:durableId="1013998457">
    <w:abstractNumId w:val="5"/>
  </w:num>
  <w:num w:numId="7" w16cid:durableId="918905351">
    <w:abstractNumId w:val="4"/>
  </w:num>
  <w:num w:numId="8" w16cid:durableId="547381646">
    <w:abstractNumId w:val="3"/>
  </w:num>
  <w:num w:numId="9" w16cid:durableId="1351251266">
    <w:abstractNumId w:val="2"/>
  </w:num>
  <w:num w:numId="10" w16cid:durableId="147093247">
    <w:abstractNumId w:val="1"/>
  </w:num>
  <w:num w:numId="11" w16cid:durableId="1547986148">
    <w:abstractNumId w:val="0"/>
  </w:num>
  <w:num w:numId="12" w16cid:durableId="824471699">
    <w:abstractNumId w:val="12"/>
  </w:num>
  <w:num w:numId="13" w16cid:durableId="19744340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ng, Hongli">
    <w15:presenceInfo w15:providerId="AD" w15:userId="S::hongli.kong@itu.int::732279b3-9c2b-4d57-a53d-b4a36c26fe53"/>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2B1"/>
    <w:rsid w:val="00316B80"/>
    <w:rsid w:val="003251EA"/>
    <w:rsid w:val="003316BD"/>
    <w:rsid w:val="00333994"/>
    <w:rsid w:val="00336B4E"/>
    <w:rsid w:val="00336DEA"/>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2686"/>
    <w:rsid w:val="00657CDA"/>
    <w:rsid w:val="00657DE0"/>
    <w:rsid w:val="00667DBF"/>
    <w:rsid w:val="006714A3"/>
    <w:rsid w:val="0067500B"/>
    <w:rsid w:val="006763BF"/>
    <w:rsid w:val="00684A85"/>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E7450"/>
    <w:rsid w:val="007F3C67"/>
    <w:rsid w:val="007F6D49"/>
    <w:rsid w:val="00800972"/>
    <w:rsid w:val="00802D7B"/>
    <w:rsid w:val="00804475"/>
    <w:rsid w:val="00811633"/>
    <w:rsid w:val="00822B56"/>
    <w:rsid w:val="00840F52"/>
    <w:rsid w:val="008433A7"/>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E7297"/>
    <w:rsid w:val="008F08A1"/>
    <w:rsid w:val="008F7D1E"/>
    <w:rsid w:val="00901526"/>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94DAD"/>
    <w:rsid w:val="0099605E"/>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6A7F"/>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4A2"/>
    <w:rsid w:val="00C16A5A"/>
    <w:rsid w:val="00C20466"/>
    <w:rsid w:val="00C214ED"/>
    <w:rsid w:val="00C234E6"/>
    <w:rsid w:val="00C30155"/>
    <w:rsid w:val="00C324A8"/>
    <w:rsid w:val="00C34489"/>
    <w:rsid w:val="00C35338"/>
    <w:rsid w:val="00C45D7F"/>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75D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3A47"/>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98AE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tha.aljamr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bd06976-c48a-4019-937a-fdf089e291da" targetNamespace="http://schemas.microsoft.com/office/2006/metadata/properties" ma:root="true" ma:fieldsID="d41af5c836d734370eb92e7ee5f83852" ns2:_="" ns3:_="">
    <xsd:import namespace="996b2e75-67fd-4955-a3b0-5ab9934cb50b"/>
    <xsd:import namespace="2bd06976-c48a-4019-937a-fdf089e291d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bd06976-c48a-4019-937a-fdf089e291d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2bd06976-c48a-4019-937a-fdf089e291da">DPM</DPM_x0020_Author>
    <DPM_x0020_File_x0020_name xmlns="2bd06976-c48a-4019-937a-fdf089e291da">T22-WTSA.24-C-0036!A1!MSW-C</DPM_x0020_File_x0020_name>
    <DPM_x0020_Version xmlns="2bd06976-c48a-4019-937a-fdf089e291da">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bd06976-c48a-4019-937a-fdf089e29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06976-c48a-4019-937a-fdf089e29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1003</Words>
  <Characters>313</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1314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T22-WTSA.24-C-0036!A1!MSW-C</dc:title>
  <dc:subject>World Telecommunication Standardization Assembly</dc:subject>
  <dc:creator>Documents Proposals Manager (DPM)</dc:creator>
  <cp:keywords>DPM_v2024.7.23.2_prod</cp:keywords>
  <dc:description>Template used by DPM and CPI for the WTSA-24</dc:description>
  <cp:lastModifiedBy>Kong, Hongli</cp:lastModifiedBy>
  <cp:revision>4</cp:revision>
  <cp:lastPrinted>2016-06-06T07:49:00Z</cp:lastPrinted>
  <dcterms:created xsi:type="dcterms:W3CDTF">2024-09-30T08:40:00Z</dcterms:created>
  <dcterms:modified xsi:type="dcterms:W3CDTF">2024-09-30T08:46:00Z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