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B660EE" w14:paraId="6628AD8C" w14:textId="77777777" w:rsidTr="003C64ED">
        <w:trPr>
          <w:cantSplit/>
          <w:trHeight w:val="1132"/>
        </w:trPr>
        <w:tc>
          <w:tcPr>
            <w:tcW w:w="1290" w:type="dxa"/>
            <w:vAlign w:val="center"/>
          </w:tcPr>
          <w:p w14:paraId="40821732" w14:textId="77777777" w:rsidR="00D2023F" w:rsidRPr="00B660EE" w:rsidRDefault="0018215C" w:rsidP="00C30155">
            <w:pPr>
              <w:spacing w:before="0"/>
              <w:rPr>
                <w:lang w:eastAsia="zh-CN"/>
              </w:rPr>
            </w:pPr>
            <w:r w:rsidRPr="00B660EE">
              <w:rPr>
                <w:rFonts w:hint="eastAsia"/>
                <w:noProof/>
                <w:lang w:eastAsia="zh-CN"/>
              </w:rPr>
              <w:drawing>
                <wp:inline distT="0" distB="0" distL="0" distR="0" wp14:anchorId="358928B1" wp14:editId="69EAE25E">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59C0B121" w14:textId="77777777" w:rsidR="007C0180" w:rsidRPr="00B660EE" w:rsidRDefault="007C0180" w:rsidP="007C0180">
            <w:pPr>
              <w:rPr>
                <w:rFonts w:ascii="SimSun" w:eastAsia="SimSun" w:hAnsi="SimSun" w:cs="Times New Roman Bold"/>
                <w:b/>
                <w:bCs/>
                <w:sz w:val="28"/>
                <w:szCs w:val="28"/>
                <w:lang w:eastAsia="zh-CN"/>
              </w:rPr>
            </w:pPr>
            <w:r w:rsidRPr="00B660EE">
              <w:rPr>
                <w:rFonts w:ascii="SimSun" w:eastAsia="SimSun" w:hAnsi="SimSun" w:cs="MS Gothic" w:hint="eastAsia"/>
                <w:b/>
                <w:bCs/>
                <w:sz w:val="28"/>
                <w:szCs w:val="28"/>
                <w:lang w:eastAsia="zh-CN"/>
              </w:rPr>
              <w:t>世界</w:t>
            </w:r>
            <w:r w:rsidRPr="00B660EE">
              <w:rPr>
                <w:rFonts w:ascii="SimSun" w:eastAsia="SimSun" w:hAnsi="SimSun" w:cs="Microsoft JhengHei" w:hint="eastAsia"/>
                <w:b/>
                <w:bCs/>
                <w:sz w:val="28"/>
                <w:szCs w:val="28"/>
                <w:lang w:eastAsia="zh-CN"/>
              </w:rPr>
              <w:t>电信标准化全会</w:t>
            </w:r>
            <w:r w:rsidRPr="00B660EE">
              <w:rPr>
                <w:rFonts w:ascii="Verdana" w:eastAsia="SimSun" w:hAnsi="Verdana" w:cs="MS Gothic" w:hint="eastAsia"/>
                <w:b/>
                <w:bCs/>
                <w:szCs w:val="24"/>
                <w:lang w:eastAsia="zh-CN"/>
              </w:rPr>
              <w:t>（</w:t>
            </w:r>
            <w:r w:rsidRPr="00B660EE">
              <w:rPr>
                <w:rFonts w:ascii="Verdana" w:eastAsia="SimSun" w:hAnsi="Verdana" w:cs="Times New Roman Bold" w:hint="eastAsia"/>
                <w:b/>
                <w:bCs/>
                <w:szCs w:val="24"/>
                <w:lang w:eastAsia="zh-CN"/>
              </w:rPr>
              <w:t>WTSA-24</w:t>
            </w:r>
            <w:r w:rsidRPr="00B660EE">
              <w:rPr>
                <w:rFonts w:ascii="Verdana" w:eastAsia="SimSun" w:hAnsi="Verdana" w:cs="MS Gothic" w:hint="eastAsia"/>
                <w:b/>
                <w:bCs/>
                <w:szCs w:val="24"/>
                <w:lang w:eastAsia="zh-CN"/>
              </w:rPr>
              <w:t>）</w:t>
            </w:r>
          </w:p>
          <w:p w14:paraId="50582245" w14:textId="77777777" w:rsidR="00D2023F" w:rsidRPr="00B660EE" w:rsidRDefault="00906526" w:rsidP="007C0180">
            <w:pPr>
              <w:pStyle w:val="TopHeader"/>
              <w:spacing w:before="0"/>
              <w:rPr>
                <w:sz w:val="20"/>
                <w:szCs w:val="20"/>
                <w:lang w:eastAsia="zh-CN"/>
              </w:rPr>
            </w:pPr>
            <w:r w:rsidRPr="007242E3">
              <w:rPr>
                <w:rFonts w:eastAsia="SimSun" w:cstheme="minorHAnsi"/>
                <w:sz w:val="20"/>
                <w:szCs w:val="20"/>
                <w:lang w:eastAsia="zh-CN"/>
              </w:rPr>
              <w:t>2024</w:t>
            </w:r>
            <w:r w:rsidRPr="007242E3">
              <w:rPr>
                <w:rFonts w:eastAsia="SimSun" w:cstheme="minorHAnsi"/>
                <w:sz w:val="20"/>
                <w:szCs w:val="20"/>
                <w:lang w:eastAsia="zh-CN"/>
              </w:rPr>
              <w:t>年</w:t>
            </w:r>
            <w:r w:rsidRPr="007242E3">
              <w:rPr>
                <w:rFonts w:eastAsia="SimSun" w:cstheme="minorHAnsi"/>
                <w:sz w:val="20"/>
                <w:szCs w:val="20"/>
                <w:lang w:eastAsia="zh-CN"/>
              </w:rPr>
              <w:t>10</w:t>
            </w:r>
            <w:r w:rsidRPr="007242E3">
              <w:rPr>
                <w:rFonts w:eastAsia="SimSun" w:cstheme="minorHAnsi"/>
                <w:sz w:val="20"/>
                <w:szCs w:val="20"/>
                <w:lang w:eastAsia="zh-CN"/>
              </w:rPr>
              <w:t>月</w:t>
            </w:r>
            <w:r w:rsidRPr="007242E3">
              <w:rPr>
                <w:rFonts w:eastAsia="SimSun" w:cstheme="minorHAnsi"/>
                <w:sz w:val="20"/>
                <w:szCs w:val="20"/>
                <w:lang w:eastAsia="zh-CN"/>
              </w:rPr>
              <w:t>15-24</w:t>
            </w:r>
            <w:r w:rsidRPr="007242E3">
              <w:rPr>
                <w:rFonts w:eastAsia="SimSun" w:cstheme="minorHAnsi"/>
                <w:sz w:val="20"/>
                <w:szCs w:val="20"/>
                <w:lang w:eastAsia="zh-CN"/>
              </w:rPr>
              <w:t>日</w:t>
            </w:r>
            <w:bookmarkStart w:id="0" w:name="_Hlk53061815"/>
            <w:r w:rsidRPr="007242E3">
              <w:rPr>
                <w:rFonts w:eastAsia="SimSun" w:cstheme="minorHAnsi"/>
                <w:smallCaps/>
                <w:sz w:val="20"/>
                <w:szCs w:val="20"/>
                <w:lang w:eastAsia="zh-CN"/>
              </w:rPr>
              <w:t>，</w:t>
            </w:r>
            <w:bookmarkEnd w:id="0"/>
            <w:r w:rsidRPr="007242E3">
              <w:rPr>
                <w:rFonts w:eastAsia="SimSun" w:cstheme="minorHAnsi"/>
                <w:smallCaps/>
                <w:sz w:val="20"/>
                <w:szCs w:val="20"/>
                <w:lang w:eastAsia="zh-CN"/>
              </w:rPr>
              <w:t>新德里</w:t>
            </w:r>
          </w:p>
        </w:tc>
        <w:tc>
          <w:tcPr>
            <w:tcW w:w="1306" w:type="dxa"/>
            <w:tcBorders>
              <w:left w:val="nil"/>
            </w:tcBorders>
            <w:vAlign w:val="center"/>
          </w:tcPr>
          <w:p w14:paraId="60277E64" w14:textId="77777777" w:rsidR="00D2023F" w:rsidRPr="00B660EE" w:rsidRDefault="00D2023F" w:rsidP="00C30155">
            <w:pPr>
              <w:spacing w:before="0"/>
              <w:rPr>
                <w:lang w:eastAsia="zh-CN"/>
              </w:rPr>
            </w:pPr>
            <w:r w:rsidRPr="00B660EE">
              <w:rPr>
                <w:rFonts w:hint="eastAsia"/>
                <w:noProof/>
                <w:lang w:eastAsia="zh-CN"/>
              </w:rPr>
              <w:drawing>
                <wp:inline distT="0" distB="0" distL="0" distR="0" wp14:anchorId="72FB28B5" wp14:editId="28558B8F">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B660EE" w14:paraId="51E7E045" w14:textId="77777777" w:rsidTr="003C64ED">
        <w:trPr>
          <w:cantSplit/>
        </w:trPr>
        <w:tc>
          <w:tcPr>
            <w:tcW w:w="9811" w:type="dxa"/>
            <w:gridSpan w:val="4"/>
            <w:tcBorders>
              <w:bottom w:val="single" w:sz="12" w:space="0" w:color="auto"/>
            </w:tcBorders>
          </w:tcPr>
          <w:p w14:paraId="4196D14A" w14:textId="77777777" w:rsidR="00D2023F" w:rsidRPr="00B660EE" w:rsidRDefault="00D2023F" w:rsidP="00C30155">
            <w:pPr>
              <w:spacing w:before="0"/>
              <w:rPr>
                <w:lang w:eastAsia="zh-CN"/>
              </w:rPr>
            </w:pPr>
          </w:p>
        </w:tc>
      </w:tr>
      <w:tr w:rsidR="00931298" w:rsidRPr="007B28CB" w14:paraId="708ABF1B" w14:textId="77777777" w:rsidTr="003C64ED">
        <w:trPr>
          <w:cantSplit/>
        </w:trPr>
        <w:tc>
          <w:tcPr>
            <w:tcW w:w="6237" w:type="dxa"/>
            <w:gridSpan w:val="2"/>
            <w:tcBorders>
              <w:top w:val="single" w:sz="12" w:space="0" w:color="auto"/>
            </w:tcBorders>
          </w:tcPr>
          <w:p w14:paraId="47938F7B" w14:textId="77777777" w:rsidR="00931298" w:rsidRPr="007B28CB" w:rsidRDefault="00931298" w:rsidP="007B28CB">
            <w:pPr>
              <w:spacing w:before="0"/>
              <w:rPr>
                <w:sz w:val="20"/>
                <w:lang w:eastAsia="zh-CN"/>
              </w:rPr>
            </w:pPr>
          </w:p>
        </w:tc>
        <w:tc>
          <w:tcPr>
            <w:tcW w:w="3574" w:type="dxa"/>
            <w:gridSpan w:val="2"/>
          </w:tcPr>
          <w:p w14:paraId="02F4486A" w14:textId="77777777" w:rsidR="00931298" w:rsidRPr="007B28CB" w:rsidRDefault="00931298" w:rsidP="007B28CB">
            <w:pPr>
              <w:spacing w:before="0"/>
              <w:rPr>
                <w:sz w:val="20"/>
              </w:rPr>
            </w:pPr>
          </w:p>
        </w:tc>
      </w:tr>
      <w:tr w:rsidR="00752D4D" w:rsidRPr="00B660EE" w14:paraId="08EEFCDD" w14:textId="77777777" w:rsidTr="003C64ED">
        <w:trPr>
          <w:cantSplit/>
        </w:trPr>
        <w:tc>
          <w:tcPr>
            <w:tcW w:w="6237" w:type="dxa"/>
            <w:gridSpan w:val="2"/>
          </w:tcPr>
          <w:p w14:paraId="15D25C49" w14:textId="77777777" w:rsidR="00752D4D" w:rsidRPr="00B660EE" w:rsidRDefault="0048422D" w:rsidP="00C30155">
            <w:pPr>
              <w:pStyle w:val="Committee"/>
              <w:rPr>
                <w:lang w:eastAsia="zh-CN"/>
              </w:rPr>
            </w:pPr>
            <w:r w:rsidRPr="0048422D">
              <w:t>全体会议</w:t>
            </w:r>
          </w:p>
        </w:tc>
        <w:tc>
          <w:tcPr>
            <w:tcW w:w="3574" w:type="dxa"/>
            <w:gridSpan w:val="2"/>
          </w:tcPr>
          <w:p w14:paraId="422B0F19" w14:textId="77777777" w:rsidR="00752D4D" w:rsidRPr="00B660EE" w:rsidRDefault="00774149" w:rsidP="00A52D1A">
            <w:pPr>
              <w:pStyle w:val="Docnumber"/>
              <w:rPr>
                <w:lang w:eastAsia="zh-CN"/>
              </w:rPr>
            </w:pPr>
            <w:r>
              <w:t>文件</w:t>
            </w:r>
            <w:r>
              <w:t xml:space="preserve"> 35 (Add.37)-C</w:t>
            </w:r>
          </w:p>
        </w:tc>
      </w:tr>
      <w:tr w:rsidR="00931298" w:rsidRPr="00B660EE" w14:paraId="10C1DE75" w14:textId="77777777" w:rsidTr="003C64ED">
        <w:trPr>
          <w:cantSplit/>
        </w:trPr>
        <w:tc>
          <w:tcPr>
            <w:tcW w:w="6237" w:type="dxa"/>
            <w:gridSpan w:val="2"/>
          </w:tcPr>
          <w:p w14:paraId="53676866" w14:textId="77777777" w:rsidR="00931298" w:rsidRPr="00B660EE" w:rsidRDefault="00931298" w:rsidP="00C30155">
            <w:pPr>
              <w:spacing w:before="0"/>
              <w:rPr>
                <w:lang w:eastAsia="zh-CN"/>
              </w:rPr>
            </w:pPr>
          </w:p>
        </w:tc>
        <w:tc>
          <w:tcPr>
            <w:tcW w:w="3574" w:type="dxa"/>
            <w:gridSpan w:val="2"/>
          </w:tcPr>
          <w:p w14:paraId="411D0126" w14:textId="77777777" w:rsidR="00931298" w:rsidRPr="00B660EE" w:rsidRDefault="0048422D" w:rsidP="00C30155">
            <w:pPr>
              <w:pStyle w:val="TopHeader"/>
              <w:spacing w:before="0"/>
              <w:rPr>
                <w:sz w:val="20"/>
                <w:szCs w:val="20"/>
                <w:lang w:eastAsia="zh-CN"/>
              </w:rPr>
            </w:pPr>
            <w:r w:rsidRPr="0048422D">
              <w:rPr>
                <w:sz w:val="20"/>
                <w:szCs w:val="16"/>
              </w:rPr>
              <w:t>2024</w:t>
            </w:r>
            <w:r w:rsidRPr="0048422D">
              <w:rPr>
                <w:sz w:val="20"/>
                <w:szCs w:val="16"/>
              </w:rPr>
              <w:t>年</w:t>
            </w:r>
            <w:r w:rsidRPr="0048422D">
              <w:rPr>
                <w:sz w:val="20"/>
                <w:szCs w:val="16"/>
              </w:rPr>
              <w:t>9</w:t>
            </w:r>
            <w:r w:rsidRPr="0048422D">
              <w:rPr>
                <w:sz w:val="20"/>
                <w:szCs w:val="16"/>
              </w:rPr>
              <w:t>月</w:t>
            </w:r>
            <w:r w:rsidRPr="0048422D">
              <w:rPr>
                <w:sz w:val="20"/>
                <w:szCs w:val="16"/>
              </w:rPr>
              <w:t>13</w:t>
            </w:r>
            <w:r w:rsidRPr="0048422D">
              <w:rPr>
                <w:sz w:val="20"/>
                <w:szCs w:val="16"/>
              </w:rPr>
              <w:t>日</w:t>
            </w:r>
          </w:p>
        </w:tc>
      </w:tr>
      <w:tr w:rsidR="00931298" w:rsidRPr="00B660EE" w14:paraId="632C1352" w14:textId="77777777" w:rsidTr="003C64ED">
        <w:trPr>
          <w:cantSplit/>
        </w:trPr>
        <w:tc>
          <w:tcPr>
            <w:tcW w:w="6237" w:type="dxa"/>
            <w:gridSpan w:val="2"/>
          </w:tcPr>
          <w:p w14:paraId="787FE533" w14:textId="77777777" w:rsidR="00931298" w:rsidRPr="00B660EE" w:rsidRDefault="00931298" w:rsidP="00C30155">
            <w:pPr>
              <w:spacing w:before="0"/>
              <w:rPr>
                <w:lang w:eastAsia="zh-CN"/>
              </w:rPr>
            </w:pPr>
          </w:p>
        </w:tc>
        <w:tc>
          <w:tcPr>
            <w:tcW w:w="3574" w:type="dxa"/>
            <w:gridSpan w:val="2"/>
          </w:tcPr>
          <w:p w14:paraId="5D88C64B" w14:textId="77777777" w:rsidR="00931298" w:rsidRPr="00B660EE" w:rsidRDefault="0048422D" w:rsidP="00C30155">
            <w:pPr>
              <w:pStyle w:val="TopHeader"/>
              <w:spacing w:before="0"/>
              <w:rPr>
                <w:sz w:val="20"/>
                <w:szCs w:val="20"/>
                <w:lang w:eastAsia="zh-CN"/>
              </w:rPr>
            </w:pPr>
            <w:r w:rsidRPr="0048422D">
              <w:rPr>
                <w:sz w:val="20"/>
                <w:szCs w:val="16"/>
              </w:rPr>
              <w:t>原文：英文</w:t>
            </w:r>
          </w:p>
        </w:tc>
      </w:tr>
      <w:tr w:rsidR="00931298" w:rsidRPr="007B28CB" w14:paraId="44D26060" w14:textId="77777777" w:rsidTr="003C64ED">
        <w:trPr>
          <w:cantSplit/>
        </w:trPr>
        <w:tc>
          <w:tcPr>
            <w:tcW w:w="9811" w:type="dxa"/>
            <w:gridSpan w:val="4"/>
          </w:tcPr>
          <w:p w14:paraId="2CEE1618" w14:textId="77777777" w:rsidR="00931298" w:rsidRPr="007B28CB" w:rsidRDefault="00931298" w:rsidP="007B28CB">
            <w:pPr>
              <w:spacing w:before="0"/>
              <w:rPr>
                <w:sz w:val="20"/>
                <w:szCs w:val="16"/>
                <w:lang w:eastAsia="zh-CN"/>
              </w:rPr>
            </w:pPr>
          </w:p>
        </w:tc>
      </w:tr>
      <w:tr w:rsidR="0048422D" w:rsidRPr="00B660EE" w14:paraId="767027C4" w14:textId="77777777" w:rsidTr="003C64ED">
        <w:trPr>
          <w:cantSplit/>
        </w:trPr>
        <w:tc>
          <w:tcPr>
            <w:tcW w:w="9811" w:type="dxa"/>
            <w:gridSpan w:val="4"/>
          </w:tcPr>
          <w:p w14:paraId="55C80B8E" w14:textId="77777777" w:rsidR="0048422D" w:rsidRPr="00B660EE" w:rsidRDefault="0048422D" w:rsidP="0048422D">
            <w:pPr>
              <w:pStyle w:val="Source"/>
              <w:rPr>
                <w:lang w:eastAsia="zh-CN"/>
              </w:rPr>
            </w:pPr>
            <w:r w:rsidRPr="004856E3">
              <w:rPr>
                <w:lang w:eastAsia="zh-CN"/>
              </w:rPr>
              <w:t>非洲电信联盟各主管部门</w:t>
            </w:r>
          </w:p>
        </w:tc>
      </w:tr>
      <w:tr w:rsidR="0048422D" w:rsidRPr="009D4900" w14:paraId="251604BE" w14:textId="77777777" w:rsidTr="003C64ED">
        <w:trPr>
          <w:cantSplit/>
        </w:trPr>
        <w:tc>
          <w:tcPr>
            <w:tcW w:w="9811" w:type="dxa"/>
            <w:gridSpan w:val="4"/>
          </w:tcPr>
          <w:p w14:paraId="47B27A98" w14:textId="0621D63B" w:rsidR="0048422D" w:rsidRPr="00B660EE" w:rsidRDefault="008B4BCF" w:rsidP="0048422D">
            <w:pPr>
              <w:pStyle w:val="Title1"/>
              <w:rPr>
                <w:lang w:eastAsia="zh-CN"/>
              </w:rPr>
            </w:pPr>
            <w:r>
              <w:rPr>
                <w:rFonts w:hint="eastAsia"/>
                <w:lang w:val="en-US" w:eastAsia="zh-CN"/>
              </w:rPr>
              <w:t>第</w:t>
            </w:r>
            <w:r w:rsidR="0048422D" w:rsidRPr="00B2265C">
              <w:rPr>
                <w:lang w:eastAsia="zh-CN"/>
              </w:rPr>
              <w:t>[ATU-MV]</w:t>
            </w:r>
            <w:r>
              <w:rPr>
                <w:rFonts w:hint="eastAsia"/>
                <w:lang w:val="en-US" w:eastAsia="zh-CN"/>
              </w:rPr>
              <w:t>号新决议草案</w:t>
            </w:r>
            <w:r>
              <w:rPr>
                <w:rFonts w:hint="eastAsia"/>
                <w:lang w:val="en-US" w:eastAsia="zh-CN"/>
              </w:rPr>
              <w:t xml:space="preserve"> </w:t>
            </w:r>
            <w:r w:rsidR="0048422D" w:rsidRPr="00B2265C">
              <w:rPr>
                <w:lang w:eastAsia="zh-CN"/>
              </w:rPr>
              <w:t>-</w:t>
            </w:r>
            <w:r>
              <w:rPr>
                <w:rFonts w:hint="eastAsia"/>
                <w:lang w:eastAsia="zh-CN"/>
              </w:rPr>
              <w:t xml:space="preserve"> </w:t>
            </w:r>
            <w:r>
              <w:rPr>
                <w:rFonts w:hint="eastAsia"/>
                <w:lang w:val="en-US" w:eastAsia="zh-CN"/>
              </w:rPr>
              <w:t>元宇宙</w:t>
            </w:r>
          </w:p>
        </w:tc>
      </w:tr>
      <w:tr w:rsidR="00657CDA" w:rsidRPr="00426748" w14:paraId="749D14D8" w14:textId="77777777" w:rsidTr="003C64ED">
        <w:trPr>
          <w:cantSplit/>
          <w:trHeight w:hRule="exact" w:val="240"/>
        </w:trPr>
        <w:tc>
          <w:tcPr>
            <w:tcW w:w="9811" w:type="dxa"/>
            <w:gridSpan w:val="4"/>
          </w:tcPr>
          <w:p w14:paraId="58C0B999" w14:textId="77777777" w:rsidR="00657CDA" w:rsidRDefault="00657CDA" w:rsidP="0048422D">
            <w:pPr>
              <w:pStyle w:val="Title2"/>
              <w:spacing w:before="0"/>
              <w:rPr>
                <w:lang w:eastAsia="zh-CN"/>
              </w:rPr>
            </w:pPr>
          </w:p>
        </w:tc>
      </w:tr>
      <w:tr w:rsidR="00657CDA" w:rsidRPr="00426748" w14:paraId="29B15207" w14:textId="77777777" w:rsidTr="003C64ED">
        <w:trPr>
          <w:cantSplit/>
          <w:trHeight w:hRule="exact" w:val="240"/>
        </w:trPr>
        <w:tc>
          <w:tcPr>
            <w:tcW w:w="9811" w:type="dxa"/>
            <w:gridSpan w:val="4"/>
          </w:tcPr>
          <w:p w14:paraId="4935A2BF" w14:textId="77777777" w:rsidR="00657CDA" w:rsidRPr="00DB6F38" w:rsidRDefault="00657CDA" w:rsidP="00293F9A">
            <w:pPr>
              <w:pStyle w:val="Agendaitem"/>
              <w:spacing w:before="0"/>
              <w:rPr>
                <w:lang w:eastAsia="zh-CN"/>
              </w:rPr>
            </w:pPr>
          </w:p>
        </w:tc>
      </w:tr>
    </w:tbl>
    <w:p w14:paraId="12A4ABD1" w14:textId="77777777" w:rsidR="00931298" w:rsidRPr="009D4900" w:rsidRDefault="00931298" w:rsidP="00931298">
      <w:pPr>
        <w:rPr>
          <w:lang w:eastAsia="zh-CN"/>
        </w:rPr>
      </w:pPr>
    </w:p>
    <w:tbl>
      <w:tblPr>
        <w:tblW w:w="5000" w:type="pct"/>
        <w:tblLayout w:type="fixed"/>
        <w:tblLook w:val="0000" w:firstRow="0" w:lastRow="0" w:firstColumn="0" w:lastColumn="0" w:noHBand="0" w:noVBand="0"/>
      </w:tblPr>
      <w:tblGrid>
        <w:gridCol w:w="1957"/>
        <w:gridCol w:w="3805"/>
        <w:gridCol w:w="3877"/>
      </w:tblGrid>
      <w:tr w:rsidR="00931298" w:rsidRPr="009D4900" w14:paraId="0CC82126" w14:textId="77777777" w:rsidTr="008B4BCF">
        <w:trPr>
          <w:cantSplit/>
        </w:trPr>
        <w:tc>
          <w:tcPr>
            <w:tcW w:w="1957" w:type="dxa"/>
          </w:tcPr>
          <w:p w14:paraId="52601929" w14:textId="77777777" w:rsidR="00931298" w:rsidRPr="00906526" w:rsidRDefault="0005368C" w:rsidP="00C30155">
            <w:pPr>
              <w:rPr>
                <w:rFonts w:ascii="SimSun" w:eastAsia="SimSun" w:hAnsi="SimSun"/>
                <w:lang w:eastAsia="zh-CN"/>
              </w:rPr>
            </w:pPr>
            <w:r w:rsidRPr="00906526">
              <w:rPr>
                <w:rFonts w:ascii="SimSun" w:eastAsia="SimSun" w:hAnsi="SimSun" w:cs="MS Mincho" w:hint="eastAsia"/>
                <w:b/>
                <w:bCs/>
                <w:lang w:eastAsia="zh-CN"/>
              </w:rPr>
              <w:t>摘要</w:t>
            </w:r>
            <w:r w:rsidR="00906526" w:rsidRPr="00136B14">
              <w:rPr>
                <w:rFonts w:asciiTheme="minorEastAsia" w:hAnsiTheme="minorEastAsia" w:hint="eastAsia"/>
                <w:b/>
                <w:bCs/>
                <w:szCs w:val="22"/>
                <w:lang w:eastAsia="zh-CN"/>
              </w:rPr>
              <w:t>：</w:t>
            </w:r>
          </w:p>
        </w:tc>
        <w:tc>
          <w:tcPr>
            <w:tcW w:w="7682" w:type="dxa"/>
            <w:gridSpan w:val="2"/>
          </w:tcPr>
          <w:p w14:paraId="4BB2287D" w14:textId="55E90218" w:rsidR="00931298" w:rsidRPr="00906526" w:rsidRDefault="008B4BCF" w:rsidP="00C30155">
            <w:pPr>
              <w:pStyle w:val="Abstract"/>
              <w:rPr>
                <w:rFonts w:ascii="SimSun" w:eastAsia="SimSun" w:hAnsi="SimSun"/>
                <w:lang w:val="en-GB" w:eastAsia="zh-CN"/>
              </w:rPr>
            </w:pPr>
            <w:r>
              <w:rPr>
                <w:lang w:val="zh-CN" w:eastAsia="zh-CN"/>
              </w:rPr>
              <w:t>本文稿包含一项拟议的新决议，旨在为元宇宙建立一个全面的技术</w:t>
            </w:r>
            <w:r>
              <w:rPr>
                <w:lang w:val="zh-CN" w:eastAsia="zh-CN"/>
              </w:rPr>
              <w:t>/</w:t>
            </w:r>
            <w:r>
              <w:rPr>
                <w:lang w:val="zh-CN" w:eastAsia="zh-CN"/>
              </w:rPr>
              <w:t>治理框架，以确保其负责任地发展，优先考虑用户权利和安全，促进国际</w:t>
            </w:r>
            <w:r>
              <w:rPr>
                <w:rFonts w:hint="eastAsia"/>
                <w:lang w:eastAsia="zh-CN"/>
              </w:rPr>
              <w:t>协作</w:t>
            </w:r>
            <w:r>
              <w:rPr>
                <w:lang w:val="zh-CN" w:eastAsia="zh-CN"/>
              </w:rPr>
              <w:t>以防止碎片化，并使所有发达国家或发展中国家</w:t>
            </w:r>
            <w:r>
              <w:rPr>
                <w:rFonts w:hint="eastAsia"/>
                <w:lang w:eastAsia="zh-CN"/>
              </w:rPr>
              <w:t>均实现</w:t>
            </w:r>
            <w:r>
              <w:rPr>
                <w:lang w:val="zh-CN" w:eastAsia="zh-CN"/>
              </w:rPr>
              <w:t>利益的最大化</w:t>
            </w:r>
            <w:r>
              <w:rPr>
                <w:rFonts w:hint="eastAsia"/>
                <w:lang w:val="zh-CN" w:eastAsia="zh-CN"/>
              </w:rPr>
              <w:t>。</w:t>
            </w:r>
          </w:p>
        </w:tc>
      </w:tr>
      <w:tr w:rsidR="00931298" w:rsidRPr="009D4900" w14:paraId="34278F02" w14:textId="77777777" w:rsidTr="008B4BCF">
        <w:trPr>
          <w:cantSplit/>
        </w:trPr>
        <w:tc>
          <w:tcPr>
            <w:tcW w:w="1957" w:type="dxa"/>
          </w:tcPr>
          <w:p w14:paraId="74AC6B32" w14:textId="77777777" w:rsidR="00931298" w:rsidRPr="00906526" w:rsidRDefault="0005368C" w:rsidP="00C30155">
            <w:pPr>
              <w:rPr>
                <w:rFonts w:ascii="SimSun" w:eastAsia="SimSun" w:hAnsi="SimSun"/>
                <w:b/>
                <w:bCs/>
                <w:szCs w:val="24"/>
                <w:lang w:eastAsia="zh-CN"/>
              </w:rPr>
            </w:pPr>
            <w:r w:rsidRPr="00906526">
              <w:rPr>
                <w:rFonts w:ascii="SimSun" w:eastAsia="SimSun" w:hAnsi="SimSun" w:cs="SimSun" w:hint="eastAsia"/>
                <w:b/>
                <w:bCs/>
                <w:lang w:eastAsia="zh-CN"/>
              </w:rPr>
              <w:t>联系人</w:t>
            </w:r>
            <w:r w:rsidR="00906526" w:rsidRPr="00136B14">
              <w:rPr>
                <w:rFonts w:asciiTheme="minorEastAsia" w:hAnsiTheme="minorEastAsia" w:hint="eastAsia"/>
                <w:b/>
                <w:bCs/>
                <w:lang w:eastAsia="zh-CN"/>
              </w:rPr>
              <w:t>：</w:t>
            </w:r>
          </w:p>
        </w:tc>
        <w:tc>
          <w:tcPr>
            <w:tcW w:w="3805" w:type="dxa"/>
          </w:tcPr>
          <w:p w14:paraId="0B615BEA" w14:textId="77777777" w:rsidR="008B4BCF" w:rsidRDefault="008B4BCF" w:rsidP="008B4BCF">
            <w:pPr>
              <w:tabs>
                <w:tab w:val="clear" w:pos="1134"/>
                <w:tab w:val="clear" w:pos="1871"/>
                <w:tab w:val="clear" w:pos="2268"/>
                <w:tab w:val="left" w:pos="794"/>
              </w:tabs>
              <w:rPr>
                <w:lang w:val="zh-CN" w:eastAsia="zh-CN"/>
              </w:rPr>
            </w:pPr>
            <w:r>
              <w:rPr>
                <w:lang w:val="zh-CN"/>
              </w:rPr>
              <w:t>非洲电信联盟</w:t>
            </w:r>
          </w:p>
          <w:p w14:paraId="15994671" w14:textId="310FDF06" w:rsidR="00FE5494" w:rsidRPr="00B660EE" w:rsidRDefault="008B4BCF" w:rsidP="008B4BCF">
            <w:pPr>
              <w:tabs>
                <w:tab w:val="clear" w:pos="1134"/>
                <w:tab w:val="clear" w:pos="1871"/>
                <w:tab w:val="clear" w:pos="2268"/>
                <w:tab w:val="left" w:pos="794"/>
              </w:tabs>
              <w:spacing w:before="0"/>
              <w:rPr>
                <w:lang w:eastAsia="zh-CN"/>
              </w:rPr>
            </w:pPr>
            <w:r>
              <w:t>Isaac Boateng</w:t>
            </w:r>
          </w:p>
        </w:tc>
        <w:tc>
          <w:tcPr>
            <w:tcW w:w="3877" w:type="dxa"/>
          </w:tcPr>
          <w:p w14:paraId="34301878" w14:textId="23D801D8" w:rsidR="00931298" w:rsidRPr="00B660EE" w:rsidRDefault="0005368C" w:rsidP="00E6117A">
            <w:pPr>
              <w:rPr>
                <w:lang w:eastAsia="zh-CN"/>
              </w:rPr>
            </w:pPr>
            <w:r w:rsidRPr="00B660EE">
              <w:rPr>
                <w:rFonts w:ascii="SimSun" w:eastAsia="SimSun" w:hAnsi="SimSun" w:cs="SimSun" w:hint="eastAsia"/>
                <w:lang w:eastAsia="zh-CN"/>
              </w:rPr>
              <w:t>电子邮件</w:t>
            </w:r>
            <w:r w:rsidR="00906526">
              <w:rPr>
                <w:rFonts w:ascii="SimSun" w:eastAsia="SimSun" w:hAnsi="SimSun" w:cs="SimSun" w:hint="eastAsia"/>
                <w:lang w:eastAsia="zh-CN"/>
              </w:rPr>
              <w:t>：</w:t>
            </w:r>
            <w:hyperlink r:id="rId14" w:history="1">
              <w:r w:rsidR="008B4BCF" w:rsidRPr="008E357A">
                <w:rPr>
                  <w:rStyle w:val="Hyperlink"/>
                </w:rPr>
                <w:t>i.boateng@atuuat.africa</w:t>
              </w:r>
            </w:hyperlink>
          </w:p>
        </w:tc>
      </w:tr>
    </w:tbl>
    <w:p w14:paraId="4FCEACE3" w14:textId="77777777" w:rsidR="008B4BCF" w:rsidRDefault="008B4BCF" w:rsidP="008B4BCF">
      <w:pPr>
        <w:pStyle w:val="Headingb"/>
        <w:rPr>
          <w:rFonts w:hint="eastAsia"/>
          <w:lang w:val="en-US" w:eastAsia="zh-CN"/>
        </w:rPr>
      </w:pPr>
      <w:r>
        <w:rPr>
          <w:rFonts w:hint="eastAsia"/>
          <w:lang w:val="en-US" w:eastAsia="zh-CN"/>
        </w:rPr>
        <w:t>引言</w:t>
      </w:r>
    </w:p>
    <w:p w14:paraId="46CB69F7" w14:textId="77777777" w:rsidR="008B4BCF" w:rsidRDefault="008B4BCF" w:rsidP="008B4BCF">
      <w:pPr>
        <w:ind w:firstLineChars="200" w:firstLine="480"/>
        <w:rPr>
          <w:b/>
          <w:lang w:eastAsia="zh-CN"/>
        </w:rPr>
      </w:pPr>
      <w:r>
        <w:rPr>
          <w:lang w:val="zh-CN" w:eastAsia="zh-CN"/>
        </w:rPr>
        <w:t>元宇宙为</w:t>
      </w:r>
      <w:r>
        <w:rPr>
          <w:lang w:val="zh-CN" w:eastAsia="zh-CN"/>
        </w:rPr>
        <w:t>ITU-T</w:t>
      </w:r>
      <w:r>
        <w:rPr>
          <w:lang w:val="zh-CN" w:eastAsia="zh-CN"/>
        </w:rPr>
        <w:t>巩固其在标准化领域的全球领导地位提供了独特的</w:t>
      </w:r>
      <w:r>
        <w:rPr>
          <w:rFonts w:hint="eastAsia"/>
          <w:lang w:val="en-US" w:eastAsia="zh-CN"/>
        </w:rPr>
        <w:t>机会</w:t>
      </w:r>
      <w:r>
        <w:rPr>
          <w:lang w:val="zh-CN" w:eastAsia="zh-CN"/>
        </w:rPr>
        <w:t>。利用元宇宙焦点组（</w:t>
      </w:r>
      <w:r>
        <w:rPr>
          <w:lang w:val="zh-CN" w:eastAsia="zh-CN"/>
        </w:rPr>
        <w:t>FG-MV</w:t>
      </w:r>
      <w:r>
        <w:rPr>
          <w:lang w:val="zh-CN" w:eastAsia="zh-CN"/>
        </w:rPr>
        <w:t>）取得的成果（该组产生了</w:t>
      </w:r>
      <w:r>
        <w:rPr>
          <w:lang w:val="zh-CN" w:eastAsia="zh-CN"/>
        </w:rPr>
        <w:t>52</w:t>
      </w:r>
      <w:r>
        <w:rPr>
          <w:lang w:val="zh-CN" w:eastAsia="zh-CN"/>
        </w:rPr>
        <w:t>项可交付成果），</w:t>
      </w:r>
      <w:r>
        <w:rPr>
          <w:lang w:val="zh-CN" w:eastAsia="zh-CN"/>
        </w:rPr>
        <w:t>ITU-T</w:t>
      </w:r>
      <w:r>
        <w:rPr>
          <w:lang w:val="zh-CN" w:eastAsia="zh-CN"/>
        </w:rPr>
        <w:t>必须继续率先为这一新兴的数字环境制定技术和治理框架。通过优先考虑用户权利、安全和符合道德的</w:t>
      </w:r>
      <w:r>
        <w:rPr>
          <w:rFonts w:hint="eastAsia"/>
          <w:lang w:val="en-US" w:eastAsia="zh-CN"/>
        </w:rPr>
        <w:t>人工智能（</w:t>
      </w:r>
      <w:r>
        <w:rPr>
          <w:lang w:val="zh-CN" w:eastAsia="zh-CN"/>
        </w:rPr>
        <w:t>AI</w:t>
      </w:r>
      <w:r>
        <w:rPr>
          <w:rFonts w:hint="eastAsia"/>
          <w:lang w:val="zh-CN" w:eastAsia="zh-CN"/>
        </w:rPr>
        <w:t>）</w:t>
      </w:r>
      <w:r>
        <w:rPr>
          <w:lang w:val="zh-CN" w:eastAsia="zh-CN"/>
        </w:rPr>
        <w:t>开发，</w:t>
      </w:r>
      <w:r>
        <w:rPr>
          <w:lang w:val="zh-CN" w:eastAsia="zh-CN"/>
        </w:rPr>
        <w:t>ITU-T</w:t>
      </w:r>
      <w:r>
        <w:rPr>
          <w:lang w:val="zh-CN" w:eastAsia="zh-CN"/>
        </w:rPr>
        <w:t>可以培育出惠及利益攸关</w:t>
      </w:r>
      <w:r>
        <w:rPr>
          <w:rFonts w:hint="eastAsia"/>
          <w:lang w:val="en-US" w:eastAsia="zh-CN"/>
        </w:rPr>
        <w:t>各</w:t>
      </w:r>
      <w:r>
        <w:rPr>
          <w:lang w:val="zh-CN" w:eastAsia="zh-CN"/>
        </w:rPr>
        <w:t>方的元宇宙生态系统。为实现这一目标，与其他标准制定组织（</w:t>
      </w:r>
      <w:r>
        <w:rPr>
          <w:lang w:val="zh-CN" w:eastAsia="zh-CN"/>
        </w:rPr>
        <w:t>SDO</w:t>
      </w:r>
      <w:r>
        <w:rPr>
          <w:lang w:val="zh-CN" w:eastAsia="zh-CN"/>
        </w:rPr>
        <w:t>）和联合国机构的持续</w:t>
      </w:r>
      <w:r>
        <w:rPr>
          <w:rFonts w:hint="eastAsia"/>
          <w:lang w:val="en-US" w:eastAsia="zh-CN"/>
        </w:rPr>
        <w:t>协作</w:t>
      </w:r>
      <w:r>
        <w:rPr>
          <w:lang w:val="zh-CN" w:eastAsia="zh-CN"/>
        </w:rPr>
        <w:t>至关重要。本文件提出了一项新的</w:t>
      </w:r>
      <w:r>
        <w:rPr>
          <w:lang w:val="zh-CN" w:eastAsia="zh-CN"/>
        </w:rPr>
        <w:t>WTSA-24</w:t>
      </w:r>
      <w:r>
        <w:rPr>
          <w:lang w:val="zh-CN" w:eastAsia="zh-CN"/>
        </w:rPr>
        <w:t>决议，以加强</w:t>
      </w:r>
      <w:r>
        <w:rPr>
          <w:lang w:val="zh-CN" w:eastAsia="zh-CN"/>
        </w:rPr>
        <w:t>ITU-T</w:t>
      </w:r>
      <w:r>
        <w:rPr>
          <w:lang w:val="zh-CN" w:eastAsia="zh-CN"/>
        </w:rPr>
        <w:t>在元宇宙标准化中的作用并促进</w:t>
      </w:r>
      <w:r>
        <w:rPr>
          <w:rFonts w:hint="eastAsia"/>
          <w:lang w:val="en-US" w:eastAsia="zh-CN"/>
        </w:rPr>
        <w:t>实现</w:t>
      </w:r>
      <w:r>
        <w:rPr>
          <w:lang w:val="zh-CN" w:eastAsia="zh-CN"/>
        </w:rPr>
        <w:t>更广泛的</w:t>
      </w:r>
      <w:r>
        <w:rPr>
          <w:rFonts w:hint="eastAsia"/>
          <w:lang w:val="en-US" w:eastAsia="zh-CN"/>
        </w:rPr>
        <w:t>协作</w:t>
      </w:r>
      <w:r>
        <w:rPr>
          <w:lang w:val="zh-CN" w:eastAsia="zh-CN"/>
        </w:rPr>
        <w:t>。</w:t>
      </w:r>
    </w:p>
    <w:p w14:paraId="04ACF8FC" w14:textId="77777777" w:rsidR="008B4BCF" w:rsidRDefault="008B4BCF" w:rsidP="008B4BCF">
      <w:pPr>
        <w:pStyle w:val="Headingb"/>
        <w:rPr>
          <w:rFonts w:hint="eastAsia"/>
          <w:b w:val="0"/>
          <w:lang w:val="en-US" w:eastAsia="zh-CN"/>
        </w:rPr>
      </w:pPr>
      <w:r>
        <w:rPr>
          <w:rFonts w:hint="eastAsia"/>
          <w:lang w:val="en-US" w:eastAsia="zh-CN"/>
        </w:rPr>
        <w:t>提案</w:t>
      </w:r>
    </w:p>
    <w:p w14:paraId="7AD87D43" w14:textId="77777777" w:rsidR="008B4BCF" w:rsidRDefault="008B4BCF" w:rsidP="008B4BCF">
      <w:pPr>
        <w:ind w:firstLineChars="200" w:firstLine="480"/>
        <w:rPr>
          <w:lang w:eastAsia="zh-CN"/>
        </w:rPr>
      </w:pPr>
      <w:r>
        <w:rPr>
          <w:lang w:val="zh-CN" w:eastAsia="zh-CN"/>
        </w:rPr>
        <w:t>新决议旨在为元宇宙建立一个全面的技术</w:t>
      </w:r>
      <w:r>
        <w:rPr>
          <w:lang w:val="zh-CN" w:eastAsia="zh-CN"/>
        </w:rPr>
        <w:t>/</w:t>
      </w:r>
      <w:r>
        <w:rPr>
          <w:lang w:val="zh-CN" w:eastAsia="zh-CN"/>
        </w:rPr>
        <w:t>治理框架，确保其负责任地发展，优先考虑用户权利和安全，促进国际</w:t>
      </w:r>
      <w:r>
        <w:rPr>
          <w:rFonts w:hint="eastAsia"/>
          <w:lang w:val="en-US" w:eastAsia="zh-CN"/>
        </w:rPr>
        <w:t>协作</w:t>
      </w:r>
      <w:r>
        <w:rPr>
          <w:lang w:val="zh-CN" w:eastAsia="zh-CN"/>
        </w:rPr>
        <w:t>以防止碎片化，并使所有发达国家或发展中国家</w:t>
      </w:r>
      <w:r>
        <w:rPr>
          <w:rFonts w:hint="eastAsia"/>
          <w:lang w:val="en-US" w:eastAsia="zh-CN"/>
        </w:rPr>
        <w:t>均实现</w:t>
      </w:r>
      <w:r>
        <w:rPr>
          <w:lang w:val="zh-CN" w:eastAsia="zh-CN"/>
        </w:rPr>
        <w:t>利益的最大化。</w:t>
      </w:r>
    </w:p>
    <w:p w14:paraId="6CA60A47" w14:textId="77777777" w:rsidR="00A52D1A" w:rsidRPr="00A52D1A" w:rsidRDefault="00A52D1A" w:rsidP="00A52D1A">
      <w:pPr>
        <w:rPr>
          <w:lang w:eastAsia="zh-CN"/>
        </w:rPr>
      </w:pPr>
    </w:p>
    <w:p w14:paraId="38E53BBB" w14:textId="77777777" w:rsidR="00931298" w:rsidRPr="00A52D1A" w:rsidRDefault="009F4801" w:rsidP="00B9514A">
      <w:pPr>
        <w:tabs>
          <w:tab w:val="clear" w:pos="1134"/>
          <w:tab w:val="clear" w:pos="1871"/>
          <w:tab w:val="clear" w:pos="2268"/>
        </w:tabs>
        <w:overflowPunct/>
        <w:autoSpaceDE/>
        <w:autoSpaceDN/>
        <w:adjustRightInd/>
        <w:spacing w:before="0"/>
        <w:textAlignment w:val="auto"/>
        <w:rPr>
          <w:lang w:eastAsia="zh-CN"/>
        </w:rPr>
      </w:pPr>
      <w:r>
        <w:rPr>
          <w:rFonts w:hint="eastAsia"/>
          <w:lang w:eastAsia="zh-CN"/>
        </w:rPr>
        <w:br w:type="page"/>
      </w:r>
    </w:p>
    <w:p w14:paraId="4D314B2D" w14:textId="77777777" w:rsidR="00484C33" w:rsidRDefault="005F3BC8">
      <w:pPr>
        <w:pStyle w:val="Proposal"/>
      </w:pPr>
      <w:r>
        <w:lastRenderedPageBreak/>
        <w:t>ADD</w:t>
      </w:r>
      <w:r>
        <w:tab/>
        <w:t>ATU/35A37/1</w:t>
      </w:r>
    </w:p>
    <w:p w14:paraId="771DD9CE" w14:textId="63D1FDD4" w:rsidR="00484C33" w:rsidRDefault="008B4BCF">
      <w:pPr>
        <w:pStyle w:val="ResNo"/>
        <w:rPr>
          <w:lang w:eastAsia="zh-CN"/>
        </w:rPr>
      </w:pPr>
      <w:r>
        <w:rPr>
          <w:rFonts w:hint="eastAsia"/>
          <w:lang w:eastAsia="zh-CN"/>
        </w:rPr>
        <w:t>第</w:t>
      </w:r>
      <w:r w:rsidR="005F3BC8">
        <w:rPr>
          <w:lang w:eastAsia="zh-CN"/>
        </w:rPr>
        <w:t>[ATU-MV]</w:t>
      </w:r>
      <w:r>
        <w:rPr>
          <w:rFonts w:hint="eastAsia"/>
          <w:lang w:eastAsia="zh-CN"/>
        </w:rPr>
        <w:t>号新决议草案</w:t>
      </w:r>
      <w:r>
        <w:rPr>
          <w:rFonts w:hint="eastAsia"/>
          <w:lang w:eastAsia="zh-CN"/>
        </w:rPr>
        <w:t xml:space="preserve"> - </w:t>
      </w:r>
      <w:r>
        <w:rPr>
          <w:rFonts w:hint="eastAsia"/>
          <w:lang w:eastAsia="zh-CN"/>
        </w:rPr>
        <w:t>元宇宙（</w:t>
      </w:r>
      <w:r>
        <w:rPr>
          <w:rFonts w:hint="eastAsia"/>
          <w:lang w:eastAsia="zh-CN"/>
        </w:rPr>
        <w:t>2024</w:t>
      </w:r>
      <w:r>
        <w:rPr>
          <w:rFonts w:hint="eastAsia"/>
          <w:lang w:eastAsia="zh-CN"/>
        </w:rPr>
        <w:t>年，新德里）</w:t>
      </w:r>
    </w:p>
    <w:p w14:paraId="4F39B995" w14:textId="425BD304" w:rsidR="00484C33" w:rsidRDefault="008B4BCF">
      <w:pPr>
        <w:pStyle w:val="Restitle"/>
      </w:pPr>
      <w:r>
        <w:rPr>
          <w:rFonts w:hint="eastAsia"/>
          <w:lang w:val="en-US" w:eastAsia="zh-CN"/>
        </w:rPr>
        <w:t>元宇宙</w:t>
      </w:r>
    </w:p>
    <w:p w14:paraId="1C3311F6" w14:textId="77777777" w:rsidR="008B4BCF" w:rsidRDefault="008B4BCF" w:rsidP="008B4BCF">
      <w:pPr>
        <w:pStyle w:val="Resref"/>
        <w:rPr>
          <w:rFonts w:eastAsia="STKaiti"/>
          <w:i w:val="0"/>
          <w:iCs/>
        </w:rPr>
      </w:pPr>
      <w:r>
        <w:rPr>
          <w:rFonts w:eastAsia="STKaiti"/>
          <w:i w:val="0"/>
          <w:iCs/>
          <w:lang w:eastAsia="zh-CN"/>
        </w:rPr>
        <w:t>（</w:t>
      </w:r>
      <w:r>
        <w:rPr>
          <w:rFonts w:eastAsia="STKaiti"/>
          <w:i w:val="0"/>
          <w:iCs/>
          <w:lang w:eastAsia="zh-CN"/>
        </w:rPr>
        <w:t>2024</w:t>
      </w:r>
      <w:r>
        <w:rPr>
          <w:rFonts w:eastAsia="STKaiti"/>
          <w:i w:val="0"/>
          <w:iCs/>
          <w:lang w:eastAsia="zh-CN"/>
        </w:rPr>
        <w:t>年，新德里）</w:t>
      </w:r>
    </w:p>
    <w:p w14:paraId="6E44CC60" w14:textId="43E6D1AD" w:rsidR="008B4BCF" w:rsidRDefault="008B4BCF" w:rsidP="008B4BCF">
      <w:pPr>
        <w:pStyle w:val="Normalaftertitle"/>
        <w:rPr>
          <w:lang w:eastAsia="zh-CN"/>
        </w:rPr>
      </w:pPr>
      <w:r>
        <w:rPr>
          <w:rFonts w:hint="eastAsia"/>
          <w:lang w:val="en-US" w:eastAsia="zh-CN"/>
        </w:rPr>
        <w:t>世界电信标准化全会</w:t>
      </w:r>
      <w:r>
        <w:rPr>
          <w:rFonts w:hint="eastAsia"/>
          <w:lang w:eastAsia="zh-CN"/>
        </w:rPr>
        <w:t>（</w:t>
      </w:r>
      <w:r>
        <w:rPr>
          <w:rFonts w:hint="eastAsia"/>
          <w:lang w:eastAsia="zh-CN"/>
        </w:rPr>
        <w:t>2024</w:t>
      </w:r>
      <w:r>
        <w:rPr>
          <w:rFonts w:hint="eastAsia"/>
          <w:lang w:eastAsia="zh-CN"/>
        </w:rPr>
        <w:t>年，新德里）</w:t>
      </w:r>
      <w:r>
        <w:rPr>
          <w:rFonts w:hint="eastAsia"/>
          <w:lang w:eastAsia="zh-CN"/>
        </w:rPr>
        <w:t>，</w:t>
      </w:r>
    </w:p>
    <w:p w14:paraId="6061800D" w14:textId="77777777" w:rsidR="008B4BCF" w:rsidRDefault="008B4BCF" w:rsidP="008B4BCF">
      <w:pPr>
        <w:pStyle w:val="Call"/>
        <w:rPr>
          <w:lang w:val="en-US" w:eastAsia="zh-CN"/>
        </w:rPr>
      </w:pPr>
      <w:r>
        <w:rPr>
          <w:rFonts w:eastAsia="STKaiti" w:cs="STKaiti" w:hint="eastAsia"/>
          <w:lang w:val="en-US" w:eastAsia="zh-CN"/>
        </w:rPr>
        <w:t>认识到</w:t>
      </w:r>
    </w:p>
    <w:p w14:paraId="177A5242" w14:textId="77777777" w:rsidR="008B4BCF" w:rsidRDefault="008B4BCF" w:rsidP="008B4BCF">
      <w:pPr>
        <w:rPr>
          <w:bCs/>
          <w:lang w:val="en-US" w:eastAsia="zh-CN"/>
        </w:rPr>
      </w:pPr>
      <w:r w:rsidRPr="008B4BCF">
        <w:rPr>
          <w:bCs/>
          <w:i/>
          <w:iCs/>
          <w:lang w:eastAsia="zh-CN"/>
        </w:rPr>
        <w:t>a)</w:t>
      </w:r>
      <w:r>
        <w:rPr>
          <w:bCs/>
          <w:lang w:eastAsia="zh-CN"/>
        </w:rPr>
        <w:tab/>
      </w:r>
      <w:r>
        <w:rPr>
          <w:rFonts w:hint="eastAsia"/>
          <w:bCs/>
          <w:lang w:val="en-US" w:eastAsia="zh-CN"/>
        </w:rPr>
        <w:t>互联网研究任务组（</w:t>
      </w:r>
      <w:r>
        <w:rPr>
          <w:rFonts w:hint="eastAsia"/>
          <w:bCs/>
          <w:lang w:val="en-US" w:eastAsia="zh-CN"/>
        </w:rPr>
        <w:t>IRTF</w:t>
      </w:r>
      <w:r>
        <w:rPr>
          <w:rFonts w:hint="eastAsia"/>
          <w:bCs/>
          <w:lang w:val="en-US" w:eastAsia="zh-CN"/>
        </w:rPr>
        <w:t>）和互联网工程任务组（</w:t>
      </w:r>
      <w:r>
        <w:rPr>
          <w:rFonts w:hint="eastAsia"/>
          <w:bCs/>
          <w:lang w:val="en-US" w:eastAsia="zh-CN"/>
        </w:rPr>
        <w:t>IETF</w:t>
      </w:r>
      <w:r>
        <w:rPr>
          <w:rFonts w:hint="eastAsia"/>
          <w:bCs/>
          <w:lang w:val="en-US" w:eastAsia="zh-CN"/>
        </w:rPr>
        <w:t>）</w:t>
      </w:r>
      <w:r>
        <w:rPr>
          <w:lang w:val="zh-CN" w:eastAsia="zh-CN"/>
        </w:rPr>
        <w:t>以及其他行业论坛、标准制定组织（</w:t>
      </w:r>
      <w:r>
        <w:rPr>
          <w:lang w:val="zh-CN" w:eastAsia="zh-CN"/>
        </w:rPr>
        <w:t>SDO</w:t>
      </w:r>
      <w:r>
        <w:rPr>
          <w:lang w:val="zh-CN" w:eastAsia="zh-CN"/>
        </w:rPr>
        <w:t>）和伙伴关系项目正在根据具体范围制定互联网技术规范</w:t>
      </w:r>
      <w:r>
        <w:rPr>
          <w:rFonts w:hint="eastAsia"/>
          <w:lang w:val="zh-CN" w:eastAsia="zh-CN"/>
        </w:rPr>
        <w:t>；</w:t>
      </w:r>
    </w:p>
    <w:p w14:paraId="4AB27828" w14:textId="77777777" w:rsidR="008B4BCF" w:rsidRDefault="008B4BCF" w:rsidP="008B4BCF">
      <w:pPr>
        <w:rPr>
          <w:bCs/>
          <w:lang w:val="en-US" w:eastAsia="zh-CN"/>
        </w:rPr>
      </w:pPr>
      <w:r>
        <w:rPr>
          <w:bCs/>
          <w:i/>
          <w:iCs/>
          <w:lang w:val="en-US" w:eastAsia="zh-CN"/>
        </w:rPr>
        <w:t>b)</w:t>
      </w:r>
      <w:r>
        <w:rPr>
          <w:bCs/>
          <w:lang w:val="en-US" w:eastAsia="zh-CN"/>
        </w:rPr>
        <w:tab/>
      </w:r>
      <w:r>
        <w:rPr>
          <w:lang w:val="zh-CN" w:eastAsia="zh-CN"/>
        </w:rPr>
        <w:t>国际电联无线电通信部门（</w:t>
      </w:r>
      <w:r>
        <w:rPr>
          <w:lang w:val="zh-CN" w:eastAsia="zh-CN"/>
        </w:rPr>
        <w:t>ITU-R</w:t>
      </w:r>
      <w:r>
        <w:rPr>
          <w:lang w:val="zh-CN" w:eastAsia="zh-CN"/>
        </w:rPr>
        <w:t>）在研究无线电网络和数字技术系统的技术和操作方面的作用；</w:t>
      </w:r>
    </w:p>
    <w:p w14:paraId="3BB869A1" w14:textId="77777777" w:rsidR="008B4BCF" w:rsidRDefault="008B4BCF" w:rsidP="008B4BCF">
      <w:pPr>
        <w:rPr>
          <w:bCs/>
          <w:lang w:val="en-US" w:eastAsia="zh-CN"/>
        </w:rPr>
      </w:pPr>
      <w:r>
        <w:rPr>
          <w:bCs/>
          <w:i/>
          <w:iCs/>
          <w:lang w:val="en-US" w:eastAsia="zh-CN"/>
        </w:rPr>
        <w:t>c)</w:t>
      </w:r>
      <w:r>
        <w:rPr>
          <w:bCs/>
          <w:lang w:val="en-US" w:eastAsia="zh-CN"/>
        </w:rPr>
        <w:tab/>
      </w:r>
      <w:r>
        <w:rPr>
          <w:lang w:val="zh-CN" w:eastAsia="zh-CN"/>
        </w:rPr>
        <w:t>国际电联电信发展部门（</w:t>
      </w:r>
      <w:r>
        <w:rPr>
          <w:lang w:val="zh-CN" w:eastAsia="zh-CN"/>
        </w:rPr>
        <w:t>ITU-D</w:t>
      </w:r>
      <w:r>
        <w:rPr>
          <w:lang w:val="zh-CN" w:eastAsia="zh-CN"/>
        </w:rPr>
        <w:t>）在全球层面鼓励电信</w:t>
      </w:r>
      <w:r>
        <w:rPr>
          <w:lang w:val="zh-CN" w:eastAsia="zh-CN"/>
        </w:rPr>
        <w:t>/</w:t>
      </w:r>
      <w:r>
        <w:rPr>
          <w:lang w:val="zh-CN" w:eastAsia="zh-CN"/>
        </w:rPr>
        <w:t>信息通信技术（</w:t>
      </w:r>
      <w:r>
        <w:rPr>
          <w:lang w:val="zh-CN" w:eastAsia="zh-CN"/>
        </w:rPr>
        <w:t>ICT</w:t>
      </w:r>
      <w:r>
        <w:rPr>
          <w:lang w:val="zh-CN" w:eastAsia="zh-CN"/>
        </w:rPr>
        <w:t>）发展方面的作用，特别是</w:t>
      </w:r>
      <w:r>
        <w:rPr>
          <w:lang w:val="zh-CN" w:eastAsia="zh-CN"/>
        </w:rPr>
        <w:t>ITU-D</w:t>
      </w:r>
      <w:r>
        <w:rPr>
          <w:lang w:val="zh-CN" w:eastAsia="zh-CN"/>
        </w:rPr>
        <w:t>各研究组开展的相关工作</w:t>
      </w:r>
      <w:r>
        <w:rPr>
          <w:rFonts w:hint="eastAsia"/>
          <w:lang w:val="zh-CN" w:eastAsia="zh-CN"/>
        </w:rPr>
        <w:t>；</w:t>
      </w:r>
    </w:p>
    <w:p w14:paraId="2CB909D3" w14:textId="77777777" w:rsidR="008B4BCF" w:rsidRDefault="008B4BCF" w:rsidP="008B4BCF">
      <w:pPr>
        <w:rPr>
          <w:bCs/>
          <w:lang w:val="en-US" w:eastAsia="zh-CN"/>
        </w:rPr>
      </w:pPr>
      <w:r>
        <w:rPr>
          <w:bCs/>
          <w:i/>
          <w:iCs/>
          <w:lang w:val="en-US" w:eastAsia="zh-CN"/>
        </w:rPr>
        <w:t>d)</w:t>
      </w:r>
      <w:r>
        <w:rPr>
          <w:bCs/>
          <w:lang w:val="en-US" w:eastAsia="zh-CN"/>
        </w:rPr>
        <w:tab/>
      </w:r>
      <w:r>
        <w:rPr>
          <w:rFonts w:hint="eastAsia"/>
          <w:lang w:val="en-US" w:eastAsia="zh-CN"/>
        </w:rPr>
        <w:t>在</w:t>
      </w:r>
      <w:r>
        <w:rPr>
          <w:lang w:val="zh-CN" w:eastAsia="zh-CN"/>
        </w:rPr>
        <w:t>作为</w:t>
      </w:r>
      <w:r>
        <w:rPr>
          <w:rFonts w:hint="eastAsia"/>
          <w:lang w:val="en-US" w:eastAsia="zh-CN"/>
        </w:rPr>
        <w:t>预</w:t>
      </w:r>
      <w:r>
        <w:rPr>
          <w:lang w:val="zh-CN" w:eastAsia="zh-CN"/>
        </w:rPr>
        <w:t>标准化活动输出成果列举的</w:t>
      </w:r>
      <w:r>
        <w:rPr>
          <w:lang w:val="zh-CN" w:eastAsia="zh-CN"/>
        </w:rPr>
        <w:t>52</w:t>
      </w:r>
      <w:r>
        <w:rPr>
          <w:lang w:val="zh-CN" w:eastAsia="zh-CN"/>
        </w:rPr>
        <w:t>项</w:t>
      </w:r>
      <w:r>
        <w:rPr>
          <w:rFonts w:hint="eastAsia"/>
          <w:lang w:val="en-US" w:eastAsia="zh-CN"/>
        </w:rPr>
        <w:t>可</w:t>
      </w:r>
      <w:r>
        <w:rPr>
          <w:lang w:val="zh-CN" w:eastAsia="zh-CN"/>
        </w:rPr>
        <w:t>交付成果</w:t>
      </w:r>
      <w:r>
        <w:rPr>
          <w:rFonts w:hint="eastAsia"/>
          <w:lang w:val="en-US" w:eastAsia="zh-CN"/>
        </w:rPr>
        <w:t>基础上</w:t>
      </w:r>
      <w:r>
        <w:rPr>
          <w:rFonts w:hint="eastAsia"/>
          <w:lang w:val="zh-CN" w:eastAsia="zh-CN"/>
        </w:rPr>
        <w:t>，</w:t>
      </w:r>
      <w:r>
        <w:rPr>
          <w:lang w:val="zh-CN" w:eastAsia="zh-CN"/>
        </w:rPr>
        <w:t>国际电信联盟元宇宙焦点组</w:t>
      </w:r>
      <w:r>
        <w:rPr>
          <w:rFonts w:hint="eastAsia"/>
          <w:lang w:val="zh-CN" w:eastAsia="zh-CN"/>
        </w:rPr>
        <w:t>（</w:t>
      </w:r>
      <w:r>
        <w:rPr>
          <w:bCs/>
          <w:lang w:val="en-US" w:eastAsia="zh-CN"/>
        </w:rPr>
        <w:t>FG-MV</w:t>
      </w:r>
      <w:r>
        <w:rPr>
          <w:rFonts w:hint="eastAsia"/>
          <w:lang w:val="zh-CN" w:eastAsia="zh-CN"/>
        </w:rPr>
        <w:t>）</w:t>
      </w:r>
      <w:r>
        <w:rPr>
          <w:lang w:val="zh-CN" w:eastAsia="zh-CN"/>
        </w:rPr>
        <w:t>执行的任务</w:t>
      </w:r>
      <w:r>
        <w:rPr>
          <w:rFonts w:hint="eastAsia"/>
          <w:lang w:val="zh-CN" w:eastAsia="zh-CN"/>
        </w:rPr>
        <w:t>；</w:t>
      </w:r>
    </w:p>
    <w:p w14:paraId="51BAB04E" w14:textId="77777777" w:rsidR="008B4BCF" w:rsidRDefault="008B4BCF" w:rsidP="008B4BCF">
      <w:pPr>
        <w:rPr>
          <w:bCs/>
          <w:lang w:val="en-US" w:eastAsia="zh-CN"/>
        </w:rPr>
      </w:pPr>
      <w:r>
        <w:rPr>
          <w:bCs/>
          <w:i/>
          <w:iCs/>
          <w:lang w:val="en-US" w:eastAsia="zh-CN"/>
        </w:rPr>
        <w:t>e)</w:t>
      </w:r>
      <w:r>
        <w:rPr>
          <w:bCs/>
          <w:lang w:val="en-US" w:eastAsia="zh-CN"/>
        </w:rPr>
        <w:tab/>
      </w:r>
      <w:r>
        <w:rPr>
          <w:lang w:val="zh-CN" w:eastAsia="zh-CN"/>
        </w:rPr>
        <w:t>国际电信联盟相关研究组就元宇宙相关</w:t>
      </w:r>
      <w:r>
        <w:rPr>
          <w:rFonts w:hint="eastAsia"/>
          <w:lang w:val="en-US" w:eastAsia="zh-CN"/>
        </w:rPr>
        <w:t>议题</w:t>
      </w:r>
      <w:r>
        <w:rPr>
          <w:lang w:val="zh-CN" w:eastAsia="zh-CN"/>
        </w:rPr>
        <w:t>开展的研究</w:t>
      </w:r>
      <w:r>
        <w:rPr>
          <w:rFonts w:hint="eastAsia"/>
          <w:lang w:val="zh-CN" w:eastAsia="zh-CN"/>
        </w:rPr>
        <w:t>；</w:t>
      </w:r>
    </w:p>
    <w:p w14:paraId="020A7336" w14:textId="77777777" w:rsidR="008B4BCF" w:rsidRDefault="008B4BCF" w:rsidP="008B4BCF">
      <w:pPr>
        <w:rPr>
          <w:bCs/>
          <w:lang w:val="en-US" w:eastAsia="zh-CN"/>
        </w:rPr>
      </w:pPr>
      <w:r>
        <w:rPr>
          <w:bCs/>
          <w:i/>
          <w:iCs/>
          <w:lang w:val="en-US" w:eastAsia="zh-CN"/>
        </w:rPr>
        <w:t>f)</w:t>
      </w:r>
      <w:r>
        <w:rPr>
          <w:bCs/>
          <w:lang w:val="en-US" w:eastAsia="zh-CN"/>
        </w:rPr>
        <w:tab/>
      </w:r>
      <w:r>
        <w:rPr>
          <w:lang w:val="zh-CN" w:eastAsia="zh-CN"/>
        </w:rPr>
        <w:t>国际电联元宇宙论坛为探索和讨论国际电联</w:t>
      </w:r>
      <w:r>
        <w:rPr>
          <w:lang w:val="zh-CN" w:eastAsia="zh-CN"/>
        </w:rPr>
        <w:t>FG-MV</w:t>
      </w:r>
      <w:r>
        <w:rPr>
          <w:lang w:val="zh-CN" w:eastAsia="zh-CN"/>
        </w:rPr>
        <w:t>的开创性工作提供了一个</w:t>
      </w:r>
      <w:r>
        <w:rPr>
          <w:rFonts w:hint="eastAsia"/>
          <w:lang w:val="en-US" w:eastAsia="zh-CN"/>
        </w:rPr>
        <w:t>充满活力的平台</w:t>
      </w:r>
      <w:r>
        <w:rPr>
          <w:lang w:val="zh-CN" w:eastAsia="zh-CN"/>
        </w:rPr>
        <w:t>，该</w:t>
      </w:r>
      <w:r>
        <w:rPr>
          <w:rFonts w:hint="eastAsia"/>
          <w:lang w:val="en-US" w:eastAsia="zh-CN"/>
        </w:rPr>
        <w:t>论坛</w:t>
      </w:r>
      <w:r>
        <w:rPr>
          <w:lang w:val="zh-CN" w:eastAsia="zh-CN"/>
        </w:rPr>
        <w:t>在</w:t>
      </w:r>
      <w:r>
        <w:rPr>
          <w:lang w:val="zh-CN" w:eastAsia="zh-CN"/>
        </w:rPr>
        <w:t>FG-MV</w:t>
      </w:r>
      <w:r>
        <w:rPr>
          <w:lang w:val="zh-CN" w:eastAsia="zh-CN"/>
        </w:rPr>
        <w:t>存在期间（</w:t>
      </w:r>
      <w:r>
        <w:rPr>
          <w:lang w:val="zh-CN" w:eastAsia="zh-CN"/>
        </w:rPr>
        <w:t>2022</w:t>
      </w:r>
      <w:r>
        <w:rPr>
          <w:lang w:val="zh-CN" w:eastAsia="zh-CN"/>
        </w:rPr>
        <w:t>年</w:t>
      </w:r>
      <w:r>
        <w:rPr>
          <w:lang w:val="zh-CN" w:eastAsia="zh-CN"/>
        </w:rPr>
        <w:t>12</w:t>
      </w:r>
      <w:r>
        <w:rPr>
          <w:lang w:val="zh-CN" w:eastAsia="zh-CN"/>
        </w:rPr>
        <w:t>月至</w:t>
      </w:r>
      <w:r>
        <w:rPr>
          <w:lang w:val="zh-CN" w:eastAsia="zh-CN"/>
        </w:rPr>
        <w:t>2024</w:t>
      </w:r>
      <w:r>
        <w:rPr>
          <w:lang w:val="zh-CN" w:eastAsia="zh-CN"/>
        </w:rPr>
        <w:t>年</w:t>
      </w:r>
      <w:r>
        <w:rPr>
          <w:lang w:val="zh-CN" w:eastAsia="zh-CN"/>
        </w:rPr>
        <w:t>6</w:t>
      </w:r>
      <w:r>
        <w:rPr>
          <w:lang w:val="zh-CN" w:eastAsia="zh-CN"/>
        </w:rPr>
        <w:t>月）举办了五次</w:t>
      </w:r>
      <w:r>
        <w:rPr>
          <w:rFonts w:hint="eastAsia"/>
          <w:lang w:val="zh-CN" w:eastAsia="zh-CN"/>
        </w:rPr>
        <w:t>；</w:t>
      </w:r>
    </w:p>
    <w:p w14:paraId="65F28E0B" w14:textId="5F29F680" w:rsidR="008B4BCF" w:rsidRDefault="008B4BCF" w:rsidP="008B4BCF">
      <w:pPr>
        <w:rPr>
          <w:lang w:eastAsia="zh-CN"/>
        </w:rPr>
      </w:pPr>
      <w:r>
        <w:rPr>
          <w:bCs/>
          <w:i/>
          <w:iCs/>
          <w:lang w:val="en-US" w:eastAsia="zh-CN"/>
        </w:rPr>
        <w:t>g)</w:t>
      </w:r>
      <w:r>
        <w:rPr>
          <w:bCs/>
          <w:lang w:val="en-US" w:eastAsia="zh-CN"/>
        </w:rPr>
        <w:tab/>
      </w:r>
      <w:r>
        <w:rPr>
          <w:lang w:val="zh-CN" w:eastAsia="zh-CN"/>
        </w:rPr>
        <w:t>电信标准化局（</w:t>
      </w:r>
      <w:r>
        <w:rPr>
          <w:lang w:val="zh-CN" w:eastAsia="zh-CN"/>
        </w:rPr>
        <w:t>TSB</w:t>
      </w:r>
      <w:r>
        <w:rPr>
          <w:lang w:val="zh-CN" w:eastAsia="zh-CN"/>
        </w:rPr>
        <w:t>）主任于</w:t>
      </w:r>
      <w:r>
        <w:rPr>
          <w:lang w:val="zh-CN" w:eastAsia="zh-CN"/>
        </w:rPr>
        <w:t>2024</w:t>
      </w:r>
      <w:r>
        <w:rPr>
          <w:lang w:val="zh-CN" w:eastAsia="zh-CN"/>
        </w:rPr>
        <w:t>年</w:t>
      </w:r>
      <w:r>
        <w:rPr>
          <w:lang w:val="zh-CN" w:eastAsia="zh-CN"/>
        </w:rPr>
        <w:t>3</w:t>
      </w:r>
      <w:r>
        <w:rPr>
          <w:lang w:val="zh-CN" w:eastAsia="zh-CN"/>
        </w:rPr>
        <w:t>月在第四届国际电联元宇宙论坛开幕全体会议上正式启动</w:t>
      </w:r>
      <w:r>
        <w:rPr>
          <w:rFonts w:hint="eastAsia"/>
          <w:lang w:val="en-US" w:eastAsia="zh-CN"/>
        </w:rPr>
        <w:t>了</w:t>
      </w:r>
      <w:r>
        <w:rPr>
          <w:lang w:val="zh-CN" w:eastAsia="zh-CN"/>
        </w:rPr>
        <w:t>首个</w:t>
      </w:r>
      <w:r>
        <w:rPr>
          <w:rFonts w:hint="eastAsia"/>
          <w:lang w:val="zh-CN" w:eastAsia="zh-CN"/>
        </w:rPr>
        <w:t>“</w:t>
      </w:r>
      <w:r>
        <w:rPr>
          <w:lang w:val="zh-CN" w:eastAsia="zh-CN"/>
        </w:rPr>
        <w:t>联合国思考马拉松</w:t>
      </w:r>
      <w:r>
        <w:rPr>
          <w:rFonts w:hint="eastAsia"/>
          <w:lang w:val="zh-CN" w:eastAsia="zh-CN"/>
        </w:rPr>
        <w:t>”</w:t>
      </w:r>
      <w:r>
        <w:rPr>
          <w:lang w:val="zh-CN" w:eastAsia="zh-CN"/>
        </w:rPr>
        <w:t>活动，青年和大学</w:t>
      </w:r>
      <w:r>
        <w:rPr>
          <w:rFonts w:hint="eastAsia"/>
          <w:lang w:val="en-US" w:eastAsia="zh-CN"/>
        </w:rPr>
        <w:t>通过该活动</w:t>
      </w:r>
      <w:r>
        <w:rPr>
          <w:lang w:val="zh-CN" w:eastAsia="zh-CN"/>
        </w:rPr>
        <w:t>参与</w:t>
      </w:r>
      <w:r>
        <w:rPr>
          <w:rFonts w:hint="eastAsia"/>
          <w:lang w:val="en-US" w:eastAsia="zh-CN"/>
        </w:rPr>
        <w:t>了</w:t>
      </w:r>
      <w:r>
        <w:rPr>
          <w:lang w:val="zh-CN" w:eastAsia="zh-CN"/>
        </w:rPr>
        <w:t>由国际电信联盟（</w:t>
      </w:r>
      <w:r>
        <w:rPr>
          <w:lang w:val="zh-CN" w:eastAsia="zh-CN"/>
        </w:rPr>
        <w:t>ITU</w:t>
      </w:r>
      <w:r>
        <w:rPr>
          <w:lang w:val="zh-CN" w:eastAsia="zh-CN"/>
        </w:rPr>
        <w:t>）</w:t>
      </w:r>
      <w:r>
        <w:rPr>
          <w:rFonts w:hint="eastAsia"/>
          <w:lang w:val="zh-CN" w:eastAsia="zh-CN"/>
        </w:rPr>
        <w:t>、</w:t>
      </w:r>
      <w:r>
        <w:rPr>
          <w:lang w:val="zh-CN" w:eastAsia="zh-CN"/>
        </w:rPr>
        <w:t>联合国国际计算中心（</w:t>
      </w:r>
      <w:r>
        <w:rPr>
          <w:lang w:val="zh-CN" w:eastAsia="zh-CN"/>
        </w:rPr>
        <w:t>UNICC</w:t>
      </w:r>
      <w:r>
        <w:rPr>
          <w:lang w:val="zh-CN" w:eastAsia="zh-CN"/>
        </w:rPr>
        <w:t>）、联合国粮农组织（</w:t>
      </w:r>
      <w:r>
        <w:rPr>
          <w:lang w:val="zh-CN" w:eastAsia="zh-CN"/>
        </w:rPr>
        <w:t>FAO</w:t>
      </w:r>
      <w:r>
        <w:rPr>
          <w:lang w:val="zh-CN" w:eastAsia="zh-CN"/>
        </w:rPr>
        <w:t>）和国际原子能机构（</w:t>
      </w:r>
      <w:r>
        <w:rPr>
          <w:lang w:val="zh-CN" w:eastAsia="zh-CN"/>
        </w:rPr>
        <w:t>IAEA</w:t>
      </w:r>
      <w:r>
        <w:rPr>
          <w:lang w:val="zh-CN" w:eastAsia="zh-CN"/>
        </w:rPr>
        <w:t>）协调的</w:t>
      </w:r>
      <w:r>
        <w:rPr>
          <w:rFonts w:hint="eastAsia"/>
          <w:lang w:val="zh-CN" w:eastAsia="zh-CN"/>
        </w:rPr>
        <w:t>“</w:t>
      </w:r>
      <w:r>
        <w:rPr>
          <w:lang w:val="zh-CN" w:eastAsia="zh-CN"/>
        </w:rPr>
        <w:t>虚拟世界为可持续智慧城市及社区带来革命性变化</w:t>
      </w:r>
      <w:r>
        <w:rPr>
          <w:rFonts w:hint="eastAsia"/>
          <w:lang w:val="zh-CN" w:eastAsia="zh-CN"/>
        </w:rPr>
        <w:t>”</w:t>
      </w:r>
      <w:r>
        <w:rPr>
          <w:rFonts w:hint="eastAsia"/>
          <w:lang w:val="en-US" w:eastAsia="zh-CN"/>
        </w:rPr>
        <w:t>议题</w:t>
      </w:r>
      <w:r>
        <w:rPr>
          <w:lang w:val="zh-CN" w:eastAsia="zh-CN"/>
        </w:rPr>
        <w:t>，</w:t>
      </w:r>
    </w:p>
    <w:p w14:paraId="25403B61" w14:textId="77777777" w:rsidR="008B4BCF" w:rsidRDefault="008B4BCF" w:rsidP="008B4BCF">
      <w:pPr>
        <w:pStyle w:val="Call"/>
        <w:rPr>
          <w:rFonts w:eastAsia="STKaiti" w:cs="STKaiti"/>
          <w:lang w:val="en-US" w:eastAsia="zh-CN"/>
        </w:rPr>
      </w:pPr>
      <w:r>
        <w:rPr>
          <w:rFonts w:eastAsia="STKaiti" w:cs="STKaiti" w:hint="eastAsia"/>
          <w:lang w:val="en-US" w:eastAsia="zh-CN"/>
        </w:rPr>
        <w:t>考虑到</w:t>
      </w:r>
    </w:p>
    <w:p w14:paraId="2C32BAA0" w14:textId="288B6156" w:rsidR="008B4BCF" w:rsidRDefault="008B4BCF" w:rsidP="008B4BCF">
      <w:pPr>
        <w:rPr>
          <w:lang w:val="en-US" w:eastAsia="zh-CN"/>
        </w:rPr>
      </w:pPr>
      <w:r>
        <w:rPr>
          <w:i/>
          <w:iCs/>
          <w:lang w:val="en-US" w:eastAsia="zh-CN"/>
        </w:rPr>
        <w:t>a)</w:t>
      </w:r>
      <w:r>
        <w:rPr>
          <w:lang w:val="en-US" w:eastAsia="zh-CN"/>
        </w:rPr>
        <w:tab/>
      </w:r>
      <w:r>
        <w:rPr>
          <w:lang w:val="zh-CN" w:eastAsia="zh-CN"/>
        </w:rPr>
        <w:t>互联网在促进实现《</w:t>
      </w:r>
      <w:r>
        <w:rPr>
          <w:lang w:val="zh-CN" w:eastAsia="zh-CN"/>
        </w:rPr>
        <w:t>2030</w:t>
      </w:r>
      <w:r>
        <w:rPr>
          <w:lang w:val="zh-CN" w:eastAsia="zh-CN"/>
        </w:rPr>
        <w:t>年可持续发展议程》方面的重要性，尤其是忆及可持续发展目标</w:t>
      </w:r>
      <w:r>
        <w:rPr>
          <w:lang w:val="zh-CN" w:eastAsia="zh-CN"/>
        </w:rPr>
        <w:t>11</w:t>
      </w:r>
      <w:r>
        <w:rPr>
          <w:lang w:val="zh-CN" w:eastAsia="zh-CN"/>
        </w:rPr>
        <w:t>（</w:t>
      </w:r>
      <w:r>
        <w:rPr>
          <w:lang w:val="zh-CN" w:eastAsia="zh-CN"/>
        </w:rPr>
        <w:t>SDG</w:t>
      </w:r>
      <w:r>
        <w:rPr>
          <w:rFonts w:hint="eastAsia"/>
          <w:lang w:val="en-US" w:eastAsia="zh-CN"/>
        </w:rPr>
        <w:t xml:space="preserve"> </w:t>
      </w:r>
      <w:r>
        <w:rPr>
          <w:lang w:val="zh-CN" w:eastAsia="zh-CN"/>
        </w:rPr>
        <w:t>11</w:t>
      </w:r>
      <w:r>
        <w:rPr>
          <w:lang w:val="zh-CN" w:eastAsia="zh-CN"/>
        </w:rPr>
        <w:t>）（建设包容、安全、有抵御灾害能力和可持续的城市和人类</w:t>
      </w:r>
      <w:r>
        <w:rPr>
          <w:rFonts w:hint="eastAsia"/>
          <w:lang w:val="zh-CN" w:eastAsia="zh-CN"/>
        </w:rPr>
        <w:t>居住</w:t>
      </w:r>
      <w:r>
        <w:rPr>
          <w:lang w:val="zh-CN" w:eastAsia="zh-CN"/>
        </w:rPr>
        <w:t>区）</w:t>
      </w:r>
      <w:r>
        <w:rPr>
          <w:rFonts w:hint="eastAsia"/>
          <w:lang w:val="zh-CN" w:eastAsia="zh-CN"/>
        </w:rPr>
        <w:t>；</w:t>
      </w:r>
    </w:p>
    <w:p w14:paraId="312E636B" w14:textId="77777777" w:rsidR="008B4BCF" w:rsidRDefault="008B4BCF" w:rsidP="008B4BCF">
      <w:pPr>
        <w:rPr>
          <w:lang w:val="en-US" w:eastAsia="zh-CN"/>
        </w:rPr>
      </w:pPr>
      <w:r>
        <w:rPr>
          <w:i/>
          <w:iCs/>
          <w:lang w:val="en-US" w:eastAsia="zh-CN"/>
        </w:rPr>
        <w:t>b)</w:t>
      </w:r>
      <w:r>
        <w:rPr>
          <w:lang w:val="en-US" w:eastAsia="zh-CN"/>
        </w:rPr>
        <w:tab/>
      </w:r>
      <w:r>
        <w:rPr>
          <w:lang w:val="zh-CN" w:eastAsia="zh-CN"/>
        </w:rPr>
        <w:t>相对于新兴技术</w:t>
      </w:r>
      <w:r>
        <w:rPr>
          <w:rFonts w:hint="eastAsia"/>
          <w:lang w:val="en-US" w:eastAsia="zh-CN"/>
        </w:rPr>
        <w:t>而言，</w:t>
      </w:r>
      <w:r>
        <w:rPr>
          <w:lang w:val="zh-CN" w:eastAsia="zh-CN"/>
        </w:rPr>
        <w:t>元宇宙以及其他技术的新趋势正在改变人们的生活方式，这种</w:t>
      </w:r>
      <w:r>
        <w:rPr>
          <w:rFonts w:hint="eastAsia"/>
          <w:lang w:val="en-US" w:eastAsia="zh-CN"/>
        </w:rPr>
        <w:t>改变</w:t>
      </w:r>
      <w:r>
        <w:rPr>
          <w:lang w:val="zh-CN" w:eastAsia="zh-CN"/>
        </w:rPr>
        <w:t>对我们的社区产生</w:t>
      </w:r>
      <w:r>
        <w:rPr>
          <w:rFonts w:hint="eastAsia"/>
          <w:lang w:val="en-US" w:eastAsia="zh-CN"/>
        </w:rPr>
        <w:t>了</w:t>
      </w:r>
      <w:r>
        <w:rPr>
          <w:lang w:val="zh-CN" w:eastAsia="zh-CN"/>
        </w:rPr>
        <w:t>巨大</w:t>
      </w:r>
      <w:r>
        <w:rPr>
          <w:rFonts w:hint="eastAsia"/>
          <w:lang w:val="en-US" w:eastAsia="zh-CN"/>
        </w:rPr>
        <w:t>的</w:t>
      </w:r>
      <w:r>
        <w:rPr>
          <w:lang w:val="zh-CN" w:eastAsia="zh-CN"/>
        </w:rPr>
        <w:t>影响，带来</w:t>
      </w:r>
      <w:r>
        <w:rPr>
          <w:rFonts w:hint="eastAsia"/>
          <w:lang w:val="en-US" w:eastAsia="zh-CN"/>
        </w:rPr>
        <w:t>了</w:t>
      </w:r>
      <w:r>
        <w:rPr>
          <w:lang w:val="zh-CN" w:eastAsia="zh-CN"/>
        </w:rPr>
        <w:t>新的无国界</w:t>
      </w:r>
      <w:r>
        <w:rPr>
          <w:rFonts w:hint="eastAsia"/>
          <w:lang w:val="en-US" w:eastAsia="zh-CN"/>
        </w:rPr>
        <w:t>体验</w:t>
      </w:r>
      <w:r>
        <w:rPr>
          <w:lang w:val="zh-CN" w:eastAsia="zh-CN"/>
        </w:rPr>
        <w:t>和更好的体验</w:t>
      </w:r>
      <w:r>
        <w:rPr>
          <w:rFonts w:hint="eastAsia"/>
          <w:lang w:val="zh-CN" w:eastAsia="zh-CN"/>
        </w:rPr>
        <w:t>；</w:t>
      </w:r>
    </w:p>
    <w:p w14:paraId="5BA8CACC" w14:textId="77777777" w:rsidR="008B4BCF" w:rsidRDefault="008B4BCF" w:rsidP="008B4BCF">
      <w:pPr>
        <w:rPr>
          <w:lang w:val="en-US" w:eastAsia="zh-CN"/>
        </w:rPr>
      </w:pPr>
      <w:r>
        <w:rPr>
          <w:i/>
          <w:iCs/>
          <w:lang w:val="en-US" w:eastAsia="zh-CN"/>
        </w:rPr>
        <w:t>c)</w:t>
      </w:r>
      <w:r>
        <w:rPr>
          <w:lang w:val="en-US" w:eastAsia="zh-CN"/>
        </w:rPr>
        <w:tab/>
      </w:r>
      <w:r>
        <w:rPr>
          <w:lang w:val="zh-CN" w:eastAsia="zh-CN"/>
        </w:rPr>
        <w:t>元宇宙正在迅速侵蚀物理和数字领域之间的界限，提供融合虚拟和现实世界的沉浸式体验。这种融合正在改变我们的日常生活</w:t>
      </w:r>
      <w:r>
        <w:rPr>
          <w:rFonts w:hint="eastAsia"/>
          <w:lang w:val="en-US" w:eastAsia="zh-CN"/>
        </w:rPr>
        <w:t>和</w:t>
      </w:r>
      <w:r>
        <w:rPr>
          <w:lang w:val="zh-CN" w:eastAsia="zh-CN"/>
        </w:rPr>
        <w:t>职业格局，并注定会成为未来电信和</w:t>
      </w:r>
      <w:r>
        <w:rPr>
          <w:lang w:val="zh-CN" w:eastAsia="zh-CN"/>
        </w:rPr>
        <w:t>ICT</w:t>
      </w:r>
      <w:r>
        <w:rPr>
          <w:lang w:val="zh-CN" w:eastAsia="zh-CN"/>
        </w:rPr>
        <w:t>的中流砥柱，这些应用将在经济、社会和文化方面</w:t>
      </w:r>
      <w:r>
        <w:rPr>
          <w:rFonts w:hint="eastAsia"/>
          <w:lang w:val="en-US" w:eastAsia="zh-CN"/>
        </w:rPr>
        <w:t>为</w:t>
      </w:r>
      <w:r>
        <w:rPr>
          <w:lang w:val="zh-CN" w:eastAsia="zh-CN"/>
        </w:rPr>
        <w:t>我们的社会和行业带来革命性变化</w:t>
      </w:r>
      <w:r>
        <w:rPr>
          <w:rFonts w:hint="eastAsia"/>
          <w:lang w:val="zh-CN" w:eastAsia="zh-CN"/>
        </w:rPr>
        <w:t>；</w:t>
      </w:r>
    </w:p>
    <w:p w14:paraId="7578E686" w14:textId="77777777" w:rsidR="008B4BCF" w:rsidRDefault="008B4BCF" w:rsidP="008B4BCF">
      <w:pPr>
        <w:rPr>
          <w:lang w:val="en-US" w:eastAsia="zh-CN"/>
        </w:rPr>
      </w:pPr>
      <w:r>
        <w:rPr>
          <w:i/>
          <w:iCs/>
          <w:lang w:val="en-US" w:eastAsia="zh-CN"/>
        </w:rPr>
        <w:t>d)</w:t>
      </w:r>
      <w:r>
        <w:rPr>
          <w:lang w:val="en-US" w:eastAsia="zh-CN"/>
        </w:rPr>
        <w:tab/>
      </w:r>
      <w:r>
        <w:rPr>
          <w:lang w:val="zh-CN" w:eastAsia="zh-CN"/>
        </w:rPr>
        <w:t>不一致的理解、非标准化的应用以及突出的道德问题阻碍了元宇宙和元宇宙标准化的发展，</w:t>
      </w:r>
      <w:r>
        <w:rPr>
          <w:rFonts w:hint="eastAsia"/>
          <w:lang w:val="en-US" w:eastAsia="zh-CN"/>
        </w:rPr>
        <w:t>这些挑战</w:t>
      </w:r>
      <w:r>
        <w:rPr>
          <w:lang w:val="zh-CN" w:eastAsia="zh-CN"/>
        </w:rPr>
        <w:t>对促进元宇宙产业的健康发展至关重要</w:t>
      </w:r>
      <w:r>
        <w:rPr>
          <w:rFonts w:hint="eastAsia"/>
          <w:lang w:val="zh-CN" w:eastAsia="zh-CN"/>
        </w:rPr>
        <w:t>；</w:t>
      </w:r>
    </w:p>
    <w:p w14:paraId="3A308A88" w14:textId="77777777" w:rsidR="008B4BCF" w:rsidRDefault="008B4BCF" w:rsidP="008B4BCF">
      <w:pPr>
        <w:rPr>
          <w:lang w:val="en-US" w:eastAsia="zh-CN"/>
        </w:rPr>
      </w:pPr>
      <w:r>
        <w:rPr>
          <w:i/>
          <w:iCs/>
          <w:lang w:val="en-US" w:eastAsia="zh-CN"/>
        </w:rPr>
        <w:t>e)</w:t>
      </w:r>
      <w:r>
        <w:rPr>
          <w:lang w:val="en-US" w:eastAsia="zh-CN"/>
        </w:rPr>
        <w:tab/>
      </w:r>
      <w:r>
        <w:rPr>
          <w:lang w:val="zh-CN" w:eastAsia="zh-CN"/>
        </w:rPr>
        <w:t>包括能源、交通、</w:t>
      </w:r>
      <w:r>
        <w:rPr>
          <w:rFonts w:hint="eastAsia"/>
          <w:lang w:val="en-US" w:eastAsia="zh-CN"/>
        </w:rPr>
        <w:t>卫生</w:t>
      </w:r>
      <w:r>
        <w:rPr>
          <w:lang w:val="zh-CN" w:eastAsia="zh-CN"/>
        </w:rPr>
        <w:t>保健和农业在内的各个</w:t>
      </w:r>
      <w:r>
        <w:rPr>
          <w:rFonts w:hint="eastAsia"/>
          <w:lang w:val="en-US" w:eastAsia="zh-CN"/>
        </w:rPr>
        <w:t>行业</w:t>
      </w:r>
      <w:r>
        <w:rPr>
          <w:lang w:val="zh-CN" w:eastAsia="zh-CN"/>
        </w:rPr>
        <w:t>部门正在</w:t>
      </w:r>
      <w:r>
        <w:rPr>
          <w:rFonts w:hint="eastAsia"/>
          <w:lang w:val="en-US" w:eastAsia="zh-CN"/>
        </w:rPr>
        <w:t>协作开发面向元宇宙的</w:t>
      </w:r>
      <w:r>
        <w:rPr>
          <w:lang w:val="zh-CN" w:eastAsia="zh-CN"/>
        </w:rPr>
        <w:t>物联网</w:t>
      </w:r>
      <w:r>
        <w:rPr>
          <w:rFonts w:hint="eastAsia"/>
          <w:lang w:val="zh-CN" w:eastAsia="zh-CN"/>
        </w:rPr>
        <w:t>（</w:t>
      </w:r>
      <w:r>
        <w:rPr>
          <w:lang w:eastAsia="zh-CN"/>
        </w:rPr>
        <w:t>IoT</w:t>
      </w:r>
      <w:r>
        <w:rPr>
          <w:rFonts w:hint="eastAsia"/>
          <w:lang w:val="zh-CN" w:eastAsia="zh-CN"/>
        </w:rPr>
        <w:t>）</w:t>
      </w:r>
      <w:r>
        <w:rPr>
          <w:lang w:val="zh-CN" w:eastAsia="zh-CN"/>
        </w:rPr>
        <w:t>和智慧城市及社区</w:t>
      </w:r>
      <w:r>
        <w:rPr>
          <w:rFonts w:hint="eastAsia"/>
          <w:lang w:val="zh-CN" w:eastAsia="zh-CN"/>
        </w:rPr>
        <w:t>（</w:t>
      </w:r>
      <w:r>
        <w:rPr>
          <w:lang w:val="zh-CN" w:eastAsia="zh-CN"/>
        </w:rPr>
        <w:t>SC&amp;C</w:t>
      </w:r>
      <w:r>
        <w:rPr>
          <w:rFonts w:hint="eastAsia"/>
          <w:lang w:val="zh-CN" w:eastAsia="zh-CN"/>
        </w:rPr>
        <w:t>）</w:t>
      </w:r>
      <w:r>
        <w:rPr>
          <w:lang w:val="zh-CN" w:eastAsia="zh-CN"/>
        </w:rPr>
        <w:t>应用和服务，</w:t>
      </w:r>
      <w:r>
        <w:rPr>
          <w:rFonts w:hint="eastAsia"/>
          <w:lang w:val="en-US" w:eastAsia="zh-CN"/>
        </w:rPr>
        <w:t>以</w:t>
      </w:r>
      <w:r>
        <w:rPr>
          <w:lang w:val="zh-CN" w:eastAsia="zh-CN"/>
        </w:rPr>
        <w:t>创造跨垂直行业的沉浸式互联数字体验；</w:t>
      </w:r>
    </w:p>
    <w:p w14:paraId="733F53F4" w14:textId="77777777" w:rsidR="008B4BCF" w:rsidRDefault="008B4BCF" w:rsidP="008B4BCF">
      <w:pPr>
        <w:rPr>
          <w:lang w:val="en-US" w:eastAsia="zh-CN"/>
        </w:rPr>
      </w:pPr>
      <w:r>
        <w:rPr>
          <w:i/>
          <w:iCs/>
          <w:lang w:val="en-US" w:eastAsia="zh-CN"/>
        </w:rPr>
        <w:lastRenderedPageBreak/>
        <w:t>f)</w:t>
      </w:r>
      <w:r>
        <w:rPr>
          <w:lang w:val="en-US" w:eastAsia="zh-CN"/>
        </w:rPr>
        <w:tab/>
      </w:r>
      <w:r>
        <w:rPr>
          <w:lang w:val="zh-CN" w:eastAsia="zh-CN"/>
        </w:rPr>
        <w:t>互联网可以成为信息社会的主要</w:t>
      </w:r>
      <w:r>
        <w:rPr>
          <w:rFonts w:hint="eastAsia"/>
          <w:lang w:val="en-US" w:eastAsia="zh-CN"/>
        </w:rPr>
        <w:t>推动力量</w:t>
      </w:r>
      <w:r>
        <w:rPr>
          <w:lang w:val="zh-CN" w:eastAsia="zh-CN"/>
        </w:rPr>
        <w:t>，并可以</w:t>
      </w:r>
      <w:r>
        <w:rPr>
          <w:rFonts w:hint="eastAsia"/>
          <w:lang w:val="en-US" w:eastAsia="zh-CN"/>
        </w:rPr>
        <w:t>为</w:t>
      </w:r>
      <w:r>
        <w:rPr>
          <w:lang w:val="zh-CN" w:eastAsia="zh-CN"/>
        </w:rPr>
        <w:t>城市基础设施提供</w:t>
      </w:r>
      <w:r>
        <w:rPr>
          <w:rFonts w:hint="eastAsia"/>
          <w:lang w:val="en-US" w:eastAsia="zh-CN"/>
        </w:rPr>
        <w:t>转型机遇</w:t>
      </w:r>
      <w:r>
        <w:rPr>
          <w:lang w:val="zh-CN" w:eastAsia="zh-CN"/>
        </w:rPr>
        <w:t>，</w:t>
      </w:r>
      <w:r>
        <w:rPr>
          <w:rFonts w:hint="eastAsia"/>
          <w:lang w:val="zh-CN" w:eastAsia="zh-CN"/>
        </w:rPr>
        <w:t>利用智能建筑、</w:t>
      </w:r>
      <w:r>
        <w:rPr>
          <w:rFonts w:hint="eastAsia"/>
          <w:lang w:val="en-US" w:eastAsia="zh-CN"/>
        </w:rPr>
        <w:t>智能</w:t>
      </w:r>
      <w:r>
        <w:rPr>
          <w:rFonts w:hint="eastAsia"/>
          <w:lang w:val="zh-CN" w:eastAsia="zh-CN"/>
        </w:rPr>
        <w:t>交通系统</w:t>
      </w:r>
      <w:r>
        <w:rPr>
          <w:rFonts w:hint="eastAsia"/>
          <w:lang w:val="en-US" w:eastAsia="zh-CN"/>
        </w:rPr>
        <w:t>和</w:t>
      </w:r>
      <w:r>
        <w:rPr>
          <w:rFonts w:hint="eastAsia"/>
          <w:lang w:val="zh-CN" w:eastAsia="zh-CN"/>
        </w:rPr>
        <w:t>智能水</w:t>
      </w:r>
      <w:r>
        <w:rPr>
          <w:rFonts w:hint="eastAsia"/>
          <w:lang w:val="en-US" w:eastAsia="zh-CN"/>
        </w:rPr>
        <w:t>资源</w:t>
      </w:r>
      <w:r>
        <w:rPr>
          <w:rFonts w:hint="eastAsia"/>
          <w:lang w:val="zh-CN" w:eastAsia="zh-CN"/>
        </w:rPr>
        <w:t>管理的</w:t>
      </w:r>
      <w:r>
        <w:rPr>
          <w:rFonts w:hint="eastAsia"/>
          <w:lang w:val="en-US" w:eastAsia="zh-CN"/>
        </w:rPr>
        <w:t>高</w:t>
      </w:r>
      <w:r>
        <w:rPr>
          <w:rFonts w:hint="eastAsia"/>
          <w:lang w:val="zh-CN" w:eastAsia="zh-CN"/>
        </w:rPr>
        <w:t>效率，</w:t>
      </w:r>
      <w:r>
        <w:rPr>
          <w:rFonts w:hint="eastAsia"/>
          <w:lang w:val="en-US" w:eastAsia="zh-CN"/>
        </w:rPr>
        <w:t>基于</w:t>
      </w:r>
      <w:r>
        <w:rPr>
          <w:lang w:val="zh-CN" w:eastAsia="zh-CN"/>
        </w:rPr>
        <w:t>互联网基础设施和下一代互联网的未来发展</w:t>
      </w:r>
      <w:r>
        <w:rPr>
          <w:rFonts w:hint="eastAsia"/>
          <w:lang w:val="zh-CN" w:eastAsia="zh-CN"/>
        </w:rPr>
        <w:t>，</w:t>
      </w:r>
      <w:r>
        <w:rPr>
          <w:lang w:val="zh-CN" w:eastAsia="zh-CN"/>
        </w:rPr>
        <w:t>互联网</w:t>
      </w:r>
      <w:r>
        <w:rPr>
          <w:rFonts w:hint="eastAsia"/>
          <w:lang w:val="en-US" w:eastAsia="zh-CN"/>
        </w:rPr>
        <w:t>可以通过</w:t>
      </w:r>
      <w:r>
        <w:rPr>
          <w:lang w:val="zh-CN" w:eastAsia="zh-CN"/>
        </w:rPr>
        <w:t>与服务协同工作</w:t>
      </w:r>
      <w:r>
        <w:rPr>
          <w:rFonts w:hint="eastAsia"/>
          <w:lang w:val="en-US" w:eastAsia="zh-CN"/>
        </w:rPr>
        <w:t>来</w:t>
      </w:r>
      <w:r>
        <w:rPr>
          <w:rFonts w:hint="eastAsia"/>
          <w:lang w:val="zh-CN" w:eastAsia="zh-CN"/>
        </w:rPr>
        <w:t>为用户造福；</w:t>
      </w:r>
    </w:p>
    <w:p w14:paraId="5F849B98" w14:textId="77777777" w:rsidR="008B4BCF" w:rsidRDefault="008B4BCF" w:rsidP="008B4BCF">
      <w:pPr>
        <w:rPr>
          <w:lang w:val="en-US" w:eastAsia="zh-CN"/>
        </w:rPr>
      </w:pPr>
      <w:r>
        <w:rPr>
          <w:i/>
          <w:iCs/>
          <w:color w:val="000000" w:themeColor="text1"/>
          <w:lang w:val="en-US" w:eastAsia="zh-CN"/>
        </w:rPr>
        <w:t>g)</w:t>
      </w:r>
      <w:r>
        <w:rPr>
          <w:color w:val="000000" w:themeColor="text1"/>
          <w:lang w:val="en-US" w:eastAsia="zh-CN"/>
        </w:rPr>
        <w:tab/>
      </w:r>
      <w:r>
        <w:rPr>
          <w:lang w:val="zh-CN" w:eastAsia="zh-CN"/>
        </w:rPr>
        <w:t>现有的网络安全威胁预计会在元宇宙中演变，</w:t>
      </w:r>
      <w:r>
        <w:rPr>
          <w:rFonts w:hint="eastAsia"/>
          <w:lang w:val="en-US" w:eastAsia="zh-CN"/>
        </w:rPr>
        <w:t>且</w:t>
      </w:r>
      <w:r>
        <w:rPr>
          <w:lang w:val="zh-CN" w:eastAsia="zh-CN"/>
        </w:rPr>
        <w:t>有必要有效应对这些威胁</w:t>
      </w:r>
      <w:r>
        <w:rPr>
          <w:rFonts w:hint="eastAsia"/>
          <w:lang w:val="zh-CN" w:eastAsia="zh-CN"/>
        </w:rPr>
        <w:t>；</w:t>
      </w:r>
    </w:p>
    <w:p w14:paraId="7D51FC0B" w14:textId="77777777" w:rsidR="008B4BCF" w:rsidRDefault="008B4BCF" w:rsidP="008B4BCF">
      <w:pPr>
        <w:rPr>
          <w:lang w:val="en-US" w:eastAsia="zh-CN"/>
        </w:rPr>
      </w:pPr>
      <w:r>
        <w:rPr>
          <w:i/>
          <w:iCs/>
          <w:color w:val="000000" w:themeColor="text1"/>
          <w:lang w:val="en-US" w:eastAsia="zh-CN"/>
        </w:rPr>
        <w:t>h)</w:t>
      </w:r>
      <w:r>
        <w:rPr>
          <w:color w:val="000000" w:themeColor="text1"/>
          <w:lang w:val="en-US" w:eastAsia="zh-CN"/>
        </w:rPr>
        <w:tab/>
      </w:r>
      <w:r>
        <w:rPr>
          <w:lang w:val="zh-CN" w:eastAsia="zh-CN"/>
        </w:rPr>
        <w:t>元宇宙技术给社会带来了巨大的</w:t>
      </w:r>
      <w:r>
        <w:rPr>
          <w:rFonts w:hint="eastAsia"/>
          <w:lang w:val="en-US" w:eastAsia="zh-CN"/>
        </w:rPr>
        <w:t>益处</w:t>
      </w:r>
      <w:r>
        <w:rPr>
          <w:rFonts w:hint="eastAsia"/>
          <w:lang w:val="zh-CN" w:eastAsia="zh-CN"/>
        </w:rPr>
        <w:t>，</w:t>
      </w:r>
      <w:r>
        <w:rPr>
          <w:rFonts w:hint="eastAsia"/>
          <w:lang w:val="en-US" w:eastAsia="zh-CN"/>
        </w:rPr>
        <w:t>且</w:t>
      </w:r>
      <w:r>
        <w:rPr>
          <w:lang w:val="zh-CN" w:eastAsia="zh-CN"/>
        </w:rPr>
        <w:t>有必要</w:t>
      </w:r>
      <w:r>
        <w:rPr>
          <w:rFonts w:hint="eastAsia"/>
          <w:lang w:val="en-US" w:eastAsia="zh-CN"/>
        </w:rPr>
        <w:t>实现</w:t>
      </w:r>
      <w:r>
        <w:rPr>
          <w:lang w:val="zh-CN" w:eastAsia="zh-CN"/>
        </w:rPr>
        <w:t>元宇宙的公平和包容</w:t>
      </w:r>
      <w:r>
        <w:rPr>
          <w:rFonts w:hint="eastAsia"/>
          <w:lang w:val="en-US" w:eastAsia="zh-CN"/>
        </w:rPr>
        <w:t>性</w:t>
      </w:r>
      <w:r>
        <w:rPr>
          <w:lang w:val="zh-CN" w:eastAsia="zh-CN"/>
        </w:rPr>
        <w:t>发展</w:t>
      </w:r>
      <w:r>
        <w:rPr>
          <w:rFonts w:hint="eastAsia"/>
          <w:lang w:val="zh-CN" w:eastAsia="zh-CN"/>
        </w:rPr>
        <w:t>；</w:t>
      </w:r>
    </w:p>
    <w:p w14:paraId="4D3F2C6E" w14:textId="77777777" w:rsidR="008B4BCF" w:rsidRDefault="008B4BCF" w:rsidP="008B4BCF">
      <w:pPr>
        <w:rPr>
          <w:lang w:val="en-US" w:eastAsia="zh-CN"/>
        </w:rPr>
      </w:pPr>
      <w:r>
        <w:rPr>
          <w:i/>
          <w:iCs/>
          <w:color w:val="000000" w:themeColor="text1"/>
          <w:lang w:val="en-US" w:eastAsia="zh-CN"/>
        </w:rPr>
        <w:t>i)</w:t>
      </w:r>
      <w:r>
        <w:rPr>
          <w:color w:val="000000" w:themeColor="text1"/>
          <w:lang w:val="en-US" w:eastAsia="zh-CN"/>
        </w:rPr>
        <w:tab/>
      </w:r>
      <w:r>
        <w:rPr>
          <w:lang w:val="zh-CN" w:eastAsia="zh-CN"/>
        </w:rPr>
        <w:t>元宇宙技术实现了一个沉浸式的数字宇宙，人们可以在其中互动、工作和娱乐，因此，大量个人数据在元宇宙平台之间生成和交换，</w:t>
      </w:r>
      <w:r>
        <w:rPr>
          <w:rFonts w:hint="eastAsia"/>
          <w:lang w:val="en-US" w:eastAsia="zh-CN"/>
        </w:rPr>
        <w:t>这</w:t>
      </w:r>
      <w:r>
        <w:rPr>
          <w:lang w:val="zh-CN" w:eastAsia="zh-CN"/>
        </w:rPr>
        <w:t>对数据保护问题提出了重大的隐私相关挑战，</w:t>
      </w:r>
    </w:p>
    <w:p w14:paraId="0B984A50" w14:textId="77777777" w:rsidR="008B4BCF" w:rsidRDefault="008B4BCF" w:rsidP="008B4BCF">
      <w:pPr>
        <w:pStyle w:val="Call"/>
        <w:rPr>
          <w:rFonts w:eastAsia="STKaiti" w:cs="STKaiti"/>
          <w:lang w:val="en-US" w:eastAsia="zh-CN"/>
        </w:rPr>
      </w:pPr>
      <w:r>
        <w:rPr>
          <w:rFonts w:eastAsia="STKaiti" w:cs="STKaiti" w:hint="eastAsia"/>
          <w:lang w:val="en-US" w:eastAsia="zh-CN"/>
        </w:rPr>
        <w:t>注意到</w:t>
      </w:r>
    </w:p>
    <w:p w14:paraId="6C678413" w14:textId="77777777" w:rsidR="008B4BCF" w:rsidRDefault="008B4BCF" w:rsidP="008B4BCF">
      <w:pPr>
        <w:rPr>
          <w:lang w:eastAsia="zh-CN"/>
        </w:rPr>
      </w:pPr>
      <w:r>
        <w:rPr>
          <w:i/>
          <w:iCs/>
          <w:lang w:eastAsia="zh-CN"/>
        </w:rPr>
        <w:t>a)</w:t>
      </w:r>
      <w:r>
        <w:rPr>
          <w:lang w:eastAsia="zh-CN"/>
        </w:rPr>
        <w:tab/>
      </w:r>
      <w:r>
        <w:rPr>
          <w:lang w:val="zh-CN" w:eastAsia="zh-CN"/>
        </w:rPr>
        <w:t>国际电联成员国在</w:t>
      </w:r>
      <w:r>
        <w:rPr>
          <w:rFonts w:hint="eastAsia"/>
          <w:lang w:val="en-US" w:eastAsia="zh-CN"/>
        </w:rPr>
        <w:t>国际电联</w:t>
      </w:r>
      <w:r>
        <w:rPr>
          <w:lang w:val="zh-CN" w:eastAsia="zh-CN"/>
        </w:rPr>
        <w:t>《组织法》第六章（第</w:t>
      </w:r>
      <w:r>
        <w:rPr>
          <w:lang w:val="zh-CN" w:eastAsia="zh-CN"/>
        </w:rPr>
        <w:t>33-43</w:t>
      </w:r>
      <w:r>
        <w:rPr>
          <w:lang w:val="zh-CN" w:eastAsia="zh-CN"/>
        </w:rPr>
        <w:t>条）</w:t>
      </w:r>
      <w:r>
        <w:rPr>
          <w:rFonts w:hint="eastAsia"/>
          <w:lang w:val="zh-CN" w:eastAsia="zh-CN"/>
        </w:rPr>
        <w:t>、</w:t>
      </w:r>
      <w:r>
        <w:rPr>
          <w:lang w:val="zh-CN" w:eastAsia="zh-CN"/>
        </w:rPr>
        <w:t>《公约》第五章（第</w:t>
      </w:r>
      <w:r>
        <w:rPr>
          <w:lang w:val="zh-CN" w:eastAsia="zh-CN"/>
        </w:rPr>
        <w:t>36-40</w:t>
      </w:r>
      <w:r>
        <w:rPr>
          <w:lang w:val="zh-CN" w:eastAsia="zh-CN"/>
        </w:rPr>
        <w:t>条）以及全权代表大会的相关决议中确定了重要的政策责任，</w:t>
      </w:r>
      <w:r>
        <w:rPr>
          <w:rFonts w:hint="eastAsia"/>
          <w:lang w:val="en-US" w:eastAsia="zh-CN"/>
        </w:rPr>
        <w:t>上述文件亦就</w:t>
      </w:r>
      <w:r>
        <w:rPr>
          <w:lang w:val="zh-CN" w:eastAsia="zh-CN"/>
        </w:rPr>
        <w:t>提出一项新决议做出了规定</w:t>
      </w:r>
      <w:r>
        <w:rPr>
          <w:rFonts w:hint="eastAsia"/>
          <w:lang w:val="zh-CN" w:eastAsia="zh-CN"/>
        </w:rPr>
        <w:t>；</w:t>
      </w:r>
    </w:p>
    <w:p w14:paraId="5A42C2C3" w14:textId="77777777" w:rsidR="008B4BCF" w:rsidRDefault="008B4BCF" w:rsidP="008B4BCF">
      <w:pPr>
        <w:rPr>
          <w:lang w:eastAsia="zh-CN"/>
        </w:rPr>
      </w:pPr>
      <w:r>
        <w:rPr>
          <w:i/>
          <w:iCs/>
          <w:lang w:eastAsia="zh-CN"/>
        </w:rPr>
        <w:t>b)</w:t>
      </w:r>
      <w:r>
        <w:rPr>
          <w:lang w:eastAsia="zh-CN"/>
        </w:rPr>
        <w:tab/>
      </w:r>
      <w:r>
        <w:rPr>
          <w:lang w:val="zh-CN" w:eastAsia="zh-CN"/>
        </w:rPr>
        <w:t>《国际电信规则》进一步阐明</w:t>
      </w:r>
      <w:r>
        <w:rPr>
          <w:rFonts w:hint="eastAsia"/>
          <w:lang w:val="en-US" w:eastAsia="zh-CN"/>
        </w:rPr>
        <w:t>了</w:t>
      </w:r>
      <w:r>
        <w:rPr>
          <w:lang w:val="zh-CN" w:eastAsia="zh-CN"/>
        </w:rPr>
        <w:t>成员国负有的政策和</w:t>
      </w:r>
      <w:r>
        <w:rPr>
          <w:rFonts w:hint="eastAsia"/>
          <w:lang w:val="en-US" w:eastAsia="zh-CN"/>
        </w:rPr>
        <w:t>规则</w:t>
      </w:r>
      <w:r>
        <w:rPr>
          <w:lang w:val="zh-CN" w:eastAsia="zh-CN"/>
        </w:rPr>
        <w:t>义务</w:t>
      </w:r>
      <w:r>
        <w:rPr>
          <w:rFonts w:hint="eastAsia"/>
          <w:lang w:val="zh-CN" w:eastAsia="zh-CN"/>
        </w:rPr>
        <w:t>；</w:t>
      </w:r>
    </w:p>
    <w:p w14:paraId="4E36A867" w14:textId="77777777" w:rsidR="008B4BCF" w:rsidRDefault="008B4BCF" w:rsidP="008B4BCF">
      <w:pPr>
        <w:rPr>
          <w:lang w:eastAsia="zh-CN"/>
        </w:rPr>
      </w:pPr>
      <w:r>
        <w:rPr>
          <w:i/>
          <w:iCs/>
          <w:lang w:eastAsia="zh-CN"/>
        </w:rPr>
        <w:t>c)</w:t>
      </w:r>
      <w:r>
        <w:rPr>
          <w:lang w:eastAsia="zh-CN"/>
        </w:rPr>
        <w:tab/>
      </w:r>
      <w:r>
        <w:rPr>
          <w:lang w:val="zh-CN" w:eastAsia="zh-CN"/>
        </w:rPr>
        <w:t>《公约》第</w:t>
      </w:r>
      <w:r>
        <w:rPr>
          <w:lang w:val="zh-CN" w:eastAsia="zh-CN"/>
        </w:rPr>
        <w:t>191C</w:t>
      </w:r>
      <w:r>
        <w:rPr>
          <w:lang w:val="zh-CN" w:eastAsia="zh-CN"/>
        </w:rPr>
        <w:t>款授权世界电信标准化全会（</w:t>
      </w:r>
      <w:r>
        <w:rPr>
          <w:lang w:val="zh-CN" w:eastAsia="zh-CN"/>
        </w:rPr>
        <w:t>WTSA</w:t>
      </w:r>
      <w:r>
        <w:rPr>
          <w:lang w:val="zh-CN" w:eastAsia="zh-CN"/>
        </w:rPr>
        <w:t>）将其权能范围内的事项分配给电信标准化顾问组（</w:t>
      </w:r>
      <w:r>
        <w:rPr>
          <w:lang w:val="zh-CN" w:eastAsia="zh-CN"/>
        </w:rPr>
        <w:t>TSAG</w:t>
      </w:r>
      <w:r>
        <w:rPr>
          <w:lang w:val="zh-CN" w:eastAsia="zh-CN"/>
        </w:rPr>
        <w:t>），并指明</w:t>
      </w:r>
      <w:r>
        <w:rPr>
          <w:rFonts w:hint="eastAsia"/>
          <w:lang w:val="en-US" w:eastAsia="zh-CN"/>
        </w:rPr>
        <w:t>了</w:t>
      </w:r>
      <w:r>
        <w:rPr>
          <w:lang w:val="zh-CN" w:eastAsia="zh-CN"/>
        </w:rPr>
        <w:t>需就这些事项采取的行动，</w:t>
      </w:r>
    </w:p>
    <w:p w14:paraId="21E75109" w14:textId="77777777" w:rsidR="008B4BCF" w:rsidRDefault="008B4BCF" w:rsidP="008B4BCF">
      <w:pPr>
        <w:pStyle w:val="Call"/>
        <w:rPr>
          <w:rFonts w:eastAsia="STKaiti" w:cs="STKaiti"/>
          <w:lang w:val="en-US" w:eastAsia="zh-CN"/>
        </w:rPr>
      </w:pPr>
      <w:r>
        <w:rPr>
          <w:rFonts w:eastAsia="STKaiti" w:cs="STKaiti" w:hint="eastAsia"/>
          <w:lang w:val="en-US" w:eastAsia="zh-CN"/>
        </w:rPr>
        <w:t>做出决议</w:t>
      </w:r>
    </w:p>
    <w:p w14:paraId="421C8309" w14:textId="77777777" w:rsidR="008B4BCF" w:rsidRDefault="008B4BCF" w:rsidP="008B4BCF">
      <w:pPr>
        <w:rPr>
          <w:lang w:val="en-US" w:eastAsia="zh-CN"/>
        </w:rPr>
      </w:pPr>
      <w:r>
        <w:rPr>
          <w:i/>
          <w:iCs/>
          <w:lang w:val="en-US" w:eastAsia="zh-CN"/>
        </w:rPr>
        <w:t>a)</w:t>
      </w:r>
      <w:r>
        <w:rPr>
          <w:lang w:val="en-US" w:eastAsia="zh-CN"/>
        </w:rPr>
        <w:tab/>
      </w:r>
      <w:r>
        <w:rPr>
          <w:lang w:val="zh-CN" w:eastAsia="zh-CN"/>
        </w:rPr>
        <w:t>促进和加强</w:t>
      </w:r>
      <w:r>
        <w:rPr>
          <w:lang w:val="zh-CN" w:eastAsia="zh-CN"/>
        </w:rPr>
        <w:t>ITU-T</w:t>
      </w:r>
      <w:r>
        <w:rPr>
          <w:lang w:val="zh-CN" w:eastAsia="zh-CN"/>
        </w:rPr>
        <w:t>研究组与元宇宙的</w:t>
      </w:r>
      <w:r>
        <w:rPr>
          <w:rFonts w:hint="eastAsia"/>
          <w:lang w:val="zh-CN" w:eastAsia="zh-CN"/>
        </w:rPr>
        <w:t>使能</w:t>
      </w:r>
      <w:r>
        <w:rPr>
          <w:lang w:val="zh-CN" w:eastAsia="zh-CN"/>
        </w:rPr>
        <w:t>技术、系统、应用、服务、协议、安全特征、无障碍获取和可持续性相关的标准化工作，同时考虑到近期市场需求，</w:t>
      </w:r>
      <w:r>
        <w:rPr>
          <w:rFonts w:hint="eastAsia"/>
          <w:lang w:val="en-US" w:eastAsia="zh-CN"/>
        </w:rPr>
        <w:t>以</w:t>
      </w:r>
      <w:r>
        <w:rPr>
          <w:lang w:val="zh-CN" w:eastAsia="zh-CN"/>
        </w:rPr>
        <w:t>提高</w:t>
      </w:r>
      <w:r>
        <w:rPr>
          <w:lang w:val="zh-CN" w:eastAsia="zh-CN"/>
        </w:rPr>
        <w:t>ITU-T</w:t>
      </w:r>
      <w:r>
        <w:rPr>
          <w:lang w:val="zh-CN" w:eastAsia="zh-CN"/>
        </w:rPr>
        <w:t>可交付成果的价值，如建议书、技术报告和指南；</w:t>
      </w:r>
    </w:p>
    <w:p w14:paraId="5ADBD605" w14:textId="77777777" w:rsidR="008B4BCF" w:rsidRDefault="008B4BCF" w:rsidP="008B4BCF">
      <w:pPr>
        <w:rPr>
          <w:lang w:val="en-US" w:eastAsia="zh-CN"/>
        </w:rPr>
      </w:pPr>
      <w:r>
        <w:rPr>
          <w:i/>
          <w:iCs/>
          <w:lang w:val="en-US" w:eastAsia="zh-CN"/>
        </w:rPr>
        <w:t>b)</w:t>
      </w:r>
      <w:r>
        <w:rPr>
          <w:lang w:val="en-US" w:eastAsia="zh-CN"/>
        </w:rPr>
        <w:tab/>
      </w:r>
      <w:r>
        <w:rPr>
          <w:lang w:val="zh-CN" w:eastAsia="zh-CN"/>
        </w:rPr>
        <w:t>设立元宇宙联合协调活动（</w:t>
      </w:r>
      <w:r>
        <w:rPr>
          <w:lang w:val="zh-CN" w:eastAsia="zh-CN"/>
        </w:rPr>
        <w:t>JCA-MV</w:t>
      </w:r>
      <w:r>
        <w:rPr>
          <w:lang w:val="zh-CN" w:eastAsia="zh-CN"/>
        </w:rPr>
        <w:t>），</w:t>
      </w:r>
      <w:r>
        <w:rPr>
          <w:rFonts w:hint="eastAsia"/>
          <w:lang w:val="en-US" w:eastAsia="zh-CN"/>
        </w:rPr>
        <w:t>以牵头</w:t>
      </w:r>
      <w:r>
        <w:rPr>
          <w:lang w:val="zh-CN" w:eastAsia="zh-CN"/>
        </w:rPr>
        <w:t>关于元宇宙的全球举措，并确定差距，以便在相关研究组或电信标准化顾问组（</w:t>
      </w:r>
      <w:r>
        <w:rPr>
          <w:lang w:val="zh-CN" w:eastAsia="zh-CN"/>
        </w:rPr>
        <w:t>TSAG</w:t>
      </w:r>
      <w:r>
        <w:rPr>
          <w:lang w:val="zh-CN" w:eastAsia="zh-CN"/>
        </w:rPr>
        <w:t>）下开展标准化活动，</w:t>
      </w:r>
      <w:r>
        <w:rPr>
          <w:rFonts w:hint="eastAsia"/>
          <w:lang w:val="en-US" w:eastAsia="zh-CN"/>
        </w:rPr>
        <w:t>并以此</w:t>
      </w:r>
      <w:r>
        <w:rPr>
          <w:lang w:val="zh-CN" w:eastAsia="zh-CN"/>
        </w:rPr>
        <w:t>协调</w:t>
      </w:r>
      <w:r>
        <w:rPr>
          <w:lang w:val="zh-CN" w:eastAsia="zh-CN"/>
        </w:rPr>
        <w:t>ITU-T</w:t>
      </w:r>
      <w:r>
        <w:rPr>
          <w:lang w:val="zh-CN" w:eastAsia="zh-CN"/>
        </w:rPr>
        <w:t>各研究组的相关标准化工作</w:t>
      </w:r>
      <w:r>
        <w:rPr>
          <w:rFonts w:hint="eastAsia"/>
          <w:lang w:val="en-US" w:eastAsia="zh-CN"/>
        </w:rPr>
        <w:t>及</w:t>
      </w:r>
      <w:r>
        <w:rPr>
          <w:lang w:val="zh-CN" w:eastAsia="zh-CN"/>
        </w:rPr>
        <w:t>与相关</w:t>
      </w:r>
      <w:r>
        <w:rPr>
          <w:rFonts w:hint="eastAsia"/>
          <w:lang w:val="en-US" w:eastAsia="zh-CN"/>
        </w:rPr>
        <w:t>SDO</w:t>
      </w:r>
      <w:r>
        <w:rPr>
          <w:lang w:val="zh-CN" w:eastAsia="zh-CN"/>
        </w:rPr>
        <w:t>和</w:t>
      </w:r>
      <w:r>
        <w:rPr>
          <w:lang w:val="zh-CN" w:eastAsia="zh-CN"/>
        </w:rPr>
        <w:t>ITU-T</w:t>
      </w:r>
      <w:r>
        <w:rPr>
          <w:lang w:val="zh-CN" w:eastAsia="zh-CN"/>
        </w:rPr>
        <w:t>以外的相关方</w:t>
      </w:r>
      <w:r>
        <w:rPr>
          <w:rFonts w:hint="eastAsia"/>
          <w:lang w:val="en-US" w:eastAsia="zh-CN"/>
        </w:rPr>
        <w:t>协作</w:t>
      </w:r>
      <w:r>
        <w:rPr>
          <w:rFonts w:hint="eastAsia"/>
          <w:lang w:val="zh-CN" w:eastAsia="zh-CN"/>
        </w:rPr>
        <w:t>；</w:t>
      </w:r>
    </w:p>
    <w:p w14:paraId="3EAE7148" w14:textId="77777777" w:rsidR="008B4BCF" w:rsidRDefault="008B4BCF" w:rsidP="008B4BCF">
      <w:pPr>
        <w:rPr>
          <w:lang w:val="en-US" w:eastAsia="zh-CN"/>
        </w:rPr>
      </w:pPr>
      <w:r>
        <w:rPr>
          <w:i/>
          <w:iCs/>
          <w:lang w:eastAsia="zh-CN"/>
        </w:rPr>
        <w:t>c)</w:t>
      </w:r>
      <w:r>
        <w:rPr>
          <w:lang w:eastAsia="zh-CN"/>
        </w:rPr>
        <w:tab/>
      </w:r>
      <w:r>
        <w:rPr>
          <w:lang w:val="zh-CN" w:eastAsia="zh-CN"/>
        </w:rPr>
        <w:t>在下届世界电信标准化全会（</w:t>
      </w:r>
      <w:r>
        <w:rPr>
          <w:lang w:val="zh-CN" w:eastAsia="zh-CN"/>
        </w:rPr>
        <w:t>WTSA</w:t>
      </w:r>
      <w:r>
        <w:rPr>
          <w:lang w:val="zh-CN" w:eastAsia="zh-CN"/>
        </w:rPr>
        <w:t>）之前组织国际电联讲习班，宣传参与元宇宙标准化的</w:t>
      </w:r>
      <w:r>
        <w:rPr>
          <w:lang w:val="zh-CN" w:eastAsia="zh-CN"/>
        </w:rPr>
        <w:t>ITU-T</w:t>
      </w:r>
      <w:r>
        <w:rPr>
          <w:lang w:val="zh-CN" w:eastAsia="zh-CN"/>
        </w:rPr>
        <w:t>研究组</w:t>
      </w:r>
      <w:r>
        <w:rPr>
          <w:rFonts w:hint="eastAsia"/>
          <w:lang w:val="en-US" w:eastAsia="zh-CN"/>
        </w:rPr>
        <w:t>的</w:t>
      </w:r>
      <w:r>
        <w:rPr>
          <w:lang w:val="zh-CN" w:eastAsia="zh-CN"/>
        </w:rPr>
        <w:t>进展和成果，并促进与涉及元宇宙系统、应用和服务的行业协会、联盟和论坛开展协作</w:t>
      </w:r>
      <w:r>
        <w:rPr>
          <w:rFonts w:hint="eastAsia"/>
          <w:lang w:val="zh-CN" w:eastAsia="zh-CN"/>
        </w:rPr>
        <w:t>；</w:t>
      </w:r>
    </w:p>
    <w:p w14:paraId="453CAD79" w14:textId="77777777" w:rsidR="008B4BCF" w:rsidRDefault="008B4BCF" w:rsidP="008B4BCF">
      <w:pPr>
        <w:rPr>
          <w:lang w:val="en-US" w:eastAsia="zh-CN"/>
        </w:rPr>
      </w:pPr>
      <w:r>
        <w:rPr>
          <w:i/>
          <w:iCs/>
          <w:lang w:val="en-US" w:eastAsia="zh-CN"/>
        </w:rPr>
        <w:t>d)</w:t>
      </w:r>
      <w:r>
        <w:rPr>
          <w:lang w:val="en-US" w:eastAsia="zh-CN"/>
        </w:rPr>
        <w:tab/>
      </w:r>
      <w:r>
        <w:rPr>
          <w:lang w:val="zh-CN" w:eastAsia="zh-CN"/>
        </w:rPr>
        <w:t>促进与国际</w:t>
      </w:r>
      <w:r>
        <w:rPr>
          <w:lang w:val="en-US" w:eastAsia="zh-CN"/>
        </w:rPr>
        <w:t>SDO</w:t>
      </w:r>
      <w:r>
        <w:rPr>
          <w:lang w:val="zh-CN" w:eastAsia="zh-CN"/>
        </w:rPr>
        <w:t>、行业论坛和相关组织在全球项目和举措中的持续</w:t>
      </w:r>
      <w:r>
        <w:rPr>
          <w:rFonts w:hint="eastAsia"/>
          <w:lang w:val="en-US" w:eastAsia="zh-CN"/>
        </w:rPr>
        <w:t>协作</w:t>
      </w:r>
      <w:r>
        <w:rPr>
          <w:lang w:val="zh-CN" w:eastAsia="zh-CN"/>
        </w:rPr>
        <w:t>，这种</w:t>
      </w:r>
      <w:r>
        <w:rPr>
          <w:rFonts w:hint="eastAsia"/>
          <w:lang w:val="en-US" w:eastAsia="zh-CN"/>
        </w:rPr>
        <w:t>协作</w:t>
      </w:r>
      <w:r>
        <w:rPr>
          <w:lang w:val="zh-CN" w:eastAsia="zh-CN"/>
        </w:rPr>
        <w:t>旨在加快国际电信标准和报告的制定，以确保元宇宙技术的无缝互操作性，并防止元宇宙工作的重复</w:t>
      </w:r>
      <w:r>
        <w:rPr>
          <w:rFonts w:hint="eastAsia"/>
          <w:lang w:val="zh-CN" w:eastAsia="zh-CN"/>
        </w:rPr>
        <w:t>；</w:t>
      </w:r>
    </w:p>
    <w:p w14:paraId="43D7DE63" w14:textId="77777777" w:rsidR="008B4BCF" w:rsidRDefault="008B4BCF" w:rsidP="008B4BCF">
      <w:pPr>
        <w:rPr>
          <w:rFonts w:eastAsiaTheme="minorHAnsi"/>
          <w:lang w:val="en-US" w:eastAsia="zh-CN"/>
        </w:rPr>
      </w:pPr>
      <w:r>
        <w:rPr>
          <w:i/>
          <w:lang w:eastAsia="zh-CN"/>
        </w:rPr>
        <w:t>e)</w:t>
      </w:r>
      <w:r>
        <w:rPr>
          <w:iCs/>
          <w:lang w:eastAsia="zh-CN"/>
        </w:rPr>
        <w:tab/>
      </w:r>
      <w:r>
        <w:rPr>
          <w:lang w:val="zh-CN" w:eastAsia="zh-CN"/>
        </w:rPr>
        <w:t>采取必要措施，</w:t>
      </w:r>
      <w:r>
        <w:rPr>
          <w:rFonts w:hint="eastAsia"/>
          <w:lang w:val="en-US" w:eastAsia="zh-CN"/>
        </w:rPr>
        <w:t>以</w:t>
      </w:r>
      <w:r>
        <w:rPr>
          <w:lang w:val="zh-CN" w:eastAsia="zh-CN"/>
        </w:rPr>
        <w:t>全面</w:t>
      </w:r>
      <w:r>
        <w:rPr>
          <w:rFonts w:hint="eastAsia"/>
          <w:lang w:val="en-US" w:eastAsia="zh-CN"/>
        </w:rPr>
        <w:t>理解相关</w:t>
      </w:r>
      <w:r>
        <w:rPr>
          <w:lang w:val="zh-CN" w:eastAsia="zh-CN"/>
        </w:rPr>
        <w:t>威胁，并促进政府和业界之间的合作，</w:t>
      </w:r>
      <w:r>
        <w:rPr>
          <w:rFonts w:hint="eastAsia"/>
          <w:lang w:val="en-US" w:eastAsia="zh-CN"/>
        </w:rPr>
        <w:t>以</w:t>
      </w:r>
      <w:r>
        <w:rPr>
          <w:lang w:val="zh-CN" w:eastAsia="zh-CN"/>
        </w:rPr>
        <w:t>营造一个关注用户福祉的安全</w:t>
      </w:r>
      <w:r>
        <w:rPr>
          <w:rFonts w:hint="eastAsia"/>
          <w:lang w:val="zh-CN" w:eastAsia="zh-CN"/>
        </w:rPr>
        <w:t>稳妥的</w:t>
      </w:r>
      <w:r>
        <w:rPr>
          <w:lang w:val="zh-CN" w:eastAsia="zh-CN"/>
        </w:rPr>
        <w:t>元宇宙环境</w:t>
      </w:r>
      <w:r>
        <w:rPr>
          <w:rFonts w:hint="eastAsia"/>
          <w:lang w:val="zh-CN" w:eastAsia="zh-CN"/>
        </w:rPr>
        <w:t>；</w:t>
      </w:r>
    </w:p>
    <w:p w14:paraId="4B7B573A" w14:textId="77777777" w:rsidR="008B4BCF" w:rsidRDefault="008B4BCF" w:rsidP="008B4BCF">
      <w:pPr>
        <w:rPr>
          <w:sz w:val="22"/>
          <w:szCs w:val="22"/>
          <w:lang w:val="en-US" w:eastAsia="zh-CN"/>
        </w:rPr>
      </w:pPr>
      <w:r>
        <w:rPr>
          <w:i/>
          <w:szCs w:val="24"/>
          <w:lang w:eastAsia="zh-CN"/>
        </w:rPr>
        <w:t>f)</w:t>
      </w:r>
      <w:r>
        <w:rPr>
          <w:iCs/>
          <w:szCs w:val="24"/>
          <w:lang w:eastAsia="zh-CN"/>
        </w:rPr>
        <w:tab/>
      </w:r>
      <w:r>
        <w:rPr>
          <w:rFonts w:hint="eastAsia"/>
          <w:lang w:val="en-US" w:eastAsia="zh-CN"/>
        </w:rPr>
        <w:t>迎接</w:t>
      </w:r>
      <w:r>
        <w:rPr>
          <w:lang w:val="zh-CN" w:eastAsia="zh-CN"/>
        </w:rPr>
        <w:t>元宇宙</w:t>
      </w:r>
      <w:r>
        <w:rPr>
          <w:rFonts w:hint="eastAsia"/>
          <w:lang w:val="en-US" w:eastAsia="zh-CN"/>
        </w:rPr>
        <w:t>的到来</w:t>
      </w:r>
      <w:r>
        <w:rPr>
          <w:lang w:val="zh-CN" w:eastAsia="zh-CN"/>
        </w:rPr>
        <w:t>，</w:t>
      </w:r>
      <w:r>
        <w:rPr>
          <w:rFonts w:hint="eastAsia"/>
          <w:lang w:val="en-US" w:eastAsia="zh-CN"/>
        </w:rPr>
        <w:t>并</w:t>
      </w:r>
      <w:r>
        <w:rPr>
          <w:lang w:val="zh-CN" w:eastAsia="zh-CN"/>
        </w:rPr>
        <w:t>认识到其在经济增长、技术进步和社会</w:t>
      </w:r>
      <w:r>
        <w:rPr>
          <w:rFonts w:hint="eastAsia"/>
          <w:lang w:val="en-US" w:eastAsia="zh-CN"/>
        </w:rPr>
        <w:t>变革</w:t>
      </w:r>
      <w:r>
        <w:rPr>
          <w:lang w:val="zh-CN" w:eastAsia="zh-CN"/>
        </w:rPr>
        <w:t>方面的潜力</w:t>
      </w:r>
      <w:r>
        <w:rPr>
          <w:rFonts w:hint="eastAsia"/>
          <w:lang w:val="zh-CN" w:eastAsia="zh-CN"/>
        </w:rPr>
        <w:t>；</w:t>
      </w:r>
    </w:p>
    <w:p w14:paraId="55CE2F0D" w14:textId="77777777" w:rsidR="008B4BCF" w:rsidRDefault="008B4BCF" w:rsidP="008B4BCF">
      <w:pPr>
        <w:rPr>
          <w:lang w:val="en-US" w:eastAsia="zh-CN"/>
        </w:rPr>
      </w:pPr>
      <w:r>
        <w:rPr>
          <w:i/>
          <w:szCs w:val="24"/>
          <w:lang w:eastAsia="zh-CN"/>
        </w:rPr>
        <w:t>g)</w:t>
      </w:r>
      <w:r>
        <w:rPr>
          <w:iCs/>
          <w:szCs w:val="24"/>
          <w:lang w:eastAsia="zh-CN"/>
        </w:rPr>
        <w:tab/>
      </w:r>
      <w:r>
        <w:rPr>
          <w:lang w:val="zh-CN" w:eastAsia="zh-CN"/>
        </w:rPr>
        <w:t>通过隐私增强技术确保元宇宙平台的数据隐私，</w:t>
      </w:r>
      <w:r>
        <w:rPr>
          <w:rFonts w:hint="eastAsia"/>
          <w:lang w:val="en-US" w:eastAsia="zh-CN"/>
        </w:rPr>
        <w:t>这将</w:t>
      </w:r>
      <w:r>
        <w:rPr>
          <w:lang w:val="zh-CN" w:eastAsia="zh-CN"/>
        </w:rPr>
        <w:t>使用户能够保持对其个人数据的控制，即使在虚拟领域</w:t>
      </w:r>
      <w:r>
        <w:rPr>
          <w:rFonts w:hint="eastAsia"/>
          <w:lang w:val="en-US" w:eastAsia="zh-CN"/>
        </w:rPr>
        <w:t>亦</w:t>
      </w:r>
      <w:r>
        <w:rPr>
          <w:lang w:val="zh-CN" w:eastAsia="zh-CN"/>
        </w:rPr>
        <w:t>是如此，</w:t>
      </w:r>
    </w:p>
    <w:p w14:paraId="61EFDD89" w14:textId="77777777" w:rsidR="008B4BCF" w:rsidRDefault="008B4BCF" w:rsidP="008B4BCF">
      <w:pPr>
        <w:pStyle w:val="Call"/>
        <w:rPr>
          <w:rFonts w:eastAsia="STKaiti" w:cs="STKaiti"/>
          <w:lang w:val="en-US" w:eastAsia="zh-CN"/>
        </w:rPr>
      </w:pPr>
      <w:r>
        <w:rPr>
          <w:rFonts w:eastAsia="STKaiti" w:cs="STKaiti" w:hint="eastAsia"/>
          <w:lang w:val="en-US" w:eastAsia="zh-CN"/>
        </w:rPr>
        <w:t>请成员国</w:t>
      </w:r>
    </w:p>
    <w:p w14:paraId="4A12CC7A" w14:textId="77777777" w:rsidR="008B4BCF" w:rsidRDefault="008B4BCF" w:rsidP="008B4BCF">
      <w:pPr>
        <w:rPr>
          <w:lang w:val="en-US" w:eastAsia="zh-CN"/>
        </w:rPr>
      </w:pPr>
      <w:r>
        <w:rPr>
          <w:i/>
          <w:iCs/>
          <w:lang w:val="en-US" w:eastAsia="zh-CN"/>
        </w:rPr>
        <w:t>a)</w:t>
      </w:r>
      <w:r>
        <w:rPr>
          <w:lang w:val="en-US" w:eastAsia="zh-CN"/>
        </w:rPr>
        <w:tab/>
      </w:r>
      <w:r>
        <w:rPr>
          <w:lang w:val="zh-CN" w:eastAsia="zh-CN"/>
        </w:rPr>
        <w:t>提交文稿并继续积极参与</w:t>
      </w:r>
      <w:r>
        <w:rPr>
          <w:lang w:val="zh-CN" w:eastAsia="zh-CN"/>
        </w:rPr>
        <w:t>ITU-T</w:t>
      </w:r>
      <w:r>
        <w:rPr>
          <w:rFonts w:hint="eastAsia"/>
          <w:lang w:val="en-US" w:eastAsia="zh-CN"/>
        </w:rPr>
        <w:t>所有</w:t>
      </w:r>
      <w:r>
        <w:rPr>
          <w:lang w:val="zh-CN" w:eastAsia="zh-CN"/>
        </w:rPr>
        <w:t>研究组的工作，</w:t>
      </w:r>
      <w:r>
        <w:rPr>
          <w:rFonts w:hint="eastAsia"/>
          <w:lang w:val="en-US" w:eastAsia="zh-CN"/>
        </w:rPr>
        <w:t xml:space="preserve"> </w:t>
      </w:r>
      <w:r>
        <w:rPr>
          <w:lang w:val="zh-CN" w:eastAsia="zh-CN"/>
        </w:rPr>
        <w:t>特别</w:t>
      </w:r>
      <w:r>
        <w:rPr>
          <w:rFonts w:hint="eastAsia"/>
          <w:lang w:val="zh-CN" w:eastAsia="zh-CN"/>
        </w:rPr>
        <w:t>是</w:t>
      </w:r>
      <w:r>
        <w:rPr>
          <w:rFonts w:hint="eastAsia"/>
          <w:lang w:val="en-US" w:eastAsia="zh-CN"/>
        </w:rPr>
        <w:t>正在</w:t>
      </w:r>
      <w:r>
        <w:rPr>
          <w:lang w:val="zh-CN" w:eastAsia="zh-CN"/>
        </w:rPr>
        <w:t>推广元宇宙的研究组的工作：第</w:t>
      </w:r>
      <w:r>
        <w:rPr>
          <w:lang w:val="zh-CN" w:eastAsia="zh-CN"/>
        </w:rPr>
        <w:t>20</w:t>
      </w:r>
      <w:r>
        <w:rPr>
          <w:lang w:val="zh-CN" w:eastAsia="zh-CN"/>
        </w:rPr>
        <w:t>研究组</w:t>
      </w:r>
      <w:r>
        <w:rPr>
          <w:rFonts w:hint="eastAsia"/>
          <w:lang w:val="zh-CN" w:eastAsia="zh-CN"/>
        </w:rPr>
        <w:t>；</w:t>
      </w:r>
      <w:r>
        <w:rPr>
          <w:lang w:val="zh-CN" w:eastAsia="zh-CN"/>
        </w:rPr>
        <w:t>第</w:t>
      </w:r>
      <w:r>
        <w:rPr>
          <w:lang w:val="zh-CN" w:eastAsia="zh-CN"/>
        </w:rPr>
        <w:t>17</w:t>
      </w:r>
      <w:r>
        <w:rPr>
          <w:lang w:val="zh-CN" w:eastAsia="zh-CN"/>
        </w:rPr>
        <w:t>研究组</w:t>
      </w:r>
      <w:r>
        <w:rPr>
          <w:rFonts w:hint="eastAsia"/>
          <w:lang w:val="zh-CN" w:eastAsia="zh-CN"/>
        </w:rPr>
        <w:t>；</w:t>
      </w:r>
      <w:r>
        <w:rPr>
          <w:lang w:val="zh-CN" w:eastAsia="zh-CN"/>
        </w:rPr>
        <w:t>第</w:t>
      </w:r>
      <w:r>
        <w:rPr>
          <w:lang w:val="zh-CN" w:eastAsia="zh-CN"/>
        </w:rPr>
        <w:t>16</w:t>
      </w:r>
      <w:r>
        <w:rPr>
          <w:lang w:val="zh-CN" w:eastAsia="zh-CN"/>
        </w:rPr>
        <w:t>研究组</w:t>
      </w:r>
      <w:r>
        <w:rPr>
          <w:rFonts w:hint="eastAsia"/>
          <w:lang w:val="zh-CN" w:eastAsia="zh-CN"/>
        </w:rPr>
        <w:t>；</w:t>
      </w:r>
      <w:r>
        <w:rPr>
          <w:lang w:val="zh-CN" w:eastAsia="zh-CN"/>
        </w:rPr>
        <w:t>第</w:t>
      </w:r>
      <w:r>
        <w:rPr>
          <w:lang w:val="zh-CN" w:eastAsia="zh-CN"/>
        </w:rPr>
        <w:t>11</w:t>
      </w:r>
      <w:r>
        <w:rPr>
          <w:lang w:val="zh-CN" w:eastAsia="zh-CN"/>
        </w:rPr>
        <w:t>研究组</w:t>
      </w:r>
      <w:r>
        <w:rPr>
          <w:rFonts w:hint="eastAsia"/>
          <w:lang w:val="zh-CN" w:eastAsia="zh-CN"/>
        </w:rPr>
        <w:t>；</w:t>
      </w:r>
      <w:r>
        <w:rPr>
          <w:lang w:val="zh-CN" w:eastAsia="zh-CN"/>
        </w:rPr>
        <w:t>第</w:t>
      </w:r>
      <w:r>
        <w:rPr>
          <w:lang w:val="zh-CN" w:eastAsia="zh-CN"/>
        </w:rPr>
        <w:t>13</w:t>
      </w:r>
      <w:r>
        <w:rPr>
          <w:lang w:val="zh-CN" w:eastAsia="zh-CN"/>
        </w:rPr>
        <w:t>研究组</w:t>
      </w:r>
      <w:r>
        <w:rPr>
          <w:rFonts w:hint="eastAsia"/>
          <w:lang w:val="zh-CN" w:eastAsia="zh-CN"/>
        </w:rPr>
        <w:t>；</w:t>
      </w:r>
      <w:r>
        <w:rPr>
          <w:lang w:val="zh-CN" w:eastAsia="zh-CN"/>
        </w:rPr>
        <w:t>第</w:t>
      </w:r>
      <w:r>
        <w:rPr>
          <w:lang w:val="zh-CN" w:eastAsia="zh-CN"/>
        </w:rPr>
        <w:t>3</w:t>
      </w:r>
      <w:r>
        <w:rPr>
          <w:lang w:val="zh-CN" w:eastAsia="zh-CN"/>
        </w:rPr>
        <w:t>研究组</w:t>
      </w:r>
      <w:r>
        <w:rPr>
          <w:rFonts w:hint="eastAsia"/>
          <w:lang w:val="en-US" w:eastAsia="zh-CN"/>
        </w:rPr>
        <w:t>以及</w:t>
      </w:r>
      <w:r>
        <w:rPr>
          <w:lang w:val="zh-CN" w:eastAsia="zh-CN"/>
        </w:rPr>
        <w:t>关于</w:t>
      </w:r>
      <w:r>
        <w:rPr>
          <w:rFonts w:hint="eastAsia"/>
          <w:lang w:val="en-US" w:eastAsia="zh-CN"/>
        </w:rPr>
        <w:t>元宇宙</w:t>
      </w:r>
      <w:r>
        <w:rPr>
          <w:lang w:val="zh-CN" w:eastAsia="zh-CN"/>
        </w:rPr>
        <w:t>的</w:t>
      </w:r>
      <w:r>
        <w:rPr>
          <w:rFonts w:hint="eastAsia"/>
          <w:lang w:val="en-US" w:eastAsia="zh-CN"/>
        </w:rPr>
        <w:t>一个</w:t>
      </w:r>
      <w:r>
        <w:rPr>
          <w:lang w:val="zh-CN" w:eastAsia="zh-CN"/>
        </w:rPr>
        <w:t>新研究组</w:t>
      </w:r>
      <w:r>
        <w:rPr>
          <w:rFonts w:hint="eastAsia"/>
          <w:lang w:val="zh-CN" w:eastAsia="zh-CN"/>
        </w:rPr>
        <w:t>；</w:t>
      </w:r>
    </w:p>
    <w:p w14:paraId="4E3B39E3" w14:textId="77777777" w:rsidR="008B4BCF" w:rsidRDefault="008B4BCF" w:rsidP="008B4BCF">
      <w:pPr>
        <w:rPr>
          <w:lang w:val="en-US" w:eastAsia="zh-CN"/>
        </w:rPr>
      </w:pPr>
      <w:r>
        <w:rPr>
          <w:i/>
          <w:iCs/>
          <w:lang w:val="en-US" w:eastAsia="zh-CN"/>
        </w:rPr>
        <w:lastRenderedPageBreak/>
        <w:t>b)</w:t>
      </w:r>
      <w:r>
        <w:rPr>
          <w:lang w:val="en-US" w:eastAsia="zh-CN"/>
        </w:rPr>
        <w:tab/>
      </w:r>
      <w:r>
        <w:rPr>
          <w:lang w:val="zh-CN" w:eastAsia="zh-CN"/>
        </w:rPr>
        <w:t>制定总体规划，交流用例和最佳做法，以推广元宇宙，促进社会发展和经济增长，从而实现可持续发展目标（</w:t>
      </w:r>
      <w:r>
        <w:rPr>
          <w:lang w:val="zh-CN" w:eastAsia="zh-CN"/>
        </w:rPr>
        <w:t>SDG</w:t>
      </w:r>
      <w:r>
        <w:rPr>
          <w:lang w:val="zh-CN" w:eastAsia="zh-CN"/>
        </w:rPr>
        <w:t>）</w:t>
      </w:r>
      <w:r>
        <w:rPr>
          <w:rFonts w:hint="eastAsia"/>
          <w:lang w:val="zh-CN" w:eastAsia="zh-CN"/>
        </w:rPr>
        <w:t>；</w:t>
      </w:r>
    </w:p>
    <w:p w14:paraId="5128A3F0" w14:textId="77777777" w:rsidR="008B4BCF" w:rsidRDefault="008B4BCF" w:rsidP="008B4BCF">
      <w:pPr>
        <w:rPr>
          <w:lang w:val="en-US" w:eastAsia="zh-CN"/>
        </w:rPr>
      </w:pPr>
      <w:r>
        <w:rPr>
          <w:i/>
          <w:iCs/>
          <w:lang w:val="en-US" w:eastAsia="zh-CN"/>
        </w:rPr>
        <w:t>c)</w:t>
      </w:r>
      <w:r>
        <w:rPr>
          <w:lang w:val="en-US" w:eastAsia="zh-CN"/>
        </w:rPr>
        <w:tab/>
      </w:r>
      <w:r>
        <w:rPr>
          <w:lang w:val="zh-CN" w:eastAsia="zh-CN"/>
        </w:rPr>
        <w:t>开展合作并就此议题交流经验和知识</w:t>
      </w:r>
      <w:r>
        <w:rPr>
          <w:rFonts w:hint="eastAsia"/>
          <w:lang w:val="zh-CN" w:eastAsia="zh-CN"/>
        </w:rPr>
        <w:t>；</w:t>
      </w:r>
    </w:p>
    <w:p w14:paraId="74916BCE" w14:textId="0BFA02E4" w:rsidR="00484C33" w:rsidRDefault="008B4BCF" w:rsidP="008B4BCF">
      <w:pPr>
        <w:rPr>
          <w:lang w:eastAsia="zh-CN"/>
        </w:rPr>
      </w:pPr>
      <w:r>
        <w:rPr>
          <w:i/>
          <w:iCs/>
          <w:lang w:eastAsia="zh-CN"/>
        </w:rPr>
        <w:t>d)</w:t>
      </w:r>
      <w:r>
        <w:rPr>
          <w:lang w:eastAsia="zh-CN"/>
        </w:rPr>
        <w:tab/>
      </w:r>
      <w:r>
        <w:rPr>
          <w:lang w:val="zh-CN" w:eastAsia="zh-CN"/>
        </w:rPr>
        <w:t>为元宇宙相关的标准化工作做出积极贡献，并酌情参与</w:t>
      </w:r>
      <w:r>
        <w:rPr>
          <w:lang w:val="zh-CN" w:eastAsia="zh-CN"/>
        </w:rPr>
        <w:t>ITU-T</w:t>
      </w:r>
      <w:r>
        <w:rPr>
          <w:lang w:val="zh-CN" w:eastAsia="zh-CN"/>
        </w:rPr>
        <w:t>、</w:t>
      </w:r>
      <w:r>
        <w:rPr>
          <w:lang w:val="zh-CN" w:eastAsia="zh-CN"/>
        </w:rPr>
        <w:t>ITU-R</w:t>
      </w:r>
      <w:r>
        <w:rPr>
          <w:lang w:val="zh-CN" w:eastAsia="zh-CN"/>
        </w:rPr>
        <w:t>和</w:t>
      </w:r>
      <w:r>
        <w:rPr>
          <w:lang w:val="zh-CN" w:eastAsia="zh-CN"/>
        </w:rPr>
        <w:t>ITU-D</w:t>
      </w:r>
      <w:r>
        <w:rPr>
          <w:lang w:val="zh-CN" w:eastAsia="zh-CN"/>
        </w:rPr>
        <w:t>的相关活动。</w:t>
      </w:r>
    </w:p>
    <w:p w14:paraId="09E1C682" w14:textId="77777777" w:rsidR="00484C33" w:rsidRDefault="00484C33">
      <w:pPr>
        <w:pStyle w:val="Reasons"/>
        <w:rPr>
          <w:lang w:eastAsia="zh-CN"/>
        </w:rPr>
      </w:pPr>
    </w:p>
    <w:sectPr w:rsidR="00484C33" w:rsidSect="002D7317">
      <w:headerReference w:type="default" r:id="rId15"/>
      <w:footerReference w:type="even" r:id="rId16"/>
      <w:pgSz w:w="11907" w:h="16840" w:code="9"/>
      <w:pgMar w:top="1134" w:right="1134" w:bottom="1134" w:left="1134" w:header="425"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D0A50B" w14:textId="77777777" w:rsidR="00E368CA" w:rsidRDefault="00E368CA">
      <w:r>
        <w:separator/>
      </w:r>
    </w:p>
  </w:endnote>
  <w:endnote w:type="continuationSeparator" w:id="0">
    <w:p w14:paraId="20116DF2" w14:textId="77777777" w:rsidR="00E368CA" w:rsidRDefault="00E368CA">
      <w:r>
        <w:continuationSeparator/>
      </w:r>
    </w:p>
  </w:endnote>
  <w:endnote w:type="continuationNotice" w:id="1">
    <w:p w14:paraId="2337CA24" w14:textId="77777777" w:rsidR="00E368CA" w:rsidRDefault="00E368C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STKaiti">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default"/>
    <w:sig w:usb0="E00002FF" w:usb1="6AC7FDFB" w:usb2="08000012" w:usb3="00000000" w:csb0="4002009F" w:csb1="DFD7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A9FA5" w14:textId="77777777" w:rsidR="009D4900" w:rsidRDefault="009D4900">
    <w:pPr>
      <w:framePr w:wrap="around" w:vAnchor="text" w:hAnchor="margin" w:xAlign="right" w:y="1"/>
    </w:pPr>
    <w:r>
      <w:fldChar w:fldCharType="begin"/>
    </w:r>
    <w:r>
      <w:instrText xml:space="preserve">PAGE  </w:instrText>
    </w:r>
    <w:r>
      <w:fldChar w:fldCharType="end"/>
    </w:r>
  </w:p>
  <w:p w14:paraId="7E5B5222" w14:textId="13487E82"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5F3BC8">
      <w:rPr>
        <w:noProof/>
      </w:rPr>
      <w:t>23.09.24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A188AE" w14:textId="77777777" w:rsidR="00E368CA" w:rsidRDefault="00E368CA">
      <w:r>
        <w:rPr>
          <w:b/>
        </w:rPr>
        <w:t>_______________</w:t>
      </w:r>
    </w:p>
  </w:footnote>
  <w:footnote w:type="continuationSeparator" w:id="0">
    <w:p w14:paraId="25DCE79C" w14:textId="77777777" w:rsidR="00E368CA" w:rsidRDefault="00E36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8DF10" w14:textId="77777777" w:rsidR="004324DF" w:rsidRDefault="00732252" w:rsidP="00C12C2B">
    <w:pPr>
      <w:pStyle w:val="Header"/>
    </w:pPr>
    <w:r>
      <w:fldChar w:fldCharType="begin"/>
    </w:r>
    <w:r>
      <w:instrText xml:space="preserve"> PAGE  \* MERGEFORMAT </w:instrText>
    </w:r>
    <w:r>
      <w:fldChar w:fldCharType="separate"/>
    </w:r>
    <w:r>
      <w:t>2</w:t>
    </w:r>
    <w:r>
      <w:fldChar w:fldCharType="end"/>
    </w:r>
    <w:r w:rsidR="00C12C2B">
      <w:br/>
    </w:r>
    <w:r w:rsidR="00EF2A81">
      <w:t>WTSA-24/</w:t>
    </w:r>
    <w:r w:rsidR="0035166C">
      <w:t>35(Add.37)</w:t>
    </w:r>
    <w:r w:rsidR="00802D7B">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438524656">
    <w:abstractNumId w:val="8"/>
  </w:num>
  <w:num w:numId="2" w16cid:durableId="1723291014">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910996557">
    <w:abstractNumId w:val="9"/>
  </w:num>
  <w:num w:numId="4" w16cid:durableId="1225411483">
    <w:abstractNumId w:val="7"/>
  </w:num>
  <w:num w:numId="5" w16cid:durableId="1769689210">
    <w:abstractNumId w:val="6"/>
  </w:num>
  <w:num w:numId="6" w16cid:durableId="1628075901">
    <w:abstractNumId w:val="5"/>
  </w:num>
  <w:num w:numId="7" w16cid:durableId="1773159045">
    <w:abstractNumId w:val="4"/>
  </w:num>
  <w:num w:numId="8" w16cid:durableId="472253319">
    <w:abstractNumId w:val="3"/>
  </w:num>
  <w:num w:numId="9" w16cid:durableId="474030789">
    <w:abstractNumId w:val="2"/>
  </w:num>
  <w:num w:numId="10" w16cid:durableId="2044671765">
    <w:abstractNumId w:val="1"/>
  </w:num>
  <w:num w:numId="11" w16cid:durableId="1643578376">
    <w:abstractNumId w:val="0"/>
  </w:num>
  <w:num w:numId="12" w16cid:durableId="890579187">
    <w:abstractNumId w:val="12"/>
  </w:num>
  <w:num w:numId="13" w16cid:durableId="1254657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368C"/>
    <w:rsid w:val="000560D0"/>
    <w:rsid w:val="00062F05"/>
    <w:rsid w:val="00063D0B"/>
    <w:rsid w:val="00063EBE"/>
    <w:rsid w:val="0006471F"/>
    <w:rsid w:val="00077239"/>
    <w:rsid w:val="000807E9"/>
    <w:rsid w:val="000863A0"/>
    <w:rsid w:val="00086491"/>
    <w:rsid w:val="00091346"/>
    <w:rsid w:val="0009706C"/>
    <w:rsid w:val="000A4F50"/>
    <w:rsid w:val="000D0578"/>
    <w:rsid w:val="000D708A"/>
    <w:rsid w:val="000F57C3"/>
    <w:rsid w:val="000F73FF"/>
    <w:rsid w:val="001043FF"/>
    <w:rsid w:val="001059D5"/>
    <w:rsid w:val="00114CF7"/>
    <w:rsid w:val="00123B68"/>
    <w:rsid w:val="00126F2E"/>
    <w:rsid w:val="001301F4"/>
    <w:rsid w:val="00130789"/>
    <w:rsid w:val="00137CF6"/>
    <w:rsid w:val="00146F6F"/>
    <w:rsid w:val="00161472"/>
    <w:rsid w:val="00163E58"/>
    <w:rsid w:val="0017074E"/>
    <w:rsid w:val="00182117"/>
    <w:rsid w:val="0018215C"/>
    <w:rsid w:val="00187BD9"/>
    <w:rsid w:val="00190B55"/>
    <w:rsid w:val="001C3B5F"/>
    <w:rsid w:val="001D058F"/>
    <w:rsid w:val="001E6F73"/>
    <w:rsid w:val="002009EA"/>
    <w:rsid w:val="00202CA0"/>
    <w:rsid w:val="00216B6D"/>
    <w:rsid w:val="00227927"/>
    <w:rsid w:val="00236EBA"/>
    <w:rsid w:val="00245127"/>
    <w:rsid w:val="00246525"/>
    <w:rsid w:val="00250AF4"/>
    <w:rsid w:val="00260B50"/>
    <w:rsid w:val="00263BE8"/>
    <w:rsid w:val="0027050E"/>
    <w:rsid w:val="00271316"/>
    <w:rsid w:val="00281576"/>
    <w:rsid w:val="00290F83"/>
    <w:rsid w:val="002931F4"/>
    <w:rsid w:val="00293F9A"/>
    <w:rsid w:val="002957A7"/>
    <w:rsid w:val="002A1D23"/>
    <w:rsid w:val="002A5392"/>
    <w:rsid w:val="002A5AFA"/>
    <w:rsid w:val="002B100E"/>
    <w:rsid w:val="002C6531"/>
    <w:rsid w:val="002D151C"/>
    <w:rsid w:val="002D58BE"/>
    <w:rsid w:val="002D7317"/>
    <w:rsid w:val="002E3AEE"/>
    <w:rsid w:val="002E561F"/>
    <w:rsid w:val="002F2D0C"/>
    <w:rsid w:val="00316B80"/>
    <w:rsid w:val="003251EA"/>
    <w:rsid w:val="003316BD"/>
    <w:rsid w:val="00336B4E"/>
    <w:rsid w:val="0034635C"/>
    <w:rsid w:val="0035166C"/>
    <w:rsid w:val="00353B05"/>
    <w:rsid w:val="00377BD3"/>
    <w:rsid w:val="00384088"/>
    <w:rsid w:val="003879F0"/>
    <w:rsid w:val="0039169B"/>
    <w:rsid w:val="00394470"/>
    <w:rsid w:val="003A7F8C"/>
    <w:rsid w:val="003B09A1"/>
    <w:rsid w:val="003B532E"/>
    <w:rsid w:val="003C33B7"/>
    <w:rsid w:val="003C64ED"/>
    <w:rsid w:val="003D0F8B"/>
    <w:rsid w:val="003D61E9"/>
    <w:rsid w:val="003F020A"/>
    <w:rsid w:val="0041348E"/>
    <w:rsid w:val="004142ED"/>
    <w:rsid w:val="00420EDB"/>
    <w:rsid w:val="004324DF"/>
    <w:rsid w:val="004373CA"/>
    <w:rsid w:val="004420C9"/>
    <w:rsid w:val="00443CCE"/>
    <w:rsid w:val="00465799"/>
    <w:rsid w:val="00471EF9"/>
    <w:rsid w:val="0048422D"/>
    <w:rsid w:val="00484C33"/>
    <w:rsid w:val="00492075"/>
    <w:rsid w:val="004969AD"/>
    <w:rsid w:val="004974D9"/>
    <w:rsid w:val="004A26C4"/>
    <w:rsid w:val="004B13CB"/>
    <w:rsid w:val="004B4AAE"/>
    <w:rsid w:val="004C6FBE"/>
    <w:rsid w:val="004D5D5C"/>
    <w:rsid w:val="004D6DFC"/>
    <w:rsid w:val="004E05BE"/>
    <w:rsid w:val="004E268A"/>
    <w:rsid w:val="004E2B16"/>
    <w:rsid w:val="004F630A"/>
    <w:rsid w:val="0050139F"/>
    <w:rsid w:val="00510C3D"/>
    <w:rsid w:val="005134F7"/>
    <w:rsid w:val="00522010"/>
    <w:rsid w:val="0055140B"/>
    <w:rsid w:val="00553247"/>
    <w:rsid w:val="0056747D"/>
    <w:rsid w:val="00581B01"/>
    <w:rsid w:val="00587F8C"/>
    <w:rsid w:val="00590744"/>
    <w:rsid w:val="00595780"/>
    <w:rsid w:val="005964AB"/>
    <w:rsid w:val="005A1A6A"/>
    <w:rsid w:val="005B7B2D"/>
    <w:rsid w:val="005C099A"/>
    <w:rsid w:val="005C31A5"/>
    <w:rsid w:val="005D431B"/>
    <w:rsid w:val="005E10C9"/>
    <w:rsid w:val="005E61DD"/>
    <w:rsid w:val="005F3BC8"/>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7E39"/>
    <w:rsid w:val="007149F9"/>
    <w:rsid w:val="00732252"/>
    <w:rsid w:val="00733A30"/>
    <w:rsid w:val="00742988"/>
    <w:rsid w:val="00742F1D"/>
    <w:rsid w:val="00744830"/>
    <w:rsid w:val="007452F0"/>
    <w:rsid w:val="00745AEE"/>
    <w:rsid w:val="00750F10"/>
    <w:rsid w:val="00752D4D"/>
    <w:rsid w:val="00761B19"/>
    <w:rsid w:val="00774149"/>
    <w:rsid w:val="007742CA"/>
    <w:rsid w:val="00776230"/>
    <w:rsid w:val="00777235"/>
    <w:rsid w:val="00785E1D"/>
    <w:rsid w:val="00790D70"/>
    <w:rsid w:val="0079139A"/>
    <w:rsid w:val="00797C4B"/>
    <w:rsid w:val="007B28CB"/>
    <w:rsid w:val="007C0180"/>
    <w:rsid w:val="007C60C2"/>
    <w:rsid w:val="007D1EC0"/>
    <w:rsid w:val="007D5320"/>
    <w:rsid w:val="007E51BA"/>
    <w:rsid w:val="007E66EA"/>
    <w:rsid w:val="007F3C67"/>
    <w:rsid w:val="007F6D49"/>
    <w:rsid w:val="00800972"/>
    <w:rsid w:val="00802D7B"/>
    <w:rsid w:val="00804475"/>
    <w:rsid w:val="00811633"/>
    <w:rsid w:val="00822B56"/>
    <w:rsid w:val="00840F52"/>
    <w:rsid w:val="008508D8"/>
    <w:rsid w:val="00850EEE"/>
    <w:rsid w:val="00862F8B"/>
    <w:rsid w:val="0086377E"/>
    <w:rsid w:val="00864CD2"/>
    <w:rsid w:val="00872FC8"/>
    <w:rsid w:val="00874789"/>
    <w:rsid w:val="008777B8"/>
    <w:rsid w:val="008845D0"/>
    <w:rsid w:val="008A186A"/>
    <w:rsid w:val="008B1AEA"/>
    <w:rsid w:val="008B43F2"/>
    <w:rsid w:val="008B4BCF"/>
    <w:rsid w:val="008B4CE6"/>
    <w:rsid w:val="008B6CFF"/>
    <w:rsid w:val="008C454B"/>
    <w:rsid w:val="008E2A7A"/>
    <w:rsid w:val="008E4BBE"/>
    <w:rsid w:val="008E67E5"/>
    <w:rsid w:val="008F08A1"/>
    <w:rsid w:val="008F7D1E"/>
    <w:rsid w:val="00905803"/>
    <w:rsid w:val="00906526"/>
    <w:rsid w:val="009163CF"/>
    <w:rsid w:val="00921DD4"/>
    <w:rsid w:val="0092425C"/>
    <w:rsid w:val="009274B4"/>
    <w:rsid w:val="00930EBD"/>
    <w:rsid w:val="00931298"/>
    <w:rsid w:val="00931323"/>
    <w:rsid w:val="00934EA2"/>
    <w:rsid w:val="009357F5"/>
    <w:rsid w:val="00940614"/>
    <w:rsid w:val="00944A5C"/>
    <w:rsid w:val="00952A66"/>
    <w:rsid w:val="0095691C"/>
    <w:rsid w:val="009B2216"/>
    <w:rsid w:val="009B59BB"/>
    <w:rsid w:val="009B7300"/>
    <w:rsid w:val="009C56E5"/>
    <w:rsid w:val="009D4900"/>
    <w:rsid w:val="009E1967"/>
    <w:rsid w:val="009E5FC8"/>
    <w:rsid w:val="009E687A"/>
    <w:rsid w:val="009F1890"/>
    <w:rsid w:val="009F4801"/>
    <w:rsid w:val="009F4D7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AF74C9"/>
    <w:rsid w:val="00B067BF"/>
    <w:rsid w:val="00B305D7"/>
    <w:rsid w:val="00B357A0"/>
    <w:rsid w:val="00B529AD"/>
    <w:rsid w:val="00B53209"/>
    <w:rsid w:val="00B6324B"/>
    <w:rsid w:val="00B639E9"/>
    <w:rsid w:val="00B660EE"/>
    <w:rsid w:val="00B66385"/>
    <w:rsid w:val="00B66C2B"/>
    <w:rsid w:val="00B817CD"/>
    <w:rsid w:val="00B94AD0"/>
    <w:rsid w:val="00B9514A"/>
    <w:rsid w:val="00BA5265"/>
    <w:rsid w:val="00BB3A95"/>
    <w:rsid w:val="00BB6222"/>
    <w:rsid w:val="00BC2FB6"/>
    <w:rsid w:val="00BC7D84"/>
    <w:rsid w:val="00BF3941"/>
    <w:rsid w:val="00BF490E"/>
    <w:rsid w:val="00BF5986"/>
    <w:rsid w:val="00C0018F"/>
    <w:rsid w:val="00C0539A"/>
    <w:rsid w:val="00C120F4"/>
    <w:rsid w:val="00C12C2B"/>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CC4"/>
    <w:rsid w:val="00CE388F"/>
    <w:rsid w:val="00CE5E47"/>
    <w:rsid w:val="00CF020F"/>
    <w:rsid w:val="00CF1E9D"/>
    <w:rsid w:val="00CF2B5B"/>
    <w:rsid w:val="00D03DED"/>
    <w:rsid w:val="00D055D3"/>
    <w:rsid w:val="00D14CE0"/>
    <w:rsid w:val="00D2023F"/>
    <w:rsid w:val="00D278AC"/>
    <w:rsid w:val="00D41719"/>
    <w:rsid w:val="00D54009"/>
    <w:rsid w:val="00D5651D"/>
    <w:rsid w:val="00D57A34"/>
    <w:rsid w:val="00D643B3"/>
    <w:rsid w:val="00D73671"/>
    <w:rsid w:val="00D74898"/>
    <w:rsid w:val="00D801ED"/>
    <w:rsid w:val="00D930BB"/>
    <w:rsid w:val="00D936BC"/>
    <w:rsid w:val="00D96530"/>
    <w:rsid w:val="00DA7E2F"/>
    <w:rsid w:val="00DD441E"/>
    <w:rsid w:val="00DD44AF"/>
    <w:rsid w:val="00DE2AC3"/>
    <w:rsid w:val="00DE5692"/>
    <w:rsid w:val="00DE6785"/>
    <w:rsid w:val="00DE70B3"/>
    <w:rsid w:val="00DF3E19"/>
    <w:rsid w:val="00DF6908"/>
    <w:rsid w:val="00DF700D"/>
    <w:rsid w:val="00E0231F"/>
    <w:rsid w:val="00E03C94"/>
    <w:rsid w:val="00E2134A"/>
    <w:rsid w:val="00E26226"/>
    <w:rsid w:val="00E3103C"/>
    <w:rsid w:val="00E368CA"/>
    <w:rsid w:val="00E45D05"/>
    <w:rsid w:val="00E55816"/>
    <w:rsid w:val="00E55AEF"/>
    <w:rsid w:val="00E610A4"/>
    <w:rsid w:val="00E6117A"/>
    <w:rsid w:val="00E710DF"/>
    <w:rsid w:val="00E765C9"/>
    <w:rsid w:val="00E82677"/>
    <w:rsid w:val="00E8342F"/>
    <w:rsid w:val="00E870AC"/>
    <w:rsid w:val="00E94DBA"/>
    <w:rsid w:val="00E976C1"/>
    <w:rsid w:val="00EA12E5"/>
    <w:rsid w:val="00EB55C6"/>
    <w:rsid w:val="00EC79DF"/>
    <w:rsid w:val="00EC7F04"/>
    <w:rsid w:val="00ED30BC"/>
    <w:rsid w:val="00EF2A81"/>
    <w:rsid w:val="00F00DDC"/>
    <w:rsid w:val="00F01223"/>
    <w:rsid w:val="00F02766"/>
    <w:rsid w:val="00F05BD4"/>
    <w:rsid w:val="00F2404A"/>
    <w:rsid w:val="00F27D1D"/>
    <w:rsid w:val="00F3630D"/>
    <w:rsid w:val="00F4677D"/>
    <w:rsid w:val="00F528B4"/>
    <w:rsid w:val="00F60D05"/>
    <w:rsid w:val="00F6155B"/>
    <w:rsid w:val="00F65C19"/>
    <w:rsid w:val="00F7356B"/>
    <w:rsid w:val="00F762C9"/>
    <w:rsid w:val="00F80977"/>
    <w:rsid w:val="00F83F75"/>
    <w:rsid w:val="00F972D2"/>
    <w:rsid w:val="00FC1DB9"/>
    <w:rsid w:val="00FD2546"/>
    <w:rsid w:val="00FD36AC"/>
    <w:rsid w:val="00FD772E"/>
    <w:rsid w:val="00FE0144"/>
    <w:rsid w:val="00FE549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355B88"/>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qFormat/>
    <w:rsid w:val="00906526"/>
    <w:pPr>
      <w:keepNext/>
      <w:keepLines/>
      <w:spacing w:before="160"/>
      <w:ind w:left="1134"/>
    </w:pPr>
    <w:rPr>
      <w:rFonts w:ascii="STKaiti" w:hAnsi="STKait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906526"/>
    <w:pPr>
      <w:spacing w:before="160"/>
    </w:pPr>
    <w:rPr>
      <w:rFonts w:ascii="STKaiti" w:hAnsi="STKait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ui-provider">
    <w:name w:val="ui-provider"/>
    <w:basedOn w:val="DefaultParagraphFont"/>
    <w:rsid w:val="00863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47f80b10-12b9-4547-a670-832959ae2bd9">DPM</DPM_x0020_Author>
    <DPM_x0020_File_x0020_name xmlns="47f80b10-12b9-4547-a670-832959ae2bd9">T22-WTSA.24-C-0035!A37!MSW-C</DPM_x0020_File_x0020_name>
    <DPM_x0020_Version xmlns="47f80b10-12b9-4547-a670-832959ae2bd9">DPM_2022.05.12.01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47f80b10-12b9-4547-a670-832959ae2bd9" targetNamespace="http://schemas.microsoft.com/office/2006/metadata/properties" ma:root="true" ma:fieldsID="d41af5c836d734370eb92e7ee5f83852" ns2:_="" ns3:_="">
    <xsd:import namespace="996b2e75-67fd-4955-a3b0-5ab9934cb50b"/>
    <xsd:import namespace="47f80b10-12b9-4547-a670-832959ae2bd9"/>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47f80b10-12b9-4547-a670-832959ae2bd9"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f80b10-12b9-4547-a670-832959ae2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A035DF-A293-4EC3-AD58-DEFBB131D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4.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5.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47f80b10-12b9-4547-a670-832959ae2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2536</Words>
  <Characters>477</Characters>
  <Application>Microsoft Office Word</Application>
  <DocSecurity>0</DocSecurity>
  <Lines>3</Lines>
  <Paragraphs>6</Paragraphs>
  <ScaleCrop>false</ScaleCrop>
  <HeadingPairs>
    <vt:vector size="2" baseType="variant">
      <vt:variant>
        <vt:lpstr>Title</vt:lpstr>
      </vt:variant>
      <vt:variant>
        <vt:i4>1</vt:i4>
      </vt:variant>
    </vt:vector>
  </HeadingPairs>
  <TitlesOfParts>
    <vt:vector size="1" baseType="lpstr">
      <vt:lpstr>T22-WTSA.24-C-0035!A37!MSW-C</vt:lpstr>
    </vt:vector>
  </TitlesOfParts>
  <Manager>General Secretariat - Pool</Manager>
  <Company>International Telecommunication Union (ITU)</Company>
  <LinksUpToDate>false</LinksUpToDate>
  <CharactersWithSpaces>3007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T22-WTSA.24-C-0035!A37!MSW-C</dc:title>
  <dc:subject>World Telecommunication Standardization Assembly</dc:subject>
  <dc:creator>Documents Proposals Manager (DPM)</dc:creator>
  <cp:keywords>DPM_v2024.7.23.2_prod</cp:keywords>
  <dc:description>Template used by DPM and CPI for the WTSA-24</dc:description>
  <cp:lastModifiedBy>Chinese</cp:lastModifiedBy>
  <cp:revision>3</cp:revision>
  <cp:lastPrinted>2016-06-06T07:49:00Z</cp:lastPrinted>
  <dcterms:created xsi:type="dcterms:W3CDTF">2024-09-23T14:56:00Z</dcterms:created>
  <dcterms:modified xsi:type="dcterms:W3CDTF">2024-09-23T14:58:00Z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