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0E58BDE3" w14:textId="77777777" w:rsidTr="00D901C4">
        <w:trPr>
          <w:cantSplit/>
          <w:trHeight w:val="20"/>
        </w:trPr>
        <w:tc>
          <w:tcPr>
            <w:tcW w:w="1318" w:type="dxa"/>
          </w:tcPr>
          <w:p w14:paraId="5D0FBBB0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1335D16A" wp14:editId="12AF91E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3FA02E19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7F1542C7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6DAFDA5B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747CD57B" wp14:editId="7416C0F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80368AF" w14:textId="77777777" w:rsidTr="00D901C4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7D79656F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35354777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3D49FEE9" w14:textId="77777777" w:rsidTr="00D901C4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15D3F438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7F4CB85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D901C4" w:rsidRPr="00B344B6" w14:paraId="4FE4702B" w14:textId="77777777" w:rsidTr="00D901C4">
        <w:trPr>
          <w:cantSplit/>
        </w:trPr>
        <w:tc>
          <w:tcPr>
            <w:tcW w:w="6496" w:type="dxa"/>
            <w:gridSpan w:val="2"/>
          </w:tcPr>
          <w:p w14:paraId="5AC507C9" w14:textId="77777777" w:rsidR="00D901C4" w:rsidRPr="00D21D8E" w:rsidRDefault="00D901C4" w:rsidP="00D901C4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D21D8E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53C88D60" w14:textId="6CC464FD" w:rsidR="00D901C4" w:rsidRPr="00EC0AD3" w:rsidRDefault="00D901C4" w:rsidP="00D901C4">
            <w:pPr>
              <w:pStyle w:val="Docnumber"/>
              <w:bidi/>
            </w:pPr>
            <w:r>
              <w:rPr>
                <w:rFonts w:hint="cs"/>
                <w:rtl/>
              </w:rPr>
              <w:t xml:space="preserve">الإضافة </w:t>
            </w:r>
            <w:r w:rsidRPr="008607AE">
              <w:t>37</w:t>
            </w:r>
            <w:r w:rsidRPr="008607AE">
              <w:br/>
            </w:r>
            <w:r w:rsidRPr="008607AE">
              <w:rPr>
                <w:rFonts w:hint="cs"/>
                <w:rtl/>
              </w:rPr>
              <w:t xml:space="preserve">للوثيقة </w:t>
            </w:r>
            <w:r w:rsidRPr="008607AE">
              <w:rPr>
                <w:lang w:val="en-US"/>
              </w:rPr>
              <w:t>35-A</w:t>
            </w:r>
          </w:p>
        </w:tc>
      </w:tr>
      <w:tr w:rsidR="00D901C4" w:rsidRPr="00B344B6" w14:paraId="0760512C" w14:textId="77777777" w:rsidTr="00D901C4">
        <w:trPr>
          <w:cantSplit/>
        </w:trPr>
        <w:tc>
          <w:tcPr>
            <w:tcW w:w="6496" w:type="dxa"/>
            <w:gridSpan w:val="2"/>
          </w:tcPr>
          <w:p w14:paraId="09B008BA" w14:textId="77777777" w:rsidR="00D901C4" w:rsidRPr="009D0810" w:rsidRDefault="00D901C4" w:rsidP="00D901C4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414B78A6" w14:textId="49EABEB4" w:rsidR="00D901C4" w:rsidRPr="009D0810" w:rsidRDefault="00D901C4" w:rsidP="00D901C4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8607AE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8607AE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8607AE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D901C4" w:rsidRPr="00B344B6" w14:paraId="00DAABB1" w14:textId="77777777" w:rsidTr="00D901C4">
        <w:trPr>
          <w:cantSplit/>
        </w:trPr>
        <w:tc>
          <w:tcPr>
            <w:tcW w:w="6496" w:type="dxa"/>
            <w:gridSpan w:val="2"/>
          </w:tcPr>
          <w:p w14:paraId="1516C8CC" w14:textId="77777777" w:rsidR="00D901C4" w:rsidRPr="009D0810" w:rsidRDefault="00D901C4" w:rsidP="00D901C4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621FC59" w14:textId="78FEFA6D" w:rsidR="00D901C4" w:rsidRPr="009D0810" w:rsidRDefault="00D901C4" w:rsidP="00D901C4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8607AE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D901C4" w:rsidRPr="00B344B6" w14:paraId="7ACFC779" w14:textId="77777777" w:rsidTr="00D901C4">
        <w:trPr>
          <w:cantSplit/>
        </w:trPr>
        <w:tc>
          <w:tcPr>
            <w:tcW w:w="9639" w:type="dxa"/>
            <w:gridSpan w:val="4"/>
          </w:tcPr>
          <w:p w14:paraId="5FF9521B" w14:textId="77777777" w:rsidR="00D901C4" w:rsidRPr="009D0810" w:rsidRDefault="00D901C4" w:rsidP="00D901C4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D901C4" w:rsidRPr="00B344B6" w14:paraId="5F9C59BA" w14:textId="77777777" w:rsidTr="00D901C4">
        <w:trPr>
          <w:cantSplit/>
        </w:trPr>
        <w:tc>
          <w:tcPr>
            <w:tcW w:w="9639" w:type="dxa"/>
            <w:gridSpan w:val="4"/>
          </w:tcPr>
          <w:p w14:paraId="10246751" w14:textId="2442310E" w:rsidR="00D901C4" w:rsidRPr="00B344B6" w:rsidRDefault="00D901C4" w:rsidP="00D901C4">
            <w:pPr>
              <w:pStyle w:val="Source"/>
              <w:rPr>
                <w:rtl/>
              </w:rPr>
            </w:pPr>
            <w:r w:rsidRPr="008607AE">
              <w:rPr>
                <w:rtl/>
              </w:rPr>
              <w:t>إدارات الاتحاد الإفريقي للاتصالات</w:t>
            </w:r>
          </w:p>
        </w:tc>
      </w:tr>
      <w:tr w:rsidR="00D901C4" w:rsidRPr="00B344B6" w14:paraId="6DFC5F79" w14:textId="77777777" w:rsidTr="00D901C4">
        <w:trPr>
          <w:cantSplit/>
        </w:trPr>
        <w:tc>
          <w:tcPr>
            <w:tcW w:w="9639" w:type="dxa"/>
            <w:gridSpan w:val="4"/>
          </w:tcPr>
          <w:p w14:paraId="0C2B2378" w14:textId="084BCB57" w:rsidR="00D901C4" w:rsidRPr="00D21D8E" w:rsidRDefault="00D901C4" w:rsidP="00D901C4">
            <w:pPr>
              <w:pStyle w:val="Title1"/>
              <w:spacing w:before="240"/>
              <w:rPr>
                <w:rtl/>
              </w:rPr>
            </w:pPr>
            <w:r w:rsidRPr="008607AE">
              <w:rPr>
                <w:rFonts w:hint="cs"/>
                <w:rtl/>
                <w:lang w:bidi="ar-SA"/>
              </w:rPr>
              <w:t xml:space="preserve">مشروع </w:t>
            </w:r>
            <w:r>
              <w:rPr>
                <w:rFonts w:hint="cs"/>
                <w:rtl/>
                <w:lang w:bidi="ar-SA"/>
              </w:rPr>
              <w:t>القرار</w:t>
            </w:r>
            <w:r w:rsidRPr="008607A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الجديد</w:t>
            </w:r>
            <w:r w:rsidRPr="008607AE">
              <w:rPr>
                <w:rtl/>
                <w:lang w:bidi="ar-JO"/>
              </w:rPr>
              <w:t xml:space="preserve"> </w:t>
            </w:r>
            <w:r w:rsidRPr="008607AE">
              <w:rPr>
                <w:lang w:val="en-GB" w:bidi="ar-JO"/>
              </w:rPr>
              <w:t>[</w:t>
            </w:r>
            <w:r>
              <w:t>ATU-MV</w:t>
            </w:r>
            <w:r w:rsidRPr="008607AE">
              <w:rPr>
                <w:lang w:val="en-GB" w:bidi="ar-JO"/>
              </w:rPr>
              <w:t>]</w:t>
            </w:r>
            <w:r w:rsidRPr="008607AE">
              <w:rPr>
                <w:rtl/>
                <w:lang w:bidi="ar-JO"/>
              </w:rPr>
              <w:t xml:space="preserve"> - </w:t>
            </w:r>
            <w:r w:rsidRPr="008607AE">
              <w:rPr>
                <w:rFonts w:hint="cs"/>
                <w:rtl/>
                <w:lang w:val="en-GB" w:bidi="ar-SA"/>
              </w:rPr>
              <w:t>ا</w:t>
            </w:r>
            <w:proofErr w:type="spellStart"/>
            <w:r w:rsidRPr="008607AE">
              <w:rPr>
                <w:rtl/>
                <w:lang w:bidi="ar-JO"/>
              </w:rPr>
              <w:t>لميتافيرس</w:t>
            </w:r>
            <w:proofErr w:type="spellEnd"/>
          </w:p>
        </w:tc>
      </w:tr>
      <w:tr w:rsidR="00D901C4" w:rsidRPr="00B344B6" w14:paraId="219594C8" w14:textId="77777777" w:rsidTr="00D901C4">
        <w:trPr>
          <w:cantSplit/>
          <w:trHeight w:hRule="exact" w:val="240"/>
        </w:trPr>
        <w:tc>
          <w:tcPr>
            <w:tcW w:w="9639" w:type="dxa"/>
            <w:gridSpan w:val="4"/>
          </w:tcPr>
          <w:p w14:paraId="05E79D98" w14:textId="77777777" w:rsidR="00D901C4" w:rsidRPr="00B344B6" w:rsidRDefault="00D901C4" w:rsidP="00D901C4">
            <w:pPr>
              <w:pStyle w:val="Title2"/>
              <w:spacing w:before="240"/>
            </w:pPr>
          </w:p>
        </w:tc>
      </w:tr>
      <w:tr w:rsidR="00D901C4" w:rsidRPr="00B344B6" w14:paraId="08F7ACB5" w14:textId="77777777" w:rsidTr="00D901C4">
        <w:trPr>
          <w:cantSplit/>
          <w:trHeight w:hRule="exact" w:val="240"/>
        </w:trPr>
        <w:tc>
          <w:tcPr>
            <w:tcW w:w="9639" w:type="dxa"/>
            <w:gridSpan w:val="4"/>
          </w:tcPr>
          <w:p w14:paraId="027977DB" w14:textId="77777777" w:rsidR="00D901C4" w:rsidRPr="00B344B6" w:rsidRDefault="00D901C4" w:rsidP="00D901C4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0A94C50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D901C4" w:rsidRPr="008607AE" w14:paraId="7F63B4C0" w14:textId="77777777" w:rsidTr="009F34AC">
        <w:tc>
          <w:tcPr>
            <w:tcW w:w="1355" w:type="dxa"/>
            <w:shd w:val="clear" w:color="auto" w:fill="FFFFFF"/>
          </w:tcPr>
          <w:p w14:paraId="328D5563" w14:textId="77777777" w:rsidR="00D901C4" w:rsidRPr="00C858F4" w:rsidRDefault="00D901C4" w:rsidP="00946DED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C858F4">
              <w:rPr>
                <w:b/>
                <w:bCs/>
                <w:position w:val="2"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73117288" w14:textId="77777777" w:rsidR="00D901C4" w:rsidRPr="00E42B72" w:rsidRDefault="00D901C4" w:rsidP="00946DED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E42B72">
              <w:rPr>
                <w:position w:val="2"/>
                <w:rtl/>
                <w:lang w:val="en-GB"/>
              </w:rPr>
              <w:t xml:space="preserve">تحتوي هذه المساهمة على </w:t>
            </w:r>
            <w:r w:rsidRPr="00E42B72">
              <w:rPr>
                <w:rFonts w:hint="cs"/>
                <w:position w:val="2"/>
                <w:rtl/>
                <w:lang w:val="en-GB"/>
              </w:rPr>
              <w:t>مقترح ل</w:t>
            </w:r>
            <w:r w:rsidRPr="00E42B72">
              <w:rPr>
                <w:position w:val="2"/>
                <w:rtl/>
                <w:lang w:val="en-GB"/>
              </w:rPr>
              <w:t xml:space="preserve">قرار جديد لإنشاء إطار </w:t>
            </w:r>
            <w:r w:rsidRPr="00E42B72">
              <w:rPr>
                <w:rFonts w:hint="cs"/>
                <w:position w:val="2"/>
                <w:rtl/>
                <w:lang w:val="en-GB"/>
              </w:rPr>
              <w:t>تقني</w:t>
            </w:r>
            <w:r w:rsidRPr="00E42B72">
              <w:rPr>
                <w:position w:val="2"/>
                <w:rtl/>
                <w:lang w:val="en-GB"/>
              </w:rPr>
              <w:t xml:space="preserve">/إداري شامل للميتافيرس يضمن </w:t>
            </w:r>
            <w:r w:rsidRPr="00E42B72">
              <w:rPr>
                <w:rFonts w:hint="cs"/>
                <w:position w:val="2"/>
                <w:rtl/>
                <w:lang w:val="en-GB"/>
              </w:rPr>
              <w:t>ال</w:t>
            </w:r>
            <w:r w:rsidRPr="00E42B72">
              <w:rPr>
                <w:position w:val="2"/>
                <w:rtl/>
                <w:lang w:val="en-GB"/>
              </w:rPr>
              <w:t>تطوير المسؤول</w:t>
            </w:r>
            <w:r w:rsidRPr="00E42B72">
              <w:rPr>
                <w:rFonts w:hint="cs"/>
                <w:position w:val="2"/>
                <w:rtl/>
                <w:lang w:val="en-GB"/>
              </w:rPr>
              <w:t xml:space="preserve"> لهذه التكنولوجيا</w:t>
            </w:r>
            <w:r w:rsidRPr="00E42B72">
              <w:rPr>
                <w:position w:val="2"/>
                <w:rtl/>
                <w:lang w:val="en-GB"/>
              </w:rPr>
              <w:t xml:space="preserve">، ويعطي الأولوية لحقوق المستخدمين والأمن، ويعزز التعاون الدولي </w:t>
            </w:r>
            <w:r w:rsidRPr="00E42B72">
              <w:rPr>
                <w:rFonts w:hint="cs"/>
                <w:position w:val="2"/>
                <w:rtl/>
                <w:lang w:val="en-GB"/>
              </w:rPr>
              <w:t>لتجنب التجزئة</w:t>
            </w:r>
            <w:r w:rsidRPr="00E42B72">
              <w:rPr>
                <w:position w:val="2"/>
                <w:rtl/>
                <w:lang w:val="en-GB"/>
              </w:rPr>
              <w:t xml:space="preserve"> وتعظيم الفوائد لجميع </w:t>
            </w:r>
            <w:r w:rsidRPr="00E42B72">
              <w:rPr>
                <w:rFonts w:hint="cs"/>
                <w:position w:val="2"/>
                <w:rtl/>
                <w:lang w:val="en-GB"/>
              </w:rPr>
              <w:t>البلدان</w:t>
            </w:r>
            <w:r w:rsidRPr="00E42B72">
              <w:rPr>
                <w:position w:val="2"/>
                <w:rtl/>
                <w:lang w:val="en-GB"/>
              </w:rPr>
              <w:t xml:space="preserve"> المتقدمة أو النامية.</w:t>
            </w:r>
          </w:p>
        </w:tc>
      </w:tr>
      <w:tr w:rsidR="00D901C4" w:rsidRPr="008607AE" w14:paraId="3877BFCF" w14:textId="77777777" w:rsidTr="009F34AC">
        <w:tc>
          <w:tcPr>
            <w:tcW w:w="1355" w:type="dxa"/>
            <w:shd w:val="clear" w:color="auto" w:fill="FFFFFF"/>
            <w:hideMark/>
          </w:tcPr>
          <w:p w14:paraId="2F1A38F0" w14:textId="77777777" w:rsidR="00D901C4" w:rsidRPr="00C858F4" w:rsidRDefault="00D901C4" w:rsidP="00946DED">
            <w:pPr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C858F4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C072D86" w14:textId="77777777" w:rsidR="00D901C4" w:rsidRPr="00E42B72" w:rsidRDefault="00D901C4" w:rsidP="00946DED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AD0C3F">
              <w:rPr>
                <w:position w:val="2"/>
              </w:rPr>
              <w:t>Isaac Boateng</w:t>
            </w:r>
            <w:r w:rsidRPr="00E42B72">
              <w:rPr>
                <w:position w:val="2"/>
              </w:rPr>
              <w:br/>
            </w:r>
            <w:r w:rsidRPr="00E42B72">
              <w:rPr>
                <w:position w:val="2"/>
                <w:rtl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5A6A3B74" w14:textId="77777777" w:rsidR="00D901C4" w:rsidRPr="00E42B72" w:rsidRDefault="00D901C4" w:rsidP="00946DED">
            <w:pPr>
              <w:rPr>
                <w:rFonts w:eastAsia="SimSun"/>
                <w:position w:val="2"/>
                <w:lang w:eastAsia="zh-CN"/>
              </w:rPr>
            </w:pPr>
            <w:r w:rsidRPr="00E42B72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Pr="00E42B72">
                <w:rPr>
                  <w:rStyle w:val="Hyperlink"/>
                  <w:position w:val="2"/>
                  <w:lang w:val="fr-CH"/>
                </w:rPr>
                <w:t>i.boateng@atuuat.africa</w:t>
              </w:r>
            </w:hyperlink>
          </w:p>
        </w:tc>
      </w:tr>
    </w:tbl>
    <w:p w14:paraId="59752885" w14:textId="77777777" w:rsidR="00D901C4" w:rsidRPr="008607AE" w:rsidRDefault="00D901C4" w:rsidP="00D901C4">
      <w:pPr>
        <w:pStyle w:val="Headingb"/>
        <w:rPr>
          <w:rtl/>
        </w:rPr>
      </w:pPr>
      <w:r w:rsidRPr="008607AE">
        <w:rPr>
          <w:rFonts w:hint="cs"/>
          <w:rtl/>
        </w:rPr>
        <w:t>مقدمة</w:t>
      </w:r>
    </w:p>
    <w:p w14:paraId="7EA06342" w14:textId="77777777" w:rsidR="00D901C4" w:rsidRPr="008607AE" w:rsidRDefault="00D901C4" w:rsidP="00D901C4">
      <w:pPr>
        <w:rPr>
          <w:rtl/>
        </w:rPr>
      </w:pPr>
      <w:r>
        <w:rPr>
          <w:rFonts w:hint="cs"/>
          <w:rtl/>
        </w:rPr>
        <w:t>تتيح تكنولوجيا</w:t>
      </w:r>
      <w:r w:rsidRPr="008607AE">
        <w:rPr>
          <w:rtl/>
        </w:rPr>
        <w:t xml:space="preserve"> الميتافيرس فرصة فريدة لقطاع تقييس الاتصالات لتعزيز </w:t>
      </w:r>
      <w:r>
        <w:rPr>
          <w:rFonts w:hint="cs"/>
          <w:rtl/>
        </w:rPr>
        <w:t>دوره الريادي العالمي</w:t>
      </w:r>
      <w:r w:rsidRPr="008607AE">
        <w:rPr>
          <w:rtl/>
        </w:rPr>
        <w:t xml:space="preserve"> في مجال التقييس</w:t>
      </w:r>
      <w:r>
        <w:rPr>
          <w:rFonts w:hint="cs"/>
          <w:rtl/>
        </w:rPr>
        <w:t>. واستناداً إلى</w:t>
      </w:r>
      <w:r w:rsidRPr="008607AE">
        <w:rPr>
          <w:rtl/>
        </w:rPr>
        <w:t xml:space="preserve"> </w:t>
      </w:r>
      <w:r>
        <w:rPr>
          <w:rFonts w:hint="cs"/>
          <w:rtl/>
        </w:rPr>
        <w:t>ال</w:t>
      </w:r>
      <w:r w:rsidRPr="008607AE">
        <w:rPr>
          <w:rtl/>
        </w:rPr>
        <w:t xml:space="preserve">إنجازات </w:t>
      </w:r>
      <w:r>
        <w:rPr>
          <w:rFonts w:hint="cs"/>
          <w:rtl/>
        </w:rPr>
        <w:t>التي حققها الفريق المتخصص المعني</w:t>
      </w:r>
      <w:r w:rsidRPr="008607AE">
        <w:rPr>
          <w:rtl/>
        </w:rPr>
        <w:t xml:space="preserve"> </w:t>
      </w:r>
      <w:r>
        <w:rPr>
          <w:rFonts w:hint="cs"/>
          <w:rtl/>
        </w:rPr>
        <w:t>ب</w:t>
      </w:r>
      <w:r w:rsidRPr="008607AE">
        <w:rPr>
          <w:rtl/>
        </w:rPr>
        <w:t>الميتافيرس</w:t>
      </w:r>
      <w:r>
        <w:rPr>
          <w:rFonts w:hint="cs"/>
          <w:rtl/>
        </w:rPr>
        <w:t xml:space="preserve"> </w:t>
      </w:r>
      <w:r>
        <w:rPr>
          <w:lang w:val="fr-CH"/>
        </w:rPr>
        <w:t>(FG-MV)</w:t>
      </w:r>
      <w:r>
        <w:rPr>
          <w:rFonts w:hint="cs"/>
          <w:rtl/>
          <w:lang w:val="fr-CH" w:bidi="ar-SY"/>
        </w:rPr>
        <w:t xml:space="preserve"> </w:t>
      </w:r>
      <w:r w:rsidRPr="008607AE">
        <w:rPr>
          <w:rtl/>
        </w:rPr>
        <w:t xml:space="preserve">والتي أسفرت عن 52 </w:t>
      </w:r>
      <w:r>
        <w:rPr>
          <w:rFonts w:hint="cs"/>
          <w:rtl/>
        </w:rPr>
        <w:t>ناتجاً</w:t>
      </w:r>
      <w:r w:rsidRPr="008607AE">
        <w:rPr>
          <w:rtl/>
        </w:rPr>
        <w:t xml:space="preserve">، يجب </w:t>
      </w:r>
      <w:r>
        <w:rPr>
          <w:rFonts w:hint="cs"/>
          <w:rtl/>
        </w:rPr>
        <w:t>أن يواصل</w:t>
      </w:r>
      <w:r w:rsidRPr="008607AE">
        <w:rPr>
          <w:rtl/>
        </w:rPr>
        <w:t xml:space="preserve"> قطاع تقييس الاتصالات قيادة تطوير الأطر التقنية </w:t>
      </w:r>
      <w:r>
        <w:rPr>
          <w:rFonts w:hint="cs"/>
          <w:rtl/>
        </w:rPr>
        <w:t>والإدارية</w:t>
      </w:r>
      <w:r w:rsidRPr="008607AE">
        <w:rPr>
          <w:rtl/>
        </w:rPr>
        <w:t xml:space="preserve"> </w:t>
      </w:r>
      <w:r>
        <w:rPr>
          <w:rFonts w:hint="cs"/>
          <w:rtl/>
        </w:rPr>
        <w:t>في هذا</w:t>
      </w:r>
      <w:r w:rsidRPr="008607AE">
        <w:rPr>
          <w:rtl/>
        </w:rPr>
        <w:t xml:space="preserve"> المشهد الرقمي الناشئ. </w:t>
      </w:r>
      <w:r>
        <w:rPr>
          <w:rFonts w:hint="cs"/>
          <w:rtl/>
        </w:rPr>
        <w:t>و</w:t>
      </w:r>
      <w:r w:rsidRPr="008607AE">
        <w:rPr>
          <w:rtl/>
        </w:rPr>
        <w:t>من خلال إعطاء الأولوية لحقوق المستخدم والأمن و</w:t>
      </w:r>
      <w:r>
        <w:rPr>
          <w:rFonts w:hint="cs"/>
          <w:rtl/>
        </w:rPr>
        <w:t>ال</w:t>
      </w:r>
      <w:r w:rsidRPr="008607AE">
        <w:rPr>
          <w:rtl/>
        </w:rPr>
        <w:t>تطوير</w:t>
      </w:r>
      <w:r>
        <w:rPr>
          <w:rFonts w:hint="cs"/>
          <w:rtl/>
        </w:rPr>
        <w:t xml:space="preserve"> الأخلاقي</w:t>
      </w:r>
      <w:r w:rsidRPr="008607AE">
        <w:rPr>
          <w:rtl/>
        </w:rPr>
        <w:t xml:space="preserve"> </w:t>
      </w:r>
      <w:r>
        <w:rPr>
          <w:rFonts w:hint="cs"/>
          <w:rtl/>
        </w:rPr>
        <w:t>ل</w:t>
      </w:r>
      <w:r w:rsidRPr="008607AE">
        <w:rPr>
          <w:rtl/>
        </w:rPr>
        <w:t xml:space="preserve">لذكاء الاصطناعي، يمكن لقطاع تقييس الاتصالات أن </w:t>
      </w:r>
      <w:r>
        <w:rPr>
          <w:rFonts w:hint="cs"/>
          <w:rtl/>
        </w:rPr>
        <w:t>يساعد في إنشاء</w:t>
      </w:r>
      <w:r w:rsidRPr="008607AE">
        <w:rPr>
          <w:rtl/>
        </w:rPr>
        <w:t xml:space="preserve"> </w:t>
      </w:r>
      <w:r>
        <w:rPr>
          <w:rFonts w:hint="cs"/>
          <w:rtl/>
        </w:rPr>
        <w:t>نظام إيكولوجي</w:t>
      </w:r>
      <w:r w:rsidRPr="008607AE">
        <w:rPr>
          <w:rtl/>
        </w:rPr>
        <w:t xml:space="preserve"> </w:t>
      </w:r>
      <w:r>
        <w:rPr>
          <w:rFonts w:hint="cs"/>
          <w:rtl/>
        </w:rPr>
        <w:t>ل</w:t>
      </w:r>
      <w:r w:rsidRPr="008607AE">
        <w:rPr>
          <w:rtl/>
        </w:rPr>
        <w:t xml:space="preserve">لميتافيرس يعود بالنفع على جميع أصحاب المصلحة. </w:t>
      </w:r>
      <w:r>
        <w:rPr>
          <w:rFonts w:hint="cs"/>
          <w:rtl/>
        </w:rPr>
        <w:t>و</w:t>
      </w:r>
      <w:r w:rsidRPr="008607AE">
        <w:rPr>
          <w:rtl/>
        </w:rPr>
        <w:t xml:space="preserve">لتحقيق </w:t>
      </w:r>
      <w:r>
        <w:rPr>
          <w:rFonts w:hint="cs"/>
          <w:rtl/>
        </w:rPr>
        <w:t>لذلك</w:t>
      </w:r>
      <w:r w:rsidRPr="008607AE">
        <w:rPr>
          <w:rtl/>
        </w:rPr>
        <w:t>، ي</w:t>
      </w:r>
      <w:r>
        <w:rPr>
          <w:rFonts w:hint="cs"/>
          <w:rtl/>
        </w:rPr>
        <w:t>ُ</w:t>
      </w:r>
      <w:r w:rsidRPr="008607AE">
        <w:rPr>
          <w:rtl/>
        </w:rPr>
        <w:t>عد</w:t>
      </w:r>
      <w:r>
        <w:rPr>
          <w:rFonts w:hint="cs"/>
          <w:rtl/>
        </w:rPr>
        <w:t>ّ</w:t>
      </w:r>
      <w:r w:rsidRPr="008607AE">
        <w:rPr>
          <w:rtl/>
        </w:rPr>
        <w:t xml:space="preserve"> التعاون المستمر مع منظمات </w:t>
      </w:r>
      <w:r>
        <w:rPr>
          <w:rFonts w:hint="cs"/>
          <w:rtl/>
        </w:rPr>
        <w:t>وضع</w:t>
      </w:r>
      <w:r w:rsidRPr="008607AE">
        <w:rPr>
          <w:rtl/>
        </w:rPr>
        <w:t xml:space="preserve"> المعايير (</w:t>
      </w:r>
      <w:r w:rsidRPr="008607AE">
        <w:t>SDO</w:t>
      </w:r>
      <w:r w:rsidRPr="008607AE">
        <w:rPr>
          <w:rtl/>
        </w:rPr>
        <w:t>) وهيئات الأمم المتحدة الأخرى أمر</w:t>
      </w:r>
      <w:r>
        <w:rPr>
          <w:rFonts w:hint="cs"/>
          <w:rtl/>
        </w:rPr>
        <w:t>اً</w:t>
      </w:r>
      <w:r w:rsidRPr="008607AE">
        <w:rPr>
          <w:rtl/>
        </w:rPr>
        <w:t xml:space="preserve"> بالغ الأهمية. </w:t>
      </w:r>
      <w:r>
        <w:rPr>
          <w:rFonts w:hint="cs"/>
          <w:rtl/>
        </w:rPr>
        <w:t>وتتضمن</w:t>
      </w:r>
      <w:r w:rsidRPr="008607AE">
        <w:rPr>
          <w:rtl/>
        </w:rPr>
        <w:t xml:space="preserve"> هذه الوثيقة</w:t>
      </w:r>
      <w:r>
        <w:rPr>
          <w:rFonts w:hint="cs"/>
          <w:rtl/>
        </w:rPr>
        <w:t xml:space="preserve"> مقترحاً</w:t>
      </w:r>
      <w:r w:rsidRPr="008607AE"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8607AE">
        <w:rPr>
          <w:rtl/>
        </w:rPr>
        <w:t>قرار جديد للجمعية العالمية لتقييس الاتصالات لعام</w:t>
      </w:r>
      <w:r>
        <w:rPr>
          <w:rFonts w:hint="cs"/>
          <w:rtl/>
        </w:rPr>
        <w:t> </w:t>
      </w:r>
      <w:r w:rsidRPr="008607AE">
        <w:rPr>
          <w:rtl/>
        </w:rPr>
        <w:t xml:space="preserve">2024 </w:t>
      </w:r>
      <w:r>
        <w:rPr>
          <w:rFonts w:hint="cs"/>
          <w:rtl/>
        </w:rPr>
        <w:t xml:space="preserve">بغية </w:t>
      </w:r>
      <w:r w:rsidRPr="008607AE">
        <w:rPr>
          <w:rtl/>
        </w:rPr>
        <w:t xml:space="preserve">تعزيز دور قطاع تقييس الاتصالات في تقييس الميتافيرس </w:t>
      </w:r>
      <w:r>
        <w:rPr>
          <w:rFonts w:hint="cs"/>
          <w:rtl/>
          <w:lang w:bidi="ar-SY"/>
        </w:rPr>
        <w:t>وتشجيع</w:t>
      </w:r>
      <w:r w:rsidRPr="008607AE">
        <w:rPr>
          <w:rtl/>
        </w:rPr>
        <w:t xml:space="preserve"> التعاون </w:t>
      </w:r>
      <w:r>
        <w:rPr>
          <w:rFonts w:hint="cs"/>
          <w:rtl/>
        </w:rPr>
        <w:t>على نطاق أوسع.</w:t>
      </w:r>
    </w:p>
    <w:p w14:paraId="6A0CDF39" w14:textId="77777777" w:rsidR="00D901C4" w:rsidRPr="008607AE" w:rsidRDefault="00D901C4" w:rsidP="00D901C4">
      <w:pPr>
        <w:pStyle w:val="Headingb"/>
        <w:rPr>
          <w:rtl/>
        </w:rPr>
      </w:pPr>
      <w:r w:rsidRPr="008607AE">
        <w:rPr>
          <w:rFonts w:hint="cs"/>
          <w:rtl/>
        </w:rPr>
        <w:t>المقترح</w:t>
      </w:r>
    </w:p>
    <w:p w14:paraId="0ADC7E7A" w14:textId="77777777" w:rsidR="00D901C4" w:rsidRPr="008607AE" w:rsidRDefault="00D901C4" w:rsidP="00D901C4">
      <w:pPr>
        <w:rPr>
          <w:lang w:val="en-GB"/>
        </w:rPr>
      </w:pPr>
      <w:r w:rsidRPr="008607AE">
        <w:rPr>
          <w:rtl/>
        </w:rPr>
        <w:t xml:space="preserve">يهدف القرار الجديد إلى إنشاء إطار </w:t>
      </w:r>
      <w:r>
        <w:rPr>
          <w:rFonts w:hint="cs"/>
          <w:rtl/>
        </w:rPr>
        <w:t>تقني</w:t>
      </w:r>
      <w:r w:rsidRPr="008607AE">
        <w:rPr>
          <w:rtl/>
        </w:rPr>
        <w:t xml:space="preserve">/إداري شامل </w:t>
      </w:r>
      <w:r>
        <w:rPr>
          <w:rFonts w:hint="cs"/>
          <w:rtl/>
        </w:rPr>
        <w:t>ل</w:t>
      </w:r>
      <w:r w:rsidRPr="008607AE">
        <w:rPr>
          <w:rtl/>
        </w:rPr>
        <w:t xml:space="preserve">لميتافيرس يضمن </w:t>
      </w:r>
      <w:r>
        <w:rPr>
          <w:rFonts w:hint="cs"/>
          <w:rtl/>
        </w:rPr>
        <w:t>التطوير</w:t>
      </w:r>
      <w:r w:rsidRPr="008607AE">
        <w:rPr>
          <w:rtl/>
        </w:rPr>
        <w:t xml:space="preserve"> المسؤول</w:t>
      </w:r>
      <w:r>
        <w:rPr>
          <w:rFonts w:hint="cs"/>
          <w:rtl/>
        </w:rPr>
        <w:t xml:space="preserve"> لهذه التكنولوجيا</w:t>
      </w:r>
      <w:r w:rsidRPr="008607AE">
        <w:rPr>
          <w:rtl/>
        </w:rPr>
        <w:t xml:space="preserve">، ويعطي الأولوية لحقوق المستخدمين والأمن، ويعزز التعاون الدولي </w:t>
      </w:r>
      <w:r>
        <w:rPr>
          <w:rFonts w:hint="cs"/>
          <w:rtl/>
          <w:lang w:val="en-GB"/>
        </w:rPr>
        <w:t>لتجنب التجزئة</w:t>
      </w:r>
      <w:r w:rsidRPr="008607AE">
        <w:rPr>
          <w:rtl/>
          <w:lang w:val="en-GB"/>
        </w:rPr>
        <w:t xml:space="preserve"> وتعظيم الفوائد لجميع </w:t>
      </w:r>
      <w:r>
        <w:rPr>
          <w:rFonts w:hint="cs"/>
          <w:rtl/>
          <w:lang w:val="en-GB"/>
        </w:rPr>
        <w:t>البلدان</w:t>
      </w:r>
      <w:r w:rsidRPr="008607AE">
        <w:rPr>
          <w:rtl/>
          <w:lang w:val="en-GB"/>
        </w:rPr>
        <w:t xml:space="preserve"> المتقدمة أو النامية</w:t>
      </w:r>
      <w:r w:rsidRPr="008607AE">
        <w:rPr>
          <w:rtl/>
        </w:rPr>
        <w:t>.</w:t>
      </w:r>
    </w:p>
    <w:p w14:paraId="18B5D840" w14:textId="77777777" w:rsidR="0012545F" w:rsidRDefault="0012545F" w:rsidP="00D901C4">
      <w:pPr>
        <w:rPr>
          <w:rtl/>
        </w:rPr>
      </w:pPr>
      <w:r w:rsidRPr="00B344B6">
        <w:rPr>
          <w:rtl/>
        </w:rPr>
        <w:br w:type="page"/>
      </w:r>
    </w:p>
    <w:p w14:paraId="50F89770" w14:textId="77777777" w:rsidR="00D901C4" w:rsidRDefault="00D901C4" w:rsidP="00D901C4">
      <w:pPr>
        <w:pStyle w:val="Proposal"/>
      </w:pPr>
      <w:r>
        <w:lastRenderedPageBreak/>
        <w:t>ADD</w:t>
      </w:r>
      <w:r>
        <w:tab/>
        <w:t>ATU/35A37/1</w:t>
      </w:r>
    </w:p>
    <w:p w14:paraId="0769721A" w14:textId="77777777" w:rsidR="00D901C4" w:rsidRPr="008607AE" w:rsidRDefault="00D901C4" w:rsidP="00D901C4">
      <w:pPr>
        <w:pStyle w:val="ResNo"/>
      </w:pPr>
      <w:r w:rsidRPr="008607AE">
        <w:rPr>
          <w:rtl/>
        </w:rPr>
        <w:t xml:space="preserve">مشروع </w:t>
      </w:r>
      <w:r>
        <w:rPr>
          <w:rFonts w:hint="cs"/>
          <w:rtl/>
        </w:rPr>
        <w:t>ال</w:t>
      </w:r>
      <w:r w:rsidRPr="008607AE">
        <w:rPr>
          <w:rtl/>
        </w:rPr>
        <w:t xml:space="preserve">قرار </w:t>
      </w:r>
      <w:r>
        <w:rPr>
          <w:rFonts w:hint="cs"/>
          <w:rtl/>
        </w:rPr>
        <w:t>ال</w:t>
      </w:r>
      <w:r w:rsidRPr="008607AE">
        <w:rPr>
          <w:rtl/>
        </w:rPr>
        <w:t>جديد</w:t>
      </w:r>
      <w:r w:rsidRPr="008607AE">
        <w:rPr>
          <w:rFonts w:hint="cs"/>
          <w:rtl/>
        </w:rPr>
        <w:t xml:space="preserve"> </w:t>
      </w:r>
      <w:r w:rsidRPr="008607AE">
        <w:rPr>
          <w:lang w:val="en-GB" w:bidi="ar-JO"/>
        </w:rPr>
        <w:t>[</w:t>
      </w:r>
      <w:r>
        <w:t>ATU-MV</w:t>
      </w:r>
      <w:r w:rsidRPr="008607AE">
        <w:rPr>
          <w:lang w:val="en-GB" w:bidi="ar-JO"/>
        </w:rPr>
        <w:t>]</w:t>
      </w:r>
      <w:r w:rsidRPr="008607AE">
        <w:rPr>
          <w:rFonts w:hint="cs"/>
          <w:rtl/>
        </w:rPr>
        <w:t xml:space="preserve"> </w:t>
      </w:r>
      <w:r w:rsidRPr="008607AE">
        <w:rPr>
          <w:rtl/>
        </w:rPr>
        <w:t xml:space="preserve">(نيودلهي، </w:t>
      </w:r>
      <w:r w:rsidRPr="008607AE">
        <w:t>2024</w:t>
      </w:r>
      <w:r w:rsidRPr="008607AE">
        <w:rPr>
          <w:rtl/>
        </w:rPr>
        <w:t>)</w:t>
      </w:r>
    </w:p>
    <w:p w14:paraId="734AFDF9" w14:textId="77777777" w:rsidR="00D901C4" w:rsidRPr="008607AE" w:rsidRDefault="00D901C4" w:rsidP="00D901C4">
      <w:pPr>
        <w:pStyle w:val="Restitle"/>
        <w:rPr>
          <w:lang w:bidi="ar-JO"/>
        </w:rPr>
      </w:pPr>
      <w:r w:rsidRPr="008607AE">
        <w:rPr>
          <w:rFonts w:hint="cs"/>
          <w:rtl/>
        </w:rPr>
        <w:t>ا</w:t>
      </w:r>
      <w:proofErr w:type="spellStart"/>
      <w:r w:rsidRPr="008607AE">
        <w:rPr>
          <w:rtl/>
          <w:lang w:bidi="ar-JO"/>
        </w:rPr>
        <w:t>لميتافيرس</w:t>
      </w:r>
      <w:proofErr w:type="spellEnd"/>
    </w:p>
    <w:p w14:paraId="1EFE31F2" w14:textId="77777777" w:rsidR="00D901C4" w:rsidRPr="008607AE" w:rsidRDefault="00D901C4" w:rsidP="00D901C4">
      <w:pPr>
        <w:pStyle w:val="Resref"/>
      </w:pPr>
      <w:r w:rsidRPr="008607AE">
        <w:rPr>
          <w:rFonts w:hint="cs"/>
          <w:rtl/>
        </w:rPr>
        <w:t>(</w:t>
      </w:r>
      <w:r w:rsidRPr="008607AE">
        <w:rPr>
          <w:rtl/>
        </w:rPr>
        <w:t>نيودلهي</w:t>
      </w:r>
      <w:r w:rsidRPr="008607AE">
        <w:rPr>
          <w:rFonts w:hint="cs"/>
          <w:rtl/>
        </w:rPr>
        <w:t xml:space="preserve">، </w:t>
      </w:r>
      <w:r w:rsidRPr="008607AE">
        <w:rPr>
          <w:rFonts w:hint="cs"/>
        </w:rPr>
        <w:t>2024</w:t>
      </w:r>
      <w:r w:rsidRPr="008607AE">
        <w:rPr>
          <w:rFonts w:hint="cs"/>
          <w:rtl/>
        </w:rPr>
        <w:t>)</w:t>
      </w:r>
    </w:p>
    <w:p w14:paraId="18CEC764" w14:textId="77777777" w:rsidR="00D901C4" w:rsidRPr="008607AE" w:rsidRDefault="00D901C4" w:rsidP="00D901C4">
      <w:pPr>
        <w:pStyle w:val="Normalaftertitle"/>
        <w:spacing w:before="120"/>
        <w:rPr>
          <w:noProof/>
          <w:lang w:bidi="ar-EG"/>
        </w:rPr>
      </w:pPr>
      <w:r w:rsidRPr="008607AE">
        <w:rPr>
          <w:noProof/>
          <w:rtl/>
          <w:lang w:bidi="ar-EG"/>
        </w:rPr>
        <w:t>إن الجمعية العالمية لتقييس الاتصالات (</w:t>
      </w:r>
      <w:r w:rsidRPr="008607AE">
        <w:rPr>
          <w:rFonts w:hint="cs"/>
          <w:rtl/>
          <w:lang w:bidi="ar-EG"/>
        </w:rPr>
        <w:t xml:space="preserve">نيودلهي، </w:t>
      </w:r>
      <w:r w:rsidRPr="008607AE">
        <w:rPr>
          <w:lang w:bidi="ar-EG"/>
        </w:rPr>
        <w:t>2024</w:t>
      </w:r>
      <w:r w:rsidRPr="008607AE">
        <w:rPr>
          <w:noProof/>
          <w:rtl/>
          <w:lang w:bidi="ar-EG"/>
        </w:rPr>
        <w:t>)،</w:t>
      </w:r>
    </w:p>
    <w:p w14:paraId="4FC3FCD4" w14:textId="77777777" w:rsidR="00D901C4" w:rsidRPr="008607AE" w:rsidRDefault="00D901C4" w:rsidP="00D901C4">
      <w:pPr>
        <w:pStyle w:val="Call"/>
        <w:spacing w:before="120"/>
        <w:rPr>
          <w:rtl/>
        </w:rPr>
      </w:pPr>
      <w:r w:rsidRPr="008607AE">
        <w:rPr>
          <w:rtl/>
        </w:rPr>
        <w:t xml:space="preserve">إذ </w:t>
      </w:r>
      <w:r w:rsidRPr="008607AE">
        <w:rPr>
          <w:rFonts w:hint="cs"/>
          <w:rtl/>
        </w:rPr>
        <w:t>تدرك</w:t>
      </w:r>
    </w:p>
    <w:p w14:paraId="2CC71F04" w14:textId="77777777" w:rsidR="00D901C4" w:rsidRPr="008607AE" w:rsidRDefault="00D901C4" w:rsidP="00D901C4">
      <w:pPr>
        <w:rPr>
          <w:rtl/>
          <w:lang w:bidi="ar-SY"/>
        </w:rPr>
      </w:pPr>
      <w:r w:rsidRPr="008607AE">
        <w:rPr>
          <w:rFonts w:hint="cs"/>
          <w:i/>
          <w:iCs/>
          <w:noProof/>
          <w:rtl/>
          <w:lang w:bidi="ar-EG"/>
        </w:rPr>
        <w:t xml:space="preserve"> </w:t>
      </w:r>
      <w:r w:rsidRPr="008607AE">
        <w:rPr>
          <w:rFonts w:hint="eastAsia"/>
          <w:i/>
          <w:iCs/>
          <w:noProof/>
          <w:rtl/>
          <w:lang w:bidi="ar-EG"/>
        </w:rPr>
        <w:t>أ</w:t>
      </w:r>
      <w:r w:rsidRPr="008607AE">
        <w:rPr>
          <w:i/>
          <w:iCs/>
          <w:noProof/>
          <w:rtl/>
          <w:lang w:bidi="ar-EG"/>
        </w:rPr>
        <w:t xml:space="preserve"> )</w:t>
      </w:r>
      <w:r w:rsidRPr="008607AE">
        <w:rPr>
          <w:i/>
          <w:iCs/>
          <w:noProof/>
          <w:rtl/>
          <w:lang w:bidi="ar-EG"/>
        </w:rPr>
        <w:tab/>
      </w:r>
      <w:r w:rsidRPr="008607AE">
        <w:rPr>
          <w:rFonts w:hint="cs"/>
          <w:noProof/>
          <w:rtl/>
          <w:lang w:bidi="ar-SY"/>
        </w:rPr>
        <w:t xml:space="preserve">أن </w:t>
      </w:r>
      <w:r>
        <w:rPr>
          <w:rFonts w:hint="cs"/>
          <w:noProof/>
          <w:rtl/>
          <w:lang w:bidi="ar-SY"/>
        </w:rPr>
        <w:t xml:space="preserve">فريق مهام بحوث الإنترنت </w:t>
      </w:r>
      <w:r>
        <w:rPr>
          <w:noProof/>
          <w:lang w:val="fr-CH" w:bidi="ar-SY"/>
        </w:rPr>
        <w:t>(IRFT)</w:t>
      </w:r>
      <w:r w:rsidRPr="008607AE">
        <w:rPr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SY"/>
        </w:rPr>
        <w:t xml:space="preserve">وفريق مهام هندسة الإنترنت </w:t>
      </w:r>
      <w:r>
        <w:rPr>
          <w:noProof/>
          <w:lang w:val="fr-CH" w:bidi="ar-SY"/>
        </w:rPr>
        <w:t>(IETF)</w:t>
      </w:r>
      <w:r>
        <w:rPr>
          <w:rFonts w:hint="cs"/>
          <w:noProof/>
          <w:rtl/>
          <w:lang w:val="fr-CH" w:bidi="ar-SY"/>
        </w:rPr>
        <w:t xml:space="preserve"> </w:t>
      </w:r>
      <w:r w:rsidRPr="008607AE">
        <w:rPr>
          <w:noProof/>
          <w:rtl/>
          <w:lang w:bidi="ar-SY"/>
        </w:rPr>
        <w:t>ومنتديات</w:t>
      </w:r>
      <w:r>
        <w:rPr>
          <w:rFonts w:hint="cs"/>
          <w:noProof/>
          <w:rtl/>
          <w:lang w:bidi="ar-SY"/>
        </w:rPr>
        <w:t xml:space="preserve"> دوائر</w:t>
      </w:r>
      <w:r w:rsidRPr="008607AE">
        <w:rPr>
          <w:noProof/>
          <w:rtl/>
          <w:lang w:bidi="ar-SY"/>
        </w:rPr>
        <w:t xml:space="preserve"> الصناعة ومنظمات </w:t>
      </w:r>
      <w:r>
        <w:rPr>
          <w:rFonts w:hint="cs"/>
          <w:noProof/>
          <w:rtl/>
          <w:lang w:bidi="ar-SY"/>
        </w:rPr>
        <w:t>وضع</w:t>
      </w:r>
      <w:r w:rsidRPr="008607AE">
        <w:rPr>
          <w:noProof/>
          <w:rtl/>
          <w:lang w:bidi="ar-SY"/>
        </w:rPr>
        <w:t xml:space="preserve"> المعايير</w:t>
      </w:r>
      <w:r>
        <w:rPr>
          <w:rFonts w:hint="cs"/>
          <w:noProof/>
          <w:rtl/>
          <w:lang w:bidi="ar-SY"/>
        </w:rPr>
        <w:t xml:space="preserve"> </w:t>
      </w:r>
      <w:r w:rsidRPr="00CA5287">
        <w:rPr>
          <w:bCs/>
        </w:rPr>
        <w:t>(SDO)</w:t>
      </w:r>
      <w:r w:rsidRPr="008607AE">
        <w:rPr>
          <w:noProof/>
          <w:rtl/>
          <w:lang w:bidi="ar-SY"/>
        </w:rPr>
        <w:t xml:space="preserve"> ومشاريع الشراكة الأخرى </w:t>
      </w:r>
      <w:r>
        <w:rPr>
          <w:rFonts w:hint="cs"/>
          <w:noProof/>
          <w:rtl/>
          <w:lang w:bidi="ar-SY"/>
        </w:rPr>
        <w:t>تعكف</w:t>
      </w:r>
      <w:r w:rsidRPr="008607AE">
        <w:rPr>
          <w:noProof/>
          <w:rtl/>
          <w:lang w:bidi="ar-SY"/>
        </w:rPr>
        <w:t xml:space="preserve"> على </w:t>
      </w:r>
      <w:r>
        <w:rPr>
          <w:rFonts w:hint="cs"/>
          <w:noProof/>
          <w:rtl/>
          <w:lang w:bidi="ar-SY"/>
        </w:rPr>
        <w:t>وضع</w:t>
      </w:r>
      <w:r w:rsidRPr="008607AE">
        <w:rPr>
          <w:noProof/>
          <w:rtl/>
          <w:lang w:bidi="ar-SY"/>
        </w:rPr>
        <w:t xml:space="preserve"> مواصفات </w:t>
      </w:r>
      <w:r>
        <w:rPr>
          <w:rFonts w:hint="cs"/>
          <w:noProof/>
          <w:rtl/>
          <w:lang w:bidi="ar-SY"/>
        </w:rPr>
        <w:t>تقنية</w:t>
      </w:r>
      <w:r w:rsidRPr="008607AE">
        <w:rPr>
          <w:noProof/>
          <w:rtl/>
          <w:lang w:bidi="ar-SY"/>
        </w:rPr>
        <w:t xml:space="preserve"> للإنترنت، على أساس </w:t>
      </w:r>
      <w:r>
        <w:rPr>
          <w:rFonts w:hint="cs"/>
          <w:noProof/>
          <w:rtl/>
          <w:lang w:bidi="ar-SY"/>
        </w:rPr>
        <w:t>مجالات خبرتها</w:t>
      </w:r>
      <w:r w:rsidRPr="008607AE">
        <w:rPr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SY"/>
        </w:rPr>
        <w:t>ال</w:t>
      </w:r>
      <w:r w:rsidRPr="008607AE">
        <w:rPr>
          <w:noProof/>
          <w:rtl/>
          <w:lang w:bidi="ar-SY"/>
        </w:rPr>
        <w:t>محددة؛</w:t>
      </w:r>
    </w:p>
    <w:p w14:paraId="6DFDB9A9" w14:textId="77777777" w:rsidR="00D901C4" w:rsidRPr="008607AE" w:rsidRDefault="00D901C4" w:rsidP="00D901C4">
      <w:pPr>
        <w:rPr>
          <w:rtl/>
          <w:lang w:bidi="ar-EG"/>
        </w:rPr>
      </w:pPr>
      <w:r w:rsidRPr="00082254">
        <w:rPr>
          <w:i/>
          <w:iCs/>
          <w:noProof/>
          <w:rtl/>
          <w:lang w:bidi="ar-EG"/>
        </w:rPr>
        <w:t>ب)</w:t>
      </w:r>
      <w:r w:rsidRPr="008607AE">
        <w:rPr>
          <w:noProof/>
          <w:rtl/>
          <w:lang w:bidi="ar-EG"/>
        </w:rPr>
        <w:tab/>
        <w:t xml:space="preserve">دور قطاع الاتصالات الراديوية </w:t>
      </w:r>
      <w:r>
        <w:rPr>
          <w:rFonts w:hint="cs"/>
          <w:noProof/>
          <w:rtl/>
          <w:lang w:bidi="ar-EG"/>
        </w:rPr>
        <w:t>ب</w:t>
      </w:r>
      <w:r w:rsidRPr="008607AE">
        <w:rPr>
          <w:noProof/>
          <w:rtl/>
          <w:lang w:bidi="ar-EG"/>
        </w:rPr>
        <w:t>الاتحاد (</w:t>
      </w:r>
      <w:r w:rsidRPr="008607AE">
        <w:rPr>
          <w:noProof/>
          <w:lang w:bidi="ar-EG"/>
        </w:rPr>
        <w:t>ITU-R</w:t>
      </w:r>
      <w:r w:rsidRPr="008607AE">
        <w:rPr>
          <w:noProof/>
          <w:rtl/>
          <w:lang w:bidi="ar-EG"/>
        </w:rPr>
        <w:t xml:space="preserve">) في </w:t>
      </w:r>
      <w:r>
        <w:rPr>
          <w:rFonts w:hint="cs"/>
          <w:noProof/>
          <w:rtl/>
          <w:lang w:bidi="ar-EG"/>
        </w:rPr>
        <w:t>إجراء</w:t>
      </w:r>
      <w:r w:rsidRPr="008607AE">
        <w:rPr>
          <w:noProof/>
          <w:rtl/>
          <w:lang w:bidi="ar-EG"/>
        </w:rPr>
        <w:t xml:space="preserve"> دراسات </w:t>
      </w:r>
      <w:r>
        <w:rPr>
          <w:rFonts w:hint="cs"/>
          <w:noProof/>
          <w:rtl/>
          <w:lang w:bidi="ar-EG"/>
        </w:rPr>
        <w:t>عن</w:t>
      </w:r>
      <w:r w:rsidRPr="008607AE">
        <w:rPr>
          <w:noProof/>
          <w:rtl/>
          <w:lang w:bidi="ar-EG"/>
        </w:rPr>
        <w:t xml:space="preserve"> الجوانب </w:t>
      </w:r>
      <w:r>
        <w:rPr>
          <w:rFonts w:hint="cs"/>
          <w:noProof/>
          <w:rtl/>
          <w:lang w:bidi="ar-EG"/>
        </w:rPr>
        <w:t>التقنية</w:t>
      </w:r>
      <w:r w:rsidRPr="008607AE">
        <w:rPr>
          <w:noProof/>
          <w:rtl/>
          <w:lang w:bidi="ar-EG"/>
        </w:rPr>
        <w:t xml:space="preserve"> والتشغيلية للشبكات والأنظمة الراديوية </w:t>
      </w:r>
      <w:r>
        <w:rPr>
          <w:rFonts w:hint="cs"/>
          <w:noProof/>
          <w:rtl/>
          <w:lang w:bidi="ar-EG"/>
        </w:rPr>
        <w:t>فيما يخص ا</w:t>
      </w:r>
      <w:r w:rsidRPr="008607AE">
        <w:rPr>
          <w:noProof/>
          <w:rtl/>
          <w:lang w:bidi="ar-EG"/>
        </w:rPr>
        <w:t>لتكنولوجيات الرقمية</w:t>
      </w:r>
      <w:r w:rsidRPr="008607AE">
        <w:rPr>
          <w:rFonts w:hint="cs"/>
          <w:noProof/>
          <w:rtl/>
          <w:lang w:bidi="ar-EG"/>
        </w:rPr>
        <w:t>؛</w:t>
      </w:r>
    </w:p>
    <w:p w14:paraId="39C88719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ج</w:t>
      </w:r>
      <w:r w:rsidRPr="008607AE">
        <w:rPr>
          <w:i/>
          <w:iCs/>
          <w:noProof/>
          <w:rtl/>
          <w:lang w:bidi="ar-EG"/>
        </w:rPr>
        <w:t>)</w:t>
      </w:r>
      <w:r w:rsidRPr="008607AE">
        <w:rPr>
          <w:noProof/>
          <w:rtl/>
          <w:lang w:bidi="ar-EG"/>
        </w:rPr>
        <w:tab/>
        <w:t xml:space="preserve">دور قطاع تنمية الاتصالات </w:t>
      </w:r>
      <w:r>
        <w:rPr>
          <w:rFonts w:hint="cs"/>
          <w:noProof/>
          <w:rtl/>
          <w:lang w:bidi="ar-EG"/>
        </w:rPr>
        <w:t>ب</w:t>
      </w:r>
      <w:r w:rsidRPr="008607AE">
        <w:rPr>
          <w:noProof/>
          <w:rtl/>
          <w:lang w:bidi="ar-EG"/>
        </w:rPr>
        <w:t>الاتحاد (</w:t>
      </w:r>
      <w:r w:rsidRPr="008607AE">
        <w:rPr>
          <w:noProof/>
          <w:lang w:bidi="ar-EG"/>
        </w:rPr>
        <w:t>ITU-D</w:t>
      </w:r>
      <w:r w:rsidRPr="008607AE">
        <w:rPr>
          <w:noProof/>
          <w:rtl/>
          <w:lang w:bidi="ar-EG"/>
        </w:rPr>
        <w:t xml:space="preserve">) في تشجيع </w:t>
      </w:r>
      <w:r>
        <w:rPr>
          <w:rFonts w:hint="cs"/>
          <w:noProof/>
          <w:rtl/>
          <w:lang w:bidi="ar-EG"/>
        </w:rPr>
        <w:t>تنمية</w:t>
      </w:r>
      <w:r w:rsidRPr="008607AE">
        <w:rPr>
          <w:noProof/>
          <w:rtl/>
          <w:lang w:bidi="ar-EG"/>
        </w:rPr>
        <w:t xml:space="preserve"> الاتصالات/تكنولوجيا المعلومات والاتصالات</w:t>
      </w:r>
      <w:r>
        <w:rPr>
          <w:rFonts w:hint="cs"/>
          <w:noProof/>
          <w:rtl/>
          <w:lang w:bidi="ar-EG"/>
        </w:rPr>
        <w:t xml:space="preserve"> </w:t>
      </w:r>
      <w:r w:rsidRPr="00CA5287">
        <w:rPr>
          <w:bCs/>
        </w:rPr>
        <w:t>(ICT)</w:t>
      </w:r>
      <w:r w:rsidRPr="008607AE">
        <w:rPr>
          <w:noProof/>
          <w:rtl/>
          <w:lang w:bidi="ar-EG"/>
        </w:rPr>
        <w:t xml:space="preserve"> على </w:t>
      </w:r>
      <w:r>
        <w:rPr>
          <w:rFonts w:hint="cs"/>
          <w:noProof/>
          <w:rtl/>
          <w:lang w:bidi="ar-EG"/>
        </w:rPr>
        <w:t>الصعيد</w:t>
      </w:r>
      <w:r w:rsidRPr="008607AE">
        <w:rPr>
          <w:noProof/>
          <w:rtl/>
          <w:lang w:bidi="ar-EG"/>
        </w:rPr>
        <w:t xml:space="preserve"> العالمي، </w:t>
      </w:r>
      <w:r>
        <w:rPr>
          <w:rFonts w:hint="cs"/>
          <w:noProof/>
          <w:rtl/>
          <w:lang w:bidi="ar-EG"/>
        </w:rPr>
        <w:t>ولا سيما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الأعمال</w:t>
      </w:r>
      <w:r w:rsidRPr="008607AE">
        <w:rPr>
          <w:noProof/>
          <w:rtl/>
          <w:lang w:bidi="ar-EG"/>
        </w:rPr>
        <w:t xml:space="preserve"> ذي الصلة </w:t>
      </w:r>
      <w:r>
        <w:rPr>
          <w:rFonts w:hint="cs"/>
          <w:noProof/>
          <w:rtl/>
          <w:lang w:bidi="ar-EG"/>
        </w:rPr>
        <w:t>التي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تضطلع</w:t>
      </w:r>
      <w:r w:rsidRPr="008607AE">
        <w:rPr>
          <w:noProof/>
          <w:rtl/>
          <w:lang w:bidi="ar-EG"/>
        </w:rPr>
        <w:t xml:space="preserve"> به</w:t>
      </w:r>
      <w:r>
        <w:rPr>
          <w:rFonts w:hint="cs"/>
          <w:noProof/>
          <w:rtl/>
          <w:lang w:bidi="ar-EG"/>
        </w:rPr>
        <w:t>ا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لجنتا</w:t>
      </w:r>
      <w:r w:rsidRPr="008607AE">
        <w:rPr>
          <w:noProof/>
          <w:rtl/>
          <w:lang w:bidi="ar-EG"/>
        </w:rPr>
        <w:t xml:space="preserve"> دراس</w:t>
      </w:r>
      <w:r>
        <w:rPr>
          <w:rFonts w:hint="cs"/>
          <w:noProof/>
          <w:rtl/>
          <w:lang w:bidi="ar-EG"/>
        </w:rPr>
        <w:t>ات</w:t>
      </w:r>
      <w:r w:rsidRPr="008607AE">
        <w:rPr>
          <w:noProof/>
          <w:rtl/>
          <w:lang w:bidi="ar-EG"/>
        </w:rPr>
        <w:t xml:space="preserve"> قطاع تنمية الاتصالات</w:t>
      </w:r>
      <w:r w:rsidRPr="008607AE">
        <w:rPr>
          <w:rFonts w:hint="cs"/>
          <w:noProof/>
          <w:rtl/>
          <w:lang w:bidi="ar-EG"/>
        </w:rPr>
        <w:t>؛</w:t>
      </w:r>
    </w:p>
    <w:p w14:paraId="5CF3A9EA" w14:textId="77777777" w:rsidR="00D901C4" w:rsidRPr="008607AE" w:rsidRDefault="00D901C4" w:rsidP="00D901C4">
      <w:pPr>
        <w:rPr>
          <w:noProof/>
          <w:spacing w:val="-4"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د )</w:t>
      </w:r>
      <w:r w:rsidRPr="008607AE">
        <w:rPr>
          <w:rFonts w:hint="cs"/>
          <w:i/>
          <w:iCs/>
          <w:noProof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المهام التي </w:t>
      </w:r>
      <w:r>
        <w:rPr>
          <w:rFonts w:hint="cs"/>
          <w:noProof/>
          <w:rtl/>
          <w:lang w:bidi="ar-EG"/>
        </w:rPr>
        <w:t>ي</w:t>
      </w:r>
      <w:r w:rsidRPr="008607AE">
        <w:rPr>
          <w:noProof/>
          <w:rtl/>
          <w:lang w:bidi="ar-EG"/>
        </w:rPr>
        <w:t xml:space="preserve">نفذها </w:t>
      </w:r>
      <w:r>
        <w:rPr>
          <w:rFonts w:hint="cs"/>
          <w:noProof/>
          <w:rtl/>
          <w:lang w:bidi="ar-EG"/>
        </w:rPr>
        <w:t>الفريق المتخصص التابع</w:t>
      </w:r>
      <w:r w:rsidRPr="008607AE">
        <w:rPr>
          <w:noProof/>
          <w:rtl/>
          <w:lang w:bidi="ar-EG"/>
        </w:rPr>
        <w:t xml:space="preserve"> للاتحاد الدولي للاتصالات</w:t>
      </w:r>
      <w:r>
        <w:rPr>
          <w:rFonts w:hint="cs"/>
          <w:noProof/>
          <w:rtl/>
          <w:lang w:bidi="ar-EG"/>
        </w:rPr>
        <w:t xml:space="preserve"> والمعني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ب</w:t>
      </w:r>
      <w:r w:rsidRPr="008607AE">
        <w:rPr>
          <w:noProof/>
          <w:rtl/>
          <w:lang w:bidi="ar-EG"/>
        </w:rPr>
        <w:t>الميتافيرس</w:t>
      </w:r>
      <w:r>
        <w:rPr>
          <w:rFonts w:hint="cs"/>
          <w:noProof/>
          <w:rtl/>
          <w:lang w:bidi="ar-EG"/>
        </w:rPr>
        <w:t xml:space="preserve"> </w:t>
      </w:r>
      <w:r>
        <w:rPr>
          <w:noProof/>
          <w:lang w:val="fr-CH" w:bidi="ar-EG"/>
        </w:rPr>
        <w:t>(ITU FG-MV)</w:t>
      </w:r>
      <w:r w:rsidRPr="008607AE">
        <w:rPr>
          <w:noProof/>
          <w:rtl/>
          <w:lang w:bidi="ar-EG"/>
        </w:rPr>
        <w:t xml:space="preserve"> استناد</w:t>
      </w:r>
      <w:r>
        <w:rPr>
          <w:rFonts w:hint="cs"/>
          <w:noProof/>
          <w:rtl/>
          <w:lang w:bidi="ar-EG"/>
        </w:rPr>
        <w:t>اً</w:t>
      </w:r>
      <w:r w:rsidRPr="008607AE">
        <w:rPr>
          <w:noProof/>
          <w:rtl/>
          <w:lang w:bidi="ar-EG"/>
        </w:rPr>
        <w:t xml:space="preserve"> إلى 52 </w:t>
      </w:r>
      <w:r>
        <w:rPr>
          <w:rFonts w:hint="cs"/>
          <w:noProof/>
          <w:rtl/>
          <w:lang w:bidi="ar-EG"/>
        </w:rPr>
        <w:t>ناتجاً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أسفرت عنها</w:t>
      </w:r>
      <w:r w:rsidRPr="008607AE">
        <w:rPr>
          <w:noProof/>
          <w:rtl/>
          <w:lang w:bidi="ar-EG"/>
        </w:rPr>
        <w:t xml:space="preserve"> أنشطة ما قبل التقييس</w:t>
      </w:r>
      <w:r w:rsidRPr="008607AE">
        <w:rPr>
          <w:rFonts w:hint="cs"/>
          <w:noProof/>
          <w:rtl/>
          <w:lang w:bidi="ar-EG"/>
        </w:rPr>
        <w:t>؛</w:t>
      </w:r>
    </w:p>
    <w:p w14:paraId="0ACA5C10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هـ</w:t>
      </w:r>
      <w:r w:rsidRPr="008607AE">
        <w:rPr>
          <w:i/>
          <w:iCs/>
          <w:noProof/>
          <w:rtl/>
          <w:lang w:bidi="ar-EG"/>
        </w:rPr>
        <w:t xml:space="preserve"> )</w:t>
      </w:r>
      <w:r w:rsidRPr="008607AE">
        <w:rPr>
          <w:i/>
          <w:iCs/>
          <w:noProof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الدراسات البحثية التي أجرتها </w:t>
      </w:r>
      <w:r>
        <w:rPr>
          <w:rFonts w:hint="cs"/>
          <w:noProof/>
          <w:rtl/>
          <w:lang w:bidi="ar-EG"/>
        </w:rPr>
        <w:t>لجان</w:t>
      </w:r>
      <w:r w:rsidRPr="008607AE">
        <w:rPr>
          <w:noProof/>
          <w:rtl/>
          <w:lang w:bidi="ar-EG"/>
        </w:rPr>
        <w:t xml:space="preserve"> الدراسة ذات الصلة </w:t>
      </w:r>
      <w:r>
        <w:rPr>
          <w:rFonts w:hint="cs"/>
          <w:noProof/>
          <w:rtl/>
          <w:lang w:bidi="ar-EG"/>
        </w:rPr>
        <w:t>التابعة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ل</w:t>
      </w:r>
      <w:r w:rsidRPr="008607AE">
        <w:rPr>
          <w:noProof/>
          <w:rtl/>
          <w:lang w:bidi="ar-EG"/>
        </w:rPr>
        <w:t xml:space="preserve">لاتحاد </w:t>
      </w:r>
      <w:r>
        <w:rPr>
          <w:rFonts w:hint="cs"/>
          <w:noProof/>
          <w:rtl/>
          <w:lang w:bidi="ar-EG"/>
        </w:rPr>
        <w:t>بشأن</w:t>
      </w:r>
      <w:r w:rsidRPr="008607AE">
        <w:rPr>
          <w:noProof/>
          <w:rtl/>
          <w:lang w:bidi="ar-EG"/>
        </w:rPr>
        <w:t xml:space="preserve"> مواضيع تتعلق بـالميتافيرس؛</w:t>
      </w:r>
    </w:p>
    <w:p w14:paraId="103A946D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eastAsia"/>
          <w:i/>
          <w:iCs/>
          <w:noProof/>
          <w:rtl/>
          <w:lang w:bidi="ar-EG"/>
        </w:rPr>
        <w:t>و </w:t>
      </w:r>
      <w:r w:rsidRPr="008607AE">
        <w:rPr>
          <w:i/>
          <w:iCs/>
          <w:noProof/>
          <w:rtl/>
          <w:lang w:bidi="ar-EG"/>
        </w:rPr>
        <w:t>)</w:t>
      </w:r>
      <w:r w:rsidRPr="008607AE">
        <w:rPr>
          <w:noProof/>
          <w:rtl/>
          <w:lang w:bidi="ar-EG"/>
        </w:rPr>
        <w:tab/>
        <w:t xml:space="preserve">أن منتدى الاتحاد بشأن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ميتافيرس يوفر مساحة دينامية لاستكشاف ومناقشة العمل الرائد الذي قام به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فريق </w:t>
      </w:r>
      <w:r>
        <w:rPr>
          <w:rFonts w:hint="cs"/>
          <w:noProof/>
          <w:rtl/>
          <w:lang w:bidi="ar-EG"/>
        </w:rPr>
        <w:t>المتخصص</w:t>
      </w:r>
      <w:r>
        <w:rPr>
          <w:rFonts w:hint="cs"/>
          <w:noProof/>
          <w:rtl/>
          <w:lang w:bidi="ar-SY"/>
        </w:rPr>
        <w:t xml:space="preserve"> التابع للاتحاد والمعني بالميتافيرس</w:t>
      </w:r>
      <w:r w:rsidRPr="008607AE">
        <w:rPr>
          <w:noProof/>
          <w:rtl/>
          <w:lang w:bidi="ar-EG"/>
        </w:rPr>
        <w:t xml:space="preserve"> </w:t>
      </w:r>
      <w:r>
        <w:rPr>
          <w:noProof/>
          <w:lang w:bidi="ar-EG"/>
        </w:rPr>
        <w:t>(ITU FG-MV)</w:t>
      </w:r>
      <w:r w:rsidRPr="008607AE">
        <w:rPr>
          <w:noProof/>
          <w:rtl/>
          <w:lang w:bidi="ar-EG"/>
        </w:rPr>
        <w:t xml:space="preserve">، والذي </w:t>
      </w:r>
      <w:r>
        <w:rPr>
          <w:rFonts w:hint="cs"/>
          <w:noProof/>
          <w:rtl/>
          <w:lang w:bidi="ar-EG"/>
        </w:rPr>
        <w:t>اجتمع</w:t>
      </w:r>
      <w:r w:rsidRPr="008607AE">
        <w:rPr>
          <w:noProof/>
          <w:rtl/>
          <w:lang w:bidi="ar-EG"/>
        </w:rPr>
        <w:t xml:space="preserve"> خمس مرات </w:t>
      </w:r>
      <w:r>
        <w:rPr>
          <w:rFonts w:hint="cs"/>
          <w:noProof/>
          <w:rtl/>
          <w:lang w:bidi="ar-EG"/>
        </w:rPr>
        <w:t>منذ إنشائه</w:t>
      </w:r>
      <w:r w:rsidRPr="008607AE">
        <w:rPr>
          <w:noProof/>
          <w:rtl/>
          <w:lang w:bidi="ar-EG"/>
        </w:rPr>
        <w:t>،</w:t>
      </w:r>
      <w:r>
        <w:rPr>
          <w:rFonts w:hint="cs"/>
          <w:noProof/>
          <w:rtl/>
          <w:lang w:bidi="ar-EG"/>
        </w:rPr>
        <w:t xml:space="preserve"> في الفترة</w:t>
      </w:r>
      <w:r w:rsidRPr="008607AE">
        <w:rPr>
          <w:noProof/>
          <w:rtl/>
          <w:lang w:bidi="ar-EG"/>
        </w:rPr>
        <w:t xml:space="preserve"> من ديسمبر</w:t>
      </w:r>
      <w:r>
        <w:rPr>
          <w:rFonts w:hint="eastAsia"/>
          <w:noProof/>
          <w:rtl/>
          <w:lang w:bidi="ar-EG"/>
        </w:rPr>
        <w:t> </w:t>
      </w:r>
      <w:r w:rsidRPr="008607AE">
        <w:rPr>
          <w:noProof/>
          <w:rtl/>
          <w:lang w:bidi="ar-EG"/>
        </w:rPr>
        <w:t>2022 إلى يونيو 2024؛</w:t>
      </w:r>
    </w:p>
    <w:p w14:paraId="325CDF6F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eastAsia"/>
          <w:i/>
          <w:iCs/>
          <w:noProof/>
          <w:rtl/>
          <w:lang w:bidi="ar-EG"/>
        </w:rPr>
        <w:t>ز </w:t>
      </w:r>
      <w:r w:rsidRPr="008607AE">
        <w:rPr>
          <w:i/>
          <w:iCs/>
          <w:noProof/>
          <w:rtl/>
          <w:lang w:bidi="ar-EG"/>
        </w:rPr>
        <w:t>)</w:t>
      </w:r>
      <w:r w:rsidRPr="008607AE">
        <w:rPr>
          <w:noProof/>
          <w:rtl/>
          <w:lang w:bidi="ar-EG"/>
        </w:rPr>
        <w:tab/>
        <w:t xml:space="preserve">أول حدث </w:t>
      </w:r>
      <w:r>
        <w:rPr>
          <w:rFonts w:hint="cs"/>
          <w:noProof/>
          <w:rtl/>
          <w:lang w:bidi="ar-EG"/>
        </w:rPr>
        <w:t>للأمم المتحدة بشأن</w:t>
      </w:r>
      <w:r w:rsidRPr="008607AE">
        <w:rPr>
          <w:noProof/>
          <w:rtl/>
          <w:lang w:bidi="ar-EG"/>
        </w:rPr>
        <w:t>"</w:t>
      </w:r>
      <w:r>
        <w:rPr>
          <w:rFonts w:hint="cs"/>
          <w:noProof/>
          <w:rtl/>
          <w:lang w:bidi="ar-EG"/>
        </w:rPr>
        <w:t>شحد الأفكار في مجال الميتافيرس</w:t>
      </w:r>
      <w:r w:rsidRPr="008607AE">
        <w:rPr>
          <w:noProof/>
          <w:rtl/>
          <w:lang w:bidi="ar-EG"/>
        </w:rPr>
        <w:t>"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 xml:space="preserve">الذي </w:t>
      </w:r>
      <w:r>
        <w:rPr>
          <w:rFonts w:hint="cs"/>
          <w:noProof/>
          <w:rtl/>
          <w:lang w:bidi="ar-EG"/>
        </w:rPr>
        <w:t>أُطلق</w:t>
      </w:r>
      <w:r w:rsidRPr="008607AE">
        <w:rPr>
          <w:noProof/>
          <w:rtl/>
          <w:lang w:bidi="ar-EG"/>
        </w:rPr>
        <w:t xml:space="preserve"> رسمي</w:t>
      </w:r>
      <w:r>
        <w:rPr>
          <w:rFonts w:hint="cs"/>
          <w:noProof/>
          <w:rtl/>
          <w:lang w:bidi="ar-EG"/>
        </w:rPr>
        <w:t>اً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خلال</w:t>
      </w:r>
      <w:r w:rsidRPr="008607AE">
        <w:rPr>
          <w:noProof/>
          <w:rtl/>
          <w:lang w:bidi="ar-EG"/>
        </w:rPr>
        <w:t xml:space="preserve"> الجلسة العامة الافتتاحية للمنتدى الرابع للاتحاد بشأن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ميتافيرس الذي </w:t>
      </w:r>
      <w:r>
        <w:rPr>
          <w:rFonts w:hint="cs"/>
          <w:noProof/>
          <w:rtl/>
          <w:lang w:bidi="ar-EG"/>
        </w:rPr>
        <w:t>استضافه</w:t>
      </w:r>
      <w:r w:rsidRPr="008607AE">
        <w:rPr>
          <w:noProof/>
          <w:rtl/>
          <w:lang w:bidi="ar-EG"/>
        </w:rPr>
        <w:t xml:space="preserve"> مدير مكتب تقييس الاتصالات (</w:t>
      </w:r>
      <w:r w:rsidRPr="008607AE">
        <w:rPr>
          <w:noProof/>
          <w:lang w:bidi="ar-EG"/>
        </w:rPr>
        <w:t>TSB</w:t>
      </w:r>
      <w:r w:rsidRPr="008607AE">
        <w:rPr>
          <w:noProof/>
          <w:rtl/>
          <w:lang w:bidi="ar-EG"/>
        </w:rPr>
        <w:t>)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>في مارس 2024</w:t>
      </w:r>
      <w:r>
        <w:rPr>
          <w:rFonts w:hint="cs"/>
          <w:noProof/>
          <w:rtl/>
          <w:lang w:bidi="ar-EG"/>
        </w:rPr>
        <w:t xml:space="preserve">، </w:t>
      </w:r>
      <w:r w:rsidRPr="008607AE">
        <w:rPr>
          <w:noProof/>
          <w:rtl/>
          <w:lang w:bidi="ar-EG"/>
        </w:rPr>
        <w:t>و</w:t>
      </w:r>
      <w:r>
        <w:rPr>
          <w:rFonts w:hint="cs"/>
          <w:noProof/>
          <w:rtl/>
          <w:lang w:bidi="ar-EG"/>
        </w:rPr>
        <w:t>الذي يهدف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إلى حشد </w:t>
      </w:r>
      <w:r w:rsidRPr="008607AE">
        <w:rPr>
          <w:noProof/>
          <w:rtl/>
          <w:lang w:bidi="ar-EG"/>
        </w:rPr>
        <w:t>مشاركة الشباب والجامعات حول موضوع "العوالم الافتراضية تُحدث ثورة في المدن والمجتمعات الذكية المستدامة"، بتنسيق من الاتحاد</w:t>
      </w:r>
      <w:r>
        <w:rPr>
          <w:rFonts w:hint="cs"/>
          <w:noProof/>
          <w:rtl/>
          <w:lang w:bidi="ar-EG"/>
        </w:rPr>
        <w:t xml:space="preserve"> الدولي للاتصالات </w:t>
      </w:r>
      <w:r>
        <w:rPr>
          <w:noProof/>
          <w:lang w:bidi="ar-EG"/>
        </w:rPr>
        <w:t>(ITU)</w:t>
      </w:r>
      <w:r w:rsidRPr="008607AE">
        <w:rPr>
          <w:noProof/>
          <w:rtl/>
          <w:lang w:bidi="ar-EG"/>
        </w:rPr>
        <w:t xml:space="preserve">، ومركز </w:t>
      </w:r>
      <w:r>
        <w:rPr>
          <w:rFonts w:hint="cs"/>
          <w:noProof/>
          <w:rtl/>
          <w:lang w:bidi="ar-EG"/>
        </w:rPr>
        <w:t>ا</w:t>
      </w:r>
      <w:r w:rsidRPr="008607AE">
        <w:rPr>
          <w:noProof/>
          <w:rtl/>
          <w:lang w:bidi="ar-EG"/>
        </w:rPr>
        <w:t xml:space="preserve">لأمم المتحدة </w:t>
      </w:r>
      <w:r>
        <w:rPr>
          <w:rFonts w:hint="cs"/>
          <w:noProof/>
          <w:rtl/>
          <w:lang w:bidi="ar-EG"/>
        </w:rPr>
        <w:t>الدولي ل</w:t>
      </w:r>
      <w:r w:rsidRPr="008607AE">
        <w:rPr>
          <w:noProof/>
          <w:rtl/>
          <w:lang w:bidi="ar-EG"/>
        </w:rPr>
        <w:t>لحوسبة (</w:t>
      </w:r>
      <w:r w:rsidRPr="008607AE">
        <w:rPr>
          <w:noProof/>
          <w:lang w:bidi="ar-EG"/>
        </w:rPr>
        <w:t>UNICC</w:t>
      </w:r>
      <w:r w:rsidRPr="008607AE">
        <w:rPr>
          <w:noProof/>
          <w:rtl/>
          <w:lang w:bidi="ar-EG"/>
        </w:rPr>
        <w:t>)، ومنظمة الأغذية والزراعة (</w:t>
      </w:r>
      <w:r>
        <w:rPr>
          <w:noProof/>
          <w:lang w:bidi="ar-EG"/>
        </w:rPr>
        <w:t>FAO</w:t>
      </w:r>
      <w:r w:rsidRPr="008607AE">
        <w:rPr>
          <w:noProof/>
          <w:rtl/>
          <w:lang w:bidi="ar-EG"/>
        </w:rPr>
        <w:t>)، والوكالة الدولية للطاقة الذرية (</w:t>
      </w:r>
      <w:r w:rsidRPr="008607AE">
        <w:rPr>
          <w:noProof/>
          <w:lang w:bidi="ar-EG"/>
        </w:rPr>
        <w:t>IAEA</w:t>
      </w:r>
      <w:r w:rsidRPr="008607AE">
        <w:rPr>
          <w:noProof/>
          <w:rtl/>
          <w:lang w:bidi="ar-EG"/>
        </w:rPr>
        <w:t>)</w:t>
      </w:r>
      <w:r w:rsidRPr="008607AE">
        <w:rPr>
          <w:rFonts w:hint="cs"/>
          <w:noProof/>
          <w:rtl/>
          <w:lang w:bidi="ar-EG"/>
        </w:rPr>
        <w:t>،</w:t>
      </w:r>
    </w:p>
    <w:p w14:paraId="2FF463E4" w14:textId="77777777" w:rsidR="00D901C4" w:rsidRPr="008607AE" w:rsidRDefault="00D901C4" w:rsidP="00D901C4">
      <w:pPr>
        <w:pStyle w:val="Call"/>
        <w:spacing w:before="120"/>
        <w:rPr>
          <w:rtl/>
        </w:rPr>
      </w:pPr>
      <w:r w:rsidRPr="008607AE">
        <w:rPr>
          <w:rtl/>
        </w:rPr>
        <w:t>وإذ تضع في اعتبارها</w:t>
      </w:r>
    </w:p>
    <w:p w14:paraId="4DA8EF01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 xml:space="preserve"> أ )</w:t>
      </w:r>
      <w:r w:rsidRPr="008607AE">
        <w:rPr>
          <w:noProof/>
          <w:rtl/>
          <w:lang w:bidi="ar-EG"/>
        </w:rPr>
        <w:tab/>
        <w:t xml:space="preserve">أهمية الإنترنت في المساهمة في تحقيق </w:t>
      </w:r>
      <w:r>
        <w:rPr>
          <w:rFonts w:hint="cs"/>
          <w:noProof/>
          <w:rtl/>
          <w:lang w:bidi="ar-EG"/>
        </w:rPr>
        <w:t xml:space="preserve">أهداف خطة </w:t>
      </w:r>
      <w:r w:rsidRPr="008607AE">
        <w:rPr>
          <w:noProof/>
          <w:rtl/>
          <w:lang w:bidi="ar-EG"/>
        </w:rPr>
        <w:t xml:space="preserve">التنمية المستدامة لعام 2030، ولا سيما </w:t>
      </w:r>
      <w:r>
        <w:rPr>
          <w:rFonts w:hint="cs"/>
          <w:noProof/>
          <w:rtl/>
          <w:lang w:bidi="ar-EG"/>
        </w:rPr>
        <w:t>فيما يتعلق</w:t>
      </w:r>
      <w:r w:rsidRPr="008607AE">
        <w:rPr>
          <w:noProof/>
          <w:rtl/>
          <w:lang w:bidi="ar-EG"/>
        </w:rPr>
        <w:t xml:space="preserve"> ب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هدف 11 </w:t>
      </w:r>
      <w:r>
        <w:rPr>
          <w:rFonts w:hint="cs"/>
          <w:noProof/>
          <w:rtl/>
          <w:lang w:bidi="ar-EG"/>
        </w:rPr>
        <w:t xml:space="preserve">من أهداف التنمية المستدامة </w:t>
      </w:r>
      <w:r w:rsidRPr="00CA5287">
        <w:t>(SDG 11)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>(جعل المدن والمستوطنات البشرية شاملة وآمنة ومرنة ومستدامة)</w:t>
      </w:r>
      <w:r w:rsidRPr="008607AE">
        <w:rPr>
          <w:rFonts w:hint="cs"/>
          <w:noProof/>
          <w:rtl/>
          <w:lang w:bidi="ar-EG"/>
        </w:rPr>
        <w:t>؛</w:t>
      </w:r>
    </w:p>
    <w:p w14:paraId="64E5D6A6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ب)</w:t>
      </w:r>
      <w:r w:rsidRPr="008607AE">
        <w:rPr>
          <w:noProof/>
          <w:rtl/>
          <w:lang w:bidi="ar-EG"/>
        </w:rPr>
        <w:tab/>
        <w:t xml:space="preserve">أن الميتافيرس، </w:t>
      </w:r>
      <w:r>
        <w:rPr>
          <w:rFonts w:hint="cs"/>
          <w:noProof/>
          <w:rtl/>
          <w:lang w:bidi="ar-EG"/>
        </w:rPr>
        <w:t>إلى جانب</w:t>
      </w:r>
      <w:r w:rsidRPr="008607AE">
        <w:rPr>
          <w:noProof/>
          <w:rtl/>
          <w:lang w:bidi="ar-EG"/>
        </w:rPr>
        <w:t xml:space="preserve"> الاتجاهات الجديدة في </w:t>
      </w:r>
      <w:r>
        <w:rPr>
          <w:rFonts w:hint="cs"/>
          <w:noProof/>
          <w:rtl/>
          <w:lang w:bidi="ar-EG"/>
        </w:rPr>
        <w:t>التكنولوجيات</w:t>
      </w:r>
      <w:r w:rsidRPr="008607AE">
        <w:rPr>
          <w:noProof/>
          <w:rtl/>
          <w:lang w:bidi="ar-EG"/>
        </w:rPr>
        <w:t xml:space="preserve"> الأخرى </w:t>
      </w:r>
      <w:r>
        <w:rPr>
          <w:rFonts w:hint="cs"/>
          <w:noProof/>
          <w:rtl/>
          <w:lang w:bidi="ar-EG"/>
        </w:rPr>
        <w:t>مقارنة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بالتكنولوجيات</w:t>
      </w:r>
      <w:r w:rsidRPr="008607AE">
        <w:rPr>
          <w:noProof/>
          <w:rtl/>
          <w:lang w:bidi="ar-EG"/>
        </w:rPr>
        <w:t xml:space="preserve"> الناشئة، تخلق تحولاً نموذجي</w:t>
      </w:r>
      <w:r>
        <w:rPr>
          <w:rFonts w:hint="cs"/>
          <w:noProof/>
          <w:rtl/>
          <w:lang w:bidi="ar-EG"/>
        </w:rPr>
        <w:t>اً</w:t>
      </w:r>
      <w:r w:rsidRPr="008607AE">
        <w:rPr>
          <w:noProof/>
          <w:rtl/>
          <w:lang w:bidi="ar-EG"/>
        </w:rPr>
        <w:t xml:space="preserve"> في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طريقة </w:t>
      </w:r>
      <w:r>
        <w:rPr>
          <w:rFonts w:hint="cs"/>
          <w:noProof/>
          <w:rtl/>
          <w:lang w:bidi="ar-EG"/>
        </w:rPr>
        <w:t xml:space="preserve">التي يعيش بها الأفراد، </w:t>
      </w:r>
      <w:r w:rsidRPr="008607AE">
        <w:rPr>
          <w:noProof/>
          <w:rtl/>
          <w:lang w:bidi="ar-EG"/>
        </w:rPr>
        <w:t>و</w:t>
      </w:r>
      <w:r>
        <w:rPr>
          <w:rFonts w:hint="cs"/>
          <w:noProof/>
          <w:rtl/>
          <w:lang w:bidi="ar-EG"/>
        </w:rPr>
        <w:t xml:space="preserve">أن </w:t>
      </w:r>
      <w:r w:rsidRPr="008607AE">
        <w:rPr>
          <w:noProof/>
          <w:rtl/>
          <w:lang w:bidi="ar-EG"/>
        </w:rPr>
        <w:t>هذا التحول له تأثير هائل على مجتمعنا</w:t>
      </w:r>
      <w:r>
        <w:rPr>
          <w:rFonts w:hint="cs"/>
          <w:noProof/>
          <w:rtl/>
          <w:lang w:bidi="ar-EG"/>
        </w:rPr>
        <w:t xml:space="preserve">، </w:t>
      </w:r>
      <w:r w:rsidRPr="008607AE">
        <w:rPr>
          <w:noProof/>
          <w:rtl/>
          <w:lang w:bidi="ar-EG"/>
        </w:rPr>
        <w:t>ويجلب تجارب جديدة ومحسنة</w:t>
      </w:r>
      <w:r>
        <w:rPr>
          <w:rFonts w:hint="cs"/>
          <w:noProof/>
          <w:rtl/>
          <w:lang w:bidi="ar-EG"/>
        </w:rPr>
        <w:t xml:space="preserve"> وبلا</w:t>
      </w:r>
      <w:r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حدود</w:t>
      </w:r>
      <w:r w:rsidRPr="008607AE">
        <w:rPr>
          <w:rFonts w:hint="cs"/>
          <w:noProof/>
          <w:rtl/>
          <w:lang w:bidi="ar-EG"/>
        </w:rPr>
        <w:t>؛</w:t>
      </w:r>
    </w:p>
    <w:p w14:paraId="60687D9D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>ج)</w:t>
      </w:r>
      <w:r w:rsidRPr="008607AE">
        <w:rPr>
          <w:noProof/>
          <w:rtl/>
          <w:lang w:bidi="ar-EG"/>
        </w:rPr>
        <w:tab/>
        <w:t xml:space="preserve">أن </w:t>
      </w:r>
      <w:r>
        <w:rPr>
          <w:rFonts w:hint="cs"/>
          <w:noProof/>
          <w:rtl/>
          <w:lang w:bidi="ar-EG"/>
        </w:rPr>
        <w:t xml:space="preserve">تكنولوجيا </w:t>
      </w:r>
      <w:r w:rsidRPr="008607AE">
        <w:rPr>
          <w:noProof/>
          <w:rtl/>
          <w:lang w:bidi="ar-EG"/>
        </w:rPr>
        <w:t xml:space="preserve">الميتافيرس </w:t>
      </w:r>
      <w:r>
        <w:rPr>
          <w:rFonts w:hint="cs"/>
          <w:noProof/>
          <w:rtl/>
          <w:lang w:bidi="ar-EG"/>
        </w:rPr>
        <w:t>تعمل على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تلاشي</w:t>
      </w:r>
      <w:r w:rsidRPr="008607AE">
        <w:rPr>
          <w:noProof/>
          <w:rtl/>
          <w:lang w:bidi="ar-EG"/>
        </w:rPr>
        <w:t xml:space="preserve"> الحدود بين العوالم المادية والرقمية، وتوفر تجارب غامرة تمزج بين العالمين الافتراضي والواقعي. </w:t>
      </w:r>
      <w:r>
        <w:rPr>
          <w:rFonts w:hint="cs"/>
          <w:noProof/>
          <w:rtl/>
          <w:lang w:bidi="ar-EG"/>
        </w:rPr>
        <w:t xml:space="preserve">وأن </w:t>
      </w:r>
      <w:r w:rsidRPr="008607AE">
        <w:rPr>
          <w:noProof/>
          <w:rtl/>
          <w:lang w:bidi="ar-EG"/>
        </w:rPr>
        <w:t xml:space="preserve">هذا التقارب </w:t>
      </w:r>
      <w:r>
        <w:rPr>
          <w:rFonts w:hint="cs"/>
          <w:noProof/>
          <w:rtl/>
          <w:lang w:bidi="ar-EG"/>
        </w:rPr>
        <w:t xml:space="preserve">يغير </w:t>
      </w:r>
      <w:r w:rsidRPr="008607AE">
        <w:rPr>
          <w:noProof/>
          <w:rtl/>
          <w:lang w:bidi="ar-EG"/>
        </w:rPr>
        <w:t xml:space="preserve">حياتنا اليومية </w:t>
      </w:r>
      <w:r>
        <w:rPr>
          <w:rFonts w:hint="cs"/>
          <w:noProof/>
          <w:rtl/>
          <w:lang w:bidi="ar-EG"/>
        </w:rPr>
        <w:t>وبيئاتنا</w:t>
      </w:r>
      <w:r w:rsidRPr="008607AE">
        <w:rPr>
          <w:noProof/>
          <w:rtl/>
          <w:lang w:bidi="ar-EG"/>
        </w:rPr>
        <w:t xml:space="preserve"> المهنية، </w:t>
      </w:r>
      <w:r>
        <w:rPr>
          <w:rFonts w:hint="cs"/>
          <w:noProof/>
          <w:rtl/>
          <w:lang w:bidi="ar-EG"/>
        </w:rPr>
        <w:t>ويوشك</w:t>
      </w:r>
      <w:r w:rsidRPr="008607AE">
        <w:rPr>
          <w:noProof/>
          <w:rtl/>
          <w:lang w:bidi="ar-EG"/>
        </w:rPr>
        <w:t xml:space="preserve"> أن يكون الدعامة الأساسية للاتصالات وتكنولوجيا المعلومات والاتصالات في المستقبل، والتطبيقات التي </w:t>
      </w:r>
      <w:r>
        <w:rPr>
          <w:rFonts w:hint="cs"/>
          <w:noProof/>
          <w:rtl/>
          <w:lang w:bidi="ar-EG"/>
        </w:rPr>
        <w:t>ستُحدث</w:t>
      </w:r>
      <w:r w:rsidRPr="008607AE">
        <w:rPr>
          <w:noProof/>
          <w:rtl/>
          <w:lang w:bidi="ar-EG"/>
        </w:rPr>
        <w:t xml:space="preserve"> ثورة في مجتمعاتنا وصناعاتنا </w:t>
      </w:r>
      <w:r>
        <w:rPr>
          <w:rFonts w:hint="cs"/>
          <w:noProof/>
          <w:rtl/>
          <w:lang w:bidi="ar-EG"/>
        </w:rPr>
        <w:t>على المستويات الاقتصادية والاجتماعية والثقافية</w:t>
      </w:r>
      <w:r w:rsidRPr="008607AE">
        <w:rPr>
          <w:rFonts w:hint="cs"/>
          <w:noProof/>
          <w:rtl/>
          <w:lang w:bidi="ar-EG"/>
        </w:rPr>
        <w:t>؛</w:t>
      </w:r>
    </w:p>
    <w:p w14:paraId="23A7CBAD" w14:textId="77777777" w:rsidR="00D901C4" w:rsidRPr="008607AE" w:rsidRDefault="00D901C4" w:rsidP="00D901C4">
      <w:pPr>
        <w:rPr>
          <w:spacing w:val="-2"/>
          <w:rtl/>
          <w:lang w:bidi="ar-EG"/>
        </w:rPr>
      </w:pPr>
      <w:r w:rsidRPr="008607AE">
        <w:rPr>
          <w:rFonts w:hint="eastAsia"/>
          <w:i/>
          <w:iCs/>
          <w:noProof/>
          <w:spacing w:val="-2"/>
          <w:rtl/>
          <w:lang w:bidi="ar-EG"/>
        </w:rPr>
        <w:t>د </w:t>
      </w:r>
      <w:r w:rsidRPr="008607AE">
        <w:rPr>
          <w:i/>
          <w:iCs/>
          <w:noProof/>
          <w:spacing w:val="-2"/>
          <w:rtl/>
          <w:lang w:bidi="ar-EG"/>
        </w:rPr>
        <w:t>)</w:t>
      </w:r>
      <w:r w:rsidRPr="008607AE">
        <w:rPr>
          <w:noProof/>
          <w:spacing w:val="-2"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أن تحديات الفهم غير المتسق والتطبيقات غير </w:t>
      </w:r>
      <w:r>
        <w:rPr>
          <w:rFonts w:hint="cs"/>
          <w:noProof/>
          <w:rtl/>
          <w:lang w:bidi="ar-EG"/>
        </w:rPr>
        <w:t>المقيسة</w:t>
      </w:r>
      <w:r w:rsidRPr="008607AE">
        <w:rPr>
          <w:noProof/>
          <w:rtl/>
          <w:lang w:bidi="ar-EG"/>
        </w:rPr>
        <w:t xml:space="preserve"> والقضايا الأخلاقية </w:t>
      </w:r>
      <w:r>
        <w:rPr>
          <w:rFonts w:hint="cs"/>
          <w:noProof/>
          <w:rtl/>
          <w:lang w:bidi="ar-EG"/>
        </w:rPr>
        <w:t>الهامة</w:t>
      </w:r>
      <w:r w:rsidRPr="008607AE">
        <w:rPr>
          <w:noProof/>
          <w:rtl/>
          <w:lang w:bidi="ar-EG"/>
        </w:rPr>
        <w:t xml:space="preserve"> تعيق تطوير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ميتافيرس</w:t>
      </w:r>
      <w:r>
        <w:rPr>
          <w:rFonts w:hint="cs"/>
          <w:noProof/>
          <w:rtl/>
          <w:lang w:bidi="ar-EG"/>
        </w:rPr>
        <w:t xml:space="preserve">، </w:t>
      </w:r>
      <w:r w:rsidRPr="008607AE">
        <w:rPr>
          <w:noProof/>
          <w:rtl/>
          <w:lang w:bidi="ar-EG"/>
        </w:rPr>
        <w:t xml:space="preserve">وأن </w:t>
      </w:r>
      <w:r>
        <w:rPr>
          <w:rFonts w:hint="cs"/>
          <w:noProof/>
          <w:rtl/>
          <w:lang w:bidi="ar-EG"/>
        </w:rPr>
        <w:t>تقييس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ميتافيرس أمر ضروري لتعزيز التنمية </w:t>
      </w:r>
      <w:r>
        <w:rPr>
          <w:rFonts w:hint="cs"/>
          <w:noProof/>
          <w:rtl/>
          <w:lang w:bidi="ar-EG"/>
        </w:rPr>
        <w:t>السليمة</w:t>
      </w:r>
      <w:r w:rsidRPr="008607AE">
        <w:rPr>
          <w:noProof/>
          <w:rtl/>
          <w:lang w:bidi="ar-EG"/>
        </w:rPr>
        <w:t xml:space="preserve"> لصناعة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ميتافيرس</w:t>
      </w:r>
      <w:r w:rsidRPr="008607AE">
        <w:rPr>
          <w:rFonts w:hint="cs"/>
          <w:noProof/>
          <w:rtl/>
          <w:lang w:bidi="ar-EG"/>
        </w:rPr>
        <w:t>؛</w:t>
      </w:r>
    </w:p>
    <w:p w14:paraId="773D64F1" w14:textId="77777777" w:rsidR="00D901C4" w:rsidRPr="008607AE" w:rsidRDefault="00D901C4" w:rsidP="00D901C4">
      <w:pPr>
        <w:rPr>
          <w:noProof/>
          <w:spacing w:val="2"/>
          <w:rtl/>
          <w:lang w:bidi="ar-EG"/>
        </w:rPr>
      </w:pPr>
      <w:r w:rsidRPr="008607AE">
        <w:rPr>
          <w:rFonts w:hint="cs"/>
          <w:i/>
          <w:iCs/>
          <w:rtl/>
        </w:rPr>
        <w:t>هـ</w:t>
      </w:r>
      <w:r w:rsidRPr="008607AE">
        <w:rPr>
          <w:i/>
          <w:iCs/>
          <w:rtl/>
        </w:rPr>
        <w:t> )</w:t>
      </w:r>
      <w:r w:rsidRPr="008607AE">
        <w:rPr>
          <w:rFonts w:hint="cs"/>
          <w:noProof/>
          <w:spacing w:val="2"/>
          <w:rtl/>
          <w:lang w:bidi="ar-EG"/>
        </w:rPr>
        <w:tab/>
      </w:r>
      <w:r w:rsidRPr="008607AE">
        <w:rPr>
          <w:noProof/>
          <w:rtl/>
          <w:lang w:bidi="ar-EG"/>
        </w:rPr>
        <w:t>أن</w:t>
      </w:r>
      <w:r>
        <w:rPr>
          <w:rFonts w:hint="cs"/>
          <w:noProof/>
          <w:rtl/>
          <w:lang w:bidi="ar-EG"/>
        </w:rPr>
        <w:t xml:space="preserve"> مختلف</w:t>
      </w:r>
      <w:r w:rsidRPr="008607AE">
        <w:rPr>
          <w:noProof/>
          <w:rtl/>
          <w:lang w:bidi="ar-EG"/>
        </w:rPr>
        <w:t xml:space="preserve"> القطاعات الصناعية، بما في ذلك الطاقة والنقل والرعاية الصحية والزراعة، تتعاون لتطوير تطبيقات وخدمات إنترنت الأشياء </w:t>
      </w:r>
      <w:r>
        <w:rPr>
          <w:rFonts w:hint="cs"/>
          <w:noProof/>
          <w:rtl/>
          <w:lang w:bidi="ar-EG"/>
        </w:rPr>
        <w:t>و</w:t>
      </w:r>
      <w:r w:rsidRPr="008607AE">
        <w:rPr>
          <w:noProof/>
          <w:rtl/>
          <w:lang w:bidi="ar-EG"/>
        </w:rPr>
        <w:t xml:space="preserve">المدن والمجتمعات الذكية </w:t>
      </w:r>
      <w:r>
        <w:rPr>
          <w:rFonts w:hint="cs"/>
          <w:noProof/>
          <w:rtl/>
          <w:lang w:bidi="ar-EG"/>
        </w:rPr>
        <w:t>من أجل ال</w:t>
      </w:r>
      <w:r w:rsidRPr="008607AE">
        <w:rPr>
          <w:noProof/>
          <w:rtl/>
          <w:lang w:bidi="ar-EG"/>
        </w:rPr>
        <w:t>ميتافيرس، مما يخلق تجارب رقمية غامرة ومترابطة عبر القطاعات الرأسية</w:t>
      </w:r>
      <w:r w:rsidRPr="008607AE">
        <w:rPr>
          <w:rFonts w:hint="cs"/>
          <w:noProof/>
          <w:rtl/>
          <w:lang w:bidi="ar-EG"/>
        </w:rPr>
        <w:t>؛</w:t>
      </w:r>
    </w:p>
    <w:p w14:paraId="09565B21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eastAsia"/>
          <w:i/>
          <w:iCs/>
          <w:rtl/>
          <w:lang w:bidi="ar-EG"/>
        </w:rPr>
        <w:lastRenderedPageBreak/>
        <w:t>و</w:t>
      </w:r>
      <w:r w:rsidRPr="008607AE">
        <w:rPr>
          <w:i/>
          <w:iCs/>
          <w:rtl/>
          <w:lang w:bidi="ar-EG"/>
        </w:rPr>
        <w:t xml:space="preserve"> )</w:t>
      </w:r>
      <w:r w:rsidRPr="008607AE">
        <w:rPr>
          <w:i/>
          <w:iCs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أن الإنترنت يمكن أن </w:t>
      </w:r>
      <w:r>
        <w:rPr>
          <w:rFonts w:hint="cs"/>
          <w:noProof/>
          <w:rtl/>
          <w:lang w:bidi="ar-EG"/>
        </w:rPr>
        <w:t>ت</w:t>
      </w:r>
      <w:r w:rsidRPr="008607AE">
        <w:rPr>
          <w:noProof/>
          <w:rtl/>
          <w:lang w:bidi="ar-EG"/>
        </w:rPr>
        <w:t xml:space="preserve">كون </w:t>
      </w:r>
      <w:r>
        <w:rPr>
          <w:rFonts w:hint="cs"/>
          <w:noProof/>
          <w:rtl/>
          <w:lang w:bidi="ar-EG"/>
        </w:rPr>
        <w:t>محركاً أساسياً</w:t>
      </w:r>
      <w:r w:rsidRPr="008607AE">
        <w:rPr>
          <w:noProof/>
          <w:rtl/>
          <w:lang w:bidi="ar-EG"/>
        </w:rPr>
        <w:t xml:space="preserve"> لمجتمع المعلومات ويمكن أن </w:t>
      </w:r>
      <w:r>
        <w:rPr>
          <w:rFonts w:hint="cs"/>
          <w:noProof/>
          <w:rtl/>
          <w:lang w:bidi="ar-EG"/>
        </w:rPr>
        <w:t>تتيح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فرصة</w:t>
      </w:r>
      <w:r w:rsidRPr="008607AE">
        <w:rPr>
          <w:noProof/>
          <w:rtl/>
          <w:lang w:bidi="ar-EG"/>
        </w:rPr>
        <w:t xml:space="preserve"> تحويل البنية التحتية الحضرية، والاستفادة </w:t>
      </w:r>
      <w:r>
        <w:rPr>
          <w:rFonts w:hint="cs"/>
          <w:noProof/>
          <w:rtl/>
          <w:lang w:bidi="ar-EG"/>
        </w:rPr>
        <w:t>من أمور عديدة من بينها</w:t>
      </w:r>
      <w:r w:rsidRPr="008607AE">
        <w:rPr>
          <w:noProof/>
          <w:rtl/>
          <w:lang w:bidi="ar-EG"/>
        </w:rPr>
        <w:t xml:space="preserve"> كفاءة المباني الذكية وأنظمة النقل</w:t>
      </w:r>
      <w:r>
        <w:rPr>
          <w:rFonts w:hint="cs"/>
          <w:noProof/>
          <w:rtl/>
          <w:lang w:bidi="ar-EG"/>
        </w:rPr>
        <w:t xml:space="preserve"> الذكية</w:t>
      </w:r>
      <w:r w:rsidRPr="008607AE">
        <w:rPr>
          <w:noProof/>
          <w:rtl/>
          <w:lang w:bidi="ar-EG"/>
        </w:rPr>
        <w:t>، و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إدارة الذكية </w:t>
      </w:r>
      <w:r>
        <w:rPr>
          <w:rFonts w:hint="cs"/>
          <w:noProof/>
          <w:rtl/>
          <w:lang w:bidi="ar-EG"/>
        </w:rPr>
        <w:t>ل</w:t>
      </w:r>
      <w:r w:rsidRPr="008607AE">
        <w:rPr>
          <w:noProof/>
          <w:rtl/>
          <w:lang w:bidi="ar-EG"/>
        </w:rPr>
        <w:t xml:space="preserve">لمياه، </w:t>
      </w:r>
      <w:r>
        <w:rPr>
          <w:rFonts w:hint="cs"/>
          <w:noProof/>
          <w:rtl/>
          <w:lang w:bidi="ar-EG"/>
        </w:rPr>
        <w:t>التي ت</w:t>
      </w:r>
      <w:r w:rsidRPr="008607AE">
        <w:rPr>
          <w:noProof/>
          <w:rtl/>
          <w:lang w:bidi="ar-EG"/>
        </w:rPr>
        <w:t xml:space="preserve">عمل </w:t>
      </w:r>
      <w:r>
        <w:rPr>
          <w:rFonts w:hint="cs"/>
          <w:noProof/>
          <w:rtl/>
          <w:lang w:bidi="ar-EG"/>
        </w:rPr>
        <w:t>إلى جانب</w:t>
      </w:r>
      <w:r w:rsidRPr="008607AE">
        <w:rPr>
          <w:noProof/>
          <w:rtl/>
          <w:lang w:bidi="ar-EG"/>
        </w:rPr>
        <w:t xml:space="preserve"> خدمات </w:t>
      </w:r>
      <w:r>
        <w:rPr>
          <w:rFonts w:hint="cs"/>
          <w:noProof/>
          <w:rtl/>
          <w:lang w:bidi="ar-EG"/>
        </w:rPr>
        <w:t>توفر فوائد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ل</w:t>
      </w:r>
      <w:r w:rsidRPr="008607AE">
        <w:rPr>
          <w:noProof/>
          <w:rtl/>
          <w:lang w:bidi="ar-EG"/>
        </w:rPr>
        <w:t xml:space="preserve">لمستخدمين بناءً على البنية التحتية للإنترنت والتطوير المستقبلي للجيل </w:t>
      </w:r>
      <w:r>
        <w:rPr>
          <w:rFonts w:hint="cs"/>
          <w:noProof/>
          <w:rtl/>
          <w:lang w:bidi="ar-EG"/>
        </w:rPr>
        <w:t>التالي</w:t>
      </w:r>
      <w:r w:rsidRPr="008607AE">
        <w:rPr>
          <w:noProof/>
          <w:rtl/>
          <w:lang w:bidi="ar-EG"/>
        </w:rPr>
        <w:t xml:space="preserve"> من الإنترنت</w:t>
      </w:r>
      <w:r w:rsidRPr="008607AE">
        <w:rPr>
          <w:rFonts w:hint="cs"/>
          <w:noProof/>
          <w:rtl/>
          <w:lang w:bidi="ar-EG"/>
        </w:rPr>
        <w:t>؛</w:t>
      </w:r>
    </w:p>
    <w:p w14:paraId="50F2B1EA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ز )</w:t>
      </w:r>
      <w:r w:rsidRPr="008607AE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 xml:space="preserve">أنه </w:t>
      </w:r>
      <w:r w:rsidRPr="008607AE">
        <w:rPr>
          <w:noProof/>
          <w:rtl/>
          <w:lang w:bidi="ar-EG"/>
        </w:rPr>
        <w:t xml:space="preserve">من المتوقع أن تتطور تهديدات الأمن السيبراني الحالية في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ميتافيرس وأن</w:t>
      </w:r>
      <w:r>
        <w:rPr>
          <w:rFonts w:hint="cs"/>
          <w:noProof/>
          <w:rtl/>
          <w:lang w:bidi="ar-EG"/>
        </w:rPr>
        <w:t>ه من الضروري مكافحتها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على نحو </w:t>
      </w:r>
      <w:r w:rsidRPr="008607AE">
        <w:rPr>
          <w:noProof/>
          <w:rtl/>
          <w:lang w:bidi="ar-EG"/>
        </w:rPr>
        <w:t>فعال</w:t>
      </w:r>
      <w:r w:rsidRPr="008607AE">
        <w:rPr>
          <w:rFonts w:hint="cs"/>
          <w:noProof/>
          <w:rtl/>
          <w:lang w:bidi="ar-EG"/>
        </w:rPr>
        <w:t>؛</w:t>
      </w:r>
    </w:p>
    <w:p w14:paraId="09A04F4E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ح)</w:t>
      </w:r>
      <w:r w:rsidRPr="008607AE">
        <w:rPr>
          <w:noProof/>
          <w:rtl/>
          <w:lang w:bidi="ar-EG"/>
        </w:rPr>
        <w:tab/>
        <w:t xml:space="preserve">أن تكنولوجيا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ميتافيرس تجلب فوائد كبيرة للمجتمع و</w:t>
      </w:r>
      <w:r>
        <w:rPr>
          <w:rFonts w:hint="cs"/>
          <w:noProof/>
          <w:rtl/>
          <w:lang w:bidi="ar-EG"/>
        </w:rPr>
        <w:t xml:space="preserve">أن هناك </w:t>
      </w:r>
      <w:r w:rsidRPr="008607AE">
        <w:rPr>
          <w:noProof/>
          <w:rtl/>
          <w:lang w:bidi="ar-EG"/>
        </w:rPr>
        <w:t xml:space="preserve">حاجة إلى تطوير </w:t>
      </w:r>
      <w:r>
        <w:rPr>
          <w:rFonts w:hint="cs"/>
          <w:noProof/>
          <w:rtl/>
          <w:lang w:bidi="ar-EG"/>
        </w:rPr>
        <w:t>تكنولوجيا ال</w:t>
      </w:r>
      <w:r w:rsidRPr="008607AE">
        <w:rPr>
          <w:noProof/>
          <w:rtl/>
          <w:lang w:bidi="ar-EG"/>
        </w:rPr>
        <w:t xml:space="preserve">ميتافيرس </w:t>
      </w:r>
      <w:r>
        <w:rPr>
          <w:rFonts w:hint="cs"/>
          <w:noProof/>
          <w:rtl/>
          <w:lang w:bidi="ar-EG"/>
        </w:rPr>
        <w:t xml:space="preserve">على نحو </w:t>
      </w:r>
      <w:r w:rsidRPr="008607AE">
        <w:rPr>
          <w:noProof/>
          <w:rtl/>
          <w:lang w:bidi="ar-EG"/>
        </w:rPr>
        <w:t>عادل وشامل</w:t>
      </w:r>
      <w:r w:rsidRPr="008607AE">
        <w:rPr>
          <w:rFonts w:hint="cs"/>
          <w:noProof/>
          <w:rtl/>
          <w:lang w:bidi="ar-EG"/>
        </w:rPr>
        <w:t>؛</w:t>
      </w:r>
    </w:p>
    <w:p w14:paraId="660F0906" w14:textId="77777777" w:rsidR="00D901C4" w:rsidRPr="008607AE" w:rsidRDefault="00D901C4" w:rsidP="00D901C4">
      <w:pPr>
        <w:rPr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ط)</w:t>
      </w:r>
      <w:r w:rsidRPr="008607AE">
        <w:rPr>
          <w:noProof/>
          <w:rtl/>
          <w:lang w:bidi="ar-EG"/>
        </w:rPr>
        <w:tab/>
        <w:t xml:space="preserve">أن </w:t>
      </w:r>
      <w:r>
        <w:rPr>
          <w:rFonts w:hint="cs"/>
          <w:noProof/>
          <w:rtl/>
          <w:lang w:bidi="ar-EG"/>
        </w:rPr>
        <w:t>تكنولوجيا</w:t>
      </w:r>
      <w:r w:rsidRPr="008607AE">
        <w:rPr>
          <w:noProof/>
          <w:rtl/>
          <w:lang w:bidi="ar-EG"/>
        </w:rPr>
        <w:t xml:space="preserve"> الميتافيرس تمكن من إنشاء عالم رقمي غامر حيث يمكن للأشخاص التفاعل والعمل واللعب، وبالتالي، إنشاء كميات هائلة من البيانات الشخصية وتبادلها بين منصات الميتافيرس</w:t>
      </w:r>
      <w:r>
        <w:rPr>
          <w:rFonts w:hint="cs"/>
          <w:noProof/>
          <w:rtl/>
          <w:lang w:bidi="ar-EG"/>
        </w:rPr>
        <w:t xml:space="preserve">، </w:t>
      </w:r>
      <w:r w:rsidRPr="008607AE">
        <w:rPr>
          <w:noProof/>
          <w:rtl/>
          <w:lang w:bidi="ar-EG"/>
        </w:rPr>
        <w:t xml:space="preserve">مما </w:t>
      </w:r>
      <w:r>
        <w:rPr>
          <w:rFonts w:hint="cs"/>
          <w:noProof/>
          <w:rtl/>
          <w:lang w:bidi="ar-EG"/>
        </w:rPr>
        <w:t>يطرح</w:t>
      </w:r>
      <w:r w:rsidRPr="008607AE">
        <w:rPr>
          <w:noProof/>
          <w:rtl/>
          <w:lang w:bidi="ar-EG"/>
        </w:rPr>
        <w:t xml:space="preserve"> تحديات كبيرة تتعلق بالخصوصية </w:t>
      </w:r>
      <w:r>
        <w:rPr>
          <w:rFonts w:hint="cs"/>
          <w:noProof/>
          <w:rtl/>
          <w:lang w:bidi="ar-EG"/>
        </w:rPr>
        <w:t>وب</w:t>
      </w:r>
      <w:r w:rsidRPr="008607AE">
        <w:rPr>
          <w:noProof/>
          <w:rtl/>
          <w:lang w:bidi="ar-EG"/>
        </w:rPr>
        <w:t>حماية البيانات</w:t>
      </w:r>
      <w:r w:rsidRPr="008607AE">
        <w:rPr>
          <w:rFonts w:hint="cs"/>
          <w:noProof/>
          <w:rtl/>
          <w:lang w:bidi="ar-EG"/>
        </w:rPr>
        <w:t>،</w:t>
      </w:r>
    </w:p>
    <w:p w14:paraId="69DA1307" w14:textId="77777777" w:rsidR="00D901C4" w:rsidRPr="008607AE" w:rsidRDefault="00D901C4" w:rsidP="00D901C4">
      <w:pPr>
        <w:pStyle w:val="Call"/>
        <w:spacing w:before="120"/>
        <w:rPr>
          <w:rtl/>
          <w:lang w:bidi="ar-EG"/>
        </w:rPr>
      </w:pPr>
      <w:r w:rsidRPr="008607AE">
        <w:rPr>
          <w:rtl/>
        </w:rPr>
        <w:t xml:space="preserve">وإذ </w:t>
      </w:r>
      <w:r>
        <w:rPr>
          <w:rFonts w:hint="cs"/>
          <w:rtl/>
        </w:rPr>
        <w:t>تشير إلى</w:t>
      </w:r>
    </w:p>
    <w:p w14:paraId="6E18EA4D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 xml:space="preserve"> أ )</w:t>
      </w:r>
      <w:r w:rsidRPr="008607AE">
        <w:rPr>
          <w:noProof/>
          <w:rtl/>
          <w:lang w:bidi="ar-EG"/>
        </w:rPr>
        <w:tab/>
        <w:t xml:space="preserve">أن الدول الأعضاء في الاتحاد قد حددت مسؤوليات </w:t>
      </w:r>
      <w:r>
        <w:rPr>
          <w:rFonts w:hint="cs"/>
          <w:noProof/>
          <w:rtl/>
          <w:lang w:bidi="ar-EG"/>
        </w:rPr>
        <w:t>رئيسية</w:t>
      </w:r>
      <w:r w:rsidRPr="008607AE">
        <w:rPr>
          <w:noProof/>
          <w:rtl/>
          <w:lang w:bidi="ar-EG"/>
        </w:rPr>
        <w:t xml:space="preserve"> في</w:t>
      </w:r>
      <w:r>
        <w:rPr>
          <w:rFonts w:hint="cs"/>
          <w:noProof/>
          <w:rtl/>
          <w:lang w:bidi="ar-EG"/>
        </w:rPr>
        <w:t xml:space="preserve"> مجال السياسات في</w:t>
      </w:r>
      <w:r w:rsidRPr="008607AE">
        <w:rPr>
          <w:noProof/>
          <w:rtl/>
          <w:lang w:bidi="ar-EG"/>
        </w:rPr>
        <w:t xml:space="preserve"> الفصل السادس من دستور الاتحاد (المواد</w:t>
      </w:r>
      <w:r>
        <w:rPr>
          <w:rFonts w:hint="cs"/>
          <w:noProof/>
          <w:rtl/>
          <w:lang w:bidi="ar-EG"/>
        </w:rPr>
        <w:t xml:space="preserve"> من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33 إلى 43</w:t>
      </w:r>
      <w:r w:rsidRPr="008607AE">
        <w:rPr>
          <w:noProof/>
          <w:rtl/>
          <w:lang w:bidi="ar-EG"/>
        </w:rPr>
        <w:t>) وفي الفصل الخامس من الاتفاقية (المواد</w:t>
      </w:r>
      <w:r>
        <w:rPr>
          <w:rFonts w:hint="cs"/>
          <w:noProof/>
          <w:rtl/>
          <w:lang w:bidi="ar-EG"/>
        </w:rPr>
        <w:t xml:space="preserve"> من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36 </w:t>
      </w:r>
      <w:r>
        <w:rPr>
          <w:rStyle w:val="ui-provider"/>
          <w:rtl/>
        </w:rPr>
        <w:t>إلى</w:t>
      </w:r>
      <w:r>
        <w:rPr>
          <w:rStyle w:val="ui-provider"/>
          <w:rFonts w:hint="cs"/>
          <w:rtl/>
        </w:rPr>
        <w:t xml:space="preserve"> </w:t>
      </w:r>
      <w:r>
        <w:rPr>
          <w:rFonts w:hint="cs"/>
          <w:noProof/>
          <w:rtl/>
          <w:lang w:bidi="ar-EG"/>
        </w:rPr>
        <w:t>40</w:t>
      </w:r>
      <w:r w:rsidRPr="008607AE">
        <w:rPr>
          <w:noProof/>
          <w:rtl/>
          <w:lang w:bidi="ar-EG"/>
        </w:rPr>
        <w:t xml:space="preserve">)، </w:t>
      </w:r>
      <w:r>
        <w:rPr>
          <w:rFonts w:hint="cs"/>
          <w:noProof/>
          <w:rtl/>
          <w:lang w:bidi="ar-EG"/>
        </w:rPr>
        <w:t>و</w:t>
      </w:r>
      <w:r w:rsidRPr="008607AE">
        <w:rPr>
          <w:noProof/>
          <w:rtl/>
          <w:lang w:bidi="ar-EG"/>
        </w:rPr>
        <w:t>في قرارات مؤتمرات المندوبين المفوضين</w:t>
      </w:r>
      <w:r w:rsidRPr="005F7FDE">
        <w:rPr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>ذات الصلة، والتي ت</w:t>
      </w:r>
      <w:r>
        <w:rPr>
          <w:rFonts w:hint="cs"/>
          <w:noProof/>
          <w:rtl/>
          <w:lang w:bidi="ar-EG"/>
        </w:rPr>
        <w:t>ت</w:t>
      </w:r>
      <w:r w:rsidRPr="008607AE">
        <w:rPr>
          <w:noProof/>
          <w:rtl/>
          <w:lang w:bidi="ar-EG"/>
        </w:rPr>
        <w:t>ضمن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>أيض</w:t>
      </w:r>
      <w:r>
        <w:rPr>
          <w:rFonts w:hint="cs"/>
          <w:noProof/>
          <w:rtl/>
          <w:lang w:bidi="ar-EG"/>
        </w:rPr>
        <w:t>اً أحكاماً ل</w:t>
      </w:r>
      <w:r w:rsidRPr="008607AE">
        <w:rPr>
          <w:noProof/>
          <w:rtl/>
          <w:lang w:bidi="ar-EG"/>
        </w:rPr>
        <w:t>اقتراح قرار جديد</w:t>
      </w:r>
      <w:r w:rsidRPr="008607AE">
        <w:rPr>
          <w:rFonts w:hint="cs"/>
          <w:noProof/>
          <w:rtl/>
          <w:lang w:bidi="ar-EG"/>
        </w:rPr>
        <w:t>؛</w:t>
      </w:r>
    </w:p>
    <w:p w14:paraId="4CE1885A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>ب)</w:t>
      </w:r>
      <w:r w:rsidRPr="008607AE">
        <w:rPr>
          <w:noProof/>
          <w:rtl/>
          <w:lang w:bidi="ar-EG"/>
        </w:rPr>
        <w:tab/>
        <w:t xml:space="preserve">أن لوائح الاتصالات الدولية </w:t>
      </w:r>
      <w:r>
        <w:rPr>
          <w:rFonts w:hint="cs"/>
          <w:noProof/>
          <w:rtl/>
          <w:lang w:bidi="ar-EG"/>
        </w:rPr>
        <w:t>توضح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كذلك</w:t>
      </w:r>
      <w:r w:rsidRPr="008607AE">
        <w:rPr>
          <w:noProof/>
          <w:rtl/>
          <w:lang w:bidi="ar-EG"/>
        </w:rPr>
        <w:t xml:space="preserve"> الالتزامات السياسية والتنظيمية </w:t>
      </w:r>
      <w:r>
        <w:rPr>
          <w:rFonts w:hint="cs"/>
          <w:noProof/>
          <w:rtl/>
          <w:lang w:bidi="ar-EG"/>
        </w:rPr>
        <w:t>الواقعة</w:t>
      </w:r>
      <w:r w:rsidRPr="008607AE">
        <w:rPr>
          <w:noProof/>
          <w:rtl/>
          <w:lang w:bidi="ar-EG"/>
        </w:rPr>
        <w:t xml:space="preserve"> على الدول الأعضاء</w:t>
      </w:r>
      <w:r w:rsidRPr="008607AE">
        <w:rPr>
          <w:rFonts w:hint="cs"/>
          <w:noProof/>
          <w:rtl/>
          <w:lang w:bidi="ar-EG"/>
        </w:rPr>
        <w:t>؛</w:t>
      </w:r>
    </w:p>
    <w:p w14:paraId="0338D29F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>ج)</w:t>
      </w:r>
      <w:r w:rsidRPr="008607AE">
        <w:rPr>
          <w:noProof/>
          <w:rtl/>
          <w:lang w:bidi="ar-EG"/>
        </w:rPr>
        <w:tab/>
        <w:t xml:space="preserve">أن </w:t>
      </w:r>
      <w:r>
        <w:rPr>
          <w:rFonts w:hint="cs"/>
          <w:noProof/>
          <w:rtl/>
          <w:lang w:bidi="ar-EG"/>
        </w:rPr>
        <w:t>الرقم</w:t>
      </w:r>
      <w:r w:rsidRPr="008607AE">
        <w:rPr>
          <w:noProof/>
          <w:rtl/>
          <w:lang w:bidi="ar-EG"/>
        </w:rPr>
        <w:t xml:space="preserve"> </w:t>
      </w:r>
      <w:r>
        <w:rPr>
          <w:noProof/>
          <w:lang w:val="fr-CH" w:bidi="ar-EG"/>
        </w:rPr>
        <w:t>191C</w:t>
      </w:r>
      <w:r>
        <w:rPr>
          <w:rFonts w:hint="cs"/>
          <w:noProof/>
          <w:rtl/>
          <w:lang w:val="fr-CH" w:bidi="ar-SY"/>
        </w:rPr>
        <w:t xml:space="preserve"> </w:t>
      </w:r>
      <w:r w:rsidRPr="008607AE">
        <w:rPr>
          <w:noProof/>
          <w:rtl/>
          <w:lang w:bidi="ar-EG"/>
        </w:rPr>
        <w:t xml:space="preserve">من الاتفاقية </w:t>
      </w:r>
      <w:r>
        <w:rPr>
          <w:rFonts w:hint="cs"/>
          <w:noProof/>
          <w:rtl/>
          <w:lang w:bidi="ar-EG"/>
        </w:rPr>
        <w:t>ي</w:t>
      </w:r>
      <w:r w:rsidRPr="008607AE">
        <w:rPr>
          <w:noProof/>
          <w:rtl/>
          <w:lang w:bidi="ar-EG"/>
        </w:rPr>
        <w:t>خو</w:t>
      </w:r>
      <w:r>
        <w:rPr>
          <w:rFonts w:hint="cs"/>
          <w:noProof/>
          <w:rtl/>
          <w:lang w:bidi="ar-EG"/>
        </w:rPr>
        <w:t>ّ</w:t>
      </w:r>
      <w:r w:rsidRPr="008607AE">
        <w:rPr>
          <w:noProof/>
          <w:rtl/>
          <w:lang w:bidi="ar-EG"/>
        </w:rPr>
        <w:t>ل الجمعية العالمية لتقييس الاتصالات</w:t>
      </w:r>
      <w:r>
        <w:rPr>
          <w:rFonts w:hint="cs"/>
          <w:noProof/>
          <w:rtl/>
          <w:lang w:bidi="ar-EG"/>
        </w:rPr>
        <w:t xml:space="preserve"> </w:t>
      </w:r>
      <w:r w:rsidRPr="00CA5287">
        <w:t>(WTSA)</w:t>
      </w:r>
      <w:r w:rsidRPr="008607AE">
        <w:rPr>
          <w:noProof/>
          <w:rtl/>
          <w:lang w:bidi="ar-EG"/>
        </w:rPr>
        <w:t xml:space="preserve"> إسناد مسائل </w:t>
      </w:r>
      <w:r>
        <w:rPr>
          <w:rFonts w:hint="cs"/>
          <w:noProof/>
          <w:rtl/>
          <w:lang w:bidi="ar-EG"/>
        </w:rPr>
        <w:t>تندرج</w:t>
      </w:r>
      <w:r w:rsidRPr="008607AE">
        <w:rPr>
          <w:noProof/>
          <w:rtl/>
          <w:lang w:bidi="ar-EG"/>
        </w:rPr>
        <w:t xml:space="preserve"> ضمن اختصاص</w:t>
      </w:r>
      <w:r>
        <w:rPr>
          <w:rFonts w:hint="cs"/>
          <w:noProof/>
          <w:rtl/>
          <w:lang w:bidi="ar-EG"/>
        </w:rPr>
        <w:t>ات</w:t>
      </w:r>
      <w:r w:rsidRPr="008607AE">
        <w:rPr>
          <w:noProof/>
          <w:rtl/>
          <w:lang w:bidi="ar-EG"/>
        </w:rPr>
        <w:t xml:space="preserve">ها إلى </w:t>
      </w:r>
      <w:r>
        <w:rPr>
          <w:rFonts w:hint="cs"/>
          <w:noProof/>
          <w:rtl/>
          <w:lang w:bidi="ar-EG"/>
        </w:rPr>
        <w:t>الفريق</w:t>
      </w:r>
      <w:r w:rsidRPr="008607AE">
        <w:rPr>
          <w:noProof/>
          <w:rtl/>
          <w:lang w:bidi="ar-EG"/>
        </w:rPr>
        <w:t xml:space="preserve"> الاستشاري لتقييس الاتصالات</w:t>
      </w:r>
      <w:r>
        <w:rPr>
          <w:rFonts w:hint="cs"/>
          <w:noProof/>
          <w:rtl/>
          <w:lang w:bidi="ar-EG"/>
        </w:rPr>
        <w:t xml:space="preserve"> </w:t>
      </w:r>
      <w:r w:rsidRPr="00CA5287">
        <w:t>(TSAG)</w:t>
      </w:r>
      <w:r>
        <w:rPr>
          <w:rFonts w:hint="cs"/>
          <w:noProof/>
          <w:rtl/>
          <w:lang w:bidi="ar-EG"/>
        </w:rPr>
        <w:t>،</w:t>
      </w:r>
      <w:r w:rsidRPr="008607AE">
        <w:rPr>
          <w:noProof/>
          <w:rtl/>
          <w:lang w:bidi="ar-EG"/>
        </w:rPr>
        <w:t xml:space="preserve"> مع </w:t>
      </w:r>
      <w:r>
        <w:rPr>
          <w:rFonts w:hint="cs"/>
          <w:noProof/>
          <w:rtl/>
          <w:lang w:bidi="ar-EG"/>
        </w:rPr>
        <w:t>توضيح</w:t>
      </w:r>
      <w:r w:rsidRPr="008607AE">
        <w:rPr>
          <w:noProof/>
          <w:rtl/>
          <w:lang w:bidi="ar-EG"/>
        </w:rPr>
        <w:t xml:space="preserve"> الإجراء</w:t>
      </w:r>
      <w:r>
        <w:rPr>
          <w:rFonts w:hint="cs"/>
          <w:noProof/>
          <w:rtl/>
          <w:lang w:bidi="ar-EG"/>
        </w:rPr>
        <w:t>ات</w:t>
      </w:r>
      <w:r w:rsidRPr="008607AE">
        <w:rPr>
          <w:noProof/>
          <w:rtl/>
          <w:lang w:bidi="ar-EG"/>
        </w:rPr>
        <w:t xml:space="preserve"> المطلوب</w:t>
      </w:r>
      <w:r>
        <w:rPr>
          <w:rFonts w:hint="cs"/>
          <w:noProof/>
          <w:rtl/>
          <w:lang w:bidi="ar-EG"/>
        </w:rPr>
        <w:t>ة</w:t>
      </w:r>
      <w:r w:rsidRPr="008607AE">
        <w:rPr>
          <w:noProof/>
          <w:rtl/>
          <w:lang w:bidi="ar-EG"/>
        </w:rPr>
        <w:t xml:space="preserve"> بشأن</w:t>
      </w:r>
      <w:r>
        <w:rPr>
          <w:rFonts w:hint="cs"/>
          <w:noProof/>
          <w:rtl/>
          <w:lang w:bidi="ar-EG"/>
        </w:rPr>
        <w:t xml:space="preserve"> تلك المسائل</w:t>
      </w:r>
      <w:r w:rsidRPr="008607AE">
        <w:rPr>
          <w:rFonts w:hint="cs"/>
          <w:noProof/>
          <w:rtl/>
          <w:lang w:bidi="ar-EG"/>
        </w:rPr>
        <w:t>،</w:t>
      </w:r>
    </w:p>
    <w:p w14:paraId="35F4BCC8" w14:textId="77777777" w:rsidR="00D901C4" w:rsidRPr="008607AE" w:rsidRDefault="00D901C4" w:rsidP="00D901C4">
      <w:pPr>
        <w:pStyle w:val="Call"/>
        <w:spacing w:before="120"/>
        <w:rPr>
          <w:rtl/>
        </w:rPr>
      </w:pPr>
      <w:r w:rsidRPr="008607AE">
        <w:rPr>
          <w:rtl/>
        </w:rPr>
        <w:t>تقرر</w:t>
      </w:r>
    </w:p>
    <w:p w14:paraId="08FB2625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 xml:space="preserve"> </w:t>
      </w:r>
      <w:r w:rsidRPr="008607AE">
        <w:rPr>
          <w:i/>
          <w:iCs/>
          <w:noProof/>
          <w:rtl/>
          <w:lang w:bidi="ar-EG"/>
        </w:rPr>
        <w:t>أ )</w:t>
      </w:r>
      <w:r w:rsidRPr="008607AE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تشجيع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وتعزيز</w:t>
      </w:r>
      <w:r w:rsidRPr="008607AE">
        <w:rPr>
          <w:noProof/>
          <w:rtl/>
          <w:lang w:bidi="ar-EG"/>
        </w:rPr>
        <w:t xml:space="preserve"> عمل التقييس الذي تقوم به </w:t>
      </w:r>
      <w:r>
        <w:rPr>
          <w:rFonts w:hint="cs"/>
          <w:noProof/>
          <w:rtl/>
          <w:lang w:bidi="ar-EG"/>
        </w:rPr>
        <w:t>لجان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دراسات </w:t>
      </w:r>
      <w:r>
        <w:rPr>
          <w:rFonts w:hint="cs"/>
          <w:noProof/>
          <w:rtl/>
          <w:lang w:bidi="ar-EG"/>
        </w:rPr>
        <w:t xml:space="preserve">التابع لقطاع </w:t>
      </w:r>
      <w:r w:rsidRPr="008607AE">
        <w:rPr>
          <w:noProof/>
          <w:rtl/>
          <w:lang w:bidi="ar-EG"/>
        </w:rPr>
        <w:t xml:space="preserve">تقييس الاتصالات بالاتحاد فيما يتعلق بتمكين التكنولوجيات والأنظمة والتطبيقات والخدمات والبروتوكولات </w:t>
      </w:r>
      <w:r>
        <w:rPr>
          <w:rFonts w:hint="cs"/>
          <w:noProof/>
          <w:rtl/>
          <w:lang w:bidi="ar-EG"/>
        </w:rPr>
        <w:t>والخصائص</w:t>
      </w:r>
      <w:r w:rsidRPr="008607AE">
        <w:rPr>
          <w:noProof/>
          <w:rtl/>
          <w:lang w:bidi="ar-EG"/>
        </w:rPr>
        <w:t xml:space="preserve"> الأمن</w:t>
      </w:r>
      <w:r>
        <w:rPr>
          <w:rFonts w:hint="cs"/>
          <w:noProof/>
          <w:rtl/>
          <w:lang w:bidi="ar-EG"/>
        </w:rPr>
        <w:t>ية</w:t>
      </w:r>
      <w:r w:rsidRPr="008607AE">
        <w:rPr>
          <w:noProof/>
          <w:rtl/>
          <w:lang w:bidi="ar-EG"/>
        </w:rPr>
        <w:t xml:space="preserve"> وإمكانية </w:t>
      </w:r>
      <w:r>
        <w:rPr>
          <w:rFonts w:hint="cs"/>
          <w:noProof/>
          <w:rtl/>
          <w:lang w:bidi="ar-EG"/>
        </w:rPr>
        <w:t>النفاذ</w:t>
      </w:r>
      <w:r w:rsidRPr="008607AE">
        <w:rPr>
          <w:noProof/>
          <w:rtl/>
          <w:lang w:bidi="ar-EG"/>
        </w:rPr>
        <w:t xml:space="preserve"> والاستدامة </w:t>
      </w:r>
      <w:r>
        <w:rPr>
          <w:rFonts w:hint="cs"/>
          <w:noProof/>
          <w:rtl/>
          <w:lang w:bidi="ar-EG"/>
        </w:rPr>
        <w:t xml:space="preserve">لأغراض </w:t>
      </w:r>
      <w:r w:rsidRPr="008607AE">
        <w:rPr>
          <w:noProof/>
          <w:rtl/>
          <w:lang w:bidi="ar-EG"/>
        </w:rPr>
        <w:t>الميتافيرس، مع مراعاة متطلبات السوق الأخيرة</w:t>
      </w:r>
      <w:r>
        <w:rPr>
          <w:rFonts w:hint="cs"/>
          <w:noProof/>
          <w:rtl/>
          <w:lang w:bidi="ar-EG"/>
        </w:rPr>
        <w:t>، بهدف تحسين</w:t>
      </w:r>
      <w:r w:rsidRPr="008607AE">
        <w:rPr>
          <w:noProof/>
          <w:rtl/>
          <w:lang w:bidi="ar-EG"/>
        </w:rPr>
        <w:t xml:space="preserve"> قيمة </w:t>
      </w:r>
      <w:r>
        <w:rPr>
          <w:rFonts w:hint="cs"/>
          <w:noProof/>
          <w:rtl/>
          <w:lang w:bidi="ar-EG"/>
        </w:rPr>
        <w:t>نواتج</w:t>
      </w:r>
      <w:r w:rsidRPr="008607AE">
        <w:rPr>
          <w:noProof/>
          <w:rtl/>
          <w:lang w:bidi="ar-EG"/>
        </w:rPr>
        <w:t xml:space="preserve"> قطاع تقييس الاتصالات مثل التوصيات والتقارير </w:t>
      </w:r>
      <w:r>
        <w:rPr>
          <w:rFonts w:hint="cs"/>
          <w:noProof/>
          <w:rtl/>
          <w:lang w:bidi="ar-EG"/>
        </w:rPr>
        <w:t>التقنية</w:t>
      </w:r>
      <w:r w:rsidRPr="008607AE">
        <w:rPr>
          <w:noProof/>
          <w:rtl/>
          <w:lang w:bidi="ar-EG"/>
        </w:rPr>
        <w:t xml:space="preserve"> والمبادئ التوجيهية</w:t>
      </w:r>
      <w:r w:rsidRPr="008607AE">
        <w:rPr>
          <w:rFonts w:hint="cs"/>
          <w:noProof/>
          <w:rtl/>
          <w:lang w:bidi="ar-EG"/>
        </w:rPr>
        <w:t>؛</w:t>
      </w:r>
    </w:p>
    <w:p w14:paraId="25F3099F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cs"/>
          <w:i/>
          <w:iCs/>
          <w:noProof/>
          <w:rtl/>
          <w:lang w:bidi="ar-EG"/>
        </w:rPr>
        <w:t>ب)</w:t>
      </w:r>
      <w:r w:rsidRPr="008607AE">
        <w:rPr>
          <w:noProof/>
          <w:rtl/>
          <w:lang w:bidi="ar-EG"/>
        </w:rPr>
        <w:tab/>
        <w:t>إنشاء نشاط تنسيق مشترك</w:t>
      </w:r>
      <w:r>
        <w:rPr>
          <w:rFonts w:hint="cs"/>
          <w:noProof/>
          <w:rtl/>
          <w:lang w:bidi="ar-EG"/>
        </w:rPr>
        <w:t xml:space="preserve"> - </w:t>
      </w:r>
      <w:r w:rsidRPr="008607AE">
        <w:rPr>
          <w:noProof/>
          <w:rtl/>
          <w:lang w:bidi="ar-EG"/>
        </w:rPr>
        <w:t>الميتافيرس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lang w:bidi="ar-EG"/>
        </w:rPr>
        <w:t>(JCA-MV)</w:t>
      </w:r>
      <w:r w:rsidRPr="008607AE">
        <w:rPr>
          <w:noProof/>
          <w:rtl/>
          <w:lang w:bidi="ar-EG"/>
        </w:rPr>
        <w:t xml:space="preserve"> لقيادة المبادرة العالمية بشأن الميتافيرس وتحديد الثغرات </w:t>
      </w:r>
      <w:r>
        <w:rPr>
          <w:rFonts w:hint="cs"/>
          <w:noProof/>
          <w:rtl/>
          <w:lang w:bidi="ar-EG"/>
        </w:rPr>
        <w:t>لتنفيذ</w:t>
      </w:r>
      <w:r w:rsidRPr="008607AE">
        <w:rPr>
          <w:noProof/>
          <w:rtl/>
          <w:lang w:bidi="ar-EG"/>
        </w:rPr>
        <w:t xml:space="preserve"> أنشطة التقييس في إطار </w:t>
      </w:r>
      <w:r>
        <w:rPr>
          <w:rFonts w:hint="cs"/>
          <w:noProof/>
          <w:rtl/>
          <w:lang w:bidi="ar-EG"/>
        </w:rPr>
        <w:t>لجان</w:t>
      </w:r>
      <w:r w:rsidRPr="008607AE">
        <w:rPr>
          <w:noProof/>
          <w:rtl/>
          <w:lang w:bidi="ar-EG"/>
        </w:rPr>
        <w:t xml:space="preserve"> الدراس</w:t>
      </w:r>
      <w:r>
        <w:rPr>
          <w:rFonts w:hint="cs"/>
          <w:noProof/>
          <w:rtl/>
          <w:lang w:bidi="ar-EG"/>
        </w:rPr>
        <w:t>ات</w:t>
      </w:r>
      <w:r w:rsidRPr="008607AE">
        <w:rPr>
          <w:noProof/>
          <w:rtl/>
          <w:lang w:bidi="ar-EG"/>
        </w:rPr>
        <w:t xml:space="preserve"> ذات الصلة أو </w:t>
      </w:r>
      <w:r>
        <w:rPr>
          <w:rFonts w:hint="cs"/>
          <w:noProof/>
          <w:rtl/>
          <w:lang w:bidi="ar-EG"/>
        </w:rPr>
        <w:t>الفريق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استشاري لتقييس الاتصالات (</w:t>
      </w:r>
      <w:r w:rsidRPr="008607AE">
        <w:rPr>
          <w:noProof/>
          <w:lang w:bidi="ar-EG"/>
        </w:rPr>
        <w:t>TSAG</w:t>
      </w:r>
      <w:r w:rsidRPr="008607AE">
        <w:rPr>
          <w:noProof/>
          <w:rtl/>
          <w:lang w:bidi="ar-EG"/>
        </w:rPr>
        <w:t>)</w:t>
      </w:r>
      <w:r>
        <w:rPr>
          <w:rFonts w:hint="cs"/>
          <w:noProof/>
          <w:rtl/>
          <w:lang w:bidi="ar-EG"/>
        </w:rPr>
        <w:t>، وت</w:t>
      </w:r>
      <w:r w:rsidRPr="008607AE">
        <w:rPr>
          <w:noProof/>
          <w:rtl/>
          <w:lang w:bidi="ar-EG"/>
        </w:rPr>
        <w:t xml:space="preserve">نسيق أعمال التقييس ذات الصلة لكل </w:t>
      </w:r>
      <w:r>
        <w:rPr>
          <w:rFonts w:hint="cs"/>
          <w:noProof/>
          <w:rtl/>
          <w:lang w:bidi="ar-EG"/>
        </w:rPr>
        <w:t>لجنة</w:t>
      </w:r>
      <w:r w:rsidRPr="008607AE">
        <w:rPr>
          <w:noProof/>
          <w:rtl/>
          <w:lang w:bidi="ar-EG"/>
        </w:rPr>
        <w:t xml:space="preserve"> دراسات تابعة لقطاع تقييس الاتصالات والتعاون مع منظمات وضع المعايير ذات الصلة والأطراف </w:t>
      </w:r>
      <w:r>
        <w:rPr>
          <w:rFonts w:hint="cs"/>
          <w:noProof/>
          <w:rtl/>
          <w:lang w:bidi="ar-EG"/>
        </w:rPr>
        <w:t>ذات الصلة</w:t>
      </w:r>
      <w:r w:rsidRPr="008607AE">
        <w:rPr>
          <w:noProof/>
          <w:rtl/>
          <w:lang w:bidi="ar-EG"/>
        </w:rPr>
        <w:t xml:space="preserve"> خارج قطاع تقييس الاتصالات</w:t>
      </w:r>
      <w:r w:rsidRPr="008607AE">
        <w:rPr>
          <w:rFonts w:hint="cs"/>
          <w:noProof/>
          <w:rtl/>
          <w:lang w:bidi="ar-EG"/>
        </w:rPr>
        <w:t>؛</w:t>
      </w:r>
    </w:p>
    <w:p w14:paraId="77C4EABB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>ج)</w:t>
      </w:r>
      <w:r w:rsidRPr="008607AE">
        <w:rPr>
          <w:noProof/>
          <w:rtl/>
          <w:lang w:bidi="ar-EG"/>
        </w:rPr>
        <w:tab/>
        <w:t>تنظيم ورش</w:t>
      </w:r>
      <w:r>
        <w:rPr>
          <w:rFonts w:hint="cs"/>
          <w:noProof/>
          <w:rtl/>
          <w:lang w:bidi="ar-EG"/>
        </w:rPr>
        <w:t xml:space="preserve">ات </w:t>
      </w:r>
      <w:r w:rsidRPr="008607AE">
        <w:rPr>
          <w:noProof/>
          <w:rtl/>
          <w:lang w:bidi="ar-EG"/>
        </w:rPr>
        <w:t xml:space="preserve">عمل </w:t>
      </w:r>
      <w:r>
        <w:rPr>
          <w:rFonts w:hint="cs"/>
          <w:noProof/>
          <w:rtl/>
          <w:lang w:bidi="ar-EG"/>
        </w:rPr>
        <w:t>لل</w:t>
      </w:r>
      <w:r w:rsidRPr="008607AE">
        <w:rPr>
          <w:noProof/>
          <w:rtl/>
          <w:lang w:bidi="ar-EG"/>
        </w:rPr>
        <w:t>اتحاد ونشر</w:t>
      </w:r>
      <w:r>
        <w:rPr>
          <w:rFonts w:hint="cs"/>
          <w:noProof/>
          <w:rtl/>
          <w:lang w:bidi="ar-EG"/>
        </w:rPr>
        <w:t xml:space="preserve"> أوجه</w:t>
      </w:r>
      <w:r w:rsidRPr="008607AE">
        <w:rPr>
          <w:noProof/>
          <w:rtl/>
          <w:lang w:bidi="ar-EG"/>
        </w:rPr>
        <w:t xml:space="preserve"> التقدم</w:t>
      </w:r>
      <w:r>
        <w:rPr>
          <w:rFonts w:hint="cs"/>
          <w:noProof/>
          <w:rtl/>
          <w:lang w:bidi="ar-EG"/>
        </w:rPr>
        <w:t xml:space="preserve"> </w:t>
      </w:r>
      <w:r w:rsidRPr="008607AE">
        <w:rPr>
          <w:noProof/>
          <w:rtl/>
          <w:lang w:bidi="ar-EG"/>
        </w:rPr>
        <w:t xml:space="preserve">والإنجازات التي حققتها </w:t>
      </w:r>
      <w:r>
        <w:rPr>
          <w:rFonts w:hint="cs"/>
          <w:noProof/>
          <w:rtl/>
          <w:lang w:bidi="ar-EG"/>
        </w:rPr>
        <w:t>لجان</w:t>
      </w:r>
      <w:r w:rsidRPr="008607AE">
        <w:rPr>
          <w:noProof/>
          <w:rtl/>
          <w:lang w:bidi="ar-EG"/>
        </w:rPr>
        <w:t xml:space="preserve"> دراس</w:t>
      </w:r>
      <w:r>
        <w:rPr>
          <w:rFonts w:hint="cs"/>
          <w:noProof/>
          <w:rtl/>
          <w:lang w:bidi="ar-EG"/>
        </w:rPr>
        <w:t>ات</w:t>
      </w:r>
      <w:r w:rsidRPr="008607AE">
        <w:rPr>
          <w:noProof/>
          <w:rtl/>
          <w:lang w:bidi="ar-EG"/>
        </w:rPr>
        <w:t xml:space="preserve"> قطاع تقييس الاتصالات المشاركة في تقييس الميتافيرس قبل الجمعية العالمية لتقييس الاتصالات</w:t>
      </w:r>
      <w:r>
        <w:rPr>
          <w:rFonts w:hint="cs"/>
          <w:noProof/>
          <w:rtl/>
          <w:lang w:bidi="ar-EG"/>
        </w:rPr>
        <w:t xml:space="preserve"> </w:t>
      </w:r>
      <w:r>
        <w:rPr>
          <w:noProof/>
          <w:lang w:bidi="ar-EG"/>
        </w:rPr>
        <w:t>(WTSA)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المقبلة</w:t>
      </w:r>
      <w:r w:rsidRPr="008607AE">
        <w:rPr>
          <w:noProof/>
          <w:rtl/>
          <w:lang w:bidi="ar-EG"/>
        </w:rPr>
        <w:t xml:space="preserve">، وتعزيز التعاون مع </w:t>
      </w:r>
      <w:r>
        <w:rPr>
          <w:rFonts w:hint="cs"/>
          <w:noProof/>
          <w:rtl/>
          <w:lang w:bidi="ar-EG"/>
        </w:rPr>
        <w:t>رابطات</w:t>
      </w:r>
      <w:r w:rsidRPr="008607AE">
        <w:rPr>
          <w:noProof/>
          <w:rtl/>
          <w:lang w:bidi="ar-EG"/>
        </w:rPr>
        <w:t xml:space="preserve"> الصناعة والاتحادات والمنتديات </w:t>
      </w:r>
      <w:r>
        <w:rPr>
          <w:rFonts w:hint="cs"/>
          <w:noProof/>
          <w:rtl/>
          <w:lang w:bidi="ar-EG"/>
        </w:rPr>
        <w:t>المعنية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ب</w:t>
      </w:r>
      <w:r w:rsidRPr="008607AE">
        <w:rPr>
          <w:noProof/>
          <w:rtl/>
          <w:lang w:bidi="ar-EG"/>
        </w:rPr>
        <w:t>أنظمة الميتافيرس و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تطبيقات و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 xml:space="preserve">خدمات </w:t>
      </w:r>
      <w:r>
        <w:rPr>
          <w:rFonts w:hint="cs"/>
          <w:noProof/>
          <w:rtl/>
          <w:lang w:bidi="ar-EG"/>
        </w:rPr>
        <w:t>ذات الصلة به</w:t>
      </w:r>
      <w:r w:rsidRPr="008607AE">
        <w:rPr>
          <w:rFonts w:hint="cs"/>
          <w:noProof/>
          <w:rtl/>
          <w:lang w:bidi="ar-EG"/>
        </w:rPr>
        <w:t>؛</w:t>
      </w:r>
    </w:p>
    <w:p w14:paraId="586DFD32" w14:textId="77777777" w:rsidR="00D901C4" w:rsidRPr="008607AE" w:rsidRDefault="00D901C4" w:rsidP="00D901C4">
      <w:pPr>
        <w:rPr>
          <w:spacing w:val="-2"/>
          <w:rtl/>
          <w:lang w:bidi="ar-EG"/>
        </w:rPr>
      </w:pPr>
      <w:r w:rsidRPr="008607AE">
        <w:rPr>
          <w:rFonts w:hint="eastAsia"/>
          <w:i/>
          <w:iCs/>
          <w:noProof/>
          <w:spacing w:val="-2"/>
          <w:rtl/>
          <w:lang w:bidi="ar-EG"/>
        </w:rPr>
        <w:t>د </w:t>
      </w:r>
      <w:r w:rsidRPr="008607AE">
        <w:rPr>
          <w:i/>
          <w:iCs/>
          <w:noProof/>
          <w:spacing w:val="-2"/>
          <w:rtl/>
          <w:lang w:bidi="ar-EG"/>
        </w:rPr>
        <w:t>)</w:t>
      </w:r>
      <w:r w:rsidRPr="008607AE">
        <w:rPr>
          <w:noProof/>
          <w:spacing w:val="-2"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تعزيز التعاون المستمر مع </w:t>
      </w:r>
      <w:r>
        <w:rPr>
          <w:rFonts w:hint="cs"/>
          <w:noProof/>
          <w:rtl/>
          <w:lang w:bidi="ar-EG"/>
        </w:rPr>
        <w:t>ال</w:t>
      </w:r>
      <w:r w:rsidRPr="008607AE">
        <w:rPr>
          <w:noProof/>
          <w:rtl/>
          <w:lang w:bidi="ar-EG"/>
        </w:rPr>
        <w:t>منظمات</w:t>
      </w:r>
      <w:r>
        <w:rPr>
          <w:rFonts w:hint="cs"/>
          <w:noProof/>
          <w:rtl/>
          <w:lang w:bidi="ar-EG"/>
        </w:rPr>
        <w:t xml:space="preserve"> الدولية ل</w:t>
      </w:r>
      <w:r w:rsidRPr="008607AE">
        <w:rPr>
          <w:noProof/>
          <w:rtl/>
          <w:lang w:bidi="ar-EG"/>
        </w:rPr>
        <w:t xml:space="preserve">وضع المعايير والمنتديات الصناعية والمنظمات ذات الصلة في المشاريع والمبادرات العالمية، </w:t>
      </w:r>
      <w:r>
        <w:rPr>
          <w:rFonts w:hint="cs"/>
          <w:noProof/>
          <w:rtl/>
          <w:lang w:bidi="ar-EG"/>
        </w:rPr>
        <w:t>بهدف</w:t>
      </w:r>
      <w:r w:rsidRPr="008607AE">
        <w:rPr>
          <w:noProof/>
          <w:rtl/>
          <w:lang w:bidi="ar-EG"/>
        </w:rPr>
        <w:t xml:space="preserve"> تسريع </w:t>
      </w:r>
      <w:r>
        <w:rPr>
          <w:rFonts w:hint="cs"/>
          <w:noProof/>
          <w:rtl/>
          <w:lang w:bidi="ar-EG"/>
        </w:rPr>
        <w:t>وضع</w:t>
      </w:r>
      <w:r w:rsidRPr="008607AE">
        <w:rPr>
          <w:noProof/>
          <w:rtl/>
          <w:lang w:bidi="ar-EG"/>
        </w:rPr>
        <w:t xml:space="preserve"> معايير </w:t>
      </w:r>
      <w:r>
        <w:rPr>
          <w:rFonts w:hint="cs"/>
          <w:noProof/>
          <w:rtl/>
          <w:lang w:bidi="ar-EG"/>
        </w:rPr>
        <w:t xml:space="preserve">الاتصالات </w:t>
      </w:r>
      <w:r w:rsidRPr="008607AE">
        <w:rPr>
          <w:noProof/>
          <w:rtl/>
          <w:lang w:bidi="ar-EG"/>
        </w:rPr>
        <w:t>الدولية و</w:t>
      </w:r>
      <w:r>
        <w:rPr>
          <w:rFonts w:hint="cs"/>
          <w:noProof/>
          <w:rtl/>
          <w:lang w:bidi="ar-EG"/>
        </w:rPr>
        <w:t xml:space="preserve">إعداد </w:t>
      </w:r>
      <w:r w:rsidRPr="008607AE">
        <w:rPr>
          <w:noProof/>
          <w:rtl/>
          <w:lang w:bidi="ar-EG"/>
        </w:rPr>
        <w:t xml:space="preserve">التقارير التي تضمن </w:t>
      </w:r>
      <w:r>
        <w:rPr>
          <w:rFonts w:hint="cs"/>
          <w:noProof/>
          <w:rtl/>
          <w:lang w:bidi="ar-EG"/>
        </w:rPr>
        <w:t>قابلية التشغيل البيني</w:t>
      </w:r>
      <w:r w:rsidRPr="008607AE">
        <w:rPr>
          <w:noProof/>
          <w:rtl/>
          <w:lang w:bidi="ar-EG"/>
        </w:rPr>
        <w:t xml:space="preserve"> السلس </w:t>
      </w:r>
      <w:r>
        <w:rPr>
          <w:rFonts w:hint="cs"/>
          <w:noProof/>
          <w:rtl/>
          <w:lang w:bidi="ar-EG"/>
        </w:rPr>
        <w:t>لتكنولوجيات</w:t>
      </w:r>
      <w:r w:rsidRPr="008607AE">
        <w:rPr>
          <w:noProof/>
          <w:rtl/>
          <w:lang w:bidi="ar-EG"/>
        </w:rPr>
        <w:t xml:space="preserve"> الميتافيرس</w:t>
      </w:r>
      <w:r>
        <w:rPr>
          <w:rFonts w:hint="cs"/>
          <w:noProof/>
          <w:rtl/>
          <w:lang w:bidi="ar-EG"/>
        </w:rPr>
        <w:t>،</w:t>
      </w:r>
      <w:r w:rsidRPr="008607AE">
        <w:rPr>
          <w:noProof/>
          <w:rtl/>
          <w:lang w:bidi="ar-EG"/>
        </w:rPr>
        <w:t xml:space="preserve"> فضلاً عن </w:t>
      </w:r>
      <w:r>
        <w:rPr>
          <w:rFonts w:hint="cs"/>
          <w:noProof/>
          <w:rtl/>
          <w:lang w:bidi="ar-EG"/>
        </w:rPr>
        <w:t>تجنب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إزدواجية</w:t>
      </w:r>
      <w:r w:rsidRPr="008607AE">
        <w:rPr>
          <w:noProof/>
          <w:rtl/>
          <w:lang w:bidi="ar-EG"/>
        </w:rPr>
        <w:t xml:space="preserve"> الأعمال </w:t>
      </w:r>
      <w:r>
        <w:rPr>
          <w:rFonts w:hint="cs"/>
          <w:noProof/>
          <w:rtl/>
          <w:lang w:bidi="ar-EG"/>
        </w:rPr>
        <w:t>الجارية بشأن</w:t>
      </w:r>
      <w:r w:rsidRPr="008607AE">
        <w:rPr>
          <w:noProof/>
          <w:rtl/>
          <w:lang w:bidi="ar-EG"/>
        </w:rPr>
        <w:t xml:space="preserve"> الميتافيرس</w:t>
      </w:r>
      <w:r w:rsidRPr="008607AE">
        <w:rPr>
          <w:rFonts w:hint="cs"/>
          <w:noProof/>
          <w:rtl/>
          <w:lang w:bidi="ar-EG"/>
        </w:rPr>
        <w:t>؛</w:t>
      </w:r>
    </w:p>
    <w:p w14:paraId="0E974B59" w14:textId="77777777" w:rsidR="00D901C4" w:rsidRPr="008607AE" w:rsidRDefault="00D901C4" w:rsidP="00D901C4">
      <w:pPr>
        <w:rPr>
          <w:noProof/>
          <w:spacing w:val="2"/>
          <w:rtl/>
          <w:lang w:bidi="ar-EG"/>
        </w:rPr>
      </w:pPr>
      <w:r w:rsidRPr="008607AE">
        <w:rPr>
          <w:rFonts w:hint="cs"/>
          <w:i/>
          <w:iCs/>
          <w:rtl/>
        </w:rPr>
        <w:t>هـ</w:t>
      </w:r>
      <w:r w:rsidRPr="008607AE">
        <w:rPr>
          <w:i/>
          <w:iCs/>
          <w:rtl/>
        </w:rPr>
        <w:t> </w:t>
      </w:r>
      <w:r>
        <w:rPr>
          <w:rFonts w:hint="cs"/>
          <w:i/>
          <w:iCs/>
          <w:rtl/>
        </w:rPr>
        <w:t>)</w:t>
      </w:r>
      <w:r w:rsidRPr="008607AE">
        <w:rPr>
          <w:rFonts w:hint="cs"/>
          <w:noProof/>
          <w:spacing w:val="2"/>
          <w:rtl/>
          <w:lang w:bidi="ar-EG"/>
        </w:rPr>
        <w:tab/>
      </w:r>
      <w:r w:rsidRPr="008607AE">
        <w:rPr>
          <w:noProof/>
          <w:rtl/>
          <w:lang w:bidi="ar-EG"/>
        </w:rPr>
        <w:t xml:space="preserve">اتخاذ الخطوات اللازمة لتحقيق فهم شامل للتهديدات </w:t>
      </w:r>
      <w:r>
        <w:rPr>
          <w:rFonts w:hint="cs"/>
          <w:noProof/>
          <w:rtl/>
          <w:lang w:bidi="ar-EG"/>
        </w:rPr>
        <w:t>وتشجيع</w:t>
      </w:r>
      <w:r w:rsidRPr="008607AE">
        <w:rPr>
          <w:noProof/>
          <w:rtl/>
          <w:lang w:bidi="ar-EG"/>
        </w:rPr>
        <w:t xml:space="preserve"> التعاون بين الحكومات والصناعة</w:t>
      </w:r>
      <w:r>
        <w:rPr>
          <w:rFonts w:hint="cs"/>
          <w:noProof/>
          <w:rtl/>
          <w:lang w:bidi="ar-EG"/>
        </w:rPr>
        <w:t>، من أجل تهيئة</w:t>
      </w:r>
      <w:r w:rsidRPr="008607AE">
        <w:rPr>
          <w:noProof/>
          <w:rtl/>
          <w:lang w:bidi="ar-EG"/>
        </w:rPr>
        <w:t xml:space="preserve"> بيئة </w:t>
      </w:r>
      <w:r>
        <w:rPr>
          <w:rFonts w:hint="cs"/>
          <w:noProof/>
          <w:rtl/>
          <w:lang w:bidi="ar-EG"/>
        </w:rPr>
        <w:t>ل</w:t>
      </w:r>
      <w:r w:rsidRPr="008607AE">
        <w:rPr>
          <w:noProof/>
          <w:rtl/>
          <w:lang w:bidi="ar-EG"/>
        </w:rPr>
        <w:t>لميتافيرس</w:t>
      </w:r>
      <w:r>
        <w:rPr>
          <w:rFonts w:hint="cs"/>
          <w:noProof/>
          <w:rtl/>
          <w:lang w:bidi="ar-EG"/>
        </w:rPr>
        <w:t xml:space="preserve"> تكون</w:t>
      </w:r>
      <w:r w:rsidRPr="008607AE">
        <w:rPr>
          <w:noProof/>
          <w:rtl/>
          <w:lang w:bidi="ar-EG"/>
        </w:rPr>
        <w:t xml:space="preserve"> آمنة ومأمونة </w:t>
      </w:r>
      <w:r>
        <w:rPr>
          <w:rFonts w:hint="cs"/>
          <w:noProof/>
          <w:rtl/>
          <w:lang w:bidi="ar-EG"/>
        </w:rPr>
        <w:t>و</w:t>
      </w:r>
      <w:r w:rsidRPr="008607AE">
        <w:rPr>
          <w:noProof/>
          <w:rtl/>
          <w:lang w:bidi="ar-EG"/>
        </w:rPr>
        <w:t>تركز على رفاهية المستخدمين</w:t>
      </w:r>
      <w:r w:rsidRPr="008607AE">
        <w:rPr>
          <w:rFonts w:hint="cs"/>
          <w:noProof/>
          <w:rtl/>
          <w:lang w:bidi="ar-EG"/>
        </w:rPr>
        <w:t>؛</w:t>
      </w:r>
    </w:p>
    <w:p w14:paraId="5D324330" w14:textId="77777777" w:rsidR="00D901C4" w:rsidRPr="008607AE" w:rsidRDefault="00D901C4" w:rsidP="00D901C4">
      <w:pPr>
        <w:rPr>
          <w:noProof/>
          <w:rtl/>
          <w:lang w:bidi="ar-EG"/>
        </w:rPr>
      </w:pPr>
      <w:r w:rsidRPr="008607AE">
        <w:rPr>
          <w:rFonts w:hint="eastAsia"/>
          <w:i/>
          <w:iCs/>
          <w:rtl/>
          <w:lang w:bidi="ar-EG"/>
        </w:rPr>
        <w:t>و</w:t>
      </w:r>
      <w:r w:rsidRPr="008607AE">
        <w:rPr>
          <w:i/>
          <w:iCs/>
          <w:rtl/>
          <w:lang w:bidi="ar-EG"/>
        </w:rPr>
        <w:t xml:space="preserve"> </w:t>
      </w:r>
      <w:r>
        <w:rPr>
          <w:rFonts w:hint="cs"/>
          <w:i/>
          <w:iCs/>
          <w:rtl/>
          <w:lang w:bidi="ar-EG"/>
        </w:rPr>
        <w:t>)</w:t>
      </w:r>
      <w:r w:rsidRPr="008607AE">
        <w:rPr>
          <w:i/>
          <w:iCs/>
          <w:rtl/>
          <w:lang w:bidi="ar-EG"/>
        </w:rPr>
        <w:tab/>
      </w:r>
      <w:r w:rsidRPr="00E67CF5">
        <w:rPr>
          <w:rFonts w:hint="cs"/>
          <w:noProof/>
          <w:spacing w:val="-4"/>
          <w:rtl/>
          <w:lang w:bidi="ar-EG"/>
        </w:rPr>
        <w:t>اعتماد تكنولوجيا</w:t>
      </w:r>
      <w:r w:rsidRPr="00E67CF5">
        <w:rPr>
          <w:noProof/>
          <w:spacing w:val="-4"/>
          <w:rtl/>
          <w:lang w:bidi="ar-EG"/>
        </w:rPr>
        <w:t xml:space="preserve"> الميتافيرس، والاعتراف بإمكاناتها</w:t>
      </w:r>
      <w:r w:rsidRPr="00E67CF5">
        <w:rPr>
          <w:rFonts w:hint="cs"/>
          <w:noProof/>
          <w:spacing w:val="-4"/>
          <w:rtl/>
          <w:lang w:bidi="ar-EG"/>
        </w:rPr>
        <w:t xml:space="preserve"> لتحقيق ا</w:t>
      </w:r>
      <w:r w:rsidRPr="00E67CF5">
        <w:rPr>
          <w:noProof/>
          <w:spacing w:val="-4"/>
          <w:rtl/>
          <w:lang w:bidi="ar-EG"/>
        </w:rPr>
        <w:t>لنمو الاقتصادي والتقدم التكنولوجي والتحول المجتمعي</w:t>
      </w:r>
      <w:r w:rsidRPr="00E67CF5">
        <w:rPr>
          <w:rFonts w:hint="cs"/>
          <w:noProof/>
          <w:spacing w:val="-4"/>
          <w:rtl/>
          <w:lang w:bidi="ar-EG"/>
        </w:rPr>
        <w:t>؛</w:t>
      </w:r>
    </w:p>
    <w:p w14:paraId="6C486891" w14:textId="77777777" w:rsidR="00D901C4" w:rsidRPr="002B55B6" w:rsidRDefault="00D901C4" w:rsidP="00D901C4">
      <w:pPr>
        <w:rPr>
          <w:noProof/>
          <w:lang w:bidi="ar-EG"/>
        </w:rPr>
      </w:pPr>
      <w:r w:rsidRPr="00E74076">
        <w:rPr>
          <w:rFonts w:hint="cs"/>
          <w:i/>
          <w:iCs/>
          <w:noProof/>
          <w:rtl/>
          <w:lang w:bidi="ar-EG"/>
        </w:rPr>
        <w:t>ز )</w:t>
      </w:r>
      <w:r w:rsidRPr="008607AE">
        <w:rPr>
          <w:noProof/>
          <w:rtl/>
          <w:lang w:bidi="ar-EG"/>
        </w:rPr>
        <w:tab/>
        <w:t xml:space="preserve">ضمان خصوصية البيانات في منصات الميتافيرس من خلال </w:t>
      </w:r>
      <w:r>
        <w:rPr>
          <w:rFonts w:hint="cs"/>
          <w:noProof/>
          <w:rtl/>
          <w:lang w:bidi="ar-EG"/>
        </w:rPr>
        <w:t>تكنولوجات</w:t>
      </w:r>
      <w:r w:rsidRPr="008607AE">
        <w:rPr>
          <w:noProof/>
          <w:rtl/>
          <w:lang w:bidi="ar-EG"/>
        </w:rPr>
        <w:t xml:space="preserve"> تعزيز الخصوصية التي ستمكن المستخدمين </w:t>
      </w:r>
      <w:r>
        <w:rPr>
          <w:rFonts w:hint="cs"/>
          <w:noProof/>
          <w:rtl/>
          <w:lang w:bidi="ar-EG"/>
        </w:rPr>
        <w:t>بالتحكم في</w:t>
      </w:r>
      <w:r w:rsidRPr="008607AE">
        <w:rPr>
          <w:noProof/>
          <w:rtl/>
          <w:lang w:bidi="ar-EG"/>
        </w:rPr>
        <w:t xml:space="preserve"> بياناتهم الشخصية، حتى داخل العوالم الافتراضية،</w:t>
      </w:r>
    </w:p>
    <w:p w14:paraId="30E0849A" w14:textId="77777777" w:rsidR="00D901C4" w:rsidRPr="008607AE" w:rsidRDefault="00D901C4" w:rsidP="00D901C4">
      <w:pPr>
        <w:pStyle w:val="Call"/>
        <w:spacing w:before="120"/>
        <w:rPr>
          <w:rtl/>
        </w:rPr>
      </w:pPr>
      <w:r w:rsidRPr="008607AE">
        <w:rPr>
          <w:rtl/>
        </w:rPr>
        <w:t xml:space="preserve">تدعو </w:t>
      </w:r>
      <w:r w:rsidRPr="008607AE">
        <w:rPr>
          <w:rFonts w:hint="cs"/>
          <w:rtl/>
        </w:rPr>
        <w:t>الدول الأعضاء</w:t>
      </w:r>
      <w:r>
        <w:rPr>
          <w:rFonts w:hint="cs"/>
          <w:rtl/>
        </w:rPr>
        <w:t xml:space="preserve"> إلى</w:t>
      </w:r>
    </w:p>
    <w:p w14:paraId="304BE096" w14:textId="668569D4" w:rsidR="00D901C4" w:rsidRPr="008607AE" w:rsidRDefault="00E74076" w:rsidP="00D901C4">
      <w:pPr>
        <w:rPr>
          <w:noProof/>
          <w:rtl/>
          <w:lang w:bidi="ar-EG"/>
        </w:rPr>
      </w:pPr>
      <w:r>
        <w:rPr>
          <w:rFonts w:hint="cs"/>
          <w:i/>
          <w:iCs/>
          <w:noProof/>
          <w:rtl/>
          <w:lang w:bidi="ar-EG"/>
        </w:rPr>
        <w:t xml:space="preserve"> </w:t>
      </w:r>
      <w:r w:rsidR="00D901C4" w:rsidRPr="008607AE">
        <w:rPr>
          <w:i/>
          <w:iCs/>
          <w:noProof/>
          <w:rtl/>
          <w:lang w:bidi="ar-EG"/>
        </w:rPr>
        <w:t>أ )</w:t>
      </w:r>
      <w:r w:rsidR="00D901C4" w:rsidRPr="008607AE">
        <w:rPr>
          <w:noProof/>
          <w:rtl/>
          <w:lang w:bidi="ar-EG"/>
        </w:rPr>
        <w:tab/>
        <w:t xml:space="preserve">تقديم المساهمات ومواصلة المشاركة بنشاط في عمل جميع </w:t>
      </w:r>
      <w:r w:rsidR="00D901C4">
        <w:rPr>
          <w:rFonts w:hint="cs"/>
          <w:noProof/>
          <w:rtl/>
          <w:lang w:bidi="ar-EG"/>
        </w:rPr>
        <w:t>لجان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>ات</w:t>
      </w:r>
      <w:r w:rsidR="00D901C4" w:rsidRPr="008607AE">
        <w:rPr>
          <w:noProof/>
          <w:rtl/>
          <w:lang w:bidi="ar-EG"/>
        </w:rPr>
        <w:t xml:space="preserve"> التابعة لقطاع تقييس الاتصالات، وخاصة </w:t>
      </w:r>
      <w:r w:rsidR="00D901C4">
        <w:rPr>
          <w:rFonts w:hint="cs"/>
          <w:noProof/>
          <w:rtl/>
          <w:lang w:bidi="ar-EG"/>
        </w:rPr>
        <w:t>تلك</w:t>
      </w:r>
      <w:r w:rsidR="00D901C4" w:rsidRPr="008607AE">
        <w:rPr>
          <w:noProof/>
          <w:rtl/>
          <w:lang w:bidi="ar-EG"/>
        </w:rPr>
        <w:t xml:space="preserve"> التي </w:t>
      </w:r>
      <w:r w:rsidR="00D901C4">
        <w:rPr>
          <w:rFonts w:hint="cs"/>
          <w:noProof/>
          <w:rtl/>
          <w:lang w:bidi="ar-EG"/>
        </w:rPr>
        <w:t>تروج</w:t>
      </w:r>
      <w:r w:rsidR="00D901C4" w:rsidRPr="008607AE">
        <w:rPr>
          <w:noProof/>
          <w:rtl/>
          <w:lang w:bidi="ar-EG"/>
        </w:rPr>
        <w:t xml:space="preserve"> </w:t>
      </w:r>
      <w:r w:rsidR="00D901C4">
        <w:rPr>
          <w:rFonts w:hint="cs"/>
          <w:noProof/>
          <w:rtl/>
          <w:lang w:bidi="ar-EG"/>
        </w:rPr>
        <w:t>ل</w:t>
      </w:r>
      <w:r w:rsidR="00D901C4" w:rsidRPr="008607AE">
        <w:rPr>
          <w:noProof/>
          <w:rtl/>
          <w:lang w:bidi="ar-EG"/>
        </w:rPr>
        <w:t xml:space="preserve">لميتافيرس: </w:t>
      </w:r>
      <w:r w:rsidR="00D901C4">
        <w:rPr>
          <w:rFonts w:hint="cs"/>
          <w:noProof/>
          <w:rtl/>
          <w:lang w:bidi="ar-EG"/>
        </w:rPr>
        <w:t>لجنة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>ات</w:t>
      </w:r>
      <w:r w:rsidR="00D901C4" w:rsidRPr="008607AE">
        <w:rPr>
          <w:noProof/>
          <w:rtl/>
          <w:lang w:bidi="ar-EG"/>
        </w:rPr>
        <w:t xml:space="preserve"> 20؛ </w:t>
      </w:r>
      <w:r w:rsidR="00D901C4">
        <w:rPr>
          <w:rFonts w:hint="cs"/>
          <w:noProof/>
          <w:rtl/>
          <w:lang w:bidi="ar-EG"/>
        </w:rPr>
        <w:t>ولجنة الدراسات</w:t>
      </w:r>
      <w:r w:rsidR="00D901C4" w:rsidRPr="008607AE">
        <w:rPr>
          <w:noProof/>
          <w:rtl/>
          <w:lang w:bidi="ar-EG"/>
        </w:rPr>
        <w:t xml:space="preserve"> 17؛ </w:t>
      </w:r>
      <w:r w:rsidR="00D901C4">
        <w:rPr>
          <w:rFonts w:hint="cs"/>
          <w:noProof/>
          <w:rtl/>
          <w:lang w:bidi="ar-EG"/>
        </w:rPr>
        <w:t>ولجنة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>ات</w:t>
      </w:r>
      <w:r w:rsidR="00D901C4" w:rsidRPr="008607AE">
        <w:rPr>
          <w:noProof/>
          <w:rtl/>
          <w:lang w:bidi="ar-EG"/>
        </w:rPr>
        <w:t xml:space="preserve"> 16؛ </w:t>
      </w:r>
      <w:r w:rsidR="00D901C4">
        <w:rPr>
          <w:rFonts w:hint="cs"/>
          <w:noProof/>
          <w:rtl/>
          <w:lang w:bidi="ar-EG"/>
        </w:rPr>
        <w:t>ولجنة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>ات</w:t>
      </w:r>
      <w:r w:rsidR="00D901C4" w:rsidRPr="008607AE">
        <w:rPr>
          <w:noProof/>
          <w:rtl/>
          <w:lang w:bidi="ar-EG"/>
        </w:rPr>
        <w:t xml:space="preserve"> 11؛ </w:t>
      </w:r>
      <w:r w:rsidR="00D901C4">
        <w:rPr>
          <w:rFonts w:hint="cs"/>
          <w:noProof/>
          <w:rtl/>
          <w:lang w:bidi="ar-EG"/>
        </w:rPr>
        <w:t>ولجنة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>ات </w:t>
      </w:r>
      <w:r w:rsidR="00D901C4" w:rsidRPr="008607AE">
        <w:rPr>
          <w:noProof/>
          <w:rtl/>
          <w:lang w:bidi="ar-EG"/>
        </w:rPr>
        <w:t xml:space="preserve">13؛ </w:t>
      </w:r>
      <w:r w:rsidR="00D901C4">
        <w:rPr>
          <w:rFonts w:hint="cs"/>
          <w:noProof/>
          <w:rtl/>
          <w:lang w:bidi="ar-EG"/>
        </w:rPr>
        <w:t>ولجنة</w:t>
      </w:r>
      <w:r w:rsidR="00D901C4" w:rsidRPr="008607AE">
        <w:rPr>
          <w:noProof/>
          <w:rtl/>
          <w:lang w:bidi="ar-EG"/>
        </w:rPr>
        <w:t xml:space="preserve"> الدراس</w:t>
      </w:r>
      <w:r w:rsidR="00D901C4">
        <w:rPr>
          <w:rFonts w:hint="cs"/>
          <w:noProof/>
          <w:rtl/>
          <w:lang w:bidi="ar-EG"/>
        </w:rPr>
        <w:t xml:space="preserve">ات </w:t>
      </w:r>
      <w:r w:rsidR="00D901C4" w:rsidRPr="008607AE">
        <w:rPr>
          <w:noProof/>
          <w:rtl/>
          <w:lang w:bidi="ar-EG"/>
        </w:rPr>
        <w:t>3</w:t>
      </w:r>
      <w:r w:rsidR="00D901C4">
        <w:rPr>
          <w:rFonts w:hint="cs"/>
          <w:noProof/>
          <w:rtl/>
          <w:lang w:bidi="ar-EG"/>
        </w:rPr>
        <w:t xml:space="preserve">؛ </w:t>
      </w:r>
      <w:r w:rsidR="00D901C4" w:rsidRPr="008607AE">
        <w:rPr>
          <w:noProof/>
          <w:rtl/>
          <w:lang w:bidi="ar-EG"/>
        </w:rPr>
        <w:t>ولجنة دراس</w:t>
      </w:r>
      <w:r w:rsidR="00D901C4">
        <w:rPr>
          <w:rFonts w:hint="cs"/>
          <w:noProof/>
          <w:rtl/>
          <w:lang w:bidi="ar-EG"/>
        </w:rPr>
        <w:t xml:space="preserve">ات </w:t>
      </w:r>
      <w:r w:rsidR="00D901C4" w:rsidRPr="008607AE">
        <w:rPr>
          <w:noProof/>
          <w:rtl/>
          <w:lang w:bidi="ar-EG"/>
        </w:rPr>
        <w:t>جديدة معنية بـالميتافيرس</w:t>
      </w:r>
      <w:r w:rsidR="00D901C4" w:rsidRPr="008607AE">
        <w:rPr>
          <w:rFonts w:hint="cs"/>
          <w:noProof/>
          <w:rtl/>
          <w:lang w:bidi="ar-EG"/>
        </w:rPr>
        <w:t>؛</w:t>
      </w:r>
    </w:p>
    <w:p w14:paraId="69F3AFC2" w14:textId="77777777" w:rsidR="00D901C4" w:rsidRPr="008607AE" w:rsidRDefault="00D901C4" w:rsidP="00D901C4">
      <w:pPr>
        <w:rPr>
          <w:noProof/>
          <w:rtl/>
          <w:lang w:bidi="ar-SY"/>
        </w:rPr>
      </w:pPr>
      <w:r w:rsidRPr="008607AE">
        <w:rPr>
          <w:rFonts w:hint="cs"/>
          <w:i/>
          <w:iCs/>
          <w:noProof/>
          <w:rtl/>
          <w:lang w:bidi="ar-EG"/>
        </w:rPr>
        <w:lastRenderedPageBreak/>
        <w:t>ب)</w:t>
      </w:r>
      <w:r w:rsidRPr="008607AE">
        <w:rPr>
          <w:noProof/>
          <w:rtl/>
          <w:lang w:bidi="ar-EG"/>
        </w:rPr>
        <w:tab/>
        <w:t xml:space="preserve">وضع خطط رئيسية وتبادل حالات الاستخدام </w:t>
      </w:r>
      <w:r>
        <w:rPr>
          <w:rFonts w:hint="cs"/>
          <w:noProof/>
          <w:rtl/>
          <w:lang w:bidi="ar-EG"/>
        </w:rPr>
        <w:t>و</w:t>
      </w:r>
      <w:r w:rsidRPr="008607AE">
        <w:rPr>
          <w:noProof/>
          <w:rtl/>
          <w:lang w:bidi="ar-EG"/>
        </w:rPr>
        <w:t xml:space="preserve">الممارسات </w:t>
      </w:r>
      <w:r>
        <w:rPr>
          <w:rFonts w:hint="cs"/>
          <w:noProof/>
          <w:rtl/>
          <w:lang w:bidi="ar-EG"/>
        </w:rPr>
        <w:t xml:space="preserve">الفضلى </w:t>
      </w:r>
      <w:r w:rsidRPr="008607AE">
        <w:rPr>
          <w:noProof/>
          <w:rtl/>
          <w:lang w:bidi="ar-EG"/>
        </w:rPr>
        <w:t>من أجل الترويج للميتافيرس وتعزيز التنمية الاجتماعية والنمو الاقتصادي من أجل تحقيق أهداف التنمية المستدامة</w:t>
      </w:r>
      <w:r>
        <w:rPr>
          <w:rFonts w:hint="cs"/>
          <w:noProof/>
          <w:rtl/>
          <w:lang w:bidi="ar-EG"/>
        </w:rPr>
        <w:t xml:space="preserve"> </w:t>
      </w:r>
      <w:r>
        <w:t>(S</w:t>
      </w:r>
      <w:r w:rsidRPr="00CA5287">
        <w:t>DG</w:t>
      </w:r>
      <w:r>
        <w:t>)</w:t>
      </w:r>
      <w:r w:rsidRPr="008607AE">
        <w:rPr>
          <w:rFonts w:hint="cs"/>
          <w:noProof/>
          <w:rtl/>
          <w:lang w:bidi="ar-SY"/>
        </w:rPr>
        <w:t>؛</w:t>
      </w:r>
    </w:p>
    <w:p w14:paraId="44AA9A71" w14:textId="77777777" w:rsidR="00D901C4" w:rsidRPr="00FC0F14" w:rsidRDefault="00D901C4" w:rsidP="00D901C4">
      <w:pPr>
        <w:rPr>
          <w:noProof/>
          <w:rtl/>
          <w:lang w:bidi="ar-EG"/>
        </w:rPr>
      </w:pPr>
      <w:r w:rsidRPr="008607AE">
        <w:rPr>
          <w:i/>
          <w:iCs/>
          <w:noProof/>
          <w:rtl/>
          <w:lang w:bidi="ar-EG"/>
        </w:rPr>
        <w:t>ج)</w:t>
      </w:r>
      <w:r w:rsidRPr="008607AE">
        <w:rPr>
          <w:noProof/>
          <w:rtl/>
          <w:lang w:bidi="ar-EG"/>
        </w:rPr>
        <w:tab/>
        <w:t xml:space="preserve">التعاون وتبادل الخبرات </w:t>
      </w:r>
      <w:r>
        <w:rPr>
          <w:rFonts w:hint="cs"/>
          <w:noProof/>
          <w:rtl/>
          <w:lang w:bidi="ar-EG"/>
        </w:rPr>
        <w:t>والمعارف</w:t>
      </w:r>
      <w:r w:rsidRPr="008607AE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في هذا المجال؛</w:t>
      </w:r>
    </w:p>
    <w:p w14:paraId="5FF3A948" w14:textId="77777777" w:rsidR="00D901C4" w:rsidRDefault="00D901C4" w:rsidP="00D901C4">
      <w:pPr>
        <w:rPr>
          <w:noProof/>
          <w:rtl/>
          <w:lang w:bidi="ar-EG"/>
        </w:rPr>
      </w:pPr>
      <w:r w:rsidRPr="00FC0F14">
        <w:rPr>
          <w:rFonts w:hint="eastAsia"/>
          <w:i/>
          <w:iCs/>
          <w:noProof/>
          <w:spacing w:val="-2"/>
          <w:rtl/>
          <w:lang w:bidi="ar-EG"/>
        </w:rPr>
        <w:t>د </w:t>
      </w:r>
      <w:r w:rsidRPr="00FC0F14">
        <w:rPr>
          <w:i/>
          <w:iCs/>
          <w:noProof/>
          <w:spacing w:val="-2"/>
          <w:rtl/>
          <w:lang w:bidi="ar-EG"/>
        </w:rPr>
        <w:t>)</w:t>
      </w:r>
      <w:r w:rsidRPr="00FC0F14">
        <w:rPr>
          <w:noProof/>
          <w:spacing w:val="-2"/>
          <w:rtl/>
          <w:lang w:bidi="ar-EG"/>
        </w:rPr>
        <w:tab/>
      </w:r>
      <w:r w:rsidRPr="00D84565">
        <w:rPr>
          <w:noProof/>
          <w:rtl/>
          <w:lang w:bidi="ar-EG"/>
        </w:rPr>
        <w:t>المساهمة بنشاط في جهود التقييس المتعلقة بـ</w:t>
      </w:r>
      <w:r>
        <w:rPr>
          <w:noProof/>
          <w:rtl/>
          <w:lang w:bidi="ar-EG"/>
        </w:rPr>
        <w:t>الميتافيرس</w:t>
      </w:r>
      <w:r w:rsidRPr="00D84565">
        <w:rPr>
          <w:noProof/>
          <w:rtl/>
          <w:lang w:bidi="ar-EG"/>
        </w:rPr>
        <w:t xml:space="preserve"> والمشاركة في الأنشطة ذات الصلة داخل قطاع تقييس الاتصالات وقطاع الاتصالات الراديوية وقطاع تنمية الاتصالات</w:t>
      </w:r>
      <w:r>
        <w:rPr>
          <w:rFonts w:hint="cs"/>
          <w:noProof/>
          <w:rtl/>
          <w:lang w:bidi="ar-EG"/>
        </w:rPr>
        <w:t xml:space="preserve">، </w:t>
      </w:r>
      <w:r w:rsidRPr="00D84565">
        <w:rPr>
          <w:noProof/>
          <w:rtl/>
          <w:lang w:bidi="ar-EG"/>
        </w:rPr>
        <w:t>حسب الاقتضاء.</w:t>
      </w:r>
    </w:p>
    <w:p w14:paraId="439C2BDB" w14:textId="77777777" w:rsidR="00D901C4" w:rsidRPr="00D901C4" w:rsidRDefault="00D901C4" w:rsidP="00DC3C74">
      <w:pPr>
        <w:pStyle w:val="Reasons"/>
        <w:rPr>
          <w:rtl/>
          <w:lang w:val="fr-CH"/>
        </w:rPr>
      </w:pPr>
    </w:p>
    <w:sectPr w:rsidR="00D901C4" w:rsidRPr="00D901C4" w:rsidSect="00B775AF">
      <w:headerReference w:type="even" r:id="rId15"/>
      <w:headerReference w:type="default" r:id="rId16"/>
      <w:pgSz w:w="11907" w:h="16834" w:code="9"/>
      <w:pgMar w:top="1134" w:right="1134" w:bottom="1134" w:left="1134" w:header="284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FD59" w14:textId="77777777" w:rsidR="004248AD" w:rsidRDefault="004248AD" w:rsidP="002919E1">
      <w:r>
        <w:separator/>
      </w:r>
    </w:p>
    <w:p w14:paraId="1B161AD2" w14:textId="77777777" w:rsidR="004248AD" w:rsidRDefault="004248AD" w:rsidP="002919E1"/>
    <w:p w14:paraId="3A0FBBD0" w14:textId="77777777" w:rsidR="004248AD" w:rsidRDefault="004248AD" w:rsidP="002919E1"/>
    <w:p w14:paraId="08A4E605" w14:textId="77777777" w:rsidR="004248AD" w:rsidRDefault="004248AD"/>
  </w:endnote>
  <w:endnote w:type="continuationSeparator" w:id="0">
    <w:p w14:paraId="0ED211BE" w14:textId="77777777" w:rsidR="004248AD" w:rsidRDefault="004248AD" w:rsidP="002919E1">
      <w:r>
        <w:continuationSeparator/>
      </w:r>
    </w:p>
    <w:p w14:paraId="2BFF52AF" w14:textId="77777777" w:rsidR="004248AD" w:rsidRDefault="004248AD" w:rsidP="002919E1"/>
    <w:p w14:paraId="7D13C0F0" w14:textId="77777777" w:rsidR="004248AD" w:rsidRDefault="004248AD" w:rsidP="002919E1"/>
    <w:p w14:paraId="79DDAE52" w14:textId="77777777" w:rsidR="004248AD" w:rsidRDefault="00424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622D" w14:textId="77777777" w:rsidR="004248AD" w:rsidRDefault="004248AD" w:rsidP="002919E1">
      <w:r>
        <w:t>___________________</w:t>
      </w:r>
    </w:p>
  </w:footnote>
  <w:footnote w:type="continuationSeparator" w:id="0">
    <w:p w14:paraId="050240D4" w14:textId="77777777" w:rsidR="004248AD" w:rsidRDefault="004248AD" w:rsidP="002919E1">
      <w:r>
        <w:continuationSeparator/>
      </w:r>
    </w:p>
    <w:p w14:paraId="427DB02D" w14:textId="77777777" w:rsidR="004248AD" w:rsidRDefault="004248AD" w:rsidP="002919E1"/>
    <w:p w14:paraId="6ADC79CC" w14:textId="77777777" w:rsidR="004248AD" w:rsidRDefault="004248AD" w:rsidP="002919E1"/>
    <w:p w14:paraId="273983F1" w14:textId="77777777" w:rsidR="004248AD" w:rsidRDefault="00424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86A0" w14:textId="77777777" w:rsidR="00281F5F" w:rsidRDefault="00281F5F" w:rsidP="002919E1"/>
  <w:p w14:paraId="32BF5F33" w14:textId="77777777" w:rsidR="00281F5F" w:rsidRDefault="00281F5F" w:rsidP="002919E1"/>
  <w:p w14:paraId="72B3EE68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5F6B" w14:textId="77777777" w:rsidR="00654230" w:rsidRPr="00D901C4" w:rsidRDefault="006175E7" w:rsidP="00E74076">
    <w:pPr>
      <w:pStyle w:val="Header"/>
      <w:spacing w:after="120"/>
      <w:rPr>
        <w:sz w:val="18"/>
        <w:szCs w:val="18"/>
      </w:rPr>
    </w:pPr>
    <w:r w:rsidRPr="00D901C4">
      <w:rPr>
        <w:sz w:val="18"/>
        <w:szCs w:val="18"/>
      </w:rPr>
      <w:fldChar w:fldCharType="begin"/>
    </w:r>
    <w:r w:rsidRPr="00D901C4">
      <w:rPr>
        <w:sz w:val="18"/>
        <w:szCs w:val="18"/>
      </w:rPr>
      <w:instrText xml:space="preserve"> PAGE  \* MERGEFORMAT </w:instrText>
    </w:r>
    <w:r w:rsidRPr="00D901C4">
      <w:rPr>
        <w:sz w:val="18"/>
        <w:szCs w:val="18"/>
      </w:rPr>
      <w:fldChar w:fldCharType="separate"/>
    </w:r>
    <w:r w:rsidRPr="00D901C4">
      <w:rPr>
        <w:sz w:val="18"/>
        <w:szCs w:val="18"/>
      </w:rPr>
      <w:t>2</w:t>
    </w:r>
    <w:r w:rsidRPr="00D901C4">
      <w:rPr>
        <w:sz w:val="18"/>
        <w:szCs w:val="18"/>
      </w:rPr>
      <w:fldChar w:fldCharType="end"/>
    </w:r>
    <w:r w:rsidR="00EB52D8" w:rsidRPr="00D901C4">
      <w:rPr>
        <w:sz w:val="18"/>
        <w:szCs w:val="18"/>
      </w:rPr>
      <w:br/>
    </w:r>
    <w:r w:rsidR="00966FA2" w:rsidRPr="00D901C4">
      <w:rPr>
        <w:sz w:val="18"/>
        <w:szCs w:val="18"/>
      </w:rPr>
      <w:t>WTSA-24/35(Add.37)-A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111823088">
    <w:abstractNumId w:val="9"/>
  </w:num>
  <w:num w:numId="2" w16cid:durableId="769738182">
    <w:abstractNumId w:val="13"/>
  </w:num>
  <w:num w:numId="3" w16cid:durableId="1967471761">
    <w:abstractNumId w:val="10"/>
  </w:num>
  <w:num w:numId="4" w16cid:durableId="669023096">
    <w:abstractNumId w:val="14"/>
  </w:num>
  <w:num w:numId="5" w16cid:durableId="1309674977">
    <w:abstractNumId w:val="7"/>
  </w:num>
  <w:num w:numId="6" w16cid:durableId="614021457">
    <w:abstractNumId w:val="6"/>
  </w:num>
  <w:num w:numId="7" w16cid:durableId="398946903">
    <w:abstractNumId w:val="5"/>
  </w:num>
  <w:num w:numId="8" w16cid:durableId="563494961">
    <w:abstractNumId w:val="4"/>
  </w:num>
  <w:num w:numId="9" w16cid:durableId="1217860541">
    <w:abstractNumId w:val="8"/>
  </w:num>
  <w:num w:numId="10" w16cid:durableId="731081127">
    <w:abstractNumId w:val="3"/>
  </w:num>
  <w:num w:numId="11" w16cid:durableId="350837787">
    <w:abstractNumId w:val="2"/>
  </w:num>
  <w:num w:numId="12" w16cid:durableId="1799451411">
    <w:abstractNumId w:val="1"/>
  </w:num>
  <w:num w:numId="13" w16cid:durableId="2133671265">
    <w:abstractNumId w:val="0"/>
  </w:num>
  <w:num w:numId="14" w16cid:durableId="686635511">
    <w:abstractNumId w:val="11"/>
  </w:num>
  <w:num w:numId="15" w16cid:durableId="62727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48AD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46DED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6E2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01C4"/>
    <w:rsid w:val="00D943E5"/>
    <w:rsid w:val="00D94BB8"/>
    <w:rsid w:val="00DA1AE0"/>
    <w:rsid w:val="00DA4259"/>
    <w:rsid w:val="00DC29DD"/>
    <w:rsid w:val="00DC3C74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74076"/>
    <w:rsid w:val="00E77FF2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4531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CAEC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uiPriority w:val="99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D9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aed416d-9a23-480b-89d6-9119f97929de">DPM</DPM_x0020_Author>
    <DPM_x0020_File_x0020_name xmlns="daed416d-9a23-480b-89d6-9119f97929de">T22-WTSA.24-C-0035!A37!MSW-A</DPM_x0020_File_x0020_name>
    <DPM_x0020_Version xmlns="daed416d-9a23-480b-89d6-9119f97929de">DPM_2024.10.03.01</DPM_x0020_Version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aed416d-9a23-480b-89d6-9119f97929de" targetNamespace="http://schemas.microsoft.com/office/2006/metadata/properties" ma:root="true" ma:fieldsID="d41af5c836d734370eb92e7ee5f83852" ns2:_="" ns3:_="">
    <xsd:import namespace="996b2e75-67fd-4955-a3b0-5ab9934cb50b"/>
    <xsd:import namespace="daed416d-9a23-480b-89d6-9119f97929d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416d-9a23-480b-89d6-9119f97929d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aed416d-9a23-480b-89d6-9119f97929de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aed416d-9a23-480b-89d6-9119f9792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1253</Words>
  <Characters>7211</Characters>
  <Application>Microsoft Office Word</Application>
  <DocSecurity>0</DocSecurity>
  <Lines>171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T22-WTSA.24-C-0035!A37!MSW-A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</cp:lastModifiedBy>
  <cp:revision>6</cp:revision>
  <cp:lastPrinted>2019-06-26T10:10:00Z</cp:lastPrinted>
  <dcterms:created xsi:type="dcterms:W3CDTF">2024-10-10T14:32:00Z</dcterms:created>
  <dcterms:modified xsi:type="dcterms:W3CDTF">2024-10-11T09:43:00Z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