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623078" w14:paraId="1E032C8E" w14:textId="77777777" w:rsidTr="00267BFB">
        <w:trPr>
          <w:cantSplit/>
          <w:trHeight w:val="1132"/>
        </w:trPr>
        <w:tc>
          <w:tcPr>
            <w:tcW w:w="1290" w:type="dxa"/>
            <w:vAlign w:val="center"/>
          </w:tcPr>
          <w:p w14:paraId="47D962D5" w14:textId="77777777" w:rsidR="00D2023F" w:rsidRPr="00623078" w:rsidRDefault="0018215C" w:rsidP="00381900">
            <w:pPr>
              <w:spacing w:before="0"/>
              <w:rPr>
                <w:lang w:val="fr-FR"/>
              </w:rPr>
            </w:pPr>
            <w:r w:rsidRPr="00623078">
              <w:rPr>
                <w:lang w:val="fr-FR"/>
              </w:rPr>
              <w:drawing>
                <wp:inline distT="0" distB="0" distL="0" distR="0" wp14:anchorId="44A9E657" wp14:editId="44F67E4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9B14E48" w14:textId="77777777" w:rsidR="00D2023F" w:rsidRPr="00623078" w:rsidRDefault="006F0DB7" w:rsidP="00381900">
            <w:pPr>
              <w:pStyle w:val="TopHeader"/>
              <w:rPr>
                <w:lang w:val="fr-FR"/>
              </w:rPr>
            </w:pPr>
            <w:r w:rsidRPr="00623078">
              <w:rPr>
                <w:lang w:val="fr-FR"/>
              </w:rPr>
              <w:t>Assemblée mondiale de normalisation des télécommunications (AMNT-24)</w:t>
            </w:r>
            <w:r w:rsidRPr="00623078">
              <w:rPr>
                <w:sz w:val="26"/>
                <w:szCs w:val="26"/>
                <w:lang w:val="fr-FR"/>
              </w:rPr>
              <w:br/>
            </w:r>
            <w:r w:rsidRPr="00623078">
              <w:rPr>
                <w:sz w:val="18"/>
                <w:szCs w:val="18"/>
                <w:lang w:val="fr-FR"/>
              </w:rPr>
              <w:t>New Delhi, 15</w:t>
            </w:r>
            <w:r w:rsidR="00BC053B" w:rsidRPr="00623078">
              <w:rPr>
                <w:sz w:val="18"/>
                <w:szCs w:val="18"/>
                <w:lang w:val="fr-FR"/>
              </w:rPr>
              <w:t>-</w:t>
            </w:r>
            <w:r w:rsidRPr="00623078">
              <w:rPr>
                <w:sz w:val="18"/>
                <w:szCs w:val="18"/>
                <w:lang w:val="fr-FR"/>
              </w:rPr>
              <w:t>24 octobre 2024</w:t>
            </w:r>
          </w:p>
        </w:tc>
        <w:tc>
          <w:tcPr>
            <w:tcW w:w="1306" w:type="dxa"/>
            <w:tcBorders>
              <w:left w:val="nil"/>
            </w:tcBorders>
            <w:vAlign w:val="center"/>
          </w:tcPr>
          <w:p w14:paraId="2215163F" w14:textId="77777777" w:rsidR="00D2023F" w:rsidRPr="00623078" w:rsidRDefault="00D2023F" w:rsidP="00381900">
            <w:pPr>
              <w:spacing w:before="0"/>
              <w:rPr>
                <w:lang w:val="fr-FR"/>
              </w:rPr>
            </w:pPr>
            <w:r w:rsidRPr="00623078">
              <w:rPr>
                <w:lang w:val="fr-FR" w:eastAsia="zh-CN"/>
              </w:rPr>
              <w:drawing>
                <wp:inline distT="0" distB="0" distL="0" distR="0" wp14:anchorId="3F567DF9" wp14:editId="742B84A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623078" w14:paraId="40747206" w14:textId="77777777" w:rsidTr="00267BFB">
        <w:trPr>
          <w:cantSplit/>
        </w:trPr>
        <w:tc>
          <w:tcPr>
            <w:tcW w:w="9811" w:type="dxa"/>
            <w:gridSpan w:val="4"/>
            <w:tcBorders>
              <w:bottom w:val="single" w:sz="12" w:space="0" w:color="auto"/>
            </w:tcBorders>
          </w:tcPr>
          <w:p w14:paraId="7AD109DE" w14:textId="77777777" w:rsidR="00D2023F" w:rsidRPr="00623078" w:rsidRDefault="00D2023F" w:rsidP="00381900">
            <w:pPr>
              <w:spacing w:before="0"/>
              <w:rPr>
                <w:lang w:val="fr-FR"/>
              </w:rPr>
            </w:pPr>
          </w:p>
        </w:tc>
      </w:tr>
      <w:tr w:rsidR="00931298" w:rsidRPr="00623078" w14:paraId="504F0645" w14:textId="77777777" w:rsidTr="00267BFB">
        <w:trPr>
          <w:cantSplit/>
        </w:trPr>
        <w:tc>
          <w:tcPr>
            <w:tcW w:w="6237" w:type="dxa"/>
            <w:gridSpan w:val="2"/>
            <w:tcBorders>
              <w:top w:val="single" w:sz="12" w:space="0" w:color="auto"/>
            </w:tcBorders>
          </w:tcPr>
          <w:p w14:paraId="4E472B11" w14:textId="77777777" w:rsidR="00931298" w:rsidRPr="00623078" w:rsidRDefault="00931298" w:rsidP="00381900">
            <w:pPr>
              <w:spacing w:before="0"/>
              <w:rPr>
                <w:lang w:val="fr-FR"/>
              </w:rPr>
            </w:pPr>
          </w:p>
        </w:tc>
        <w:tc>
          <w:tcPr>
            <w:tcW w:w="3574" w:type="dxa"/>
            <w:gridSpan w:val="2"/>
          </w:tcPr>
          <w:p w14:paraId="1B4C11AE" w14:textId="77777777" w:rsidR="00931298" w:rsidRPr="00623078" w:rsidRDefault="00931298" w:rsidP="00381900">
            <w:pPr>
              <w:spacing w:before="0"/>
              <w:rPr>
                <w:sz w:val="20"/>
                <w:szCs w:val="16"/>
                <w:lang w:val="fr-FR"/>
              </w:rPr>
            </w:pPr>
          </w:p>
        </w:tc>
      </w:tr>
      <w:tr w:rsidR="00752D4D" w:rsidRPr="00623078" w14:paraId="62173053" w14:textId="77777777" w:rsidTr="00267BFB">
        <w:trPr>
          <w:cantSplit/>
        </w:trPr>
        <w:tc>
          <w:tcPr>
            <w:tcW w:w="6237" w:type="dxa"/>
            <w:gridSpan w:val="2"/>
          </w:tcPr>
          <w:p w14:paraId="02B0588A" w14:textId="77777777" w:rsidR="00752D4D" w:rsidRPr="00623078" w:rsidRDefault="007F4179" w:rsidP="00381900">
            <w:pPr>
              <w:pStyle w:val="Committee"/>
              <w:spacing w:line="240" w:lineRule="auto"/>
              <w:rPr>
                <w:lang w:val="fr-FR"/>
              </w:rPr>
            </w:pPr>
            <w:r w:rsidRPr="00623078">
              <w:rPr>
                <w:lang w:val="fr-FR"/>
              </w:rPr>
              <w:t>SÉANCE PLÉNIÈRE</w:t>
            </w:r>
          </w:p>
        </w:tc>
        <w:tc>
          <w:tcPr>
            <w:tcW w:w="3574" w:type="dxa"/>
            <w:gridSpan w:val="2"/>
          </w:tcPr>
          <w:p w14:paraId="424166F2" w14:textId="1778BA8A" w:rsidR="00752D4D" w:rsidRPr="00623078" w:rsidRDefault="007F4179" w:rsidP="00381900">
            <w:pPr>
              <w:pStyle w:val="Docnumber"/>
              <w:rPr>
                <w:lang w:val="fr-FR"/>
              </w:rPr>
            </w:pPr>
            <w:r w:rsidRPr="00623078">
              <w:rPr>
                <w:lang w:val="fr-FR"/>
              </w:rPr>
              <w:t>Addendum 34 au</w:t>
            </w:r>
            <w:r w:rsidRPr="00623078">
              <w:rPr>
                <w:lang w:val="fr-FR"/>
              </w:rPr>
              <w:br/>
              <w:t>Document 35</w:t>
            </w:r>
            <w:r w:rsidR="007C2292" w:rsidRPr="00623078">
              <w:rPr>
                <w:lang w:val="fr-FR"/>
              </w:rPr>
              <w:t>-F</w:t>
            </w:r>
          </w:p>
        </w:tc>
      </w:tr>
      <w:tr w:rsidR="00931298" w:rsidRPr="00623078" w14:paraId="7E82F72B" w14:textId="77777777" w:rsidTr="00267BFB">
        <w:trPr>
          <w:cantSplit/>
        </w:trPr>
        <w:tc>
          <w:tcPr>
            <w:tcW w:w="6237" w:type="dxa"/>
            <w:gridSpan w:val="2"/>
          </w:tcPr>
          <w:p w14:paraId="2EA5CBE7" w14:textId="77777777" w:rsidR="00931298" w:rsidRPr="00623078" w:rsidRDefault="00931298" w:rsidP="00381900">
            <w:pPr>
              <w:spacing w:before="0"/>
              <w:rPr>
                <w:lang w:val="fr-FR"/>
              </w:rPr>
            </w:pPr>
          </w:p>
        </w:tc>
        <w:tc>
          <w:tcPr>
            <w:tcW w:w="3574" w:type="dxa"/>
            <w:gridSpan w:val="2"/>
          </w:tcPr>
          <w:p w14:paraId="298C180A" w14:textId="77777777" w:rsidR="00931298" w:rsidRPr="00623078" w:rsidRDefault="007F4179" w:rsidP="00381900">
            <w:pPr>
              <w:pStyle w:val="TopHeader"/>
              <w:spacing w:before="0"/>
              <w:rPr>
                <w:sz w:val="20"/>
                <w:szCs w:val="20"/>
                <w:lang w:val="fr-FR"/>
              </w:rPr>
            </w:pPr>
            <w:r w:rsidRPr="00623078">
              <w:rPr>
                <w:sz w:val="20"/>
                <w:szCs w:val="16"/>
                <w:lang w:val="fr-FR"/>
              </w:rPr>
              <w:t>13 septembre 2024</w:t>
            </w:r>
          </w:p>
        </w:tc>
      </w:tr>
      <w:tr w:rsidR="00931298" w:rsidRPr="00623078" w14:paraId="417F03AA" w14:textId="77777777" w:rsidTr="00267BFB">
        <w:trPr>
          <w:cantSplit/>
        </w:trPr>
        <w:tc>
          <w:tcPr>
            <w:tcW w:w="6237" w:type="dxa"/>
            <w:gridSpan w:val="2"/>
          </w:tcPr>
          <w:p w14:paraId="01512E07" w14:textId="77777777" w:rsidR="00931298" w:rsidRPr="00623078" w:rsidRDefault="00931298" w:rsidP="00381900">
            <w:pPr>
              <w:spacing w:before="0"/>
              <w:rPr>
                <w:lang w:val="fr-FR"/>
              </w:rPr>
            </w:pPr>
          </w:p>
        </w:tc>
        <w:tc>
          <w:tcPr>
            <w:tcW w:w="3574" w:type="dxa"/>
            <w:gridSpan w:val="2"/>
          </w:tcPr>
          <w:p w14:paraId="225F6A55" w14:textId="77777777" w:rsidR="00931298" w:rsidRPr="00623078" w:rsidRDefault="007F4179" w:rsidP="00381900">
            <w:pPr>
              <w:pStyle w:val="TopHeader"/>
              <w:spacing w:before="0"/>
              <w:rPr>
                <w:sz w:val="20"/>
                <w:szCs w:val="20"/>
                <w:lang w:val="fr-FR"/>
              </w:rPr>
            </w:pPr>
            <w:r w:rsidRPr="00623078">
              <w:rPr>
                <w:sz w:val="20"/>
                <w:szCs w:val="16"/>
                <w:lang w:val="fr-FR"/>
              </w:rPr>
              <w:t>Original: anglais</w:t>
            </w:r>
          </w:p>
        </w:tc>
      </w:tr>
      <w:tr w:rsidR="00931298" w:rsidRPr="00623078" w14:paraId="1795CE41" w14:textId="77777777" w:rsidTr="00267BFB">
        <w:trPr>
          <w:cantSplit/>
        </w:trPr>
        <w:tc>
          <w:tcPr>
            <w:tcW w:w="9811" w:type="dxa"/>
            <w:gridSpan w:val="4"/>
          </w:tcPr>
          <w:p w14:paraId="40BC6C5C" w14:textId="77777777" w:rsidR="00931298" w:rsidRPr="00623078" w:rsidRDefault="00931298" w:rsidP="00381900">
            <w:pPr>
              <w:spacing w:before="0"/>
              <w:rPr>
                <w:sz w:val="20"/>
                <w:szCs w:val="16"/>
                <w:lang w:val="fr-FR"/>
              </w:rPr>
            </w:pPr>
          </w:p>
        </w:tc>
      </w:tr>
      <w:tr w:rsidR="007F4179" w:rsidRPr="00623078" w14:paraId="19E26A4D" w14:textId="77777777" w:rsidTr="00267BFB">
        <w:trPr>
          <w:cantSplit/>
        </w:trPr>
        <w:tc>
          <w:tcPr>
            <w:tcW w:w="9811" w:type="dxa"/>
            <w:gridSpan w:val="4"/>
          </w:tcPr>
          <w:p w14:paraId="69165C5E" w14:textId="173D42EF" w:rsidR="007F4179" w:rsidRPr="00623078" w:rsidRDefault="007F4179" w:rsidP="00381900">
            <w:pPr>
              <w:pStyle w:val="Source"/>
              <w:rPr>
                <w:lang w:val="fr-FR"/>
              </w:rPr>
            </w:pPr>
            <w:r w:rsidRPr="00623078">
              <w:rPr>
                <w:lang w:val="fr-FR"/>
              </w:rPr>
              <w:t>Administrations des pays membres de</w:t>
            </w:r>
            <w:r w:rsidR="00381900" w:rsidRPr="00623078">
              <w:rPr>
                <w:lang w:val="fr-FR"/>
              </w:rPr>
              <w:br/>
            </w:r>
            <w:r w:rsidRPr="00623078">
              <w:rPr>
                <w:lang w:val="fr-FR"/>
              </w:rPr>
              <w:t>l'Union</w:t>
            </w:r>
            <w:r w:rsidR="00381900" w:rsidRPr="00623078">
              <w:rPr>
                <w:lang w:val="fr-FR"/>
              </w:rPr>
              <w:t xml:space="preserve"> </w:t>
            </w:r>
            <w:r w:rsidRPr="00623078">
              <w:rPr>
                <w:lang w:val="fr-FR"/>
              </w:rPr>
              <w:t>africaine des télécommunications</w:t>
            </w:r>
          </w:p>
        </w:tc>
      </w:tr>
      <w:tr w:rsidR="007F4179" w:rsidRPr="00623078" w14:paraId="1FC490A3" w14:textId="77777777" w:rsidTr="00267BFB">
        <w:trPr>
          <w:cantSplit/>
        </w:trPr>
        <w:tc>
          <w:tcPr>
            <w:tcW w:w="9811" w:type="dxa"/>
            <w:gridSpan w:val="4"/>
          </w:tcPr>
          <w:p w14:paraId="1E14D1E2" w14:textId="67485ACD" w:rsidR="007F4179" w:rsidRPr="00623078" w:rsidRDefault="00BD02F1" w:rsidP="00381900">
            <w:pPr>
              <w:pStyle w:val="Title1"/>
              <w:rPr>
                <w:lang w:val="fr-FR"/>
              </w:rPr>
            </w:pPr>
            <w:r w:rsidRPr="00623078">
              <w:rPr>
                <w:lang w:val="fr-FR"/>
              </w:rPr>
              <w:t>Projet de nouvelle résolution</w:t>
            </w:r>
            <w:r w:rsidR="007F4179" w:rsidRPr="00623078">
              <w:rPr>
                <w:lang w:val="fr-FR"/>
              </w:rPr>
              <w:t xml:space="preserve"> [ATU-NGSO] </w:t>
            </w:r>
            <w:r w:rsidR="007C2292" w:rsidRPr="00623078">
              <w:rPr>
                <w:lang w:val="fr-FR"/>
              </w:rPr>
              <w:t>–</w:t>
            </w:r>
            <w:r w:rsidR="007F4179" w:rsidRPr="00623078">
              <w:rPr>
                <w:lang w:val="fr-FR"/>
              </w:rPr>
              <w:t xml:space="preserve"> </w:t>
            </w:r>
            <w:r w:rsidRPr="00623078">
              <w:rPr>
                <w:lang w:val="fr-FR"/>
              </w:rPr>
              <w:t xml:space="preserve">Améliorer </w:t>
            </w:r>
            <w:r w:rsidR="004930D8" w:rsidRPr="00623078">
              <w:rPr>
                <w:lang w:val="fr-FR"/>
              </w:rPr>
              <w:br/>
            </w:r>
            <w:r w:rsidRPr="00623078">
              <w:rPr>
                <w:lang w:val="fr-FR"/>
              </w:rPr>
              <w:t xml:space="preserve">la connectivité mondiale grâce aux aspects non radioélectriques des réseaux à satellite en </w:t>
            </w:r>
            <w:r w:rsidR="004930D8" w:rsidRPr="00623078">
              <w:rPr>
                <w:lang w:val="fr-FR"/>
              </w:rPr>
              <w:br/>
            </w:r>
            <w:r w:rsidRPr="00623078">
              <w:rPr>
                <w:lang w:val="fr-FR"/>
              </w:rPr>
              <w:t xml:space="preserve">orbite non géostationnaire: une approche </w:t>
            </w:r>
            <w:r w:rsidR="004930D8" w:rsidRPr="00623078">
              <w:rPr>
                <w:lang w:val="fr-FR"/>
              </w:rPr>
              <w:br/>
            </w:r>
            <w:r w:rsidRPr="00623078">
              <w:rPr>
                <w:lang w:val="fr-FR"/>
              </w:rPr>
              <w:t xml:space="preserve">unifiée de l'interopérabilité, de la qualité </w:t>
            </w:r>
            <w:r w:rsidR="004930D8" w:rsidRPr="00623078">
              <w:rPr>
                <w:lang w:val="fr-FR"/>
              </w:rPr>
              <w:br/>
            </w:r>
            <w:r w:rsidRPr="00623078">
              <w:rPr>
                <w:lang w:val="fr-FR"/>
              </w:rPr>
              <w:t>de</w:t>
            </w:r>
            <w:r w:rsidR="007C2292" w:rsidRPr="00623078">
              <w:rPr>
                <w:lang w:val="fr-FR"/>
              </w:rPr>
              <w:t xml:space="preserve"> </w:t>
            </w:r>
            <w:r w:rsidRPr="00623078">
              <w:rPr>
                <w:lang w:val="fr-FR"/>
              </w:rPr>
              <w:t>fonctionnement,</w:t>
            </w:r>
            <w:r w:rsidR="007C2292" w:rsidRPr="00623078">
              <w:rPr>
                <w:lang w:val="fr-FR"/>
              </w:rPr>
              <w:t xml:space="preserve"> </w:t>
            </w:r>
            <w:r w:rsidRPr="00623078">
              <w:rPr>
                <w:lang w:val="fr-FR"/>
              </w:rPr>
              <w:t xml:space="preserve">de la sécurité </w:t>
            </w:r>
            <w:r w:rsidR="004930D8" w:rsidRPr="00623078">
              <w:rPr>
                <w:lang w:val="fr-FR"/>
              </w:rPr>
              <w:br/>
            </w:r>
            <w:r w:rsidRPr="00623078">
              <w:rPr>
                <w:lang w:val="fr-FR"/>
              </w:rPr>
              <w:t>et de l'inclusivité</w:t>
            </w:r>
          </w:p>
        </w:tc>
      </w:tr>
      <w:tr w:rsidR="00657CDA" w:rsidRPr="00623078" w14:paraId="7D44E2B9" w14:textId="77777777" w:rsidTr="00267BFB">
        <w:trPr>
          <w:cantSplit/>
          <w:trHeight w:hRule="exact" w:val="240"/>
        </w:trPr>
        <w:tc>
          <w:tcPr>
            <w:tcW w:w="9811" w:type="dxa"/>
            <w:gridSpan w:val="4"/>
          </w:tcPr>
          <w:p w14:paraId="52ED8645" w14:textId="77777777" w:rsidR="00657CDA" w:rsidRPr="00623078" w:rsidRDefault="00657CDA" w:rsidP="00381900">
            <w:pPr>
              <w:pStyle w:val="Title2"/>
              <w:spacing w:before="0"/>
              <w:rPr>
                <w:lang w:val="fr-FR"/>
              </w:rPr>
            </w:pPr>
          </w:p>
        </w:tc>
      </w:tr>
      <w:tr w:rsidR="00657CDA" w:rsidRPr="00623078" w14:paraId="5897F187" w14:textId="77777777" w:rsidTr="00267BFB">
        <w:trPr>
          <w:cantSplit/>
          <w:trHeight w:hRule="exact" w:val="240"/>
        </w:trPr>
        <w:tc>
          <w:tcPr>
            <w:tcW w:w="9811" w:type="dxa"/>
            <w:gridSpan w:val="4"/>
          </w:tcPr>
          <w:p w14:paraId="56BAD55B" w14:textId="77777777" w:rsidR="00657CDA" w:rsidRPr="00623078" w:rsidRDefault="00657CDA" w:rsidP="00381900">
            <w:pPr>
              <w:pStyle w:val="Agendaitem"/>
              <w:spacing w:before="0"/>
              <w:rPr>
                <w:lang w:val="fr-FR"/>
              </w:rPr>
            </w:pPr>
          </w:p>
        </w:tc>
      </w:tr>
    </w:tbl>
    <w:p w14:paraId="5819B058" w14:textId="77777777" w:rsidR="00931298" w:rsidRPr="00623078" w:rsidRDefault="00931298" w:rsidP="00381900">
      <w:pPr>
        <w:rPr>
          <w:lang w:val="fr-FR"/>
        </w:rPr>
      </w:pPr>
    </w:p>
    <w:tbl>
      <w:tblPr>
        <w:tblW w:w="5000" w:type="pct"/>
        <w:tblLayout w:type="fixed"/>
        <w:tblLook w:val="0000" w:firstRow="0" w:lastRow="0" w:firstColumn="0" w:lastColumn="0" w:noHBand="0" w:noVBand="0"/>
      </w:tblPr>
      <w:tblGrid>
        <w:gridCol w:w="1885"/>
        <w:gridCol w:w="4092"/>
        <w:gridCol w:w="3662"/>
      </w:tblGrid>
      <w:tr w:rsidR="00931298" w:rsidRPr="00623078" w14:paraId="16F46C4D" w14:textId="77777777" w:rsidTr="00381900">
        <w:trPr>
          <w:cantSplit/>
        </w:trPr>
        <w:tc>
          <w:tcPr>
            <w:tcW w:w="1885" w:type="dxa"/>
          </w:tcPr>
          <w:p w14:paraId="6C8EF3D0" w14:textId="77777777" w:rsidR="00931298" w:rsidRPr="00623078" w:rsidRDefault="006F0DB7" w:rsidP="00381900">
            <w:pPr>
              <w:rPr>
                <w:lang w:val="fr-FR"/>
              </w:rPr>
            </w:pPr>
            <w:r w:rsidRPr="00623078">
              <w:rPr>
                <w:b/>
                <w:bCs/>
                <w:lang w:val="fr-FR"/>
              </w:rPr>
              <w:t>Résumé:</w:t>
            </w:r>
          </w:p>
        </w:tc>
        <w:tc>
          <w:tcPr>
            <w:tcW w:w="7754" w:type="dxa"/>
            <w:gridSpan w:val="2"/>
          </w:tcPr>
          <w:p w14:paraId="432C5638" w14:textId="4A73E302" w:rsidR="00931298" w:rsidRPr="00623078" w:rsidRDefault="00FD737B" w:rsidP="00381900">
            <w:pPr>
              <w:pStyle w:val="Abstract"/>
              <w:rPr>
                <w:lang w:val="fr-FR"/>
              </w:rPr>
            </w:pPr>
            <w:r w:rsidRPr="00623078">
              <w:rPr>
                <w:color w:val="000000" w:themeColor="text1"/>
                <w:lang w:val="fr-FR"/>
              </w:rPr>
              <w:t xml:space="preserve">La présente contribution contient un projet de nouvelle </w:t>
            </w:r>
            <w:r w:rsidR="007A2545" w:rsidRPr="00623078">
              <w:rPr>
                <w:color w:val="000000" w:themeColor="text1"/>
                <w:lang w:val="fr-FR"/>
              </w:rPr>
              <w:t>R</w:t>
            </w:r>
            <w:r w:rsidRPr="00623078">
              <w:rPr>
                <w:color w:val="000000" w:themeColor="text1"/>
                <w:lang w:val="fr-FR"/>
              </w:rPr>
              <w:t>ésolution sur les services par satellite en orbite non géostationnaire. Les pays en développement se heurtent à des lacunes en matière d'accès</w:t>
            </w:r>
            <w:r w:rsidR="00541B0E" w:rsidRPr="00623078">
              <w:rPr>
                <w:color w:val="000000" w:themeColor="text1"/>
                <w:lang w:val="fr-FR"/>
              </w:rPr>
              <w:t>, de sorte qu'une grande part</w:t>
            </w:r>
            <w:r w:rsidRPr="00623078">
              <w:rPr>
                <w:color w:val="000000" w:themeColor="text1"/>
                <w:lang w:val="fr-FR"/>
              </w:rPr>
              <w:t xml:space="preserve"> de leur population </w:t>
            </w:r>
            <w:r w:rsidR="00541B0E" w:rsidRPr="00623078">
              <w:rPr>
                <w:color w:val="000000" w:themeColor="text1"/>
                <w:lang w:val="fr-FR"/>
              </w:rPr>
              <w:t xml:space="preserve">est </w:t>
            </w:r>
            <w:r w:rsidRPr="00623078">
              <w:rPr>
                <w:color w:val="000000" w:themeColor="text1"/>
                <w:lang w:val="fr-FR"/>
              </w:rPr>
              <w:t xml:space="preserve">mal desservie ou </w:t>
            </w:r>
            <w:r w:rsidR="00541B0E" w:rsidRPr="00623078">
              <w:rPr>
                <w:color w:val="000000" w:themeColor="text1"/>
                <w:lang w:val="fr-FR"/>
              </w:rPr>
              <w:t xml:space="preserve">n'est pas </w:t>
            </w:r>
            <w:r w:rsidRPr="00623078">
              <w:rPr>
                <w:color w:val="000000" w:themeColor="text1"/>
                <w:lang w:val="fr-FR"/>
              </w:rPr>
              <w:t xml:space="preserve">desservie. </w:t>
            </w:r>
            <w:r w:rsidR="00541B0E" w:rsidRPr="00623078">
              <w:rPr>
                <w:color w:val="000000" w:themeColor="text1"/>
                <w:lang w:val="fr-FR"/>
              </w:rPr>
              <w:t>Dans ces pays, o</w:t>
            </w:r>
            <w:r w:rsidRPr="00623078">
              <w:rPr>
                <w:color w:val="000000" w:themeColor="text1"/>
                <w:lang w:val="fr-FR"/>
              </w:rPr>
              <w:t xml:space="preserve">n assiste à un recours croissant </w:t>
            </w:r>
            <w:r w:rsidR="00541B0E" w:rsidRPr="00623078">
              <w:rPr>
                <w:color w:val="000000" w:themeColor="text1"/>
                <w:lang w:val="fr-FR"/>
              </w:rPr>
              <w:t xml:space="preserve">et massif </w:t>
            </w:r>
            <w:r w:rsidRPr="00623078">
              <w:rPr>
                <w:color w:val="000000" w:themeColor="text1"/>
                <w:lang w:val="fr-FR"/>
              </w:rPr>
              <w:t xml:space="preserve">aux services par satellite pour combler ces lacunes et offrir une connectivité à </w:t>
            </w:r>
            <w:r w:rsidR="00541B0E" w:rsidRPr="00623078">
              <w:rPr>
                <w:color w:val="000000" w:themeColor="text1"/>
                <w:lang w:val="fr-FR"/>
              </w:rPr>
              <w:t>toute la population</w:t>
            </w:r>
            <w:r w:rsidRPr="00623078">
              <w:rPr>
                <w:color w:val="000000" w:themeColor="text1"/>
                <w:lang w:val="fr-FR"/>
              </w:rPr>
              <w:t xml:space="preserve">, en particulier dans les zones où les réseaux </w:t>
            </w:r>
            <w:r w:rsidR="00F85D90" w:rsidRPr="00623078">
              <w:rPr>
                <w:color w:val="000000" w:themeColor="text1"/>
                <w:lang w:val="fr-FR"/>
              </w:rPr>
              <w:t>de Terre</w:t>
            </w:r>
            <w:r w:rsidRPr="00623078">
              <w:rPr>
                <w:color w:val="000000" w:themeColor="text1"/>
                <w:lang w:val="fr-FR"/>
              </w:rPr>
              <w:t xml:space="preserve"> classiques ne peuvent être déployés. Ce recours aux services par satellite a permis </w:t>
            </w:r>
            <w:r w:rsidR="00541B0E" w:rsidRPr="00623078">
              <w:rPr>
                <w:color w:val="000000" w:themeColor="text1"/>
                <w:lang w:val="fr-FR"/>
              </w:rPr>
              <w:t>la mise en place de</w:t>
            </w:r>
            <w:r w:rsidRPr="00623078">
              <w:rPr>
                <w:color w:val="000000" w:themeColor="text1"/>
                <w:lang w:val="fr-FR"/>
              </w:rPr>
              <w:t xml:space="preserve"> réseaux publics commerciaux entièrement opérationnels dans les pays en développement.</w:t>
            </w:r>
          </w:p>
        </w:tc>
      </w:tr>
      <w:tr w:rsidR="00931298" w:rsidRPr="00623078" w14:paraId="44123FD8" w14:textId="77777777" w:rsidTr="00381900">
        <w:trPr>
          <w:cantSplit/>
        </w:trPr>
        <w:tc>
          <w:tcPr>
            <w:tcW w:w="1885" w:type="dxa"/>
          </w:tcPr>
          <w:p w14:paraId="39EB842A" w14:textId="77777777" w:rsidR="00931298" w:rsidRPr="00623078" w:rsidRDefault="00931298" w:rsidP="00381900">
            <w:pPr>
              <w:rPr>
                <w:b/>
                <w:bCs/>
                <w:szCs w:val="24"/>
                <w:lang w:val="fr-FR"/>
              </w:rPr>
            </w:pPr>
            <w:r w:rsidRPr="00623078">
              <w:rPr>
                <w:b/>
                <w:bCs/>
                <w:szCs w:val="24"/>
                <w:lang w:val="fr-FR"/>
              </w:rPr>
              <w:t>Contact:</w:t>
            </w:r>
          </w:p>
        </w:tc>
        <w:tc>
          <w:tcPr>
            <w:tcW w:w="4092" w:type="dxa"/>
          </w:tcPr>
          <w:p w14:paraId="1B3A0FF5" w14:textId="4B5652C2" w:rsidR="00FE5494" w:rsidRPr="00623078" w:rsidRDefault="000A4954" w:rsidP="00381900">
            <w:pPr>
              <w:rPr>
                <w:lang w:val="fr-FR"/>
              </w:rPr>
            </w:pPr>
            <w:r w:rsidRPr="00623078">
              <w:rPr>
                <w:lang w:val="fr-FR"/>
              </w:rPr>
              <w:t>Isaac Boateng</w:t>
            </w:r>
            <w:r w:rsidRPr="00623078">
              <w:rPr>
                <w:lang w:val="fr-FR"/>
              </w:rPr>
              <w:br/>
              <w:t>Union africaine des télécommunications</w:t>
            </w:r>
          </w:p>
        </w:tc>
        <w:tc>
          <w:tcPr>
            <w:tcW w:w="3662" w:type="dxa"/>
          </w:tcPr>
          <w:p w14:paraId="1D82F589" w14:textId="40E09580" w:rsidR="00931298" w:rsidRPr="00623078" w:rsidRDefault="006F0DB7" w:rsidP="00381900">
            <w:pPr>
              <w:rPr>
                <w:lang w:val="fr-FR"/>
              </w:rPr>
            </w:pPr>
            <w:r w:rsidRPr="00623078">
              <w:rPr>
                <w:lang w:val="fr-FR"/>
              </w:rPr>
              <w:t>Courriel:</w:t>
            </w:r>
            <w:r w:rsidR="000A4954" w:rsidRPr="00623078">
              <w:rPr>
                <w:lang w:val="fr-FR"/>
              </w:rPr>
              <w:tab/>
            </w:r>
            <w:hyperlink r:id="rId14" w:history="1">
              <w:r w:rsidR="000A4954" w:rsidRPr="00623078">
                <w:rPr>
                  <w:rStyle w:val="Hyperlink"/>
                  <w:lang w:val="fr-FR"/>
                </w:rPr>
                <w:t>i.boateng@atuuat.africa</w:t>
              </w:r>
            </w:hyperlink>
          </w:p>
        </w:tc>
      </w:tr>
    </w:tbl>
    <w:p w14:paraId="69610C36" w14:textId="77777777" w:rsidR="00FD737B" w:rsidRPr="00623078" w:rsidRDefault="00FD737B" w:rsidP="00381900">
      <w:pPr>
        <w:pStyle w:val="Headingb"/>
        <w:rPr>
          <w:lang w:val="fr-FR"/>
        </w:rPr>
      </w:pPr>
      <w:r w:rsidRPr="00623078">
        <w:rPr>
          <w:lang w:val="fr-FR"/>
        </w:rPr>
        <w:t>Introduction</w:t>
      </w:r>
    </w:p>
    <w:p w14:paraId="7FBC7396" w14:textId="67B56F7E" w:rsidR="00E52D64" w:rsidRPr="00623078" w:rsidRDefault="00FD737B" w:rsidP="00381900">
      <w:pPr>
        <w:rPr>
          <w:lang w:val="fr-FR"/>
        </w:rPr>
      </w:pPr>
      <w:r w:rsidRPr="00623078">
        <w:rPr>
          <w:lang w:val="fr-FR"/>
        </w:rPr>
        <w:t xml:space="preserve">La nature </w:t>
      </w:r>
      <w:r w:rsidR="007E3432" w:rsidRPr="00623078">
        <w:rPr>
          <w:lang w:val="fr-FR"/>
        </w:rPr>
        <w:t xml:space="preserve">évolutive des réseaux de télécommunication </w:t>
      </w:r>
      <w:r w:rsidR="00E52D64" w:rsidRPr="00623078">
        <w:rPr>
          <w:lang w:val="fr-FR"/>
        </w:rPr>
        <w:t xml:space="preserve">a rendu possible le déploiement d'un large éventail de services au moyen des satellites. Par conséquent, il est nécessaire de mener à bien des études pour élaborer des </w:t>
      </w:r>
      <w:r w:rsidR="007A2545" w:rsidRPr="00623078">
        <w:rPr>
          <w:lang w:val="fr-FR"/>
        </w:rPr>
        <w:t>R</w:t>
      </w:r>
      <w:r w:rsidR="00E52D64" w:rsidRPr="00623078">
        <w:rPr>
          <w:lang w:val="fr-FR"/>
        </w:rPr>
        <w:t>ecommandations sur les différents aspects des services par satellite, afin d'assurer la fourniture de services de réseau plus efficaces et interconnectés.</w:t>
      </w:r>
    </w:p>
    <w:p w14:paraId="77995B0E" w14:textId="77777777" w:rsidR="00E52D64" w:rsidRPr="00623078" w:rsidRDefault="00E52D64" w:rsidP="00381900">
      <w:pPr>
        <w:pStyle w:val="Headingb"/>
        <w:rPr>
          <w:lang w:val="fr-FR"/>
        </w:rPr>
      </w:pPr>
      <w:r w:rsidRPr="00623078">
        <w:rPr>
          <w:lang w:val="fr-FR"/>
        </w:rPr>
        <w:t>Proposition</w:t>
      </w:r>
    </w:p>
    <w:p w14:paraId="19D53818" w14:textId="60C28171" w:rsidR="00931298" w:rsidRPr="00623078" w:rsidRDefault="00E52D64" w:rsidP="00381900">
      <w:pPr>
        <w:rPr>
          <w:lang w:val="fr-FR"/>
        </w:rPr>
      </w:pPr>
      <w:r w:rsidRPr="00623078">
        <w:rPr>
          <w:lang w:val="fr-FR"/>
        </w:rPr>
        <w:t xml:space="preserve">La nouvelle </w:t>
      </w:r>
      <w:r w:rsidR="007A2545" w:rsidRPr="00623078">
        <w:rPr>
          <w:lang w:val="fr-FR"/>
        </w:rPr>
        <w:t>R</w:t>
      </w:r>
      <w:r w:rsidRPr="00623078">
        <w:rPr>
          <w:lang w:val="fr-FR"/>
        </w:rPr>
        <w:t xml:space="preserve">ésolution vise à </w:t>
      </w:r>
      <w:r w:rsidR="00541B0E" w:rsidRPr="00623078">
        <w:rPr>
          <w:lang w:val="fr-FR"/>
        </w:rPr>
        <w:t>lancer</w:t>
      </w:r>
      <w:r w:rsidRPr="00623078">
        <w:rPr>
          <w:lang w:val="fr-FR"/>
        </w:rPr>
        <w:t xml:space="preserve"> un</w:t>
      </w:r>
      <w:r w:rsidR="00541B0E" w:rsidRPr="00623078">
        <w:rPr>
          <w:lang w:val="fr-FR"/>
        </w:rPr>
        <w:t>e</w:t>
      </w:r>
      <w:r w:rsidRPr="00623078">
        <w:rPr>
          <w:lang w:val="fr-FR"/>
        </w:rPr>
        <w:t xml:space="preserve"> nouvel</w:t>
      </w:r>
      <w:r w:rsidR="00541B0E" w:rsidRPr="00623078">
        <w:rPr>
          <w:lang w:val="fr-FR"/>
        </w:rPr>
        <w:t>le série</w:t>
      </w:r>
      <w:r w:rsidRPr="00623078">
        <w:rPr>
          <w:lang w:val="fr-FR"/>
        </w:rPr>
        <w:t xml:space="preserve"> d'études sur ces réseaux à satellite</w:t>
      </w:r>
      <w:r w:rsidR="00541B0E" w:rsidRPr="00623078">
        <w:rPr>
          <w:lang w:val="fr-FR"/>
        </w:rPr>
        <w:t xml:space="preserve"> sous l'angle de </w:t>
      </w:r>
      <w:r w:rsidRPr="00623078">
        <w:rPr>
          <w:lang w:val="fr-FR"/>
        </w:rPr>
        <w:t>la qualité de service, de l'interopérabilité, de la sécurité et des questions environnementales.</w:t>
      </w:r>
      <w:r w:rsidR="009F4801" w:rsidRPr="00623078">
        <w:rPr>
          <w:lang w:val="fr-FR"/>
        </w:rPr>
        <w:br w:type="page"/>
      </w:r>
    </w:p>
    <w:p w14:paraId="23D5AA91" w14:textId="0645654A" w:rsidR="00DD5D44" w:rsidRPr="00623078" w:rsidRDefault="000A4954" w:rsidP="00381900">
      <w:pPr>
        <w:pStyle w:val="Proposal"/>
        <w:rPr>
          <w:lang w:val="fr-FR"/>
        </w:rPr>
      </w:pPr>
      <w:r w:rsidRPr="00623078">
        <w:rPr>
          <w:lang w:val="fr-FR"/>
        </w:rPr>
        <w:lastRenderedPageBreak/>
        <w:t>ADD</w:t>
      </w:r>
      <w:r w:rsidRPr="00623078">
        <w:rPr>
          <w:lang w:val="fr-FR"/>
        </w:rPr>
        <w:tab/>
        <w:t>ATU/35A34/1</w:t>
      </w:r>
    </w:p>
    <w:p w14:paraId="56FD38D8" w14:textId="22BAAA60" w:rsidR="00DD5D44" w:rsidRPr="00623078" w:rsidRDefault="000A4954" w:rsidP="00381900">
      <w:pPr>
        <w:pStyle w:val="ResNo"/>
        <w:rPr>
          <w:lang w:val="fr-FR"/>
        </w:rPr>
      </w:pPr>
      <w:r w:rsidRPr="00623078">
        <w:rPr>
          <w:lang w:val="fr-FR"/>
        </w:rPr>
        <w:t>PROJET DE NOUVELLE RÉSOLUTION [ATU-NGSO] (</w:t>
      </w:r>
      <w:r w:rsidRPr="00623078">
        <w:rPr>
          <w:caps w:val="0"/>
          <w:lang w:val="fr-FR"/>
        </w:rPr>
        <w:t>New Delhi</w:t>
      </w:r>
      <w:r w:rsidRPr="00623078">
        <w:rPr>
          <w:lang w:val="fr-FR"/>
        </w:rPr>
        <w:t>, 2024)</w:t>
      </w:r>
    </w:p>
    <w:p w14:paraId="7644AA51" w14:textId="274AFEF1" w:rsidR="007A2545" w:rsidRPr="00623078" w:rsidRDefault="009C51BA" w:rsidP="00623078">
      <w:pPr>
        <w:pStyle w:val="Restitle"/>
        <w:rPr>
          <w:i/>
          <w:lang w:val="fr-FR"/>
        </w:rPr>
      </w:pPr>
      <w:r w:rsidRPr="00623078">
        <w:rPr>
          <w:lang w:val="fr-FR"/>
        </w:rPr>
        <w:t>AM</w:t>
      </w:r>
      <w:r w:rsidR="007A2545" w:rsidRPr="00623078">
        <w:rPr>
          <w:lang w:val="fr-FR"/>
        </w:rPr>
        <w:t>É</w:t>
      </w:r>
      <w:r w:rsidRPr="00623078">
        <w:rPr>
          <w:lang w:val="fr-FR"/>
        </w:rPr>
        <w:t>LIORER LA CONNECTIVIT</w:t>
      </w:r>
      <w:r w:rsidR="007A2545" w:rsidRPr="00623078">
        <w:rPr>
          <w:lang w:val="fr-FR"/>
        </w:rPr>
        <w:t>É</w:t>
      </w:r>
      <w:r w:rsidRPr="00623078">
        <w:rPr>
          <w:lang w:val="fr-FR"/>
        </w:rPr>
        <w:t xml:space="preserve"> MONDIALE GR</w:t>
      </w:r>
      <w:r w:rsidR="007A2545" w:rsidRPr="00623078">
        <w:rPr>
          <w:lang w:val="fr-FR"/>
        </w:rPr>
        <w:t>Â</w:t>
      </w:r>
      <w:r w:rsidRPr="00623078">
        <w:rPr>
          <w:lang w:val="fr-FR"/>
        </w:rPr>
        <w:t>CE AUX ASPECTS NON RADIO</w:t>
      </w:r>
      <w:r w:rsidR="007A2545" w:rsidRPr="00623078">
        <w:rPr>
          <w:lang w:val="fr-FR"/>
        </w:rPr>
        <w:t>É</w:t>
      </w:r>
      <w:r w:rsidRPr="00623078">
        <w:rPr>
          <w:lang w:val="fr-FR"/>
        </w:rPr>
        <w:t>L</w:t>
      </w:r>
      <w:r w:rsidR="007A2545" w:rsidRPr="00623078">
        <w:rPr>
          <w:lang w:val="fr-FR"/>
        </w:rPr>
        <w:t>E</w:t>
      </w:r>
      <w:r w:rsidRPr="00623078">
        <w:rPr>
          <w:lang w:val="fr-FR"/>
        </w:rPr>
        <w:t>CTRIQUES DES R</w:t>
      </w:r>
      <w:r w:rsidR="007A2545" w:rsidRPr="00623078">
        <w:rPr>
          <w:lang w:val="fr-FR"/>
        </w:rPr>
        <w:t>É</w:t>
      </w:r>
      <w:r w:rsidRPr="00623078">
        <w:rPr>
          <w:lang w:val="fr-FR"/>
        </w:rPr>
        <w:t xml:space="preserve">SEAUX </w:t>
      </w:r>
      <w:r w:rsidR="007A2545" w:rsidRPr="00623078">
        <w:rPr>
          <w:lang w:val="fr-FR"/>
        </w:rPr>
        <w:t>À</w:t>
      </w:r>
      <w:r w:rsidRPr="00623078">
        <w:rPr>
          <w:lang w:val="fr-FR"/>
        </w:rPr>
        <w:t xml:space="preserve"> SATELLITE EN </w:t>
      </w:r>
      <w:r w:rsidR="007A2545" w:rsidRPr="00623078">
        <w:rPr>
          <w:lang w:val="fr-FR"/>
        </w:rPr>
        <w:br/>
      </w:r>
      <w:r w:rsidRPr="00623078">
        <w:rPr>
          <w:lang w:val="fr-FR"/>
        </w:rPr>
        <w:t>ORBITE NON G</w:t>
      </w:r>
      <w:r w:rsidR="007A2545" w:rsidRPr="00623078">
        <w:rPr>
          <w:lang w:val="fr-FR"/>
        </w:rPr>
        <w:t>É</w:t>
      </w:r>
      <w:r w:rsidRPr="00623078">
        <w:rPr>
          <w:lang w:val="fr-FR"/>
        </w:rPr>
        <w:t xml:space="preserve">OSTATIONNAIRE: UNE APPROCHE </w:t>
      </w:r>
      <w:r w:rsidR="007A2545" w:rsidRPr="00623078">
        <w:rPr>
          <w:lang w:val="fr-FR"/>
        </w:rPr>
        <w:br/>
      </w:r>
      <w:r w:rsidRPr="00623078">
        <w:rPr>
          <w:lang w:val="fr-FR"/>
        </w:rPr>
        <w:t>UNIFI</w:t>
      </w:r>
      <w:r w:rsidR="007A2545" w:rsidRPr="00623078">
        <w:rPr>
          <w:lang w:val="fr-FR"/>
        </w:rPr>
        <w:t>É</w:t>
      </w:r>
      <w:r w:rsidRPr="00623078">
        <w:rPr>
          <w:lang w:val="fr-FR"/>
        </w:rPr>
        <w:t>E DE L'INTEROP</w:t>
      </w:r>
      <w:r w:rsidR="007A2545" w:rsidRPr="00623078">
        <w:rPr>
          <w:lang w:val="fr-FR"/>
        </w:rPr>
        <w:t>É</w:t>
      </w:r>
      <w:r w:rsidRPr="00623078">
        <w:rPr>
          <w:lang w:val="fr-FR"/>
        </w:rPr>
        <w:t>RABILIT</w:t>
      </w:r>
      <w:r w:rsidR="007A2545" w:rsidRPr="00623078">
        <w:rPr>
          <w:lang w:val="fr-FR"/>
        </w:rPr>
        <w:t>É</w:t>
      </w:r>
      <w:r w:rsidRPr="00623078">
        <w:rPr>
          <w:lang w:val="fr-FR"/>
        </w:rPr>
        <w:t xml:space="preserve">, DE LA </w:t>
      </w:r>
      <w:r w:rsidR="007A2545" w:rsidRPr="00623078">
        <w:rPr>
          <w:lang w:val="fr-FR"/>
        </w:rPr>
        <w:br/>
      </w:r>
      <w:r w:rsidRPr="00623078">
        <w:rPr>
          <w:lang w:val="fr-FR"/>
        </w:rPr>
        <w:t>QUALIT</w:t>
      </w:r>
      <w:r w:rsidR="007A2545" w:rsidRPr="00623078">
        <w:rPr>
          <w:lang w:val="fr-FR"/>
        </w:rPr>
        <w:t>É</w:t>
      </w:r>
      <w:r w:rsidRPr="00623078">
        <w:rPr>
          <w:lang w:val="fr-FR"/>
        </w:rPr>
        <w:t xml:space="preserve"> DE FONCTIONNEMENT, DE LA </w:t>
      </w:r>
      <w:r w:rsidR="007A2545" w:rsidRPr="00623078">
        <w:rPr>
          <w:lang w:val="fr-FR"/>
        </w:rPr>
        <w:br/>
      </w:r>
      <w:r w:rsidRPr="00623078">
        <w:rPr>
          <w:lang w:val="fr-FR"/>
        </w:rPr>
        <w:t>S</w:t>
      </w:r>
      <w:r w:rsidR="007A2545" w:rsidRPr="00623078">
        <w:rPr>
          <w:lang w:val="fr-FR"/>
        </w:rPr>
        <w:t>É</w:t>
      </w:r>
      <w:r w:rsidRPr="00623078">
        <w:rPr>
          <w:lang w:val="fr-FR"/>
        </w:rPr>
        <w:t>CURIT</w:t>
      </w:r>
      <w:r w:rsidR="007A2545" w:rsidRPr="00623078">
        <w:rPr>
          <w:lang w:val="fr-FR"/>
        </w:rPr>
        <w:t>É</w:t>
      </w:r>
      <w:r w:rsidRPr="00623078">
        <w:rPr>
          <w:lang w:val="fr-FR"/>
        </w:rPr>
        <w:t xml:space="preserve"> ET DE L'INCLUSIVIT</w:t>
      </w:r>
      <w:r w:rsidR="007A2545" w:rsidRPr="00623078">
        <w:rPr>
          <w:lang w:val="fr-FR"/>
        </w:rPr>
        <w:t>É</w:t>
      </w:r>
    </w:p>
    <w:p w14:paraId="16C35B87" w14:textId="08F33BAA" w:rsidR="000A4954" w:rsidRPr="00623078" w:rsidRDefault="000A4954" w:rsidP="00381900">
      <w:pPr>
        <w:pStyle w:val="Resref"/>
        <w:rPr>
          <w:lang w:val="fr-FR"/>
        </w:rPr>
      </w:pPr>
      <w:r w:rsidRPr="00623078">
        <w:rPr>
          <w:lang w:val="fr-FR"/>
        </w:rPr>
        <w:t>(New Delhi, 2024)</w:t>
      </w:r>
    </w:p>
    <w:p w14:paraId="5F9AFFD7" w14:textId="77777777" w:rsidR="000A4954" w:rsidRPr="00623078" w:rsidRDefault="000A4954" w:rsidP="00381900">
      <w:pPr>
        <w:pStyle w:val="Normalaftertitle"/>
        <w:rPr>
          <w:lang w:val="fr-FR"/>
        </w:rPr>
      </w:pPr>
      <w:r w:rsidRPr="00623078">
        <w:rPr>
          <w:lang w:val="fr-FR"/>
        </w:rPr>
        <w:t>L'Assemblée mondiale de normalisation des télécommunications (New Delhi, 2024),</w:t>
      </w:r>
    </w:p>
    <w:p w14:paraId="5855C4FA" w14:textId="77777777" w:rsidR="000A4954" w:rsidRPr="00623078" w:rsidRDefault="000A4954" w:rsidP="00381900">
      <w:pPr>
        <w:pStyle w:val="Call"/>
        <w:rPr>
          <w:lang w:val="fr-FR"/>
        </w:rPr>
      </w:pPr>
      <w:r w:rsidRPr="00623078">
        <w:rPr>
          <w:lang w:val="fr-FR"/>
        </w:rPr>
        <w:t>rappelant</w:t>
      </w:r>
    </w:p>
    <w:p w14:paraId="6D729DE8" w14:textId="40FD3D88" w:rsidR="000A4954" w:rsidRPr="00623078" w:rsidRDefault="000A4954" w:rsidP="00381900">
      <w:pPr>
        <w:rPr>
          <w:lang w:val="fr-FR"/>
        </w:rPr>
      </w:pPr>
      <w:r w:rsidRPr="00623078">
        <w:rPr>
          <w:i/>
          <w:iCs/>
          <w:lang w:val="fr-FR"/>
        </w:rPr>
        <w:t>a)</w:t>
      </w:r>
      <w:r w:rsidRPr="00623078">
        <w:rPr>
          <w:lang w:val="fr-FR"/>
        </w:rPr>
        <w:tab/>
        <w:t>la Résolution 2 (Rév. Genève, 2022) de l</w:t>
      </w:r>
      <w:r w:rsidR="00C53158" w:rsidRPr="00623078">
        <w:rPr>
          <w:lang w:val="fr-FR"/>
        </w:rPr>
        <w:t xml:space="preserve">'Assemblée mondiale de normalisation des télécommunications (AMNT) </w:t>
      </w:r>
      <w:r w:rsidRPr="00623078">
        <w:rPr>
          <w:lang w:val="fr-FR"/>
        </w:rPr>
        <w:t>sur le domaine de compétence et le mandat des commissions d'études de l'UIT-T;</w:t>
      </w:r>
    </w:p>
    <w:p w14:paraId="6120CD7B" w14:textId="64037194" w:rsidR="000A4954" w:rsidRPr="00623078" w:rsidRDefault="000A4954" w:rsidP="00381900">
      <w:pPr>
        <w:rPr>
          <w:lang w:val="fr-FR"/>
        </w:rPr>
      </w:pPr>
      <w:r w:rsidRPr="00623078">
        <w:rPr>
          <w:i/>
          <w:iCs/>
          <w:lang w:val="fr-FR"/>
        </w:rPr>
        <w:t>b)</w:t>
      </w:r>
      <w:r w:rsidRPr="00623078">
        <w:rPr>
          <w:lang w:val="fr-FR"/>
        </w:rPr>
        <w:tab/>
        <w:t xml:space="preserve">la Résolution 18 (Rév. Genève, 2022) </w:t>
      </w:r>
      <w:r w:rsidR="00C53158" w:rsidRPr="00623078">
        <w:rPr>
          <w:lang w:val="fr-FR"/>
        </w:rPr>
        <w:t>de l'AMNT, intitulée "</w:t>
      </w:r>
      <w:r w:rsidRPr="00623078">
        <w:rPr>
          <w:lang w:val="fr-FR"/>
        </w:rPr>
        <w:t>Principes et procédures applicables à la répartition des tâches et au renforcement de la coordination et de la coopération entre le Secteur des radiocommunications de l'UIT, le Secteur de la normalisation des télécommunications de l'UIT et le Secteur du développement des télécommunications de l'UIT</w:t>
      </w:r>
      <w:r w:rsidR="00C53158" w:rsidRPr="00623078">
        <w:rPr>
          <w:lang w:val="fr-FR"/>
        </w:rPr>
        <w:t>"</w:t>
      </w:r>
      <w:r w:rsidRPr="00623078">
        <w:rPr>
          <w:lang w:val="fr-FR"/>
        </w:rPr>
        <w:t>;</w:t>
      </w:r>
    </w:p>
    <w:p w14:paraId="4277DFCB" w14:textId="77777777" w:rsidR="000A4954" w:rsidRPr="00623078" w:rsidRDefault="000A4954" w:rsidP="00381900">
      <w:pPr>
        <w:rPr>
          <w:lang w:val="fr-FR"/>
        </w:rPr>
      </w:pPr>
      <w:r w:rsidRPr="00623078">
        <w:rPr>
          <w:i/>
          <w:iCs/>
          <w:lang w:val="fr-FR"/>
        </w:rPr>
        <w:t>c)</w:t>
      </w:r>
      <w:r w:rsidRPr="00623078">
        <w:rPr>
          <w:lang w:val="fr-FR"/>
        </w:rPr>
        <w:tab/>
        <w:t>la Résolution 50 (Rév. Genève, 2022) de l'AMNT relative à la cybersécurité;</w:t>
      </w:r>
    </w:p>
    <w:p w14:paraId="0BD14F1B" w14:textId="4215D4AA" w:rsidR="000A4954" w:rsidRPr="00623078" w:rsidRDefault="000A4954" w:rsidP="00381900">
      <w:pPr>
        <w:rPr>
          <w:lang w:val="fr-FR"/>
        </w:rPr>
      </w:pPr>
      <w:r w:rsidRPr="00623078">
        <w:rPr>
          <w:i/>
          <w:iCs/>
          <w:lang w:val="fr-FR"/>
        </w:rPr>
        <w:t>d)</w:t>
      </w:r>
      <w:r w:rsidRPr="00623078">
        <w:rPr>
          <w:lang w:val="fr-FR"/>
        </w:rPr>
        <w:tab/>
      </w:r>
      <w:r w:rsidR="009C51BA" w:rsidRPr="00623078">
        <w:rPr>
          <w:lang w:val="fr-FR"/>
        </w:rPr>
        <w:t xml:space="preserve">la Résolution 78/52 de l'Assemblée générale des Nations Unies intitulée </w:t>
      </w:r>
      <w:r w:rsidR="007A2545" w:rsidRPr="00623078">
        <w:rPr>
          <w:lang w:val="fr-FR"/>
        </w:rPr>
        <w:t>"</w:t>
      </w:r>
      <w:r w:rsidR="009C51BA" w:rsidRPr="00623078">
        <w:rPr>
          <w:lang w:val="fr-FR"/>
        </w:rPr>
        <w:t>Mesures de transparence et de confiance relatives aux activités spatiales</w:t>
      </w:r>
      <w:r w:rsidR="007A2545" w:rsidRPr="00623078">
        <w:rPr>
          <w:lang w:val="fr-FR"/>
        </w:rPr>
        <w:t>";</w:t>
      </w:r>
    </w:p>
    <w:p w14:paraId="77D488E9" w14:textId="67EFC82C" w:rsidR="000A4954" w:rsidRPr="00623078" w:rsidRDefault="000A4954" w:rsidP="00381900">
      <w:pPr>
        <w:rPr>
          <w:lang w:val="fr-FR"/>
        </w:rPr>
      </w:pPr>
      <w:r w:rsidRPr="00623078">
        <w:rPr>
          <w:i/>
          <w:iCs/>
          <w:lang w:val="fr-FR"/>
        </w:rPr>
        <w:t>e)</w:t>
      </w:r>
      <w:r w:rsidRPr="00623078">
        <w:rPr>
          <w:lang w:val="fr-FR"/>
        </w:rPr>
        <w:tab/>
      </w:r>
      <w:r w:rsidR="009C51BA" w:rsidRPr="00623078">
        <w:rPr>
          <w:lang w:val="fr-FR"/>
        </w:rPr>
        <w:t>la Résolution 78/72 de l'Assemblée générale des Nations Unies sur la coopération internationale dans le domaine des utilisations pacifiques de l'espace extra-atmosphérique</w:t>
      </w:r>
      <w:r w:rsidR="003F5E7B" w:rsidRPr="00623078">
        <w:rPr>
          <w:lang w:val="fr-FR"/>
        </w:rPr>
        <w:t>;</w:t>
      </w:r>
    </w:p>
    <w:p w14:paraId="2F954523" w14:textId="74DF1E64" w:rsidR="000A4954" w:rsidRPr="00623078" w:rsidRDefault="000A4954" w:rsidP="00381900">
      <w:pPr>
        <w:rPr>
          <w:lang w:val="fr-FR"/>
        </w:rPr>
      </w:pPr>
      <w:r w:rsidRPr="00623078">
        <w:rPr>
          <w:i/>
          <w:iCs/>
          <w:lang w:val="fr-FR"/>
        </w:rPr>
        <w:t>f)</w:t>
      </w:r>
      <w:r w:rsidRPr="00623078">
        <w:rPr>
          <w:lang w:val="fr-FR"/>
        </w:rPr>
        <w:tab/>
      </w:r>
      <w:r w:rsidR="009C51BA" w:rsidRPr="00623078">
        <w:rPr>
          <w:lang w:val="fr-FR"/>
        </w:rPr>
        <w:t xml:space="preserve">la Résolution 76/3 de l'Assemblée générale des Nations Unies intitulée </w:t>
      </w:r>
      <w:r w:rsidR="00C53158" w:rsidRPr="00623078">
        <w:rPr>
          <w:lang w:val="fr-FR"/>
        </w:rPr>
        <w:t>"</w:t>
      </w:r>
      <w:r w:rsidR="009C51BA" w:rsidRPr="00623078">
        <w:rPr>
          <w:lang w:val="fr-FR"/>
        </w:rPr>
        <w:t xml:space="preserve">Programme </w:t>
      </w:r>
      <w:r w:rsidR="00C53158" w:rsidRPr="00623078">
        <w:rPr>
          <w:lang w:val="fr-FR"/>
        </w:rPr>
        <w:t>"</w:t>
      </w:r>
      <w:r w:rsidR="009C51BA" w:rsidRPr="00623078">
        <w:rPr>
          <w:lang w:val="fr-FR"/>
        </w:rPr>
        <w:t>Espace2030</w:t>
      </w:r>
      <w:r w:rsidR="00C53158" w:rsidRPr="00623078">
        <w:rPr>
          <w:lang w:val="fr-FR"/>
        </w:rPr>
        <w:t>"</w:t>
      </w:r>
      <w:r w:rsidR="009C51BA" w:rsidRPr="00623078">
        <w:rPr>
          <w:lang w:val="fr-FR"/>
        </w:rPr>
        <w:t>: l'espace comme moteur du développement durable</w:t>
      </w:r>
      <w:r w:rsidR="00C53158" w:rsidRPr="00623078">
        <w:rPr>
          <w:lang w:val="fr-FR"/>
        </w:rPr>
        <w:t>"</w:t>
      </w:r>
      <w:r w:rsidRPr="00623078">
        <w:rPr>
          <w:lang w:val="fr-FR"/>
        </w:rPr>
        <w:t>;</w:t>
      </w:r>
    </w:p>
    <w:p w14:paraId="0C8A182D" w14:textId="77777777" w:rsidR="000A4954" w:rsidRPr="00623078" w:rsidRDefault="000A4954" w:rsidP="00381900">
      <w:pPr>
        <w:rPr>
          <w:lang w:val="fr-FR"/>
        </w:rPr>
      </w:pPr>
      <w:r w:rsidRPr="00623078">
        <w:rPr>
          <w:i/>
          <w:iCs/>
          <w:lang w:val="fr-FR"/>
        </w:rPr>
        <w:t>g)</w:t>
      </w:r>
      <w:r w:rsidRPr="00623078">
        <w:rPr>
          <w:lang w:val="fr-FR"/>
        </w:rPr>
        <w:tab/>
        <w:t>la Résolution 139 (Rév. Bucarest, 2022) de la Conférence de plénipotentiaires sur l'utilisation des télécommunications/technologies de l'information et de la communication pour réduire la fracture numérique et édifier une société de l'information inclusive;</w:t>
      </w:r>
    </w:p>
    <w:p w14:paraId="28CE1C43" w14:textId="77777777" w:rsidR="000A4954" w:rsidRPr="00623078" w:rsidRDefault="000A4954" w:rsidP="00381900">
      <w:pPr>
        <w:rPr>
          <w:lang w:val="fr-FR"/>
        </w:rPr>
      </w:pPr>
      <w:r w:rsidRPr="00623078">
        <w:rPr>
          <w:i/>
          <w:iCs/>
          <w:lang w:val="fr-FR"/>
        </w:rPr>
        <w:t>h)</w:t>
      </w:r>
      <w:r w:rsidRPr="00623078">
        <w:rPr>
          <w:lang w:val="fr-FR"/>
        </w:rPr>
        <w:tab/>
        <w:t>la Résolution 186 (Rév. Bucarest, 2022) de la Conférence de plénipotentiaires, intitulée "Renforcement du rôle de l'UIT en ce qui concerne les mesures de transparence et de confiance relatives aux activités spatiales"; la Résolution 191 (Rév. Bucarest, 2022) de la Conférence de plénipotentiaires relative à la stratégie de coordination des efforts entre les trois Secteurs de l'Union;</w:t>
      </w:r>
    </w:p>
    <w:p w14:paraId="061F0CBC" w14:textId="2F708056" w:rsidR="000A4954" w:rsidRPr="00623078" w:rsidRDefault="000A4954" w:rsidP="00381900">
      <w:pPr>
        <w:rPr>
          <w:lang w:val="fr-FR"/>
        </w:rPr>
      </w:pPr>
      <w:r w:rsidRPr="00623078">
        <w:rPr>
          <w:i/>
          <w:iCs/>
          <w:lang w:val="fr-FR"/>
        </w:rPr>
        <w:t>i)</w:t>
      </w:r>
      <w:r w:rsidRPr="00623078">
        <w:rPr>
          <w:lang w:val="fr-FR"/>
        </w:rPr>
        <w:tab/>
        <w:t xml:space="preserve">la Résolution 218 (Bucarest, 2022) de la Conférence de plénipotentiaires, intitulée </w:t>
      </w:r>
      <w:r w:rsidR="003F5E7B" w:rsidRPr="00623078">
        <w:rPr>
          <w:lang w:val="fr-FR"/>
        </w:rPr>
        <w:t>"</w:t>
      </w:r>
      <w:r w:rsidRPr="00623078">
        <w:rPr>
          <w:lang w:val="fr-FR"/>
        </w:rPr>
        <w:t>Rôle de l'UIT dans la mise en œuvre du programme "Espace2030": l'espace comme moteur de développement durable et dans le processus de suivi et d'examen de ce programme</w:t>
      </w:r>
      <w:r w:rsidR="003F5E7B" w:rsidRPr="00623078">
        <w:rPr>
          <w:lang w:val="fr-FR"/>
        </w:rPr>
        <w:t>",</w:t>
      </w:r>
    </w:p>
    <w:p w14:paraId="70384C54" w14:textId="77777777" w:rsidR="000A4954" w:rsidRPr="00623078" w:rsidRDefault="000A4954" w:rsidP="00381900">
      <w:pPr>
        <w:pStyle w:val="Call"/>
        <w:rPr>
          <w:lang w:val="fr-FR"/>
        </w:rPr>
      </w:pPr>
      <w:r w:rsidRPr="00623078">
        <w:rPr>
          <w:lang w:val="fr-FR"/>
        </w:rPr>
        <w:t>considérant</w:t>
      </w:r>
    </w:p>
    <w:p w14:paraId="226F2D8F" w14:textId="09F83AB0" w:rsidR="009C51BA" w:rsidRPr="00623078" w:rsidRDefault="000A4954" w:rsidP="00381900">
      <w:pPr>
        <w:rPr>
          <w:lang w:val="fr-FR"/>
        </w:rPr>
      </w:pPr>
      <w:r w:rsidRPr="00623078">
        <w:rPr>
          <w:i/>
          <w:iCs/>
          <w:lang w:val="fr-FR"/>
        </w:rPr>
        <w:t>a)</w:t>
      </w:r>
      <w:r w:rsidRPr="00623078">
        <w:rPr>
          <w:lang w:val="fr-FR"/>
        </w:rPr>
        <w:tab/>
      </w:r>
      <w:r w:rsidR="009C51BA" w:rsidRPr="00623078">
        <w:rPr>
          <w:lang w:val="fr-FR"/>
        </w:rPr>
        <w:t xml:space="preserve">le rôle </w:t>
      </w:r>
      <w:r w:rsidR="00F85D90" w:rsidRPr="00623078">
        <w:rPr>
          <w:lang w:val="fr-FR"/>
        </w:rPr>
        <w:t>essentiel</w:t>
      </w:r>
      <w:r w:rsidR="009C51BA" w:rsidRPr="00623078">
        <w:rPr>
          <w:lang w:val="fr-FR"/>
        </w:rPr>
        <w:t xml:space="preserve"> que jouent les réseaux à satellite non </w:t>
      </w:r>
      <w:r w:rsidR="00F85D90" w:rsidRPr="00623078">
        <w:rPr>
          <w:lang w:val="fr-FR"/>
        </w:rPr>
        <w:t xml:space="preserve">géostationnaire (non </w:t>
      </w:r>
      <w:r w:rsidR="009C51BA" w:rsidRPr="00623078">
        <w:rPr>
          <w:lang w:val="fr-FR"/>
        </w:rPr>
        <w:t>OSG</w:t>
      </w:r>
      <w:r w:rsidR="00F85D90" w:rsidRPr="00623078">
        <w:rPr>
          <w:lang w:val="fr-FR"/>
        </w:rPr>
        <w:t>) en orbite terrestre basse (</w:t>
      </w:r>
      <w:r w:rsidR="009C51BA" w:rsidRPr="00623078">
        <w:rPr>
          <w:lang w:val="fr-FR"/>
        </w:rPr>
        <w:t>LEO</w:t>
      </w:r>
      <w:r w:rsidR="00F85D90" w:rsidRPr="00623078">
        <w:rPr>
          <w:lang w:val="fr-FR"/>
        </w:rPr>
        <w:t xml:space="preserve">) au service de </w:t>
      </w:r>
      <w:r w:rsidR="009C51BA" w:rsidRPr="00623078">
        <w:rPr>
          <w:lang w:val="fr-FR"/>
        </w:rPr>
        <w:t>la connectivité mondiale, en particulier dans les régions dépourvues d'infrastructures Internet traditionnelles;</w:t>
      </w:r>
    </w:p>
    <w:p w14:paraId="1E337C13" w14:textId="148E6865" w:rsidR="009C51BA" w:rsidRPr="00623078" w:rsidRDefault="009C51BA" w:rsidP="00381900">
      <w:pPr>
        <w:rPr>
          <w:lang w:val="fr-FR"/>
        </w:rPr>
      </w:pPr>
      <w:r w:rsidRPr="00623078">
        <w:rPr>
          <w:i/>
          <w:iCs/>
          <w:lang w:val="fr-FR"/>
        </w:rPr>
        <w:t>b)</w:t>
      </w:r>
      <w:r w:rsidRPr="00623078">
        <w:rPr>
          <w:lang w:val="fr-FR"/>
        </w:rPr>
        <w:tab/>
        <w:t xml:space="preserve">qu'il est impératif que les services </w:t>
      </w:r>
      <w:r w:rsidR="00F85D90" w:rsidRPr="00623078">
        <w:rPr>
          <w:lang w:val="fr-FR"/>
        </w:rPr>
        <w:t xml:space="preserve">par </w:t>
      </w:r>
      <w:r w:rsidRPr="00623078">
        <w:rPr>
          <w:lang w:val="fr-FR"/>
        </w:rPr>
        <w:t>satellite</w:t>
      </w:r>
      <w:r w:rsidR="00F85D90" w:rsidRPr="00623078">
        <w:rPr>
          <w:lang w:val="fr-FR"/>
        </w:rPr>
        <w:t xml:space="preserve"> </w:t>
      </w:r>
      <w:r w:rsidRPr="00623078">
        <w:rPr>
          <w:lang w:val="fr-FR"/>
        </w:rPr>
        <w:t>non OSG LEO s'intègrent de façon</w:t>
      </w:r>
      <w:r w:rsidR="00F85D90" w:rsidRPr="00623078">
        <w:rPr>
          <w:lang w:val="fr-FR"/>
        </w:rPr>
        <w:t xml:space="preserve"> fluide </w:t>
      </w:r>
      <w:r w:rsidRPr="00623078">
        <w:rPr>
          <w:lang w:val="fr-FR"/>
        </w:rPr>
        <w:t xml:space="preserve">aux réseaux de Terre, afin de garantir des services de télécommunication cohérents et de </w:t>
      </w:r>
      <w:r w:rsidR="00F85D90" w:rsidRPr="00623078">
        <w:rPr>
          <w:lang w:val="fr-FR"/>
        </w:rPr>
        <w:t xml:space="preserve">grande </w:t>
      </w:r>
      <w:r w:rsidRPr="00623078">
        <w:rPr>
          <w:lang w:val="fr-FR"/>
        </w:rPr>
        <w:t>qualité dans le monde entier;</w:t>
      </w:r>
    </w:p>
    <w:p w14:paraId="382BB66D" w14:textId="21B2C6DD" w:rsidR="009C51BA" w:rsidRPr="00623078" w:rsidRDefault="009C51BA" w:rsidP="00381900">
      <w:pPr>
        <w:rPr>
          <w:lang w:val="fr-FR"/>
        </w:rPr>
      </w:pPr>
      <w:r w:rsidRPr="00623078">
        <w:rPr>
          <w:i/>
          <w:iCs/>
          <w:lang w:val="fr-FR"/>
        </w:rPr>
        <w:lastRenderedPageBreak/>
        <w:t>c)</w:t>
      </w:r>
      <w:r w:rsidRPr="00623078">
        <w:rPr>
          <w:lang w:val="fr-FR"/>
        </w:rPr>
        <w:tab/>
        <w:t>la dépendance croissante vis-à-vis des réseaux à satellite non OSG LEO pour la prise en charge d'une grande variété de services</w:t>
      </w:r>
      <w:r w:rsidR="00F85D90" w:rsidRPr="00623078">
        <w:rPr>
          <w:lang w:val="fr-FR"/>
        </w:rPr>
        <w:t>, qu'il s'agisse</w:t>
      </w:r>
      <w:r w:rsidRPr="00623078">
        <w:rPr>
          <w:lang w:val="fr-FR"/>
        </w:rPr>
        <w:t xml:space="preserve"> de l'accès à l'Internet à large bande </w:t>
      </w:r>
      <w:r w:rsidR="00F85D90" w:rsidRPr="00623078">
        <w:rPr>
          <w:lang w:val="fr-FR"/>
        </w:rPr>
        <w:t xml:space="preserve">ou des </w:t>
      </w:r>
      <w:r w:rsidRPr="00623078">
        <w:rPr>
          <w:lang w:val="fr-FR"/>
        </w:rPr>
        <w:t xml:space="preserve">communications d'urgence, ce qui souligne la nécessité de </w:t>
      </w:r>
      <w:r w:rsidR="00F85D90" w:rsidRPr="00623078">
        <w:rPr>
          <w:lang w:val="fr-FR"/>
        </w:rPr>
        <w:t xml:space="preserve">disposer de </w:t>
      </w:r>
      <w:r w:rsidRPr="00623078">
        <w:rPr>
          <w:lang w:val="fr-FR"/>
        </w:rPr>
        <w:t xml:space="preserve">normes </w:t>
      </w:r>
      <w:r w:rsidR="00F85D90" w:rsidRPr="00623078">
        <w:rPr>
          <w:lang w:val="fr-FR"/>
        </w:rPr>
        <w:t xml:space="preserve">robustes </w:t>
      </w:r>
      <w:r w:rsidR="004A6A57" w:rsidRPr="00623078">
        <w:rPr>
          <w:lang w:val="fr-FR"/>
        </w:rPr>
        <w:t xml:space="preserve">sur la </w:t>
      </w:r>
      <w:r w:rsidRPr="00623078">
        <w:rPr>
          <w:lang w:val="fr-FR"/>
        </w:rPr>
        <w:t xml:space="preserve">qualité de fonctionnement, </w:t>
      </w:r>
      <w:r w:rsidR="004A6A57" w:rsidRPr="00623078">
        <w:rPr>
          <w:lang w:val="fr-FR"/>
        </w:rPr>
        <w:t xml:space="preserve">la </w:t>
      </w:r>
      <w:r w:rsidRPr="00623078">
        <w:rPr>
          <w:lang w:val="fr-FR"/>
        </w:rPr>
        <w:t xml:space="preserve">sécurité et </w:t>
      </w:r>
      <w:r w:rsidR="004A6A57" w:rsidRPr="00623078">
        <w:rPr>
          <w:lang w:val="fr-FR"/>
        </w:rPr>
        <w:t xml:space="preserve">la </w:t>
      </w:r>
      <w:r w:rsidRPr="00623078">
        <w:rPr>
          <w:lang w:val="fr-FR"/>
        </w:rPr>
        <w:t>confidentialité;</w:t>
      </w:r>
    </w:p>
    <w:p w14:paraId="00023F0E" w14:textId="6283CE85" w:rsidR="009C51BA" w:rsidRPr="00623078" w:rsidRDefault="009C51BA" w:rsidP="00381900">
      <w:pPr>
        <w:rPr>
          <w:lang w:val="fr-FR"/>
        </w:rPr>
      </w:pPr>
      <w:r w:rsidRPr="00623078">
        <w:rPr>
          <w:i/>
          <w:iCs/>
          <w:lang w:val="fr-FR"/>
        </w:rPr>
        <w:t>d)</w:t>
      </w:r>
      <w:r w:rsidRPr="00623078">
        <w:rPr>
          <w:lang w:val="fr-FR"/>
        </w:rPr>
        <w:tab/>
        <w:t xml:space="preserve">l'importance </w:t>
      </w:r>
      <w:r w:rsidR="004A6A57" w:rsidRPr="00623078">
        <w:rPr>
          <w:lang w:val="fr-FR"/>
        </w:rPr>
        <w:t>que revêt</w:t>
      </w:r>
      <w:r w:rsidRPr="00623078">
        <w:rPr>
          <w:lang w:val="fr-FR"/>
        </w:rPr>
        <w:t xml:space="preserve"> l'interopérabilité des équipements d'utilisateur final avec différents réseaux à satellite non OSG LEO;</w:t>
      </w:r>
    </w:p>
    <w:p w14:paraId="7778C5D5" w14:textId="436D53ED" w:rsidR="000A4954" w:rsidRPr="00623078" w:rsidRDefault="009C51BA" w:rsidP="00381900">
      <w:pPr>
        <w:rPr>
          <w:lang w:val="fr-FR"/>
        </w:rPr>
      </w:pPr>
      <w:r w:rsidRPr="00623078">
        <w:rPr>
          <w:i/>
          <w:iCs/>
          <w:lang w:val="fr-FR"/>
        </w:rPr>
        <w:t>e)</w:t>
      </w:r>
      <w:r w:rsidRPr="00623078">
        <w:rPr>
          <w:lang w:val="fr-FR"/>
        </w:rPr>
        <w:tab/>
        <w:t xml:space="preserve">l'importance et la nécessité d'une approche concertée </w:t>
      </w:r>
      <w:r w:rsidR="002B78A0" w:rsidRPr="00623078">
        <w:rPr>
          <w:lang w:val="fr-FR"/>
        </w:rPr>
        <w:t xml:space="preserve">et collaborative </w:t>
      </w:r>
      <w:r w:rsidRPr="00623078">
        <w:rPr>
          <w:lang w:val="fr-FR"/>
        </w:rPr>
        <w:t>pour traiter les questions très diverses qui se rapportent aux télécommunications et aux services par satellite</w:t>
      </w:r>
      <w:r w:rsidR="000A4954" w:rsidRPr="00623078">
        <w:rPr>
          <w:lang w:val="fr-FR"/>
        </w:rPr>
        <w:t>,</w:t>
      </w:r>
    </w:p>
    <w:p w14:paraId="6F4A7815" w14:textId="77777777" w:rsidR="000A4954" w:rsidRPr="00623078" w:rsidRDefault="000A4954" w:rsidP="00381900">
      <w:pPr>
        <w:pStyle w:val="Call"/>
        <w:rPr>
          <w:lang w:val="fr-FR"/>
        </w:rPr>
      </w:pPr>
      <w:r w:rsidRPr="00623078">
        <w:rPr>
          <w:lang w:val="fr-FR"/>
        </w:rPr>
        <w:t>considérant en outre</w:t>
      </w:r>
    </w:p>
    <w:p w14:paraId="4BAD525A" w14:textId="7596B408" w:rsidR="009C51BA" w:rsidRPr="00623078" w:rsidRDefault="000A4954" w:rsidP="00381900">
      <w:pPr>
        <w:rPr>
          <w:lang w:val="fr-FR"/>
        </w:rPr>
      </w:pPr>
      <w:r w:rsidRPr="00623078">
        <w:rPr>
          <w:i/>
          <w:iCs/>
          <w:lang w:val="fr-FR"/>
        </w:rPr>
        <w:t>a)</w:t>
      </w:r>
      <w:r w:rsidRPr="00623078">
        <w:rPr>
          <w:lang w:val="fr-FR"/>
        </w:rPr>
        <w:tab/>
      </w:r>
      <w:r w:rsidR="009C51BA" w:rsidRPr="00623078">
        <w:rPr>
          <w:lang w:val="fr-FR"/>
        </w:rPr>
        <w:t xml:space="preserve">les incidences économiques du déploiement de satellites non OSG LEO sur les marchés mondiaux des télécommunications, </w:t>
      </w:r>
      <w:r w:rsidR="008E0F71" w:rsidRPr="00623078">
        <w:rPr>
          <w:lang w:val="fr-FR"/>
        </w:rPr>
        <w:t>soulignant</w:t>
      </w:r>
      <w:r w:rsidR="002B78A0" w:rsidRPr="00623078">
        <w:rPr>
          <w:lang w:val="fr-FR"/>
        </w:rPr>
        <w:t xml:space="preserve"> </w:t>
      </w:r>
      <w:r w:rsidR="009C51BA" w:rsidRPr="00623078">
        <w:rPr>
          <w:lang w:val="fr-FR"/>
        </w:rPr>
        <w:t xml:space="preserve">la nécessité de mettre en place des politiques </w:t>
      </w:r>
      <w:r w:rsidR="002B78A0" w:rsidRPr="00623078">
        <w:rPr>
          <w:lang w:val="fr-FR"/>
        </w:rPr>
        <w:t>visant à promouvoir</w:t>
      </w:r>
      <w:r w:rsidR="009C51BA" w:rsidRPr="00623078">
        <w:rPr>
          <w:lang w:val="fr-FR"/>
        </w:rPr>
        <w:t xml:space="preserve"> l'innovation tout en garantissant une concurrence loyale;</w:t>
      </w:r>
    </w:p>
    <w:p w14:paraId="533D1465" w14:textId="4B9D48E7" w:rsidR="009C51BA" w:rsidRPr="00623078" w:rsidRDefault="009C51BA" w:rsidP="00381900">
      <w:pPr>
        <w:rPr>
          <w:lang w:val="fr-FR"/>
        </w:rPr>
      </w:pPr>
      <w:r w:rsidRPr="00623078">
        <w:rPr>
          <w:i/>
          <w:iCs/>
          <w:lang w:val="fr-FR"/>
        </w:rPr>
        <w:t>b)</w:t>
      </w:r>
      <w:r w:rsidRPr="00623078">
        <w:rPr>
          <w:lang w:val="fr-FR"/>
        </w:rPr>
        <w:tab/>
        <w:t xml:space="preserve">les incidences environnementales du retrait </w:t>
      </w:r>
      <w:r w:rsidR="002B78A0" w:rsidRPr="00623078">
        <w:rPr>
          <w:lang w:val="fr-FR"/>
        </w:rPr>
        <w:t>d</w:t>
      </w:r>
      <w:r w:rsidRPr="00623078">
        <w:rPr>
          <w:lang w:val="fr-FR"/>
        </w:rPr>
        <w:t>e l'orbite ou d</w:t>
      </w:r>
      <w:r w:rsidR="002B78A0" w:rsidRPr="00623078">
        <w:rPr>
          <w:lang w:val="fr-FR"/>
        </w:rPr>
        <w:t>e la mise hors service</w:t>
      </w:r>
      <w:r w:rsidRPr="00623078">
        <w:rPr>
          <w:lang w:val="fr-FR"/>
        </w:rPr>
        <w:t xml:space="preserve"> de satellites;</w:t>
      </w:r>
    </w:p>
    <w:p w14:paraId="69444E64" w14:textId="31859071" w:rsidR="009C51BA" w:rsidRPr="00623078" w:rsidRDefault="009C51BA" w:rsidP="00381900">
      <w:pPr>
        <w:rPr>
          <w:lang w:val="fr-FR"/>
        </w:rPr>
      </w:pPr>
      <w:r w:rsidRPr="00623078">
        <w:rPr>
          <w:i/>
          <w:iCs/>
          <w:lang w:val="fr-FR"/>
        </w:rPr>
        <w:t>c)</w:t>
      </w:r>
      <w:r w:rsidRPr="00623078">
        <w:rPr>
          <w:i/>
          <w:iCs/>
          <w:lang w:val="fr-FR"/>
        </w:rPr>
        <w:tab/>
      </w:r>
      <w:r w:rsidRPr="00623078">
        <w:rPr>
          <w:lang w:val="fr-FR"/>
        </w:rPr>
        <w:t>que les services déployés à l'aide de satellites transmettent des données de manière transfrontière;</w:t>
      </w:r>
    </w:p>
    <w:p w14:paraId="2D44374C" w14:textId="7C803B26" w:rsidR="000A4954" w:rsidRPr="00623078" w:rsidRDefault="009C51BA" w:rsidP="00381900">
      <w:pPr>
        <w:rPr>
          <w:lang w:val="fr-FR"/>
        </w:rPr>
      </w:pPr>
      <w:r w:rsidRPr="00623078">
        <w:rPr>
          <w:i/>
          <w:iCs/>
          <w:lang w:val="fr-FR"/>
        </w:rPr>
        <w:t>d)</w:t>
      </w:r>
      <w:r w:rsidRPr="00623078">
        <w:rPr>
          <w:i/>
          <w:iCs/>
          <w:lang w:val="fr-FR"/>
        </w:rPr>
        <w:tab/>
      </w:r>
      <w:r w:rsidRPr="00623078">
        <w:rPr>
          <w:lang w:val="fr-FR"/>
        </w:rPr>
        <w:t>que les réseaux à satellite non OSG LEO sont susceptibles de réduire sensiblement la fracture numérique, d'où la nécessité de traiter et d'étudier de manière coordonnée les problèmes d'ordre politique, réglementaire et économique</w:t>
      </w:r>
      <w:r w:rsidR="000A4954" w:rsidRPr="00623078">
        <w:rPr>
          <w:lang w:val="fr-FR"/>
        </w:rPr>
        <w:t>,</w:t>
      </w:r>
    </w:p>
    <w:p w14:paraId="2D0A3022" w14:textId="77777777" w:rsidR="000A4954" w:rsidRPr="00623078" w:rsidRDefault="000A4954" w:rsidP="00381900">
      <w:pPr>
        <w:pStyle w:val="Call"/>
        <w:rPr>
          <w:lang w:val="fr-FR"/>
        </w:rPr>
      </w:pPr>
      <w:r w:rsidRPr="00623078">
        <w:rPr>
          <w:lang w:val="fr-FR"/>
        </w:rPr>
        <w:t>reconnaissant</w:t>
      </w:r>
    </w:p>
    <w:p w14:paraId="7CBF4374" w14:textId="6C030A80" w:rsidR="009C51BA" w:rsidRPr="00623078" w:rsidRDefault="000A4954" w:rsidP="00381900">
      <w:pPr>
        <w:rPr>
          <w:lang w:val="fr-FR"/>
        </w:rPr>
      </w:pPr>
      <w:bookmarkStart w:id="0" w:name="_Hlk162624996"/>
      <w:r w:rsidRPr="00623078">
        <w:rPr>
          <w:i/>
          <w:iCs/>
          <w:lang w:val="fr-FR"/>
        </w:rPr>
        <w:t>a)</w:t>
      </w:r>
      <w:r w:rsidRPr="00623078">
        <w:rPr>
          <w:lang w:val="fr-FR"/>
        </w:rPr>
        <w:tab/>
      </w:r>
      <w:r w:rsidR="009C51BA" w:rsidRPr="00623078">
        <w:rPr>
          <w:lang w:val="fr-FR"/>
        </w:rPr>
        <w:t>la grande diversité de</w:t>
      </w:r>
      <w:r w:rsidR="002B78A0" w:rsidRPr="00623078">
        <w:rPr>
          <w:lang w:val="fr-FR"/>
        </w:rPr>
        <w:t>s</w:t>
      </w:r>
      <w:r w:rsidR="009C51BA" w:rsidRPr="00623078">
        <w:rPr>
          <w:lang w:val="fr-FR"/>
        </w:rPr>
        <w:t xml:space="preserve"> questions associées aux télécommunications et aux services par satellite qui concernent tous les Secteurs de l'UIT;</w:t>
      </w:r>
    </w:p>
    <w:p w14:paraId="508BB406" w14:textId="604AA9C5" w:rsidR="009C51BA" w:rsidRPr="00623078" w:rsidRDefault="009C51BA" w:rsidP="00381900">
      <w:pPr>
        <w:rPr>
          <w:lang w:val="fr-FR"/>
        </w:rPr>
      </w:pPr>
      <w:r w:rsidRPr="00623078">
        <w:rPr>
          <w:i/>
          <w:iCs/>
          <w:lang w:val="fr-FR"/>
        </w:rPr>
        <w:t>b)</w:t>
      </w:r>
      <w:r w:rsidRPr="00623078">
        <w:rPr>
          <w:lang w:val="fr-FR"/>
        </w:rPr>
        <w:tab/>
        <w:t xml:space="preserve">les efforts </w:t>
      </w:r>
      <w:r w:rsidR="002B78A0" w:rsidRPr="00623078">
        <w:rPr>
          <w:lang w:val="fr-FR"/>
        </w:rPr>
        <w:t xml:space="preserve">menés en collaboration par le Secteur des radiocommunications </w:t>
      </w:r>
      <w:r w:rsidRPr="00623078">
        <w:rPr>
          <w:lang w:val="fr-FR"/>
        </w:rPr>
        <w:t>de l'UIT</w:t>
      </w:r>
      <w:r w:rsidR="002B78A0" w:rsidRPr="00623078">
        <w:rPr>
          <w:lang w:val="fr-FR"/>
        </w:rPr>
        <w:t xml:space="preserve"> (UIT</w:t>
      </w:r>
      <w:r w:rsidR="003F5E7B" w:rsidRPr="00623078">
        <w:rPr>
          <w:lang w:val="fr-FR"/>
        </w:rPr>
        <w:noBreakHyphen/>
      </w:r>
      <w:r w:rsidRPr="00623078">
        <w:rPr>
          <w:lang w:val="fr-FR"/>
        </w:rPr>
        <w:t>R</w:t>
      </w:r>
      <w:r w:rsidR="002B78A0" w:rsidRPr="00623078">
        <w:rPr>
          <w:lang w:val="fr-FR"/>
        </w:rPr>
        <w:t>)</w:t>
      </w:r>
      <w:r w:rsidRPr="00623078">
        <w:rPr>
          <w:lang w:val="fr-FR"/>
        </w:rPr>
        <w:t xml:space="preserve">, </w:t>
      </w:r>
      <w:r w:rsidR="002B78A0" w:rsidRPr="00623078">
        <w:rPr>
          <w:lang w:val="fr-FR"/>
        </w:rPr>
        <w:t xml:space="preserve">le Secteur du développement des télécommunications </w:t>
      </w:r>
      <w:r w:rsidRPr="00623078">
        <w:rPr>
          <w:lang w:val="fr-FR"/>
        </w:rPr>
        <w:t>de l'UIT</w:t>
      </w:r>
      <w:r w:rsidR="002B78A0" w:rsidRPr="00623078">
        <w:rPr>
          <w:lang w:val="fr-FR"/>
        </w:rPr>
        <w:t xml:space="preserve"> (UIT</w:t>
      </w:r>
      <w:r w:rsidRPr="00623078">
        <w:rPr>
          <w:lang w:val="fr-FR"/>
        </w:rPr>
        <w:t>-D</w:t>
      </w:r>
      <w:r w:rsidR="002B78A0" w:rsidRPr="00623078">
        <w:rPr>
          <w:lang w:val="fr-FR"/>
        </w:rPr>
        <w:t>)</w:t>
      </w:r>
      <w:r w:rsidRPr="00623078">
        <w:rPr>
          <w:lang w:val="fr-FR"/>
        </w:rPr>
        <w:t xml:space="preserve"> et </w:t>
      </w:r>
      <w:r w:rsidR="002B78A0" w:rsidRPr="00623078">
        <w:rPr>
          <w:lang w:val="fr-FR"/>
        </w:rPr>
        <w:t xml:space="preserve">le Secteur de la normalisation des télécommunications </w:t>
      </w:r>
      <w:r w:rsidRPr="00623078">
        <w:rPr>
          <w:lang w:val="fr-FR"/>
        </w:rPr>
        <w:t>de l'UIT</w:t>
      </w:r>
      <w:r w:rsidR="002B78A0" w:rsidRPr="00623078">
        <w:rPr>
          <w:lang w:val="fr-FR"/>
        </w:rPr>
        <w:t xml:space="preserve"> (UIT</w:t>
      </w:r>
      <w:r w:rsidRPr="00623078">
        <w:rPr>
          <w:lang w:val="fr-FR"/>
        </w:rPr>
        <w:t>-T</w:t>
      </w:r>
      <w:r w:rsidR="002B78A0" w:rsidRPr="00623078">
        <w:rPr>
          <w:lang w:val="fr-FR"/>
        </w:rPr>
        <w:t>)</w:t>
      </w:r>
      <w:r w:rsidRPr="00623078">
        <w:rPr>
          <w:lang w:val="fr-FR"/>
        </w:rPr>
        <w:t xml:space="preserve"> pour étudier les incidences </w:t>
      </w:r>
      <w:r w:rsidR="002B78A0" w:rsidRPr="00623078">
        <w:rPr>
          <w:lang w:val="fr-FR"/>
        </w:rPr>
        <w:t>plurielles</w:t>
      </w:r>
      <w:r w:rsidRPr="00623078">
        <w:rPr>
          <w:lang w:val="fr-FR"/>
        </w:rPr>
        <w:t xml:space="preserve"> des satellites non OSG </w:t>
      </w:r>
      <w:r w:rsidR="002B78A0" w:rsidRPr="00623078">
        <w:rPr>
          <w:lang w:val="fr-FR"/>
        </w:rPr>
        <w:t>LEO</w:t>
      </w:r>
      <w:r w:rsidRPr="00623078">
        <w:rPr>
          <w:lang w:val="fr-FR"/>
        </w:rPr>
        <w:t xml:space="preserve">, y compris les travaux des Commissions d'études 3 et 13 de l'UIT-T, de </w:t>
      </w:r>
      <w:r w:rsidR="002B78A0" w:rsidRPr="00623078">
        <w:rPr>
          <w:lang w:val="fr-FR"/>
        </w:rPr>
        <w:t>la</w:t>
      </w:r>
      <w:r w:rsidRPr="00623078">
        <w:rPr>
          <w:lang w:val="fr-FR"/>
        </w:rPr>
        <w:t xml:space="preserve"> Commission d'étude</w:t>
      </w:r>
      <w:r w:rsidR="003F5E7B" w:rsidRPr="00623078">
        <w:rPr>
          <w:lang w:val="fr-FR"/>
        </w:rPr>
        <w:t>s</w:t>
      </w:r>
      <w:r w:rsidRPr="00623078">
        <w:rPr>
          <w:lang w:val="fr-FR"/>
        </w:rPr>
        <w:t xml:space="preserve"> 4 </w:t>
      </w:r>
      <w:r w:rsidR="002B78A0" w:rsidRPr="00623078">
        <w:rPr>
          <w:lang w:val="fr-FR"/>
        </w:rPr>
        <w:t xml:space="preserve">de l'UIT-R </w:t>
      </w:r>
      <w:r w:rsidRPr="00623078">
        <w:rPr>
          <w:lang w:val="fr-FR"/>
        </w:rPr>
        <w:t xml:space="preserve">et </w:t>
      </w:r>
      <w:r w:rsidR="002B78A0" w:rsidRPr="00623078">
        <w:rPr>
          <w:lang w:val="fr-FR"/>
        </w:rPr>
        <w:t>de la</w:t>
      </w:r>
      <w:r w:rsidRPr="00623078">
        <w:rPr>
          <w:lang w:val="fr-FR"/>
        </w:rPr>
        <w:t xml:space="preserve"> Commission d'étude</w:t>
      </w:r>
      <w:r w:rsidR="003F5E7B" w:rsidRPr="00623078">
        <w:rPr>
          <w:lang w:val="fr-FR"/>
        </w:rPr>
        <w:t>s</w:t>
      </w:r>
      <w:r w:rsidRPr="00623078">
        <w:rPr>
          <w:lang w:val="fr-FR"/>
        </w:rPr>
        <w:t xml:space="preserve"> 1 </w:t>
      </w:r>
      <w:r w:rsidR="002B78A0" w:rsidRPr="00623078">
        <w:rPr>
          <w:lang w:val="fr-FR"/>
        </w:rPr>
        <w:t>de l'UIT-D</w:t>
      </w:r>
      <w:r w:rsidRPr="00623078">
        <w:rPr>
          <w:lang w:val="fr-FR"/>
        </w:rPr>
        <w:t>;</w:t>
      </w:r>
    </w:p>
    <w:p w14:paraId="1A861FD3" w14:textId="2B5FE274" w:rsidR="009C51BA" w:rsidRPr="00623078" w:rsidRDefault="009C51BA" w:rsidP="00381900">
      <w:pPr>
        <w:rPr>
          <w:lang w:val="fr-FR"/>
        </w:rPr>
      </w:pPr>
      <w:r w:rsidRPr="00623078">
        <w:rPr>
          <w:i/>
          <w:iCs/>
          <w:lang w:val="fr-FR"/>
        </w:rPr>
        <w:t>c)</w:t>
      </w:r>
      <w:r w:rsidRPr="00623078">
        <w:rPr>
          <w:lang w:val="fr-FR"/>
        </w:rPr>
        <w:tab/>
        <w:t xml:space="preserve">la nécessité </w:t>
      </w:r>
      <w:r w:rsidR="002B78A0" w:rsidRPr="00623078">
        <w:rPr>
          <w:lang w:val="fr-FR"/>
        </w:rPr>
        <w:t>d'une</w:t>
      </w:r>
      <w:r w:rsidRPr="00623078">
        <w:rPr>
          <w:lang w:val="fr-FR"/>
        </w:rPr>
        <w:t xml:space="preserve"> coopération mondiale en vue d'élaborer des normes techniques et des cadres réglementaires propres à faciliter l'exploitation harmonieuse des réseaux à satellite et des réseaux de Terre non OSG LEO;</w:t>
      </w:r>
    </w:p>
    <w:p w14:paraId="267FACBB" w14:textId="6CBEF2F0" w:rsidR="009C51BA" w:rsidRPr="00623078" w:rsidRDefault="009C51BA" w:rsidP="00381900">
      <w:pPr>
        <w:rPr>
          <w:lang w:val="fr-FR"/>
        </w:rPr>
      </w:pPr>
      <w:r w:rsidRPr="00623078">
        <w:rPr>
          <w:i/>
          <w:iCs/>
          <w:lang w:val="fr-FR"/>
        </w:rPr>
        <w:t>d)</w:t>
      </w:r>
      <w:r w:rsidRPr="00623078">
        <w:rPr>
          <w:lang w:val="fr-FR"/>
        </w:rPr>
        <w:tab/>
        <w:t xml:space="preserve">qu'il est important de veiller à ce que les services </w:t>
      </w:r>
      <w:r w:rsidR="002B78A0" w:rsidRPr="00623078">
        <w:rPr>
          <w:lang w:val="fr-FR"/>
        </w:rPr>
        <w:t>par satellite</w:t>
      </w:r>
      <w:r w:rsidRPr="00623078">
        <w:rPr>
          <w:lang w:val="fr-FR"/>
        </w:rPr>
        <w:t xml:space="preserve"> non OSG LEO soient accessibles à tous, y compris aux personnes handicapées, et de promouvoir l'inclusion et l'accès équitable aux TIC;</w:t>
      </w:r>
    </w:p>
    <w:p w14:paraId="0B125BED" w14:textId="187F4799" w:rsidR="009C51BA" w:rsidRPr="00623078" w:rsidRDefault="009C51BA" w:rsidP="00381900">
      <w:pPr>
        <w:rPr>
          <w:lang w:val="fr-FR"/>
        </w:rPr>
      </w:pPr>
      <w:r w:rsidRPr="00623078">
        <w:rPr>
          <w:i/>
          <w:iCs/>
          <w:lang w:val="fr-FR"/>
        </w:rPr>
        <w:t>e)</w:t>
      </w:r>
      <w:r w:rsidRPr="00623078">
        <w:rPr>
          <w:lang w:val="fr-FR"/>
        </w:rPr>
        <w:tab/>
        <w:t xml:space="preserve">l'importance </w:t>
      </w:r>
      <w:r w:rsidR="002B78A0" w:rsidRPr="00623078">
        <w:rPr>
          <w:lang w:val="fr-FR"/>
        </w:rPr>
        <w:t>d'assurer une</w:t>
      </w:r>
      <w:r w:rsidRPr="00623078">
        <w:rPr>
          <w:lang w:val="fr-FR"/>
        </w:rPr>
        <w:t xml:space="preserve"> interopérabilité </w:t>
      </w:r>
      <w:r w:rsidR="002B78A0" w:rsidRPr="00623078">
        <w:rPr>
          <w:lang w:val="fr-FR"/>
        </w:rPr>
        <w:t>fluide</w:t>
      </w:r>
      <w:r w:rsidRPr="00623078">
        <w:rPr>
          <w:lang w:val="fr-FR"/>
        </w:rPr>
        <w:t xml:space="preserve"> entre </w:t>
      </w:r>
      <w:r w:rsidR="002B78A0" w:rsidRPr="00623078">
        <w:rPr>
          <w:lang w:val="fr-FR"/>
        </w:rPr>
        <w:t>des</w:t>
      </w:r>
      <w:r w:rsidRPr="00623078">
        <w:rPr>
          <w:lang w:val="fr-FR"/>
        </w:rPr>
        <w:t xml:space="preserve"> technologies</w:t>
      </w:r>
      <w:r w:rsidR="002B78A0" w:rsidRPr="00623078">
        <w:rPr>
          <w:lang w:val="fr-FR"/>
        </w:rPr>
        <w:t xml:space="preserve"> très diverses</w:t>
      </w:r>
      <w:r w:rsidRPr="00623078">
        <w:rPr>
          <w:lang w:val="fr-FR"/>
        </w:rPr>
        <w:t xml:space="preserve"> fournissant des services de réseau;</w:t>
      </w:r>
    </w:p>
    <w:p w14:paraId="5A5D4C57" w14:textId="65EA68AF" w:rsidR="009C51BA" w:rsidRPr="00623078" w:rsidRDefault="009C51BA" w:rsidP="00381900">
      <w:pPr>
        <w:rPr>
          <w:lang w:val="fr-FR"/>
        </w:rPr>
      </w:pPr>
      <w:r w:rsidRPr="00623078">
        <w:rPr>
          <w:i/>
          <w:iCs/>
          <w:lang w:val="fr-FR"/>
        </w:rPr>
        <w:t>f)</w:t>
      </w:r>
      <w:r w:rsidRPr="00623078">
        <w:rPr>
          <w:lang w:val="fr-FR"/>
        </w:rPr>
        <w:tab/>
        <w:t>les problèmes environnementaux et orbitaux ayant une incidence sur l</w:t>
      </w:r>
      <w:r w:rsidR="002B78A0" w:rsidRPr="00623078">
        <w:rPr>
          <w:lang w:val="fr-FR"/>
        </w:rPr>
        <w:t xml:space="preserve">e temps de </w:t>
      </w:r>
      <w:r w:rsidRPr="00623078">
        <w:rPr>
          <w:lang w:val="fr-FR"/>
        </w:rPr>
        <w:t>latence dans les services par satellite;</w:t>
      </w:r>
    </w:p>
    <w:p w14:paraId="48469D1E" w14:textId="747ADA92" w:rsidR="009C51BA" w:rsidRPr="00623078" w:rsidRDefault="009C51BA" w:rsidP="00381900">
      <w:pPr>
        <w:rPr>
          <w:lang w:val="fr-FR"/>
        </w:rPr>
      </w:pPr>
      <w:r w:rsidRPr="00623078">
        <w:rPr>
          <w:i/>
          <w:iCs/>
          <w:lang w:val="fr-FR"/>
        </w:rPr>
        <w:t>g)</w:t>
      </w:r>
      <w:r w:rsidRPr="00623078">
        <w:rPr>
          <w:lang w:val="fr-FR"/>
        </w:rPr>
        <w:tab/>
        <w:t xml:space="preserve">qu'il importe </w:t>
      </w:r>
      <w:r w:rsidR="00CF2147" w:rsidRPr="00623078">
        <w:rPr>
          <w:lang w:val="fr-FR"/>
        </w:rPr>
        <w:t>de mettre en place</w:t>
      </w:r>
      <w:r w:rsidRPr="00623078">
        <w:rPr>
          <w:lang w:val="fr-FR"/>
        </w:rPr>
        <w:t xml:space="preserve"> de meilleurs mécanismes de gestion de l'énergie pour prolonger la durée de vie des satellites en raison de leurs limites de puissance;</w:t>
      </w:r>
    </w:p>
    <w:p w14:paraId="6E992F00" w14:textId="13073E65" w:rsidR="000A4954" w:rsidRPr="00623078" w:rsidRDefault="009C51BA" w:rsidP="00381900">
      <w:pPr>
        <w:rPr>
          <w:lang w:val="fr-FR"/>
        </w:rPr>
      </w:pPr>
      <w:r w:rsidRPr="00623078">
        <w:rPr>
          <w:i/>
          <w:iCs/>
          <w:lang w:val="fr-FR"/>
        </w:rPr>
        <w:t>h)</w:t>
      </w:r>
      <w:r w:rsidRPr="00623078">
        <w:rPr>
          <w:lang w:val="fr-FR"/>
        </w:rPr>
        <w:tab/>
      </w:r>
      <w:r w:rsidR="00CF2147" w:rsidRPr="00623078">
        <w:rPr>
          <w:lang w:val="fr-FR"/>
        </w:rPr>
        <w:t>l'apparition</w:t>
      </w:r>
      <w:r w:rsidRPr="00623078">
        <w:rPr>
          <w:lang w:val="fr-FR"/>
        </w:rPr>
        <w:t xml:space="preserve"> de nouveaux services dépendants des satellites</w:t>
      </w:r>
      <w:r w:rsidR="00CF2147" w:rsidRPr="00623078">
        <w:rPr>
          <w:lang w:val="fr-FR"/>
        </w:rPr>
        <w:t xml:space="preserve">, qui nécessitent </w:t>
      </w:r>
      <w:r w:rsidRPr="00623078">
        <w:rPr>
          <w:lang w:val="fr-FR"/>
        </w:rPr>
        <w:t>une interopérabilité entre différents fournisseurs de satellites</w:t>
      </w:r>
      <w:r w:rsidR="000A4954" w:rsidRPr="00623078">
        <w:rPr>
          <w:lang w:val="fr-FR"/>
        </w:rPr>
        <w:t>,</w:t>
      </w:r>
    </w:p>
    <w:bookmarkEnd w:id="0"/>
    <w:p w14:paraId="05AD1202" w14:textId="77777777" w:rsidR="000A4954" w:rsidRPr="00623078" w:rsidRDefault="000A4954" w:rsidP="00381900">
      <w:pPr>
        <w:pStyle w:val="Call"/>
        <w:rPr>
          <w:lang w:val="fr-FR"/>
        </w:rPr>
      </w:pPr>
      <w:r w:rsidRPr="00623078">
        <w:rPr>
          <w:lang w:val="fr-FR"/>
        </w:rPr>
        <w:t>décide</w:t>
      </w:r>
    </w:p>
    <w:p w14:paraId="07A14AA9" w14:textId="65F81FF8" w:rsidR="009C51BA" w:rsidRPr="00623078" w:rsidRDefault="000A4954" w:rsidP="00381900">
      <w:pPr>
        <w:rPr>
          <w:lang w:val="fr-FR"/>
        </w:rPr>
      </w:pPr>
      <w:r w:rsidRPr="00623078">
        <w:rPr>
          <w:lang w:val="fr-FR"/>
        </w:rPr>
        <w:t>1</w:t>
      </w:r>
      <w:r w:rsidRPr="00623078">
        <w:rPr>
          <w:lang w:val="fr-FR"/>
        </w:rPr>
        <w:tab/>
      </w:r>
      <w:r w:rsidR="009C51BA" w:rsidRPr="00623078">
        <w:rPr>
          <w:lang w:val="fr-FR"/>
        </w:rPr>
        <w:t>d'accorder la priorité à l'élaboration de normes et de politiques internationales visant à résoudre les problèmes techniques, opérationnels et réglementaires associés aux réseaux à satellite non</w:t>
      </w:r>
      <w:r w:rsidR="003F5E7B" w:rsidRPr="00623078">
        <w:rPr>
          <w:lang w:val="fr-FR"/>
        </w:rPr>
        <w:t> </w:t>
      </w:r>
      <w:r w:rsidR="009C51BA" w:rsidRPr="00623078">
        <w:rPr>
          <w:lang w:val="fr-FR"/>
        </w:rPr>
        <w:t>OSG LEO;</w:t>
      </w:r>
    </w:p>
    <w:p w14:paraId="51B9DFA7" w14:textId="7AEF68CC" w:rsidR="009C51BA" w:rsidRPr="00623078" w:rsidRDefault="009C51BA" w:rsidP="00381900">
      <w:pPr>
        <w:rPr>
          <w:lang w:val="fr-FR"/>
        </w:rPr>
      </w:pPr>
      <w:r w:rsidRPr="00623078">
        <w:rPr>
          <w:lang w:val="fr-FR"/>
        </w:rPr>
        <w:t>2</w:t>
      </w:r>
      <w:r w:rsidRPr="00623078">
        <w:rPr>
          <w:lang w:val="fr-FR"/>
        </w:rPr>
        <w:tab/>
        <w:t>de plaider en faveur de l'inclusion d'aspects liés à l'accessibilité dans les services par satellite non OSG LEO, en veillant à ce que ces technologies soient utilisables par les personnes handicapées;</w:t>
      </w:r>
    </w:p>
    <w:p w14:paraId="26ECA244" w14:textId="2A04B1A9" w:rsidR="000A4954" w:rsidRPr="00623078" w:rsidRDefault="009C51BA" w:rsidP="00381900">
      <w:pPr>
        <w:rPr>
          <w:lang w:val="fr-FR"/>
        </w:rPr>
      </w:pPr>
      <w:r w:rsidRPr="00623078">
        <w:rPr>
          <w:lang w:val="fr-FR"/>
        </w:rPr>
        <w:t>3</w:t>
      </w:r>
      <w:r w:rsidRPr="00623078">
        <w:rPr>
          <w:lang w:val="fr-FR"/>
        </w:rPr>
        <w:tab/>
        <w:t xml:space="preserve">d'appuyer les initiatives de renforcement des capacités </w:t>
      </w:r>
      <w:r w:rsidR="00CF2147" w:rsidRPr="00623078">
        <w:rPr>
          <w:lang w:val="fr-FR"/>
        </w:rPr>
        <w:t>permettant une meilleure compréhension et un déploiement plus étendu d</w:t>
      </w:r>
      <w:r w:rsidRPr="00623078">
        <w:rPr>
          <w:lang w:val="fr-FR"/>
        </w:rPr>
        <w:t xml:space="preserve">es technologies </w:t>
      </w:r>
      <w:r w:rsidR="00CF2147" w:rsidRPr="00623078">
        <w:rPr>
          <w:lang w:val="fr-FR"/>
        </w:rPr>
        <w:t>par satellite</w:t>
      </w:r>
      <w:r w:rsidRPr="00623078">
        <w:rPr>
          <w:lang w:val="fr-FR"/>
        </w:rPr>
        <w:t xml:space="preserve"> non OSG LEO </w:t>
      </w:r>
      <w:r w:rsidR="00CF2147" w:rsidRPr="00623078">
        <w:rPr>
          <w:lang w:val="fr-FR"/>
        </w:rPr>
        <w:t>au sein d</w:t>
      </w:r>
      <w:r w:rsidRPr="00623078">
        <w:rPr>
          <w:lang w:val="fr-FR"/>
        </w:rPr>
        <w:t xml:space="preserve">es </w:t>
      </w:r>
      <w:r w:rsidR="003F5E7B" w:rsidRPr="00623078">
        <w:rPr>
          <w:lang w:val="fr-FR"/>
        </w:rPr>
        <w:t>États</w:t>
      </w:r>
      <w:r w:rsidRPr="00623078">
        <w:rPr>
          <w:lang w:val="fr-FR"/>
        </w:rPr>
        <w:t xml:space="preserve"> Membres et </w:t>
      </w:r>
      <w:r w:rsidR="00CF2147" w:rsidRPr="00623078">
        <w:rPr>
          <w:lang w:val="fr-FR"/>
        </w:rPr>
        <w:t>des</w:t>
      </w:r>
      <w:r w:rsidRPr="00623078">
        <w:rPr>
          <w:lang w:val="fr-FR"/>
        </w:rPr>
        <w:t xml:space="preserve"> Membres de Secteur de l'UIT</w:t>
      </w:r>
      <w:r w:rsidR="000A4954" w:rsidRPr="00623078">
        <w:rPr>
          <w:lang w:val="fr-FR"/>
        </w:rPr>
        <w:t>,</w:t>
      </w:r>
    </w:p>
    <w:p w14:paraId="5F19C273" w14:textId="77777777" w:rsidR="000A4954" w:rsidRPr="00623078" w:rsidRDefault="000A4954" w:rsidP="00381900">
      <w:pPr>
        <w:pStyle w:val="Call"/>
        <w:rPr>
          <w:lang w:val="fr-FR"/>
        </w:rPr>
      </w:pPr>
      <w:r w:rsidRPr="00623078">
        <w:rPr>
          <w:lang w:val="fr-FR"/>
        </w:rPr>
        <w:t>charge la Commission d'études 3 de l'UIT-T</w:t>
      </w:r>
    </w:p>
    <w:p w14:paraId="6B8AA955" w14:textId="11207764" w:rsidR="009C51BA" w:rsidRPr="00623078" w:rsidRDefault="000A4954" w:rsidP="00381900">
      <w:pPr>
        <w:rPr>
          <w:lang w:val="fr-FR"/>
        </w:rPr>
      </w:pPr>
      <w:r w:rsidRPr="00623078">
        <w:rPr>
          <w:lang w:val="fr-FR"/>
        </w:rPr>
        <w:t>1</w:t>
      </w:r>
      <w:r w:rsidRPr="00623078">
        <w:rPr>
          <w:lang w:val="fr-FR"/>
        </w:rPr>
        <w:tab/>
      </w:r>
      <w:r w:rsidR="00CF2147" w:rsidRPr="00623078">
        <w:rPr>
          <w:lang w:val="fr-FR"/>
        </w:rPr>
        <w:t>de mener des travaux</w:t>
      </w:r>
      <w:r w:rsidR="009C51BA" w:rsidRPr="00623078">
        <w:rPr>
          <w:lang w:val="fr-FR"/>
        </w:rPr>
        <w:t xml:space="preserve"> et de fournir des orientations en vue d'harmoniser les cadres réglementaires et économiques mondiaux applicables aux services par satellite non OSG LEO, de façon à faciliter un accès équitable et une croissance durable;</w:t>
      </w:r>
    </w:p>
    <w:p w14:paraId="5A7268C2" w14:textId="1BC176C6" w:rsidR="000A4954" w:rsidRPr="00623078" w:rsidRDefault="009C51BA" w:rsidP="00381900">
      <w:pPr>
        <w:rPr>
          <w:lang w:val="fr-FR"/>
        </w:rPr>
      </w:pPr>
      <w:r w:rsidRPr="00623078">
        <w:rPr>
          <w:lang w:val="fr-FR"/>
        </w:rPr>
        <w:t>2</w:t>
      </w:r>
      <w:r w:rsidRPr="00623078">
        <w:rPr>
          <w:lang w:val="fr-FR"/>
        </w:rPr>
        <w:tab/>
        <w:t xml:space="preserve">de mener </w:t>
      </w:r>
      <w:r w:rsidR="00CF2147" w:rsidRPr="00623078">
        <w:rPr>
          <w:lang w:val="fr-FR"/>
        </w:rPr>
        <w:t xml:space="preserve">à bien </w:t>
      </w:r>
      <w:r w:rsidRPr="00623078">
        <w:rPr>
          <w:lang w:val="fr-FR"/>
        </w:rPr>
        <w:t>des études sur la valeur économique des services déployés à l'aide de satellites</w:t>
      </w:r>
      <w:r w:rsidR="000A4954" w:rsidRPr="00623078">
        <w:rPr>
          <w:lang w:val="fr-FR"/>
        </w:rPr>
        <w:t>,</w:t>
      </w:r>
    </w:p>
    <w:p w14:paraId="7229BE34" w14:textId="77777777" w:rsidR="000A4954" w:rsidRPr="00623078" w:rsidRDefault="000A4954" w:rsidP="00381900">
      <w:pPr>
        <w:pStyle w:val="Call"/>
        <w:rPr>
          <w:lang w:val="fr-FR"/>
        </w:rPr>
      </w:pPr>
      <w:r w:rsidRPr="00623078">
        <w:rPr>
          <w:lang w:val="fr-FR"/>
        </w:rPr>
        <w:t>charge la Commission d'études 5 de l'UIT-T</w:t>
      </w:r>
    </w:p>
    <w:p w14:paraId="4F206573" w14:textId="05064B9A" w:rsidR="009C51BA" w:rsidRPr="00623078" w:rsidRDefault="000A4954" w:rsidP="00381900">
      <w:pPr>
        <w:rPr>
          <w:lang w:val="fr-FR"/>
        </w:rPr>
      </w:pPr>
      <w:r w:rsidRPr="00623078">
        <w:rPr>
          <w:lang w:val="fr-FR"/>
        </w:rPr>
        <w:t>1</w:t>
      </w:r>
      <w:r w:rsidRPr="00623078">
        <w:rPr>
          <w:lang w:val="fr-FR"/>
        </w:rPr>
        <w:tab/>
      </w:r>
      <w:r w:rsidR="009C51BA" w:rsidRPr="00623078">
        <w:rPr>
          <w:lang w:val="fr-FR"/>
        </w:rPr>
        <w:t>d'élaborer des Recommandations UIT-T relatives aux bonnes pratiques pour l'exploitation durable des réseaux non OSG, axées sur la réduction de</w:t>
      </w:r>
      <w:r w:rsidR="00CF2147" w:rsidRPr="00623078">
        <w:rPr>
          <w:lang w:val="fr-FR"/>
        </w:rPr>
        <w:t xml:space="preserve">s incidences </w:t>
      </w:r>
      <w:r w:rsidR="009C51BA" w:rsidRPr="00623078">
        <w:rPr>
          <w:lang w:val="fr-FR"/>
        </w:rPr>
        <w:t>environnemental</w:t>
      </w:r>
      <w:r w:rsidR="00CF2147" w:rsidRPr="00623078">
        <w:rPr>
          <w:lang w:val="fr-FR"/>
        </w:rPr>
        <w:t>es</w:t>
      </w:r>
      <w:r w:rsidR="009C51BA" w:rsidRPr="00623078">
        <w:rPr>
          <w:lang w:val="fr-FR"/>
        </w:rPr>
        <w:t xml:space="preserve"> et la promotion des principes de l'économie circulaire;</w:t>
      </w:r>
    </w:p>
    <w:p w14:paraId="28E0BE87" w14:textId="5D8F097E" w:rsidR="009C51BA" w:rsidRPr="00623078" w:rsidRDefault="009C51BA" w:rsidP="00381900">
      <w:pPr>
        <w:rPr>
          <w:lang w:val="fr-FR"/>
        </w:rPr>
      </w:pPr>
      <w:r w:rsidRPr="00623078">
        <w:rPr>
          <w:lang w:val="fr-FR"/>
        </w:rPr>
        <w:t>2</w:t>
      </w:r>
      <w:r w:rsidRPr="00623078">
        <w:rPr>
          <w:lang w:val="fr-FR"/>
        </w:rPr>
        <w:tab/>
        <w:t xml:space="preserve">d'élaborer des Recommandations UIT-T et </w:t>
      </w:r>
      <w:r w:rsidR="009B63DB" w:rsidRPr="00623078">
        <w:rPr>
          <w:lang w:val="fr-FR"/>
        </w:rPr>
        <w:t>de</w:t>
      </w:r>
      <w:r w:rsidRPr="00623078">
        <w:rPr>
          <w:lang w:val="fr-FR"/>
        </w:rPr>
        <w:t xml:space="preserve"> </w:t>
      </w:r>
      <w:r w:rsidR="009B63DB" w:rsidRPr="00623078">
        <w:rPr>
          <w:lang w:val="fr-FR"/>
        </w:rPr>
        <w:t>mener à bien</w:t>
      </w:r>
      <w:r w:rsidRPr="00623078">
        <w:rPr>
          <w:lang w:val="fr-FR"/>
        </w:rPr>
        <w:t xml:space="preserve"> des études sur les incidences environnementales des satellites défragmentés et en fin de vie;</w:t>
      </w:r>
    </w:p>
    <w:p w14:paraId="43FF23B0" w14:textId="72B9492F" w:rsidR="000A4954" w:rsidRPr="00623078" w:rsidRDefault="009C51BA" w:rsidP="00381900">
      <w:pPr>
        <w:rPr>
          <w:lang w:val="fr-FR"/>
        </w:rPr>
      </w:pPr>
      <w:r w:rsidRPr="00623078">
        <w:rPr>
          <w:lang w:val="fr-FR"/>
        </w:rPr>
        <w:t>3</w:t>
      </w:r>
      <w:r w:rsidRPr="00623078">
        <w:rPr>
          <w:lang w:val="fr-FR"/>
        </w:rPr>
        <w:tab/>
        <w:t xml:space="preserve">d'élaborer des Recommandations UIT-T visant à étudier </w:t>
      </w:r>
      <w:r w:rsidR="009B63DB" w:rsidRPr="00623078">
        <w:rPr>
          <w:lang w:val="fr-FR"/>
        </w:rPr>
        <w:t>les incidences</w:t>
      </w:r>
      <w:r w:rsidRPr="00623078">
        <w:rPr>
          <w:lang w:val="fr-FR"/>
        </w:rPr>
        <w:t xml:space="preserve"> des émissions et des rayonnements des dispositifs et services par satellite</w:t>
      </w:r>
      <w:r w:rsidR="00573F03" w:rsidRPr="00623078">
        <w:rPr>
          <w:lang w:val="fr-FR"/>
        </w:rPr>
        <w:t>,</w:t>
      </w:r>
    </w:p>
    <w:p w14:paraId="2E08FC51" w14:textId="77777777" w:rsidR="000A4954" w:rsidRPr="00623078" w:rsidRDefault="000A4954" w:rsidP="00381900">
      <w:pPr>
        <w:pStyle w:val="Call"/>
        <w:rPr>
          <w:lang w:val="fr-FR"/>
        </w:rPr>
      </w:pPr>
      <w:r w:rsidRPr="00623078">
        <w:rPr>
          <w:lang w:val="fr-FR"/>
        </w:rPr>
        <w:t>charge la Commission d'études 11 de l'UIT-T</w:t>
      </w:r>
    </w:p>
    <w:p w14:paraId="7F733F0A" w14:textId="7368122C" w:rsidR="009C51BA" w:rsidRPr="00623078" w:rsidRDefault="000A4954" w:rsidP="00381900">
      <w:pPr>
        <w:rPr>
          <w:lang w:val="fr-FR"/>
        </w:rPr>
      </w:pPr>
      <w:r w:rsidRPr="00623078">
        <w:rPr>
          <w:lang w:val="fr-FR"/>
        </w:rPr>
        <w:t>1</w:t>
      </w:r>
      <w:r w:rsidRPr="00623078">
        <w:rPr>
          <w:lang w:val="fr-FR"/>
        </w:rPr>
        <w:tab/>
      </w:r>
      <w:r w:rsidR="009B63DB" w:rsidRPr="00623078">
        <w:rPr>
          <w:lang w:val="fr-FR"/>
        </w:rPr>
        <w:t>de mettre à jour</w:t>
      </w:r>
      <w:r w:rsidR="009C51BA" w:rsidRPr="00623078">
        <w:rPr>
          <w:lang w:val="fr-FR"/>
        </w:rPr>
        <w:t xml:space="preserve"> et d'élaborer des Recommandations UIT-T portant sur l'interopérabilité entre les réseaux à satellite non OSG LEO et les réseaux de Terre, en vue d'assurer une connectivité mondiale continue;</w:t>
      </w:r>
    </w:p>
    <w:p w14:paraId="03466251" w14:textId="49399406" w:rsidR="009C51BA" w:rsidRPr="00623078" w:rsidRDefault="009C51BA" w:rsidP="00381900">
      <w:pPr>
        <w:rPr>
          <w:lang w:val="fr-FR"/>
        </w:rPr>
      </w:pPr>
      <w:r w:rsidRPr="00623078">
        <w:rPr>
          <w:lang w:val="fr-FR"/>
        </w:rPr>
        <w:t>2</w:t>
      </w:r>
      <w:r w:rsidRPr="00623078">
        <w:rPr>
          <w:lang w:val="fr-FR"/>
        </w:rPr>
        <w:tab/>
      </w:r>
      <w:r w:rsidR="009B63DB" w:rsidRPr="00623078">
        <w:rPr>
          <w:lang w:val="fr-FR"/>
        </w:rPr>
        <w:t xml:space="preserve">de mettre à jour et d'élaborer </w:t>
      </w:r>
      <w:r w:rsidRPr="00623078">
        <w:rPr>
          <w:lang w:val="fr-FR"/>
        </w:rPr>
        <w:t>des Recommandations UIT-T portant sur l'interopérabilité des équipements d'utilisateur final avec différents réseaux à satellite non OSG LEO, afin d'offrir aux consommateurs une certaine souplesse lorsqu'ils changent de fournisseur de services;</w:t>
      </w:r>
    </w:p>
    <w:p w14:paraId="3E365E52" w14:textId="40F07F13" w:rsidR="009C51BA" w:rsidRPr="00623078" w:rsidRDefault="009C51BA" w:rsidP="00381900">
      <w:pPr>
        <w:rPr>
          <w:lang w:val="fr-FR"/>
        </w:rPr>
      </w:pPr>
      <w:r w:rsidRPr="00623078">
        <w:rPr>
          <w:lang w:val="fr-FR"/>
        </w:rPr>
        <w:t>3</w:t>
      </w:r>
      <w:r w:rsidRPr="00623078">
        <w:rPr>
          <w:lang w:val="fr-FR"/>
        </w:rPr>
        <w:tab/>
        <w:t xml:space="preserve">de mettre à jour et d'élaborer des Recommandations UIT-T garantissant une interopérabilité </w:t>
      </w:r>
      <w:r w:rsidR="00CE69D7" w:rsidRPr="00623078">
        <w:rPr>
          <w:lang w:val="fr-FR"/>
        </w:rPr>
        <w:t>continue</w:t>
      </w:r>
      <w:r w:rsidRPr="00623078">
        <w:rPr>
          <w:lang w:val="fr-FR"/>
        </w:rPr>
        <w:t xml:space="preserve"> entre les différents fournisseurs de satellites, en particulier ceux appartenant à la même constellation;</w:t>
      </w:r>
    </w:p>
    <w:p w14:paraId="46CD3FAA" w14:textId="6547CE06" w:rsidR="009C51BA" w:rsidRPr="00623078" w:rsidRDefault="009C51BA" w:rsidP="00381900">
      <w:pPr>
        <w:rPr>
          <w:lang w:val="fr-FR"/>
        </w:rPr>
      </w:pPr>
      <w:r w:rsidRPr="00623078">
        <w:rPr>
          <w:lang w:val="fr-FR"/>
        </w:rPr>
        <w:t>4</w:t>
      </w:r>
      <w:r w:rsidRPr="00623078">
        <w:rPr>
          <w:lang w:val="fr-FR"/>
        </w:rPr>
        <w:tab/>
      </w:r>
      <w:r w:rsidR="00CE69D7" w:rsidRPr="00623078">
        <w:rPr>
          <w:lang w:val="fr-FR"/>
        </w:rPr>
        <w:t>de mettre à jour</w:t>
      </w:r>
      <w:r w:rsidRPr="00623078">
        <w:rPr>
          <w:lang w:val="fr-FR"/>
        </w:rPr>
        <w:t xml:space="preserve"> et d'élaborer des Recommandations UIT-T sur l'architecture et les spécifications de signalisation pour les réseaux à satellite de Terre;</w:t>
      </w:r>
    </w:p>
    <w:p w14:paraId="484100A5" w14:textId="4B103F5D" w:rsidR="000A4954" w:rsidRPr="00623078" w:rsidRDefault="009C51BA" w:rsidP="00381900">
      <w:pPr>
        <w:rPr>
          <w:lang w:val="fr-FR"/>
        </w:rPr>
      </w:pPr>
      <w:r w:rsidRPr="00623078">
        <w:rPr>
          <w:lang w:val="fr-FR"/>
        </w:rPr>
        <w:t>5</w:t>
      </w:r>
      <w:r w:rsidRPr="00623078">
        <w:rPr>
          <w:lang w:val="fr-FR"/>
        </w:rPr>
        <w:tab/>
        <w:t>d'élaborer des protocoles pour l'adoption d'un plus grand nombre de services par satellite</w:t>
      </w:r>
      <w:r w:rsidR="000A4954" w:rsidRPr="00623078">
        <w:rPr>
          <w:lang w:val="fr-FR"/>
        </w:rPr>
        <w:t>,</w:t>
      </w:r>
    </w:p>
    <w:p w14:paraId="00C28732" w14:textId="77777777" w:rsidR="000A4954" w:rsidRPr="00623078" w:rsidRDefault="000A4954" w:rsidP="00381900">
      <w:pPr>
        <w:pStyle w:val="Call"/>
        <w:rPr>
          <w:lang w:val="fr-FR"/>
        </w:rPr>
      </w:pPr>
      <w:r w:rsidRPr="00623078">
        <w:rPr>
          <w:lang w:val="fr-FR"/>
        </w:rPr>
        <w:t xml:space="preserve">charge la Commission d'études 12 de l'UIT-T </w:t>
      </w:r>
    </w:p>
    <w:p w14:paraId="78513B5E" w14:textId="0EB79905" w:rsidR="009C51BA" w:rsidRPr="00623078" w:rsidRDefault="000A4954" w:rsidP="00381900">
      <w:pPr>
        <w:rPr>
          <w:lang w:val="fr-FR"/>
        </w:rPr>
      </w:pPr>
      <w:r w:rsidRPr="00623078">
        <w:rPr>
          <w:lang w:val="fr-FR"/>
        </w:rPr>
        <w:t>1</w:t>
      </w:r>
      <w:r w:rsidRPr="00623078">
        <w:rPr>
          <w:lang w:val="fr-FR"/>
        </w:rPr>
        <w:tab/>
      </w:r>
      <w:r w:rsidR="009C51BA" w:rsidRPr="00623078">
        <w:rPr>
          <w:lang w:val="fr-FR"/>
        </w:rPr>
        <w:t xml:space="preserve">d'étudier et d'élaborer des Recommandations UIT-T </w:t>
      </w:r>
      <w:r w:rsidR="00CE69D7" w:rsidRPr="00623078">
        <w:rPr>
          <w:lang w:val="fr-FR"/>
        </w:rPr>
        <w:t>visant à donner</w:t>
      </w:r>
      <w:r w:rsidR="009C51BA" w:rsidRPr="00623078">
        <w:rPr>
          <w:lang w:val="fr-FR"/>
        </w:rPr>
        <w:t xml:space="preserve"> des orientations aux régulateurs et aux opérateurs sur la définition de stratégies et de méthodes d'essai pour surveiller et mesurer la qualité de service et la qualité d'expérience des réseaux à satellite et des services à satellite;</w:t>
      </w:r>
    </w:p>
    <w:p w14:paraId="5F5F735E" w14:textId="34760A51" w:rsidR="009C51BA" w:rsidRPr="00623078" w:rsidRDefault="009C51BA" w:rsidP="00381900">
      <w:pPr>
        <w:rPr>
          <w:lang w:val="fr-FR"/>
        </w:rPr>
      </w:pPr>
      <w:r w:rsidRPr="00623078">
        <w:rPr>
          <w:lang w:val="fr-FR"/>
        </w:rPr>
        <w:t>2</w:t>
      </w:r>
      <w:r w:rsidRPr="00623078">
        <w:rPr>
          <w:lang w:val="fr-FR"/>
        </w:rPr>
        <w:tab/>
        <w:t xml:space="preserve">de définir </w:t>
      </w:r>
      <w:r w:rsidR="00CE69D7" w:rsidRPr="00623078">
        <w:rPr>
          <w:lang w:val="fr-FR"/>
        </w:rPr>
        <w:t>d</w:t>
      </w:r>
      <w:r w:rsidRPr="00623078">
        <w:rPr>
          <w:lang w:val="fr-FR"/>
        </w:rPr>
        <w:t xml:space="preserve">es indicateurs fondamentaux de performance et </w:t>
      </w:r>
      <w:r w:rsidR="00CE69D7" w:rsidRPr="00623078">
        <w:rPr>
          <w:lang w:val="fr-FR"/>
        </w:rPr>
        <w:t xml:space="preserve">des indicateurs fondamentaux </w:t>
      </w:r>
      <w:r w:rsidRPr="00623078">
        <w:rPr>
          <w:lang w:val="fr-FR"/>
        </w:rPr>
        <w:t>de qualité pour les services non OSG;</w:t>
      </w:r>
    </w:p>
    <w:p w14:paraId="6131C7E7" w14:textId="730299CE" w:rsidR="000A4954" w:rsidRPr="00623078" w:rsidRDefault="009C51BA" w:rsidP="00381900">
      <w:pPr>
        <w:rPr>
          <w:lang w:val="fr-FR"/>
        </w:rPr>
      </w:pPr>
      <w:r w:rsidRPr="00623078">
        <w:rPr>
          <w:lang w:val="fr-FR"/>
        </w:rPr>
        <w:t>3</w:t>
      </w:r>
      <w:r w:rsidRPr="00623078">
        <w:rPr>
          <w:lang w:val="fr-FR"/>
        </w:rPr>
        <w:tab/>
        <w:t xml:space="preserve">d'élaborer des indicateurs concrets </w:t>
      </w:r>
      <w:r w:rsidR="008E0F71" w:rsidRPr="00623078">
        <w:rPr>
          <w:lang w:val="fr-FR"/>
        </w:rPr>
        <w:t>sur</w:t>
      </w:r>
      <w:r w:rsidRPr="00623078">
        <w:rPr>
          <w:lang w:val="fr-FR"/>
        </w:rPr>
        <w:t xml:space="preserve"> la qualité d'expérience pour garantir l'efficacité de la fourniture de services</w:t>
      </w:r>
      <w:r w:rsidR="00573F03" w:rsidRPr="00623078">
        <w:rPr>
          <w:lang w:val="fr-FR"/>
        </w:rPr>
        <w:t>,</w:t>
      </w:r>
    </w:p>
    <w:p w14:paraId="4DCEE333" w14:textId="77777777" w:rsidR="000A4954" w:rsidRPr="00623078" w:rsidRDefault="000A4954" w:rsidP="00381900">
      <w:pPr>
        <w:pStyle w:val="Call"/>
        <w:rPr>
          <w:lang w:val="fr-FR"/>
        </w:rPr>
      </w:pPr>
      <w:r w:rsidRPr="00623078">
        <w:rPr>
          <w:lang w:val="fr-FR"/>
        </w:rPr>
        <w:t>charge la Commission d'études 13 de l'UIT-T</w:t>
      </w:r>
    </w:p>
    <w:p w14:paraId="7610F957" w14:textId="45D3728A" w:rsidR="009C51BA" w:rsidRPr="00623078" w:rsidRDefault="000A4954" w:rsidP="00381900">
      <w:pPr>
        <w:rPr>
          <w:lang w:val="fr-FR"/>
        </w:rPr>
      </w:pPr>
      <w:r w:rsidRPr="00623078">
        <w:rPr>
          <w:lang w:val="fr-FR"/>
        </w:rPr>
        <w:t>1</w:t>
      </w:r>
      <w:r w:rsidRPr="00623078">
        <w:rPr>
          <w:lang w:val="fr-FR"/>
        </w:rPr>
        <w:tab/>
      </w:r>
      <w:r w:rsidR="009C51BA" w:rsidRPr="00623078">
        <w:rPr>
          <w:lang w:val="fr-FR"/>
        </w:rPr>
        <w:t>d'étudier et d'élaborer des Recommandations UIT-T relatives à la transmission de données dans les services par satellite, en gardant à l'esprit les problèmes liés à la transmission des données, tels que la souveraineté des données;</w:t>
      </w:r>
    </w:p>
    <w:p w14:paraId="043A7FDC" w14:textId="5BDDF7F7" w:rsidR="009C51BA" w:rsidRPr="00623078" w:rsidRDefault="009C51BA" w:rsidP="00381900">
      <w:pPr>
        <w:rPr>
          <w:lang w:val="fr-FR"/>
        </w:rPr>
      </w:pPr>
      <w:r w:rsidRPr="00623078">
        <w:rPr>
          <w:lang w:val="fr-FR"/>
        </w:rPr>
        <w:t>2</w:t>
      </w:r>
      <w:r w:rsidRPr="00623078">
        <w:rPr>
          <w:lang w:val="fr-FR"/>
        </w:rPr>
        <w:tab/>
        <w:t>de mettre à jour et élaborer des Recommandations UIT-T sur certains services par satellite émergents;</w:t>
      </w:r>
    </w:p>
    <w:p w14:paraId="15584131" w14:textId="2E8475A2" w:rsidR="000A4954" w:rsidRPr="00623078" w:rsidRDefault="009C51BA" w:rsidP="00381900">
      <w:pPr>
        <w:rPr>
          <w:lang w:val="fr-FR"/>
        </w:rPr>
      </w:pPr>
      <w:r w:rsidRPr="00623078">
        <w:rPr>
          <w:lang w:val="fr-FR"/>
        </w:rPr>
        <w:t>3</w:t>
      </w:r>
      <w:r w:rsidRPr="00623078">
        <w:rPr>
          <w:lang w:val="fr-FR"/>
        </w:rPr>
        <w:tab/>
        <w:t>d'élaborer des Recommandations UIT-T sur des scénarios de service et une gestion de l'énergie innovants dans les réseaux à satellite</w:t>
      </w:r>
      <w:r w:rsidR="00573F03" w:rsidRPr="00623078">
        <w:rPr>
          <w:lang w:val="fr-FR"/>
        </w:rPr>
        <w:t>,</w:t>
      </w:r>
    </w:p>
    <w:p w14:paraId="75C9A3DA" w14:textId="7A8E082F" w:rsidR="000A4954" w:rsidRPr="00623078" w:rsidRDefault="000A4954" w:rsidP="00381900">
      <w:pPr>
        <w:pStyle w:val="Call"/>
        <w:rPr>
          <w:lang w:val="fr-FR"/>
        </w:rPr>
      </w:pPr>
      <w:r w:rsidRPr="00623078">
        <w:rPr>
          <w:lang w:val="fr-FR"/>
        </w:rPr>
        <w:t>charge la Commission d'études 15 de l'UIT-T</w:t>
      </w:r>
    </w:p>
    <w:p w14:paraId="539FE518" w14:textId="77094C93" w:rsidR="000A4954" w:rsidRPr="00623078" w:rsidRDefault="009C51BA" w:rsidP="00381900">
      <w:pPr>
        <w:rPr>
          <w:lang w:val="fr-FR"/>
        </w:rPr>
      </w:pPr>
      <w:r w:rsidRPr="00623078">
        <w:rPr>
          <w:lang w:val="fr-FR"/>
        </w:rPr>
        <w:t xml:space="preserve">de procéder à des études </w:t>
      </w:r>
      <w:r w:rsidR="00CE69D7" w:rsidRPr="00623078">
        <w:rPr>
          <w:lang w:val="fr-FR"/>
        </w:rPr>
        <w:t>et d'</w:t>
      </w:r>
      <w:r w:rsidRPr="00623078">
        <w:rPr>
          <w:lang w:val="fr-FR"/>
        </w:rPr>
        <w:t xml:space="preserve">élaborer des </w:t>
      </w:r>
      <w:r w:rsidR="00573F03" w:rsidRPr="00623078">
        <w:rPr>
          <w:lang w:val="fr-FR"/>
        </w:rPr>
        <w:t>R</w:t>
      </w:r>
      <w:r w:rsidRPr="00623078">
        <w:rPr>
          <w:lang w:val="fr-FR"/>
        </w:rPr>
        <w:t>ecommandations en vue de l'utilisation de l'optique en espace libre pour les liaisons inter-satellites</w:t>
      </w:r>
      <w:r w:rsidR="00D124A3" w:rsidRPr="00623078">
        <w:rPr>
          <w:lang w:val="fr-FR"/>
        </w:rPr>
        <w:t>,</w:t>
      </w:r>
    </w:p>
    <w:p w14:paraId="3824B026" w14:textId="77777777" w:rsidR="000A4954" w:rsidRPr="00623078" w:rsidRDefault="000A4954" w:rsidP="00381900">
      <w:pPr>
        <w:pStyle w:val="Call"/>
        <w:rPr>
          <w:lang w:val="fr-FR"/>
        </w:rPr>
      </w:pPr>
      <w:r w:rsidRPr="00623078">
        <w:rPr>
          <w:lang w:val="fr-FR"/>
        </w:rPr>
        <w:t>charge la Commission d'études 17 de l'UIT-T</w:t>
      </w:r>
    </w:p>
    <w:p w14:paraId="556D77CB" w14:textId="2AA18DC3" w:rsidR="009C51BA" w:rsidRPr="00623078" w:rsidRDefault="000A4954" w:rsidP="00381900">
      <w:pPr>
        <w:rPr>
          <w:lang w:val="fr-FR"/>
        </w:rPr>
      </w:pPr>
      <w:r w:rsidRPr="00623078">
        <w:rPr>
          <w:lang w:val="fr-FR"/>
        </w:rPr>
        <w:t>1</w:t>
      </w:r>
      <w:r w:rsidRPr="00623078">
        <w:rPr>
          <w:lang w:val="fr-FR"/>
        </w:rPr>
        <w:tab/>
      </w:r>
      <w:r w:rsidR="00CE69D7" w:rsidRPr="00623078">
        <w:rPr>
          <w:lang w:val="fr-FR"/>
        </w:rPr>
        <w:t>de</w:t>
      </w:r>
      <w:r w:rsidR="009C51BA" w:rsidRPr="00623078">
        <w:rPr>
          <w:lang w:val="fr-FR"/>
        </w:rPr>
        <w:t xml:space="preserve"> proposer des normes </w:t>
      </w:r>
      <w:r w:rsidR="00CE69D7" w:rsidRPr="00623078">
        <w:rPr>
          <w:lang w:val="fr-FR"/>
        </w:rPr>
        <w:t xml:space="preserve">visant à améliorer </w:t>
      </w:r>
      <w:r w:rsidR="009C51BA" w:rsidRPr="00623078">
        <w:rPr>
          <w:lang w:val="fr-FR"/>
        </w:rPr>
        <w:t>la qualité de fonctionnement, la sécurité et la confidentialité des services par satellite non OSG LEO, en tenant compte des vulnérabilités spécifiques et en garantissant la confiance des utilisateurs;</w:t>
      </w:r>
    </w:p>
    <w:p w14:paraId="6399963D" w14:textId="7D0CB185" w:rsidR="009C51BA" w:rsidRPr="00623078" w:rsidRDefault="009C51BA" w:rsidP="00381900">
      <w:pPr>
        <w:rPr>
          <w:lang w:val="fr-FR"/>
        </w:rPr>
      </w:pPr>
      <w:r w:rsidRPr="00623078">
        <w:rPr>
          <w:lang w:val="fr-FR"/>
        </w:rPr>
        <w:t>2</w:t>
      </w:r>
      <w:r w:rsidRPr="00623078">
        <w:rPr>
          <w:lang w:val="fr-FR"/>
        </w:rPr>
        <w:tab/>
        <w:t xml:space="preserve">d'élaborer des Recommandations UIT-T spécialement conçues pour les réseaux à satellite non OSG LEO, </w:t>
      </w:r>
      <w:r w:rsidR="00CE69D7" w:rsidRPr="00623078">
        <w:rPr>
          <w:lang w:val="fr-FR"/>
        </w:rPr>
        <w:t>en adoptant</w:t>
      </w:r>
      <w:r w:rsidRPr="00623078">
        <w:rPr>
          <w:lang w:val="fr-FR"/>
        </w:rPr>
        <w:t xml:space="preserve"> une approche unifiée de la sécurité;</w:t>
      </w:r>
    </w:p>
    <w:p w14:paraId="162586CB" w14:textId="6B0338F8" w:rsidR="009C51BA" w:rsidRPr="00623078" w:rsidRDefault="009C51BA" w:rsidP="00381900">
      <w:pPr>
        <w:rPr>
          <w:lang w:val="fr-FR"/>
        </w:rPr>
      </w:pPr>
      <w:r w:rsidRPr="00623078">
        <w:rPr>
          <w:lang w:val="fr-FR"/>
        </w:rPr>
        <w:t>3</w:t>
      </w:r>
      <w:r w:rsidRPr="00623078">
        <w:rPr>
          <w:lang w:val="fr-FR"/>
        </w:rPr>
        <w:tab/>
      </w:r>
      <w:r w:rsidR="00CE69D7" w:rsidRPr="00623078">
        <w:rPr>
          <w:lang w:val="fr-FR"/>
        </w:rPr>
        <w:t>de</w:t>
      </w:r>
      <w:r w:rsidRPr="00623078">
        <w:rPr>
          <w:lang w:val="fr-FR"/>
        </w:rPr>
        <w:t xml:space="preserve"> mener des études </w:t>
      </w:r>
      <w:r w:rsidR="00CE69D7" w:rsidRPr="00623078">
        <w:rPr>
          <w:lang w:val="fr-FR"/>
        </w:rPr>
        <w:t>en vue d'élaborer des</w:t>
      </w:r>
      <w:r w:rsidRPr="00623078">
        <w:rPr>
          <w:lang w:val="fr-FR"/>
        </w:rPr>
        <w:t xml:space="preserve"> Recommandations</w:t>
      </w:r>
      <w:r w:rsidR="00CE69D7" w:rsidRPr="00623078">
        <w:rPr>
          <w:lang w:val="fr-FR"/>
        </w:rPr>
        <w:t xml:space="preserve"> </w:t>
      </w:r>
      <w:r w:rsidRPr="00623078">
        <w:rPr>
          <w:lang w:val="fr-FR"/>
        </w:rPr>
        <w:t>UIT-T garantissant des mécanismes d'authentification forte et des politiques de contrôle d'accès pour protéger l'accès au réseau et empêcher toute utilisation non autorisée;</w:t>
      </w:r>
    </w:p>
    <w:p w14:paraId="38B0CB0D" w14:textId="424F4043" w:rsidR="009C51BA" w:rsidRPr="00623078" w:rsidRDefault="009C51BA" w:rsidP="00381900">
      <w:pPr>
        <w:rPr>
          <w:lang w:val="fr-FR"/>
        </w:rPr>
      </w:pPr>
      <w:r w:rsidRPr="00623078">
        <w:rPr>
          <w:lang w:val="fr-FR"/>
        </w:rPr>
        <w:t>4</w:t>
      </w:r>
      <w:r w:rsidRPr="00623078">
        <w:rPr>
          <w:lang w:val="fr-FR"/>
        </w:rPr>
        <w:tab/>
        <w:t xml:space="preserve">d'élaborer des Recommandations UIT-T </w:t>
      </w:r>
      <w:r w:rsidR="00CE69D7" w:rsidRPr="00623078">
        <w:rPr>
          <w:lang w:val="fr-FR"/>
        </w:rPr>
        <w:t>visant à</w:t>
      </w:r>
      <w:r w:rsidRPr="00623078">
        <w:rPr>
          <w:lang w:val="fr-FR"/>
        </w:rPr>
        <w:t xml:space="preserve"> garantir l'intégration des considérations liées à la cybersécurité dans la phase de conception et de développement des réseaux à satellite, afin de garantir </w:t>
      </w:r>
      <w:r w:rsidR="00CE69D7" w:rsidRPr="00623078">
        <w:rPr>
          <w:lang w:val="fr-FR"/>
        </w:rPr>
        <w:t xml:space="preserve">l'intégration de </w:t>
      </w:r>
      <w:r w:rsidRPr="00623078">
        <w:rPr>
          <w:lang w:val="fr-FR"/>
        </w:rPr>
        <w:t xml:space="preserve">la sécurité </w:t>
      </w:r>
      <w:r w:rsidR="00CE69D7" w:rsidRPr="00623078">
        <w:rPr>
          <w:lang w:val="fr-FR"/>
        </w:rPr>
        <w:t>à toutes les étapes du processus</w:t>
      </w:r>
      <w:r w:rsidRPr="00623078">
        <w:rPr>
          <w:lang w:val="fr-FR"/>
        </w:rPr>
        <w:t>;</w:t>
      </w:r>
    </w:p>
    <w:p w14:paraId="2AF8B691" w14:textId="0DFF5F56" w:rsidR="000A4954" w:rsidRPr="00623078" w:rsidRDefault="009C51BA" w:rsidP="00381900">
      <w:pPr>
        <w:rPr>
          <w:lang w:val="fr-FR"/>
        </w:rPr>
      </w:pPr>
      <w:r w:rsidRPr="00623078">
        <w:rPr>
          <w:lang w:val="fr-FR"/>
        </w:rPr>
        <w:t>5</w:t>
      </w:r>
      <w:r w:rsidRPr="00623078">
        <w:rPr>
          <w:lang w:val="fr-FR"/>
        </w:rPr>
        <w:tab/>
        <w:t xml:space="preserve">d'élaborer et de promouvoir des protocoles normalisés d'intervention en cas d'incident à l'intention des opérateurs de satellites, afin de garantir une réponse coordonnée et efficace aux cyberincidents, </w:t>
      </w:r>
      <w:r w:rsidR="008E0F71" w:rsidRPr="00623078">
        <w:rPr>
          <w:lang w:val="fr-FR"/>
        </w:rPr>
        <w:t>de manière à</w:t>
      </w:r>
      <w:r w:rsidRPr="00623078">
        <w:rPr>
          <w:lang w:val="fr-FR"/>
        </w:rPr>
        <w:t xml:space="preserve"> détecter et prévenir les atteintes à la sécurité et </w:t>
      </w:r>
      <w:r w:rsidR="008E0F71" w:rsidRPr="00623078">
        <w:rPr>
          <w:lang w:val="fr-FR"/>
        </w:rPr>
        <w:t xml:space="preserve">à y </w:t>
      </w:r>
      <w:r w:rsidRPr="00623078">
        <w:rPr>
          <w:lang w:val="fr-FR"/>
        </w:rPr>
        <w:t>remédier</w:t>
      </w:r>
      <w:r w:rsidR="000A4954" w:rsidRPr="00623078">
        <w:rPr>
          <w:lang w:val="fr-FR"/>
        </w:rPr>
        <w:t>;</w:t>
      </w:r>
    </w:p>
    <w:p w14:paraId="22809B5D" w14:textId="064368B4" w:rsidR="000A4954" w:rsidRPr="00623078" w:rsidRDefault="000A4954" w:rsidP="00381900">
      <w:pPr>
        <w:rPr>
          <w:lang w:val="fr-FR"/>
        </w:rPr>
      </w:pPr>
      <w:r w:rsidRPr="00623078">
        <w:rPr>
          <w:lang w:val="fr-FR"/>
        </w:rPr>
        <w:t>6</w:t>
      </w:r>
      <w:r w:rsidRPr="00623078">
        <w:rPr>
          <w:lang w:val="fr-FR"/>
        </w:rPr>
        <w:tab/>
      </w:r>
      <w:r w:rsidR="001E496E" w:rsidRPr="00623078">
        <w:rPr>
          <w:lang w:val="fr-FR"/>
        </w:rPr>
        <w:t>d'élaborer des normes relatives à la sécurité et à la confidentialité pour les systèmes non</w:t>
      </w:r>
      <w:r w:rsidR="00573F03" w:rsidRPr="00623078">
        <w:rPr>
          <w:lang w:val="fr-FR"/>
        </w:rPr>
        <w:t> </w:t>
      </w:r>
      <w:r w:rsidR="001E496E" w:rsidRPr="00623078">
        <w:rPr>
          <w:lang w:val="fr-FR"/>
        </w:rPr>
        <w:t>OSG traitant des menaces pour la cybersécurité et garantissant la protection des données des utilisateurs</w:t>
      </w:r>
      <w:r w:rsidRPr="00623078">
        <w:rPr>
          <w:lang w:val="fr-FR"/>
        </w:rPr>
        <w:t>,</w:t>
      </w:r>
    </w:p>
    <w:p w14:paraId="3AD50B96" w14:textId="77777777" w:rsidR="000A4954" w:rsidRPr="00623078" w:rsidRDefault="000A4954" w:rsidP="00381900">
      <w:pPr>
        <w:pStyle w:val="Call"/>
        <w:rPr>
          <w:lang w:val="fr-FR"/>
        </w:rPr>
      </w:pPr>
      <w:r w:rsidRPr="00623078">
        <w:rPr>
          <w:lang w:val="fr-FR"/>
        </w:rPr>
        <w:t>charge le Directeur du Bureau de la normalisation des télécommunications</w:t>
      </w:r>
    </w:p>
    <w:p w14:paraId="42353F02" w14:textId="1FBC1C07" w:rsidR="009C51BA" w:rsidRPr="00623078" w:rsidRDefault="000A4954" w:rsidP="00381900">
      <w:pPr>
        <w:rPr>
          <w:lang w:val="fr-FR"/>
        </w:rPr>
      </w:pPr>
      <w:r w:rsidRPr="00623078">
        <w:rPr>
          <w:lang w:val="fr-FR"/>
        </w:rPr>
        <w:t>1</w:t>
      </w:r>
      <w:r w:rsidRPr="00623078">
        <w:rPr>
          <w:lang w:val="fr-FR"/>
        </w:rPr>
        <w:tab/>
      </w:r>
      <w:r w:rsidR="009C51BA" w:rsidRPr="00623078">
        <w:rPr>
          <w:lang w:val="fr-FR"/>
        </w:rPr>
        <w:t xml:space="preserve">de coordonner les efforts des commissions d'études concernées, en adoptant une approche globale </w:t>
      </w:r>
      <w:r w:rsidR="001E496E" w:rsidRPr="00623078">
        <w:rPr>
          <w:lang w:val="fr-FR"/>
        </w:rPr>
        <w:t>pour faire face aux</w:t>
      </w:r>
      <w:r w:rsidR="009C51BA" w:rsidRPr="00623078">
        <w:rPr>
          <w:lang w:val="fr-FR"/>
        </w:rPr>
        <w:t xml:space="preserve"> problèmes posés par les réseaux à satellite non OSG LEO et en encourageant la collaboration internationale;</w:t>
      </w:r>
    </w:p>
    <w:p w14:paraId="65D70985" w14:textId="30682DC2" w:rsidR="000A4954" w:rsidRPr="00623078" w:rsidRDefault="009C51BA" w:rsidP="00381900">
      <w:pPr>
        <w:rPr>
          <w:lang w:val="fr-FR"/>
        </w:rPr>
      </w:pPr>
      <w:r w:rsidRPr="00623078">
        <w:rPr>
          <w:lang w:val="fr-FR"/>
        </w:rPr>
        <w:t>2</w:t>
      </w:r>
      <w:r w:rsidRPr="00623078">
        <w:rPr>
          <w:lang w:val="fr-FR"/>
        </w:rPr>
        <w:tab/>
      </w:r>
      <w:r w:rsidR="001E496E" w:rsidRPr="00623078">
        <w:rPr>
          <w:lang w:val="fr-FR"/>
        </w:rPr>
        <w:t>d'assurer une coordination avec les autres Secteurs de l'UIT et</w:t>
      </w:r>
      <w:r w:rsidRPr="00623078">
        <w:rPr>
          <w:lang w:val="fr-FR"/>
        </w:rPr>
        <w:t xml:space="preserve"> de porter à l</w:t>
      </w:r>
      <w:r w:rsidR="001E496E" w:rsidRPr="00623078">
        <w:rPr>
          <w:lang w:val="fr-FR"/>
        </w:rPr>
        <w:t xml:space="preserve">eur </w:t>
      </w:r>
      <w:r w:rsidRPr="00623078">
        <w:rPr>
          <w:lang w:val="fr-FR"/>
        </w:rPr>
        <w:t>attention toutes les études relatives aux satellites ayant des incidences sur</w:t>
      </w:r>
      <w:r w:rsidR="001E496E" w:rsidRPr="00623078">
        <w:rPr>
          <w:lang w:val="fr-FR"/>
        </w:rPr>
        <w:t xml:space="preserve"> leurs travaux respectifs</w:t>
      </w:r>
      <w:r w:rsidR="000A4954" w:rsidRPr="00623078">
        <w:rPr>
          <w:lang w:val="fr-FR"/>
        </w:rPr>
        <w:t>,</w:t>
      </w:r>
    </w:p>
    <w:p w14:paraId="05953373" w14:textId="68A1AC0C" w:rsidR="000A4954" w:rsidRPr="00623078" w:rsidRDefault="000A4954" w:rsidP="00381900">
      <w:pPr>
        <w:pStyle w:val="Call"/>
        <w:rPr>
          <w:lang w:val="fr-FR"/>
        </w:rPr>
      </w:pPr>
      <w:r w:rsidRPr="00623078">
        <w:rPr>
          <w:lang w:val="fr-FR"/>
        </w:rPr>
        <w:t>invite le Directeur du Bureau de la normalisation des télécommunications, en collaboration avec le Directeur du Bureau d</w:t>
      </w:r>
      <w:r w:rsidR="00573F03" w:rsidRPr="00623078">
        <w:rPr>
          <w:lang w:val="fr-FR"/>
        </w:rPr>
        <w:t>u</w:t>
      </w:r>
      <w:r w:rsidRPr="00623078">
        <w:rPr>
          <w:lang w:val="fr-FR"/>
        </w:rPr>
        <w:t xml:space="preserve"> développement des télécommunications</w:t>
      </w:r>
    </w:p>
    <w:p w14:paraId="47E3671E" w14:textId="58E1970E" w:rsidR="000A4954" w:rsidRPr="00623078" w:rsidRDefault="009C51BA" w:rsidP="00381900">
      <w:pPr>
        <w:rPr>
          <w:lang w:val="fr-FR"/>
        </w:rPr>
      </w:pPr>
      <w:r w:rsidRPr="00623078">
        <w:rPr>
          <w:lang w:val="fr-FR"/>
        </w:rPr>
        <w:t xml:space="preserve">à collaborer avec l'UIT-D pour mener des campagnes de sensibilisation et de promotion en faveur de l'adoption des services par satellite dans les </w:t>
      </w:r>
      <w:r w:rsidR="00573F03" w:rsidRPr="00623078">
        <w:rPr>
          <w:lang w:val="fr-FR"/>
        </w:rPr>
        <w:t>États</w:t>
      </w:r>
      <w:r w:rsidRPr="00623078">
        <w:rPr>
          <w:lang w:val="fr-FR"/>
        </w:rPr>
        <w:t xml:space="preserve"> Membres</w:t>
      </w:r>
      <w:r w:rsidR="000A4954" w:rsidRPr="00623078">
        <w:rPr>
          <w:lang w:val="fr-FR"/>
        </w:rPr>
        <w:t>,</w:t>
      </w:r>
    </w:p>
    <w:p w14:paraId="79F7C768" w14:textId="174C63E9" w:rsidR="000A4954" w:rsidRPr="00623078" w:rsidRDefault="000A4954" w:rsidP="00381900">
      <w:pPr>
        <w:pStyle w:val="Call"/>
        <w:rPr>
          <w:lang w:val="fr-FR"/>
        </w:rPr>
      </w:pPr>
      <w:r w:rsidRPr="00623078">
        <w:rPr>
          <w:lang w:val="fr-FR"/>
        </w:rPr>
        <w:t>invite le Directeur du Bureau de la normalisation des télécommunications, en collaboration avec le Directeur du Bureau des radiocommunications</w:t>
      </w:r>
    </w:p>
    <w:p w14:paraId="12E3E964" w14:textId="20DE1C5A" w:rsidR="009C51BA" w:rsidRPr="00623078" w:rsidRDefault="000A4954" w:rsidP="00381900">
      <w:pPr>
        <w:rPr>
          <w:lang w:val="fr-FR"/>
        </w:rPr>
      </w:pPr>
      <w:r w:rsidRPr="00623078">
        <w:rPr>
          <w:lang w:val="fr-FR"/>
        </w:rPr>
        <w:t>1</w:t>
      </w:r>
      <w:r w:rsidRPr="00623078">
        <w:rPr>
          <w:lang w:val="fr-FR"/>
        </w:rPr>
        <w:tab/>
      </w:r>
      <w:r w:rsidR="009C51BA" w:rsidRPr="00623078">
        <w:rPr>
          <w:lang w:val="fr-FR"/>
        </w:rPr>
        <w:t xml:space="preserve">à collaborer avec l'UIT-R pour mener des campagnes de sensibilisation et de promotion en faveur de l'adoption des services par satellite dans les </w:t>
      </w:r>
      <w:r w:rsidR="00445EA9" w:rsidRPr="00623078">
        <w:rPr>
          <w:lang w:val="fr-FR"/>
        </w:rPr>
        <w:t>États</w:t>
      </w:r>
      <w:r w:rsidR="009C51BA" w:rsidRPr="00623078">
        <w:rPr>
          <w:lang w:val="fr-FR"/>
        </w:rPr>
        <w:t xml:space="preserve"> Membres;</w:t>
      </w:r>
    </w:p>
    <w:p w14:paraId="5B5D09FC" w14:textId="1C082AB8" w:rsidR="000A4954" w:rsidRPr="00623078" w:rsidRDefault="009C51BA" w:rsidP="00381900">
      <w:pPr>
        <w:rPr>
          <w:lang w:val="fr-FR"/>
        </w:rPr>
      </w:pPr>
      <w:r w:rsidRPr="00623078">
        <w:rPr>
          <w:lang w:val="fr-FR"/>
        </w:rPr>
        <w:t>2</w:t>
      </w:r>
      <w:r w:rsidRPr="00623078">
        <w:rPr>
          <w:lang w:val="fr-FR"/>
        </w:rPr>
        <w:tab/>
        <w:t xml:space="preserve">à collaborer avec l'UIT-R </w:t>
      </w:r>
      <w:r w:rsidR="001E496E" w:rsidRPr="00623078">
        <w:rPr>
          <w:lang w:val="fr-FR"/>
        </w:rPr>
        <w:t>dans le cadre des</w:t>
      </w:r>
      <w:r w:rsidRPr="00623078">
        <w:rPr>
          <w:lang w:val="fr-FR"/>
        </w:rPr>
        <w:t xml:space="preserve"> études relatives aux réseaux à satellite et aux services </w:t>
      </w:r>
      <w:r w:rsidR="001E496E" w:rsidRPr="00623078">
        <w:rPr>
          <w:lang w:val="fr-FR"/>
        </w:rPr>
        <w:t>par</w:t>
      </w:r>
      <w:r w:rsidRPr="00623078">
        <w:rPr>
          <w:lang w:val="fr-FR"/>
        </w:rPr>
        <w:t xml:space="preserve"> satellite</w:t>
      </w:r>
      <w:r w:rsidR="000A4954" w:rsidRPr="00623078">
        <w:rPr>
          <w:lang w:val="fr-FR"/>
        </w:rPr>
        <w:t>,</w:t>
      </w:r>
    </w:p>
    <w:p w14:paraId="1B54F01A" w14:textId="77777777" w:rsidR="000A4954" w:rsidRPr="00623078" w:rsidRDefault="000A4954" w:rsidP="00381900">
      <w:pPr>
        <w:pStyle w:val="Call"/>
        <w:rPr>
          <w:lang w:val="fr-FR"/>
        </w:rPr>
      </w:pPr>
      <w:r w:rsidRPr="00623078">
        <w:rPr>
          <w:lang w:val="fr-FR"/>
        </w:rPr>
        <w:t>invite les États Membres et les Membres de Secteur de l'UIT</w:t>
      </w:r>
    </w:p>
    <w:p w14:paraId="4F032DF6" w14:textId="03D814E2" w:rsidR="009C51BA" w:rsidRPr="00623078" w:rsidRDefault="000A4954" w:rsidP="00381900">
      <w:pPr>
        <w:rPr>
          <w:lang w:val="fr-FR"/>
        </w:rPr>
      </w:pPr>
      <w:r w:rsidRPr="00623078">
        <w:rPr>
          <w:lang w:val="fr-FR"/>
        </w:rPr>
        <w:t>1</w:t>
      </w:r>
      <w:r w:rsidRPr="00623078">
        <w:rPr>
          <w:lang w:val="fr-FR"/>
        </w:rPr>
        <w:tab/>
      </w:r>
      <w:r w:rsidR="009C51BA" w:rsidRPr="00623078">
        <w:rPr>
          <w:lang w:val="fr-FR"/>
        </w:rPr>
        <w:t xml:space="preserve">à participer activement à l'élaboration et à la mise en œuvre de normes et de politiques relatives aux réseaux à satellite et aux services </w:t>
      </w:r>
      <w:r w:rsidR="001E496E" w:rsidRPr="00623078">
        <w:rPr>
          <w:lang w:val="fr-FR"/>
        </w:rPr>
        <w:t>par</w:t>
      </w:r>
      <w:r w:rsidR="009C51BA" w:rsidRPr="00623078">
        <w:rPr>
          <w:lang w:val="fr-FR"/>
        </w:rPr>
        <w:t xml:space="preserve"> satellite non OSG LEO dans </w:t>
      </w:r>
      <w:r w:rsidR="001E496E" w:rsidRPr="00623078">
        <w:rPr>
          <w:lang w:val="fr-FR"/>
        </w:rPr>
        <w:t xml:space="preserve">le but d'édifier </w:t>
      </w:r>
      <w:r w:rsidR="009C51BA" w:rsidRPr="00623078">
        <w:rPr>
          <w:lang w:val="fr-FR"/>
        </w:rPr>
        <w:t>un monde plus connecté et inclusif;</w:t>
      </w:r>
    </w:p>
    <w:p w14:paraId="480702F2" w14:textId="13A5E2C5" w:rsidR="009C51BA" w:rsidRPr="00623078" w:rsidRDefault="009C51BA" w:rsidP="00381900">
      <w:pPr>
        <w:rPr>
          <w:lang w:val="fr-FR"/>
        </w:rPr>
      </w:pPr>
      <w:r w:rsidRPr="00623078">
        <w:rPr>
          <w:lang w:val="fr-FR"/>
        </w:rPr>
        <w:t>2</w:t>
      </w:r>
      <w:r w:rsidRPr="00623078">
        <w:rPr>
          <w:lang w:val="fr-FR"/>
        </w:rPr>
        <w:tab/>
      </w:r>
      <w:r w:rsidR="001E496E" w:rsidRPr="00623078">
        <w:rPr>
          <w:lang w:val="fr-FR"/>
        </w:rPr>
        <w:t xml:space="preserve">à </w:t>
      </w:r>
      <w:r w:rsidRPr="00623078">
        <w:rPr>
          <w:lang w:val="fr-FR"/>
        </w:rPr>
        <w:t>élaborer des lignes directrices</w:t>
      </w:r>
      <w:r w:rsidR="001E496E" w:rsidRPr="00623078">
        <w:rPr>
          <w:lang w:val="fr-FR"/>
        </w:rPr>
        <w:t xml:space="preserve"> ou des </w:t>
      </w:r>
      <w:r w:rsidRPr="00623078">
        <w:rPr>
          <w:lang w:val="fr-FR"/>
        </w:rPr>
        <w:t>cadres sur les bonnes pratiques</w:t>
      </w:r>
      <w:r w:rsidR="001E496E" w:rsidRPr="00623078">
        <w:rPr>
          <w:lang w:val="fr-FR"/>
        </w:rPr>
        <w:t xml:space="preserve"> ou les </w:t>
      </w:r>
      <w:r w:rsidRPr="00623078">
        <w:rPr>
          <w:lang w:val="fr-FR"/>
        </w:rPr>
        <w:t>pratiques communes en matière de cybersécurité, y compris des lignes directrices sur le chiffrement, l'authentification et la conception de logiciels sécurisés;</w:t>
      </w:r>
    </w:p>
    <w:p w14:paraId="5008C9D1" w14:textId="628E66F6" w:rsidR="009C51BA" w:rsidRPr="00623078" w:rsidRDefault="009C51BA" w:rsidP="00381900">
      <w:pPr>
        <w:rPr>
          <w:lang w:val="fr-FR"/>
        </w:rPr>
      </w:pPr>
      <w:r w:rsidRPr="00623078">
        <w:rPr>
          <w:lang w:val="fr-FR"/>
        </w:rPr>
        <w:t>3</w:t>
      </w:r>
      <w:r w:rsidRPr="00623078">
        <w:rPr>
          <w:lang w:val="fr-FR"/>
        </w:rPr>
        <w:tab/>
        <w:t xml:space="preserve">à élaborer et à promouvoir des lignes directrices relatives à la protection en ligne des enfants, en veillant à ce que les réseaux à satellite fournissent un accès sûr et sécurisé à l'Internet </w:t>
      </w:r>
      <w:r w:rsidR="00541B0E" w:rsidRPr="00623078">
        <w:rPr>
          <w:lang w:val="fr-FR"/>
        </w:rPr>
        <w:t>pour les</w:t>
      </w:r>
      <w:r w:rsidRPr="00623078">
        <w:rPr>
          <w:lang w:val="fr-FR"/>
        </w:rPr>
        <w:t xml:space="preserve"> jeunes </w:t>
      </w:r>
      <w:r w:rsidR="00541B0E" w:rsidRPr="00623078">
        <w:rPr>
          <w:lang w:val="fr-FR"/>
        </w:rPr>
        <w:t>utilisateurs</w:t>
      </w:r>
      <w:r w:rsidRPr="00623078">
        <w:rPr>
          <w:lang w:val="fr-FR"/>
        </w:rPr>
        <w:t>;</w:t>
      </w:r>
    </w:p>
    <w:p w14:paraId="7C3330D6" w14:textId="4D22A5AB" w:rsidR="009C51BA" w:rsidRPr="00623078" w:rsidRDefault="009C51BA" w:rsidP="00381900">
      <w:pPr>
        <w:rPr>
          <w:lang w:val="fr-FR"/>
        </w:rPr>
      </w:pPr>
      <w:r w:rsidRPr="00623078">
        <w:rPr>
          <w:lang w:val="fr-FR"/>
        </w:rPr>
        <w:t>4</w:t>
      </w:r>
      <w:r w:rsidRPr="00623078">
        <w:rPr>
          <w:lang w:val="fr-FR"/>
        </w:rPr>
        <w:tab/>
        <w:t>à collaborer avec le Directeur du Bureau de la normalisation des</w:t>
      </w:r>
      <w:r w:rsidR="00541B0E" w:rsidRPr="00623078">
        <w:rPr>
          <w:lang w:val="fr-FR"/>
        </w:rPr>
        <w:t xml:space="preserve"> </w:t>
      </w:r>
      <w:r w:rsidRPr="00623078">
        <w:rPr>
          <w:lang w:val="fr-FR"/>
        </w:rPr>
        <w:t xml:space="preserve">télécommunications pour mener des campagnes de sensibilisation et de </w:t>
      </w:r>
      <w:r w:rsidR="00541B0E" w:rsidRPr="00623078">
        <w:rPr>
          <w:lang w:val="fr-FR"/>
        </w:rPr>
        <w:t>promotion en ce qui concerne</w:t>
      </w:r>
      <w:r w:rsidRPr="00623078">
        <w:rPr>
          <w:lang w:val="fr-FR"/>
        </w:rPr>
        <w:t xml:space="preserve"> l'utilisation des services par satellite disponibles dans</w:t>
      </w:r>
      <w:r w:rsidR="00541B0E" w:rsidRPr="00623078">
        <w:rPr>
          <w:lang w:val="fr-FR"/>
        </w:rPr>
        <w:t xml:space="preserve"> leur pays</w:t>
      </w:r>
      <w:r w:rsidRPr="00623078">
        <w:rPr>
          <w:lang w:val="fr-FR"/>
        </w:rPr>
        <w:t>;</w:t>
      </w:r>
    </w:p>
    <w:p w14:paraId="52E580BF" w14:textId="04B92B2E" w:rsidR="009C51BA" w:rsidRPr="00623078" w:rsidRDefault="009C51BA" w:rsidP="00381900">
      <w:pPr>
        <w:rPr>
          <w:lang w:val="fr-FR"/>
        </w:rPr>
      </w:pPr>
      <w:r w:rsidRPr="00623078">
        <w:rPr>
          <w:lang w:val="fr-FR"/>
        </w:rPr>
        <w:t>5</w:t>
      </w:r>
      <w:r w:rsidRPr="00623078">
        <w:rPr>
          <w:lang w:val="fr-FR"/>
        </w:rPr>
        <w:tab/>
        <w:t xml:space="preserve">à </w:t>
      </w:r>
      <w:r w:rsidR="00541B0E" w:rsidRPr="00623078">
        <w:rPr>
          <w:lang w:val="fr-FR"/>
        </w:rPr>
        <w:t xml:space="preserve">mettre en </w:t>
      </w:r>
      <w:r w:rsidR="00445EA9" w:rsidRPr="00623078">
        <w:rPr>
          <w:lang w:val="fr-FR"/>
        </w:rPr>
        <w:t>œuvre</w:t>
      </w:r>
      <w:r w:rsidR="00541B0E" w:rsidRPr="00623078">
        <w:rPr>
          <w:lang w:val="fr-FR"/>
        </w:rPr>
        <w:t xml:space="preserve"> d</w:t>
      </w:r>
      <w:r w:rsidRPr="00623078">
        <w:rPr>
          <w:lang w:val="fr-FR"/>
        </w:rPr>
        <w:t xml:space="preserve">es programmes visant à subventionner les services par satellite pour </w:t>
      </w:r>
      <w:r w:rsidR="00541B0E" w:rsidRPr="00623078">
        <w:rPr>
          <w:lang w:val="fr-FR"/>
        </w:rPr>
        <w:t xml:space="preserve">encourager </w:t>
      </w:r>
      <w:r w:rsidRPr="00623078">
        <w:rPr>
          <w:lang w:val="fr-FR"/>
        </w:rPr>
        <w:t>l'adoption des réseaux à satellite;</w:t>
      </w:r>
    </w:p>
    <w:p w14:paraId="4C51F02E" w14:textId="33081FB8" w:rsidR="000A4954" w:rsidRPr="00623078" w:rsidRDefault="009C51BA" w:rsidP="00381900">
      <w:pPr>
        <w:rPr>
          <w:lang w:val="fr-FR"/>
        </w:rPr>
      </w:pPr>
      <w:r w:rsidRPr="00623078">
        <w:rPr>
          <w:lang w:val="fr-FR"/>
        </w:rPr>
        <w:t>6</w:t>
      </w:r>
      <w:r w:rsidRPr="00623078">
        <w:rPr>
          <w:lang w:val="fr-FR"/>
        </w:rPr>
        <w:tab/>
        <w:t xml:space="preserve">à contribuer activement aux activités relevant de la présente </w:t>
      </w:r>
      <w:r w:rsidR="00623078" w:rsidRPr="00623078">
        <w:rPr>
          <w:lang w:val="fr-FR"/>
        </w:rPr>
        <w:t>R</w:t>
      </w:r>
      <w:r w:rsidRPr="00623078">
        <w:rPr>
          <w:lang w:val="fr-FR"/>
        </w:rPr>
        <w:t>ésolution,</w:t>
      </w:r>
    </w:p>
    <w:p w14:paraId="7E77E974" w14:textId="77777777" w:rsidR="000A4954" w:rsidRPr="00623078" w:rsidRDefault="000A4954" w:rsidP="00381900">
      <w:pPr>
        <w:pStyle w:val="Call"/>
        <w:rPr>
          <w:lang w:val="fr-FR"/>
        </w:rPr>
      </w:pPr>
      <w:r w:rsidRPr="00623078">
        <w:rPr>
          <w:lang w:val="fr-FR"/>
        </w:rPr>
        <w:t>charge le Directeur du Bureau de la normalisation des télécommunications</w:t>
      </w:r>
    </w:p>
    <w:p w14:paraId="5943F1B0" w14:textId="73952D8F" w:rsidR="000A4954" w:rsidRPr="00623078" w:rsidRDefault="000A4954" w:rsidP="00381900">
      <w:pPr>
        <w:rPr>
          <w:lang w:val="fr-FR"/>
        </w:rPr>
      </w:pPr>
      <w:r w:rsidRPr="00623078">
        <w:rPr>
          <w:lang w:val="fr-FR"/>
        </w:rPr>
        <w:t>de porter la présente Résolution à l'attention du Directeur du Bureau du développement des télécommunications et du Directeur du Bureau des radiocommunications</w:t>
      </w:r>
      <w:r w:rsidR="00541B0E" w:rsidRPr="00623078">
        <w:rPr>
          <w:lang w:val="fr-FR"/>
        </w:rPr>
        <w:t>.</w:t>
      </w:r>
    </w:p>
    <w:p w14:paraId="1E9BD22B" w14:textId="77777777" w:rsidR="000A4954" w:rsidRPr="00623078" w:rsidRDefault="000A4954" w:rsidP="00381900">
      <w:pPr>
        <w:pStyle w:val="Reasons"/>
        <w:rPr>
          <w:lang w:val="fr-FR"/>
        </w:rPr>
      </w:pPr>
    </w:p>
    <w:p w14:paraId="5ADA7E4E" w14:textId="77777777" w:rsidR="000A4954" w:rsidRPr="00623078" w:rsidRDefault="000A4954" w:rsidP="00381900">
      <w:pPr>
        <w:jc w:val="center"/>
        <w:rPr>
          <w:lang w:val="fr-FR"/>
        </w:rPr>
      </w:pPr>
      <w:r w:rsidRPr="00623078">
        <w:rPr>
          <w:lang w:val="fr-FR"/>
        </w:rPr>
        <w:t>______________</w:t>
      </w:r>
    </w:p>
    <w:sectPr w:rsidR="000A4954" w:rsidRPr="00623078" w:rsidSect="002F442D">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E7BD0" w14:textId="77777777" w:rsidR="00C362A7" w:rsidRDefault="00C362A7">
      <w:r>
        <w:separator/>
      </w:r>
    </w:p>
  </w:endnote>
  <w:endnote w:type="continuationSeparator" w:id="0">
    <w:p w14:paraId="416D418B" w14:textId="77777777" w:rsidR="00C362A7" w:rsidRDefault="00C362A7">
      <w:r>
        <w:continuationSeparator/>
      </w:r>
    </w:p>
  </w:endnote>
  <w:endnote w:type="continuationNotice" w:id="1">
    <w:p w14:paraId="7AC14D00"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91AB" w14:textId="77777777" w:rsidR="009D4900" w:rsidRDefault="009D4900">
    <w:pPr>
      <w:framePr w:wrap="around" w:vAnchor="text" w:hAnchor="margin" w:xAlign="right" w:y="1"/>
    </w:pPr>
    <w:r>
      <w:fldChar w:fldCharType="begin"/>
    </w:r>
    <w:r>
      <w:instrText xml:space="preserve">PAGE  </w:instrText>
    </w:r>
    <w:r>
      <w:fldChar w:fldCharType="end"/>
    </w:r>
  </w:p>
  <w:p w14:paraId="1D08F5E2" w14:textId="43C0A433"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882459">
      <w:rPr>
        <w:noProof/>
        <w:lang w:val="en-US"/>
      </w:rPr>
      <w:t>P:\FRA\gDoc\TSB\AMNT-24\24-01863F.docx</w:t>
    </w:r>
    <w:r>
      <w:fldChar w:fldCharType="end"/>
    </w:r>
    <w:r w:rsidRPr="0041348E">
      <w:rPr>
        <w:lang w:val="en-US"/>
      </w:rPr>
      <w:tab/>
    </w:r>
    <w:r>
      <w:fldChar w:fldCharType="begin"/>
    </w:r>
    <w:r>
      <w:instrText xml:space="preserve"> SAVEDATE \@ DD.MM.YY </w:instrText>
    </w:r>
    <w:r>
      <w:fldChar w:fldCharType="separate"/>
    </w:r>
    <w:r w:rsidR="00623078">
      <w:rPr>
        <w:noProof/>
      </w:rPr>
      <w:t>24.09.24</w:t>
    </w:r>
    <w:r>
      <w:fldChar w:fldCharType="end"/>
    </w:r>
    <w:r w:rsidRPr="0041348E">
      <w:rPr>
        <w:lang w:val="en-US"/>
      </w:rPr>
      <w:tab/>
    </w:r>
    <w:r>
      <w:fldChar w:fldCharType="begin"/>
    </w:r>
    <w:r>
      <w:instrText xml:space="preserve"> PRINTDATE \@ DD.MM.YY </w:instrText>
    </w:r>
    <w:r>
      <w:fldChar w:fldCharType="separate"/>
    </w:r>
    <w:r w:rsidR="00882459">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1580" w14:textId="77777777" w:rsidR="00C362A7" w:rsidRDefault="00C362A7">
      <w:r>
        <w:rPr>
          <w:b/>
        </w:rPr>
        <w:t>_______________</w:t>
      </w:r>
    </w:p>
  </w:footnote>
  <w:footnote w:type="continuationSeparator" w:id="0">
    <w:p w14:paraId="1AA0446B"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1D04"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-24/35(Add.34)-F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71104415">
    <w:abstractNumId w:val="8"/>
  </w:num>
  <w:num w:numId="2" w16cid:durableId="86324980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38118345">
    <w:abstractNumId w:val="9"/>
  </w:num>
  <w:num w:numId="4" w16cid:durableId="294334720">
    <w:abstractNumId w:val="7"/>
  </w:num>
  <w:num w:numId="5" w16cid:durableId="1818760994">
    <w:abstractNumId w:val="6"/>
  </w:num>
  <w:num w:numId="6" w16cid:durableId="1268660662">
    <w:abstractNumId w:val="5"/>
  </w:num>
  <w:num w:numId="7" w16cid:durableId="184483924">
    <w:abstractNumId w:val="4"/>
  </w:num>
  <w:num w:numId="8" w16cid:durableId="91438943">
    <w:abstractNumId w:val="3"/>
  </w:num>
  <w:num w:numId="9" w16cid:durableId="739980124">
    <w:abstractNumId w:val="2"/>
  </w:num>
  <w:num w:numId="10" w16cid:durableId="1181502830">
    <w:abstractNumId w:val="1"/>
  </w:num>
  <w:num w:numId="11" w16cid:durableId="2023774117">
    <w:abstractNumId w:val="0"/>
  </w:num>
  <w:num w:numId="12" w16cid:durableId="731006554">
    <w:abstractNumId w:val="12"/>
  </w:num>
  <w:num w:numId="13" w16cid:durableId="1739131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954"/>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496E"/>
    <w:rsid w:val="001E6F73"/>
    <w:rsid w:val="001F0E37"/>
    <w:rsid w:val="002009EA"/>
    <w:rsid w:val="00202CA0"/>
    <w:rsid w:val="00207119"/>
    <w:rsid w:val="00216B6D"/>
    <w:rsid w:val="00227927"/>
    <w:rsid w:val="00236EBA"/>
    <w:rsid w:val="00245127"/>
    <w:rsid w:val="00246525"/>
    <w:rsid w:val="00250AF4"/>
    <w:rsid w:val="00260B50"/>
    <w:rsid w:val="00263BE8"/>
    <w:rsid w:val="0026561F"/>
    <w:rsid w:val="00267BFB"/>
    <w:rsid w:val="0027050E"/>
    <w:rsid w:val="00271316"/>
    <w:rsid w:val="002729A5"/>
    <w:rsid w:val="00290F83"/>
    <w:rsid w:val="002931F4"/>
    <w:rsid w:val="00293F9A"/>
    <w:rsid w:val="002957A7"/>
    <w:rsid w:val="002A1D23"/>
    <w:rsid w:val="002A5392"/>
    <w:rsid w:val="002B100E"/>
    <w:rsid w:val="002B78A0"/>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1900"/>
    <w:rsid w:val="00384088"/>
    <w:rsid w:val="003879F0"/>
    <w:rsid w:val="0039169B"/>
    <w:rsid w:val="00394470"/>
    <w:rsid w:val="003A7F8C"/>
    <w:rsid w:val="003B09A1"/>
    <w:rsid w:val="003B532E"/>
    <w:rsid w:val="003C33B7"/>
    <w:rsid w:val="003D0F8B"/>
    <w:rsid w:val="003F020A"/>
    <w:rsid w:val="003F5E7B"/>
    <w:rsid w:val="0041348E"/>
    <w:rsid w:val="004142ED"/>
    <w:rsid w:val="00420EDB"/>
    <w:rsid w:val="004373CA"/>
    <w:rsid w:val="004420C9"/>
    <w:rsid w:val="00443CCE"/>
    <w:rsid w:val="00445EA9"/>
    <w:rsid w:val="00462D00"/>
    <w:rsid w:val="00465799"/>
    <w:rsid w:val="00471EF9"/>
    <w:rsid w:val="00492075"/>
    <w:rsid w:val="004930D8"/>
    <w:rsid w:val="004969AD"/>
    <w:rsid w:val="004A26C4"/>
    <w:rsid w:val="004A6A57"/>
    <w:rsid w:val="004B13CB"/>
    <w:rsid w:val="004B4AAE"/>
    <w:rsid w:val="004C6FBE"/>
    <w:rsid w:val="004D5D5C"/>
    <w:rsid w:val="004D6DFC"/>
    <w:rsid w:val="004E05BE"/>
    <w:rsid w:val="004E268A"/>
    <w:rsid w:val="004E2B16"/>
    <w:rsid w:val="004F630A"/>
    <w:rsid w:val="0050139F"/>
    <w:rsid w:val="00510C3D"/>
    <w:rsid w:val="00513862"/>
    <w:rsid w:val="00541B0E"/>
    <w:rsid w:val="0055140B"/>
    <w:rsid w:val="00553247"/>
    <w:rsid w:val="0056747D"/>
    <w:rsid w:val="00573F03"/>
    <w:rsid w:val="00581B01"/>
    <w:rsid w:val="00587F8C"/>
    <w:rsid w:val="00595780"/>
    <w:rsid w:val="005964AB"/>
    <w:rsid w:val="005A0B43"/>
    <w:rsid w:val="005A1A6A"/>
    <w:rsid w:val="005C099A"/>
    <w:rsid w:val="005C31A5"/>
    <w:rsid w:val="005D431B"/>
    <w:rsid w:val="005E10C9"/>
    <w:rsid w:val="005E61DD"/>
    <w:rsid w:val="006023DF"/>
    <w:rsid w:val="00602F64"/>
    <w:rsid w:val="00622829"/>
    <w:rsid w:val="00623078"/>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A2545"/>
    <w:rsid w:val="007C2292"/>
    <w:rsid w:val="007C60C2"/>
    <w:rsid w:val="007D1EC0"/>
    <w:rsid w:val="007D5320"/>
    <w:rsid w:val="007E3432"/>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2459"/>
    <w:rsid w:val="008845D0"/>
    <w:rsid w:val="008A186A"/>
    <w:rsid w:val="008B1AEA"/>
    <w:rsid w:val="008B43F2"/>
    <w:rsid w:val="008B6CFF"/>
    <w:rsid w:val="008E0F71"/>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63DB"/>
    <w:rsid w:val="009B7300"/>
    <w:rsid w:val="009C51BA"/>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D84"/>
    <w:rsid w:val="00BD02F1"/>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3158"/>
    <w:rsid w:val="00C54517"/>
    <w:rsid w:val="00C64CD8"/>
    <w:rsid w:val="00C701BF"/>
    <w:rsid w:val="00C72D5C"/>
    <w:rsid w:val="00C77E1A"/>
    <w:rsid w:val="00C97C68"/>
    <w:rsid w:val="00CA1A47"/>
    <w:rsid w:val="00CC247A"/>
    <w:rsid w:val="00CC7DAF"/>
    <w:rsid w:val="00CD70EF"/>
    <w:rsid w:val="00CD7CC4"/>
    <w:rsid w:val="00CE388F"/>
    <w:rsid w:val="00CE5E47"/>
    <w:rsid w:val="00CE69D7"/>
    <w:rsid w:val="00CF020F"/>
    <w:rsid w:val="00CF1E9D"/>
    <w:rsid w:val="00CF2147"/>
    <w:rsid w:val="00CF2B5B"/>
    <w:rsid w:val="00D055D3"/>
    <w:rsid w:val="00D124A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D5D44"/>
    <w:rsid w:val="00DE2AC3"/>
    <w:rsid w:val="00DE5692"/>
    <w:rsid w:val="00DE70B3"/>
    <w:rsid w:val="00DF1E7B"/>
    <w:rsid w:val="00DF3E19"/>
    <w:rsid w:val="00DF6908"/>
    <w:rsid w:val="00DF700D"/>
    <w:rsid w:val="00E0231F"/>
    <w:rsid w:val="00E03C94"/>
    <w:rsid w:val="00E2134A"/>
    <w:rsid w:val="00E26226"/>
    <w:rsid w:val="00E3103C"/>
    <w:rsid w:val="00E45D05"/>
    <w:rsid w:val="00E52D64"/>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1407"/>
    <w:rsid w:val="00F83F75"/>
    <w:rsid w:val="00F85D90"/>
    <w:rsid w:val="00F972D2"/>
    <w:rsid w:val="00FC1DB9"/>
    <w:rsid w:val="00FD2546"/>
    <w:rsid w:val="00FD737B"/>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8CC9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0e0eb4c-eb8e-41d1-baa6-2f0d1466742f" targetNamespace="http://schemas.microsoft.com/office/2006/metadata/properties" ma:root="true" ma:fieldsID="d41af5c836d734370eb92e7ee5f83852" ns2:_="" ns3:_="">
    <xsd:import namespace="996b2e75-67fd-4955-a3b0-5ab9934cb50b"/>
    <xsd:import namespace="00e0eb4c-eb8e-41d1-baa6-2f0d1466742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0e0eb4c-eb8e-41d1-baa6-2f0d1466742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00e0eb4c-eb8e-41d1-baa6-2f0d1466742f">DPM</DPM_x0020_Author>
    <DPM_x0020_File_x0020_name xmlns="00e0eb4c-eb8e-41d1-baa6-2f0d1466742f">T22-WTSA.24-C-0035!A34!MSW-F</DPM_x0020_File_x0020_name>
    <DPM_x0020_Version xmlns="00e0eb4c-eb8e-41d1-baa6-2f0d1466742f">DPM_2022.05.12.01</DPM_x0020_Version>
  </documentManagement>
</p:properties>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0e0eb4c-eb8e-41d1-baa6-2f0d1466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0eb4c-eb8e-41d1-baa6-2f0d1466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2350</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T22-WTSA.24-C-0035!A34!MSW-F</vt:lpstr>
    </vt:vector>
  </TitlesOfParts>
  <Manager>General Secretariat - Pool</Manager>
  <Company>International Telecommunication Union (ITU)</Company>
  <LinksUpToDate>false</LinksUpToDate>
  <CharactersWithSpaces>15914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T22-WTSA.24-C-0035!A34!MSW-F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9</cp:revision>
  <cp:lastPrinted>2016-06-06T07:49:00Z</cp:lastPrinted>
  <dcterms:created xsi:type="dcterms:W3CDTF">2024-09-24T11:45:00Z</dcterms:created>
  <dcterms:modified xsi:type="dcterms:W3CDTF">2024-09-24T14:04:00Z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