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56C70E47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318884E8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58BD0A5B" wp14:editId="674337F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D5F94D1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6DCFC47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18C823E8" wp14:editId="51162ED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79235C49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D7B9582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1598CBED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C986856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DE782FB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5C6BD982" w14:textId="77777777" w:rsidTr="00DE1F2F">
        <w:trPr>
          <w:cantSplit/>
        </w:trPr>
        <w:tc>
          <w:tcPr>
            <w:tcW w:w="6237" w:type="dxa"/>
            <w:gridSpan w:val="2"/>
          </w:tcPr>
          <w:p w14:paraId="21D3F66D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5BA17755" w14:textId="77777777" w:rsidR="00752D4D" w:rsidRPr="0077349A" w:rsidRDefault="00E83B2D" w:rsidP="00A52D1A">
            <w:pPr>
              <w:pStyle w:val="Docnumber"/>
            </w:pPr>
            <w:r>
              <w:t>Addendum 27 to</w:t>
            </w:r>
            <w:r>
              <w:br/>
              <w:t>Document 35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31C8A948" w14:textId="77777777" w:rsidTr="00DE1F2F">
        <w:trPr>
          <w:cantSplit/>
        </w:trPr>
        <w:tc>
          <w:tcPr>
            <w:tcW w:w="6237" w:type="dxa"/>
            <w:gridSpan w:val="2"/>
          </w:tcPr>
          <w:p w14:paraId="30844411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D3412F8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61C6136D" w14:textId="77777777" w:rsidTr="00DE1F2F">
        <w:trPr>
          <w:cantSplit/>
        </w:trPr>
        <w:tc>
          <w:tcPr>
            <w:tcW w:w="6237" w:type="dxa"/>
            <w:gridSpan w:val="2"/>
          </w:tcPr>
          <w:p w14:paraId="7A130C4A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47CB6A9E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7A0F17E5" w14:textId="77777777" w:rsidTr="00DE1F2F">
        <w:trPr>
          <w:cantSplit/>
        </w:trPr>
        <w:tc>
          <w:tcPr>
            <w:tcW w:w="9811" w:type="dxa"/>
            <w:gridSpan w:val="4"/>
          </w:tcPr>
          <w:p w14:paraId="06E4293F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244BCEAF" w14:textId="77777777" w:rsidTr="00DE1F2F">
        <w:trPr>
          <w:cantSplit/>
        </w:trPr>
        <w:tc>
          <w:tcPr>
            <w:tcW w:w="9811" w:type="dxa"/>
            <w:gridSpan w:val="4"/>
          </w:tcPr>
          <w:p w14:paraId="3014AD5E" w14:textId="77777777" w:rsidR="00931298" w:rsidRPr="0077349A" w:rsidRDefault="00E83B2D" w:rsidP="00C30155">
            <w:pPr>
              <w:pStyle w:val="Source"/>
            </w:pPr>
            <w:r>
              <w:t>African Telecommunication Union Administrations</w:t>
            </w:r>
          </w:p>
        </w:tc>
      </w:tr>
      <w:tr w:rsidR="00931298" w:rsidRPr="0077349A" w14:paraId="6B629435" w14:textId="77777777" w:rsidTr="00DE1F2F">
        <w:trPr>
          <w:cantSplit/>
        </w:trPr>
        <w:tc>
          <w:tcPr>
            <w:tcW w:w="9811" w:type="dxa"/>
            <w:gridSpan w:val="4"/>
          </w:tcPr>
          <w:p w14:paraId="0B44D9C2" w14:textId="77777777" w:rsidR="00931298" w:rsidRPr="0077349A" w:rsidRDefault="00E83B2D" w:rsidP="00C30155">
            <w:pPr>
              <w:pStyle w:val="Title1"/>
            </w:pPr>
            <w:r>
              <w:t>Proposed retention of Resolution 95</w:t>
            </w:r>
          </w:p>
        </w:tc>
      </w:tr>
      <w:tr w:rsidR="00657CDA" w:rsidRPr="0077349A" w14:paraId="0DF1204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3FDC9FF4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5C2144B1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7670B01D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03551365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0743B548" w14:textId="77777777" w:rsidTr="00296221">
        <w:trPr>
          <w:cantSplit/>
        </w:trPr>
        <w:tc>
          <w:tcPr>
            <w:tcW w:w="1885" w:type="dxa"/>
          </w:tcPr>
          <w:p w14:paraId="71D5BC0A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2F9BCE3D" w14:textId="67DBC426" w:rsidR="00931298" w:rsidRPr="0077349A" w:rsidRDefault="00296221" w:rsidP="00C30155">
            <w:pPr>
              <w:pStyle w:val="Abstract"/>
              <w:rPr>
                <w:lang w:val="en-GB"/>
              </w:rPr>
            </w:pPr>
            <w:bookmarkStart w:id="0" w:name="_Hlk177396430"/>
            <w:r w:rsidRPr="00EC07E8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NOC </w:t>
            </w:r>
            <w:r w:rsidRPr="00EC07E8">
              <w:rPr>
                <w:lang w:val="en-GB"/>
              </w:rPr>
              <w:t xml:space="preserve">proposal is </w:t>
            </w:r>
            <w:proofErr w:type="gramStart"/>
            <w:r w:rsidRPr="00EC07E8">
              <w:rPr>
                <w:lang w:val="en-GB"/>
              </w:rPr>
              <w:t>based on the fact that</w:t>
            </w:r>
            <w:proofErr w:type="gramEnd"/>
            <w:r w:rsidRPr="00EC07E8">
              <w:rPr>
                <w:lang w:val="en-GB"/>
              </w:rPr>
              <w:t xml:space="preserve"> the existing text of </w:t>
            </w:r>
            <w:r w:rsidR="00654EAB">
              <w:rPr>
                <w:lang w:val="en-GB"/>
              </w:rPr>
              <w:t xml:space="preserve">WTSA </w:t>
            </w:r>
            <w:r w:rsidRPr="00EC07E8">
              <w:rPr>
                <w:lang w:val="en-GB"/>
              </w:rPr>
              <w:t>Resolution 95 adequately meets the QoS/</w:t>
            </w:r>
            <w:proofErr w:type="spellStart"/>
            <w:r w:rsidRPr="00EC07E8">
              <w:rPr>
                <w:lang w:val="en-GB"/>
              </w:rPr>
              <w:t>QoE</w:t>
            </w:r>
            <w:proofErr w:type="spellEnd"/>
            <w:r w:rsidRPr="00EC07E8">
              <w:rPr>
                <w:lang w:val="en-GB"/>
              </w:rPr>
              <w:t xml:space="preserve"> needs for the region, and we believe the same is true for most developing countries as well.</w:t>
            </w:r>
            <w:r>
              <w:rPr>
                <w:lang w:val="en-GB"/>
              </w:rPr>
              <w:t xml:space="preserve"> </w:t>
            </w:r>
            <w:r w:rsidRPr="00EC07E8">
              <w:rPr>
                <w:lang w:val="en-GB"/>
              </w:rPr>
              <w:t xml:space="preserve">Furthermore, the </w:t>
            </w:r>
            <w:r>
              <w:rPr>
                <w:lang w:val="en-GB"/>
              </w:rPr>
              <w:t xml:space="preserve">implementation of current </w:t>
            </w:r>
            <w:r w:rsidRPr="00EC07E8">
              <w:rPr>
                <w:lang w:val="en-GB"/>
              </w:rPr>
              <w:t xml:space="preserve">Resolution 95 is being carried out by the </w:t>
            </w:r>
            <w:proofErr w:type="gramStart"/>
            <w:r w:rsidRPr="00EC07E8">
              <w:rPr>
                <w:lang w:val="en-GB"/>
              </w:rPr>
              <w:t>Quality of Service</w:t>
            </w:r>
            <w:proofErr w:type="gramEnd"/>
            <w:r w:rsidRPr="00EC07E8">
              <w:rPr>
                <w:lang w:val="en-GB"/>
              </w:rPr>
              <w:t xml:space="preserve"> Development Group (QSDG), the SG12 Regional Group for Africa and at the parent Study Group 12 level.</w:t>
            </w:r>
            <w:r>
              <w:rPr>
                <w:lang w:val="en-GB"/>
              </w:rPr>
              <w:t xml:space="preserve"> </w:t>
            </w:r>
            <w:r w:rsidRPr="00EC07E8">
              <w:rPr>
                <w:lang w:val="en-GB"/>
              </w:rPr>
              <w:t>Rather the call is made to members to make</w:t>
            </w:r>
            <w:r>
              <w:rPr>
                <w:lang w:val="en-GB"/>
              </w:rPr>
              <w:t xml:space="preserve"> good use </w:t>
            </w:r>
            <w:r w:rsidRPr="00EC07E8">
              <w:rPr>
                <w:lang w:val="en-GB"/>
              </w:rPr>
              <w:t xml:space="preserve">of existing </w:t>
            </w:r>
            <w:r w:rsidR="00654EAB" w:rsidRPr="00EC07E8">
              <w:rPr>
                <w:lang w:val="en-GB"/>
              </w:rPr>
              <w:t xml:space="preserve">Recommendations </w:t>
            </w:r>
            <w:r w:rsidRPr="00EC07E8">
              <w:rPr>
                <w:lang w:val="en-GB"/>
              </w:rPr>
              <w:t>/ supplements / technical reports approved by SG12 and to further stimulate the work of the Study Group 12 through more contributions and inputs.</w:t>
            </w:r>
            <w:bookmarkEnd w:id="0"/>
          </w:p>
        </w:tc>
      </w:tr>
      <w:tr w:rsidR="00296221" w:rsidRPr="0077349A" w14:paraId="3B677569" w14:textId="77777777" w:rsidTr="00296221">
        <w:trPr>
          <w:cantSplit/>
        </w:trPr>
        <w:tc>
          <w:tcPr>
            <w:tcW w:w="1885" w:type="dxa"/>
          </w:tcPr>
          <w:p w14:paraId="4B8E4AB2" w14:textId="77777777" w:rsidR="00296221" w:rsidRPr="0077349A" w:rsidRDefault="00296221" w:rsidP="00296221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2CD469B4" w14:textId="4225330A" w:rsidR="00296221" w:rsidRPr="0077349A" w:rsidRDefault="00296221" w:rsidP="00296221">
            <w:r>
              <w:t>Isaac Boateng</w:t>
            </w:r>
            <w:r w:rsidRPr="0077349A">
              <w:br/>
            </w:r>
            <w:r w:rsidRPr="00CF5D58">
              <w:rPr>
                <w:bCs/>
              </w:rPr>
              <w:t>African Telecommunication Union</w:t>
            </w:r>
          </w:p>
        </w:tc>
        <w:tc>
          <w:tcPr>
            <w:tcW w:w="3877" w:type="dxa"/>
          </w:tcPr>
          <w:p w14:paraId="6BE7EC77" w14:textId="0C10BC20" w:rsidR="00296221" w:rsidRPr="0077349A" w:rsidRDefault="00296221" w:rsidP="00296221">
            <w:r w:rsidRPr="00905CC9">
              <w:t>E-mail:</w:t>
            </w:r>
            <w:r w:rsidRPr="00905CC9">
              <w:tab/>
            </w:r>
            <w:hyperlink r:id="rId14" w:history="1">
              <w:r w:rsidRPr="00905CC9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015C1ADF" w14:textId="493BC252" w:rsidR="00296221" w:rsidRPr="00905CC9" w:rsidRDefault="00296221" w:rsidP="00296221"/>
    <w:p w14:paraId="0279DCCB" w14:textId="77777777" w:rsidR="009F4801" w:rsidRPr="0077349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7349A">
        <w:br w:type="page"/>
      </w:r>
    </w:p>
    <w:p w14:paraId="6D175F84" w14:textId="77777777" w:rsidR="008F6EBD" w:rsidRDefault="00296221">
      <w:pPr>
        <w:pStyle w:val="Proposal"/>
      </w:pPr>
      <w:r>
        <w:rPr>
          <w:u w:val="single"/>
        </w:rPr>
        <w:lastRenderedPageBreak/>
        <w:t>NOC</w:t>
      </w:r>
      <w:r>
        <w:tab/>
        <w:t>ATU/35A27/1</w:t>
      </w:r>
    </w:p>
    <w:p w14:paraId="34B84C21" w14:textId="77777777" w:rsidR="00296221" w:rsidRPr="00380B40" w:rsidRDefault="00296221" w:rsidP="002239A5">
      <w:pPr>
        <w:pStyle w:val="ResNo"/>
      </w:pPr>
      <w:bookmarkStart w:id="1" w:name="_Toc104459797"/>
      <w:bookmarkStart w:id="2" w:name="_Toc104476605"/>
      <w:bookmarkStart w:id="3" w:name="_Toc111636812"/>
      <w:bookmarkStart w:id="4" w:name="_Toc111638498"/>
      <w:r w:rsidRPr="00380B40">
        <w:t xml:space="preserve">RESOLUTION </w:t>
      </w:r>
      <w:r w:rsidRPr="00380B40">
        <w:rPr>
          <w:rStyle w:val="href"/>
        </w:rPr>
        <w:t xml:space="preserve">95 </w:t>
      </w:r>
      <w:r w:rsidRPr="00380B40">
        <w:t>(Rev. Geneva, 2022)</w:t>
      </w:r>
      <w:bookmarkEnd w:id="1"/>
      <w:bookmarkEnd w:id="2"/>
      <w:bookmarkEnd w:id="3"/>
      <w:bookmarkEnd w:id="4"/>
    </w:p>
    <w:p w14:paraId="1D4D6D86" w14:textId="77777777" w:rsidR="00296221" w:rsidRPr="00380B40" w:rsidRDefault="00296221" w:rsidP="002239A5">
      <w:pPr>
        <w:pStyle w:val="Restitle"/>
      </w:pPr>
      <w:bookmarkStart w:id="5" w:name="_Toc104459798"/>
      <w:bookmarkStart w:id="6" w:name="_Toc104476606"/>
      <w:bookmarkStart w:id="7" w:name="_Toc111638499"/>
      <w:r w:rsidRPr="00380B40">
        <w:t xml:space="preserve">ITU Telecommunication Standardization Sector initiatives </w:t>
      </w:r>
      <w:r w:rsidRPr="00380B40">
        <w:br/>
        <w:t xml:space="preserve">to raise awareness on best practices and policies related </w:t>
      </w:r>
      <w:r w:rsidRPr="00380B40">
        <w:br/>
        <w:t>to service quality</w:t>
      </w:r>
      <w:bookmarkEnd w:id="5"/>
      <w:bookmarkEnd w:id="6"/>
      <w:bookmarkEnd w:id="7"/>
    </w:p>
    <w:p w14:paraId="3E6F77DC" w14:textId="77777777" w:rsidR="00296221" w:rsidRPr="00380B40" w:rsidRDefault="00296221" w:rsidP="002239A5">
      <w:pPr>
        <w:pStyle w:val="Resref"/>
      </w:pPr>
      <w:r w:rsidRPr="00380B40">
        <w:t>(Hammamet, 2016; Geneva, 2022)</w:t>
      </w:r>
    </w:p>
    <w:p w14:paraId="55560604" w14:textId="77777777" w:rsidR="00296221" w:rsidRPr="00380B40" w:rsidRDefault="00296221" w:rsidP="002239A5">
      <w:pPr>
        <w:pStyle w:val="Normalaftertitle0"/>
      </w:pPr>
      <w:r w:rsidRPr="00380B40">
        <w:t>The World Telecommunication Standardization Assembly (Geneva, 2022),</w:t>
      </w:r>
    </w:p>
    <w:p w14:paraId="104240CF" w14:textId="0E5DF091" w:rsidR="008F6EBD" w:rsidRDefault="00654EAB">
      <w:pPr>
        <w:pStyle w:val="Reasons"/>
      </w:pPr>
      <w:r w:rsidRPr="00654EAB">
        <w:rPr>
          <w:b/>
          <w:bCs/>
        </w:rPr>
        <w:t>Reasons</w:t>
      </w:r>
      <w:r>
        <w:t xml:space="preserve">: </w:t>
      </w:r>
      <w:r w:rsidRPr="00654EAB">
        <w:t>ATU proposes no change to Resolution 95 and rather calls on Members States to make good use of existing Recommendations / supplements / technical reports approved by SG12 and to further stimulate the work of the Study Group 12 through more contributions and inputs.</w:t>
      </w:r>
    </w:p>
    <w:sectPr w:rsidR="008F6EB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DE73" w14:textId="77777777" w:rsidR="00D17682" w:rsidRDefault="00D17682">
      <w:r>
        <w:separator/>
      </w:r>
    </w:p>
  </w:endnote>
  <w:endnote w:type="continuationSeparator" w:id="0">
    <w:p w14:paraId="23CE68C9" w14:textId="77777777" w:rsidR="00D17682" w:rsidRDefault="00D17682">
      <w:r>
        <w:continuationSeparator/>
      </w:r>
    </w:p>
  </w:endnote>
  <w:endnote w:type="continuationNotice" w:id="1">
    <w:p w14:paraId="710D30A1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FEE9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1FC6EE" w14:textId="662EF05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5CC9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60597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0B80D963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0330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WTSA-24/35(Add.27)-E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89513204">
    <w:abstractNumId w:val="8"/>
  </w:num>
  <w:num w:numId="2" w16cid:durableId="182662284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83050244">
    <w:abstractNumId w:val="9"/>
  </w:num>
  <w:num w:numId="4" w16cid:durableId="1668166919">
    <w:abstractNumId w:val="7"/>
  </w:num>
  <w:num w:numId="5" w16cid:durableId="1577134216">
    <w:abstractNumId w:val="6"/>
  </w:num>
  <w:num w:numId="6" w16cid:durableId="2092120897">
    <w:abstractNumId w:val="5"/>
  </w:num>
  <w:num w:numId="7" w16cid:durableId="426074652">
    <w:abstractNumId w:val="4"/>
  </w:num>
  <w:num w:numId="8" w16cid:durableId="1476603656">
    <w:abstractNumId w:val="3"/>
  </w:num>
  <w:num w:numId="9" w16cid:durableId="397290228">
    <w:abstractNumId w:val="2"/>
  </w:num>
  <w:num w:numId="10" w16cid:durableId="814251120">
    <w:abstractNumId w:val="1"/>
  </w:num>
  <w:num w:numId="11" w16cid:durableId="964626318">
    <w:abstractNumId w:val="0"/>
  </w:num>
  <w:num w:numId="12" w16cid:durableId="652872175">
    <w:abstractNumId w:val="12"/>
  </w:num>
  <w:num w:numId="13" w16cid:durableId="1782602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96221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215A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76863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4EAB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23B4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7F7FF0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3546"/>
    <w:rsid w:val="008B43F2"/>
    <w:rsid w:val="008B6CFF"/>
    <w:rsid w:val="008E2A7A"/>
    <w:rsid w:val="008E4BBE"/>
    <w:rsid w:val="008E67E5"/>
    <w:rsid w:val="008F08A1"/>
    <w:rsid w:val="008F6EBD"/>
    <w:rsid w:val="008F7D1E"/>
    <w:rsid w:val="00905803"/>
    <w:rsid w:val="00905CC9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25F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C49C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92cb6f7-a51c-43a3-8b6b-5884cebd43d7">DPM</DPM_x0020_Author>
    <DPM_x0020_File_x0020_name xmlns="f92cb6f7-a51c-43a3-8b6b-5884cebd43d7">T22-WTSA.24-C-0035!A27!MSW-E</DPM_x0020_File_x0020_name>
    <DPM_x0020_Version xmlns="f92cb6f7-a51c-43a3-8b6b-5884cebd43d7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92cb6f7-a51c-43a3-8b6b-5884cebd43d7" targetNamespace="http://schemas.microsoft.com/office/2006/metadata/properties" ma:root="true" ma:fieldsID="d41af5c836d734370eb92e7ee5f83852" ns2:_="" ns3:_="">
    <xsd:import namespace="996b2e75-67fd-4955-a3b0-5ab9934cb50b"/>
    <xsd:import namespace="f92cb6f7-a51c-43a3-8b6b-5884cebd43d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b6f7-a51c-43a3-8b6b-5884cebd43d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b6f7-a51c-43a3-8b6b-5884cebd4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92cb6f7-a51c-43a3-8b6b-5884cebd4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229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T22-WTSA.24-C-0035!A27!MSW-E</vt:lpstr>
    </vt:vector>
  </TitlesOfParts>
  <Manager>General Secretariat - Pool</Manager>
  <Company>International Telecommunication Union (ITU)</Company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T22-WTSA.24-C-0035!A27!MSW-E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4</cp:revision>
  <cp:lastPrinted>2016-06-06T07:49:00Z</cp:lastPrinted>
  <dcterms:created xsi:type="dcterms:W3CDTF">2024-09-17T14:17:00Z</dcterms:created>
  <dcterms:modified xsi:type="dcterms:W3CDTF">2024-09-18T15:33:00Z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