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290"/>
        <w:gridCol w:w="4947"/>
        <w:gridCol w:w="2268"/>
        <w:gridCol w:w="1306"/>
      </w:tblGrid>
      <w:tr w:rsidR="00D2023F" w:rsidRPr="00DB13C5" w14:paraId="2C32B412" w14:textId="77777777" w:rsidTr="006D4032">
        <w:trPr>
          <w:cantSplit/>
          <w:trHeight w:val="1132"/>
        </w:trPr>
        <w:tc>
          <w:tcPr>
            <w:tcW w:w="1290" w:type="dxa"/>
            <w:vAlign w:val="center"/>
          </w:tcPr>
          <w:p w14:paraId="7687315F" w14:textId="77777777" w:rsidR="00D2023F" w:rsidRPr="00DB13C5" w:rsidRDefault="0018215C" w:rsidP="00C30155">
            <w:pPr>
              <w:spacing w:before="0"/>
              <w:rPr>
                <w:lang w:val="es-ES"/>
              </w:rPr>
            </w:pPr>
            <w:r w:rsidRPr="00DB13C5">
              <w:rPr>
                <w:noProof/>
                <w:lang w:val="es-ES"/>
              </w:rPr>
              <w:drawing>
                <wp:inline distT="0" distB="0" distL="0" distR="0" wp14:anchorId="3EE8698F" wp14:editId="75266478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3B7E0E23" w14:textId="77777777" w:rsidR="00E610A4" w:rsidRPr="00DB13C5" w:rsidRDefault="00E610A4" w:rsidP="00E610A4">
            <w:pPr>
              <w:rPr>
                <w:rFonts w:ascii="Verdana" w:hAnsi="Verdana" w:cs="Times New Roman Bold"/>
                <w:b/>
                <w:bCs/>
                <w:szCs w:val="24"/>
                <w:lang w:val="es-ES"/>
              </w:rPr>
            </w:pPr>
            <w:r w:rsidRPr="00DB13C5">
              <w:rPr>
                <w:rFonts w:ascii="Verdana" w:hAnsi="Verdana" w:cs="Times New Roman Bold"/>
                <w:b/>
                <w:bCs/>
                <w:szCs w:val="24"/>
                <w:lang w:val="es-ES"/>
              </w:rPr>
              <w:t>Asamblea Mundial de Normalización de las Telecomunicaciones (AMNT-24)</w:t>
            </w:r>
          </w:p>
          <w:p w14:paraId="6DF11BAB" w14:textId="77777777" w:rsidR="00D2023F" w:rsidRPr="00DB13C5" w:rsidRDefault="00E610A4" w:rsidP="00E610A4">
            <w:pPr>
              <w:pStyle w:val="TopHeader"/>
              <w:spacing w:before="0"/>
              <w:rPr>
                <w:lang w:val="es-ES"/>
              </w:rPr>
            </w:pPr>
            <w:r w:rsidRPr="00DB13C5">
              <w:rPr>
                <w:sz w:val="18"/>
                <w:szCs w:val="18"/>
                <w:lang w:val="es-ES"/>
              </w:rPr>
              <w:t>Nueva Delhi, 15-24 de octubre de 2024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55BF6FD9" w14:textId="77777777" w:rsidR="00D2023F" w:rsidRPr="00DB13C5" w:rsidRDefault="00D2023F" w:rsidP="00C30155">
            <w:pPr>
              <w:spacing w:before="0"/>
              <w:rPr>
                <w:lang w:val="es-ES"/>
              </w:rPr>
            </w:pPr>
            <w:r w:rsidRPr="00DB13C5">
              <w:rPr>
                <w:noProof/>
                <w:lang w:val="es-ES" w:eastAsia="zh-CN"/>
              </w:rPr>
              <w:drawing>
                <wp:inline distT="0" distB="0" distL="0" distR="0" wp14:anchorId="5CE94169" wp14:editId="7B7F2FAF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DB13C5" w14:paraId="2AEF456C" w14:textId="77777777" w:rsidTr="00135705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3032E105" w14:textId="77777777" w:rsidR="00D2023F" w:rsidRPr="00DB13C5" w:rsidRDefault="00D2023F" w:rsidP="00C30155">
            <w:pPr>
              <w:spacing w:before="0"/>
              <w:rPr>
                <w:lang w:val="es-ES"/>
              </w:rPr>
            </w:pPr>
          </w:p>
        </w:tc>
      </w:tr>
      <w:tr w:rsidR="00931298" w:rsidRPr="00DB13C5" w14:paraId="7E751E3E" w14:textId="77777777" w:rsidTr="00D2023F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38471A73" w14:textId="77777777" w:rsidR="00931298" w:rsidRPr="00DB13C5" w:rsidRDefault="00931298" w:rsidP="00C30155">
            <w:pPr>
              <w:spacing w:before="0"/>
              <w:rPr>
                <w:lang w:val="es-ES"/>
              </w:rPr>
            </w:pPr>
          </w:p>
        </w:tc>
        <w:tc>
          <w:tcPr>
            <w:tcW w:w="3574" w:type="dxa"/>
            <w:gridSpan w:val="2"/>
          </w:tcPr>
          <w:p w14:paraId="1ACE7BEE" w14:textId="77777777" w:rsidR="00931298" w:rsidRPr="00DB13C5" w:rsidRDefault="00931298" w:rsidP="00C30155">
            <w:pPr>
              <w:spacing w:before="0"/>
              <w:rPr>
                <w:rFonts w:ascii="Verdana" w:hAnsi="Verdana"/>
                <w:b/>
                <w:bCs/>
                <w:sz w:val="20"/>
                <w:lang w:val="es-ES"/>
              </w:rPr>
            </w:pPr>
          </w:p>
        </w:tc>
      </w:tr>
      <w:tr w:rsidR="00752D4D" w:rsidRPr="00DB13C5" w14:paraId="24413B13" w14:textId="77777777" w:rsidTr="00D2023F">
        <w:trPr>
          <w:cantSplit/>
        </w:trPr>
        <w:tc>
          <w:tcPr>
            <w:tcW w:w="6237" w:type="dxa"/>
            <w:gridSpan w:val="2"/>
          </w:tcPr>
          <w:p w14:paraId="6E1626FC" w14:textId="32579CF5" w:rsidR="00752D4D" w:rsidRPr="00DB13C5" w:rsidRDefault="00301605" w:rsidP="00C30155">
            <w:pPr>
              <w:pStyle w:val="Committee"/>
              <w:rPr>
                <w:highlight w:val="yellow"/>
                <w:lang w:val="es-ES"/>
              </w:rPr>
            </w:pPr>
            <w:r>
              <w:t>SESIÓN PLENARIA</w:t>
            </w:r>
          </w:p>
        </w:tc>
        <w:tc>
          <w:tcPr>
            <w:tcW w:w="3574" w:type="dxa"/>
            <w:gridSpan w:val="2"/>
          </w:tcPr>
          <w:p w14:paraId="62E27221" w14:textId="50A3795D" w:rsidR="00752D4D" w:rsidRPr="00DB13C5" w:rsidRDefault="003A5470" w:rsidP="00A52D1A">
            <w:pPr>
              <w:pStyle w:val="Docnumber"/>
              <w:rPr>
                <w:lang w:val="es-ES"/>
              </w:rPr>
            </w:pPr>
            <w:r w:rsidRPr="00DB13C5">
              <w:rPr>
                <w:lang w:val="es-ES"/>
              </w:rPr>
              <w:t>Documento</w:t>
            </w:r>
            <w:r w:rsidR="00752D4D" w:rsidRPr="00DB13C5">
              <w:rPr>
                <w:lang w:val="es-ES"/>
              </w:rPr>
              <w:t xml:space="preserve"> </w:t>
            </w:r>
            <w:r w:rsidR="00301605">
              <w:rPr>
                <w:lang w:val="es-ES"/>
              </w:rPr>
              <w:t>33</w:t>
            </w:r>
            <w:r w:rsidR="00752D4D" w:rsidRPr="00DB13C5">
              <w:rPr>
                <w:lang w:val="es-ES"/>
              </w:rPr>
              <w:t>-</w:t>
            </w:r>
            <w:r w:rsidR="00E610A4" w:rsidRPr="00DB13C5">
              <w:rPr>
                <w:lang w:val="es-ES"/>
              </w:rPr>
              <w:t>S</w:t>
            </w:r>
          </w:p>
        </w:tc>
      </w:tr>
      <w:tr w:rsidR="00931298" w:rsidRPr="00DB13C5" w14:paraId="321AD703" w14:textId="77777777" w:rsidTr="00D2023F">
        <w:trPr>
          <w:cantSplit/>
        </w:trPr>
        <w:tc>
          <w:tcPr>
            <w:tcW w:w="6237" w:type="dxa"/>
            <w:gridSpan w:val="2"/>
          </w:tcPr>
          <w:p w14:paraId="75840EA2" w14:textId="77777777" w:rsidR="00931298" w:rsidRPr="00DB13C5" w:rsidRDefault="00931298" w:rsidP="00C30155">
            <w:pPr>
              <w:spacing w:before="0"/>
              <w:rPr>
                <w:lang w:val="es-ES"/>
              </w:rPr>
            </w:pPr>
          </w:p>
        </w:tc>
        <w:tc>
          <w:tcPr>
            <w:tcW w:w="3574" w:type="dxa"/>
            <w:gridSpan w:val="2"/>
          </w:tcPr>
          <w:p w14:paraId="663248AC" w14:textId="60E6A624" w:rsidR="00931298" w:rsidRPr="00DB13C5" w:rsidRDefault="00301605" w:rsidP="00C30155">
            <w:pPr>
              <w:pStyle w:val="TopHeader"/>
              <w:spacing w:before="0"/>
              <w:rPr>
                <w:sz w:val="20"/>
                <w:szCs w:val="20"/>
                <w:lang w:val="es-ES"/>
              </w:rPr>
            </w:pPr>
            <w:r>
              <w:rPr>
                <w:sz w:val="20"/>
                <w:szCs w:val="20"/>
                <w:lang w:val="es-ES"/>
              </w:rPr>
              <w:t>30 de agosto de</w:t>
            </w:r>
            <w:r w:rsidR="00E610A4" w:rsidRPr="00DB13C5">
              <w:rPr>
                <w:sz w:val="20"/>
                <w:szCs w:val="20"/>
                <w:lang w:val="es-ES"/>
              </w:rPr>
              <w:t xml:space="preserve"> </w:t>
            </w:r>
            <w:r w:rsidR="00B305D7" w:rsidRPr="00DB13C5">
              <w:rPr>
                <w:sz w:val="20"/>
                <w:szCs w:val="20"/>
                <w:lang w:val="es-ES"/>
              </w:rPr>
              <w:t>202</w:t>
            </w:r>
            <w:r w:rsidR="009B2216" w:rsidRPr="00DB13C5">
              <w:rPr>
                <w:sz w:val="20"/>
                <w:szCs w:val="20"/>
                <w:lang w:val="es-ES"/>
              </w:rPr>
              <w:t>4</w:t>
            </w:r>
          </w:p>
        </w:tc>
      </w:tr>
      <w:tr w:rsidR="00931298" w:rsidRPr="00DB13C5" w14:paraId="440A64F7" w14:textId="77777777" w:rsidTr="00D2023F">
        <w:trPr>
          <w:cantSplit/>
        </w:trPr>
        <w:tc>
          <w:tcPr>
            <w:tcW w:w="6237" w:type="dxa"/>
            <w:gridSpan w:val="2"/>
          </w:tcPr>
          <w:p w14:paraId="4AB7507A" w14:textId="77777777" w:rsidR="00931298" w:rsidRPr="00DB13C5" w:rsidRDefault="00931298" w:rsidP="00C30155">
            <w:pPr>
              <w:spacing w:before="0"/>
              <w:rPr>
                <w:lang w:val="es-ES"/>
              </w:rPr>
            </w:pPr>
          </w:p>
        </w:tc>
        <w:tc>
          <w:tcPr>
            <w:tcW w:w="3574" w:type="dxa"/>
            <w:gridSpan w:val="2"/>
          </w:tcPr>
          <w:p w14:paraId="75972F9C" w14:textId="77777777" w:rsidR="00931298" w:rsidRPr="00DB13C5" w:rsidRDefault="00931298" w:rsidP="00C30155">
            <w:pPr>
              <w:pStyle w:val="TopHeader"/>
              <w:spacing w:before="0"/>
              <w:rPr>
                <w:sz w:val="20"/>
                <w:szCs w:val="20"/>
                <w:lang w:val="es-ES"/>
              </w:rPr>
            </w:pPr>
            <w:r w:rsidRPr="00DB13C5">
              <w:rPr>
                <w:sz w:val="20"/>
                <w:szCs w:val="20"/>
                <w:lang w:val="es-ES"/>
              </w:rPr>
              <w:t xml:space="preserve">Original: </w:t>
            </w:r>
            <w:r w:rsidR="00E610A4" w:rsidRPr="00DB13C5">
              <w:rPr>
                <w:sz w:val="20"/>
                <w:szCs w:val="20"/>
                <w:lang w:val="es-ES"/>
              </w:rPr>
              <w:t>inglés</w:t>
            </w:r>
          </w:p>
        </w:tc>
      </w:tr>
      <w:tr w:rsidR="00931298" w:rsidRPr="00DB13C5" w14:paraId="14F99783" w14:textId="77777777" w:rsidTr="00C30155">
        <w:trPr>
          <w:cantSplit/>
        </w:trPr>
        <w:tc>
          <w:tcPr>
            <w:tcW w:w="9811" w:type="dxa"/>
            <w:gridSpan w:val="4"/>
          </w:tcPr>
          <w:p w14:paraId="5DD023C8" w14:textId="77777777" w:rsidR="00931298" w:rsidRPr="00DB13C5" w:rsidRDefault="00931298" w:rsidP="00C30155">
            <w:pPr>
              <w:pStyle w:val="TopHeader"/>
              <w:spacing w:before="0"/>
              <w:rPr>
                <w:sz w:val="20"/>
                <w:lang w:val="es-ES"/>
              </w:rPr>
            </w:pPr>
          </w:p>
        </w:tc>
      </w:tr>
      <w:tr w:rsidR="00931298" w:rsidRPr="00301605" w14:paraId="26749E25" w14:textId="77777777" w:rsidTr="00C30155">
        <w:trPr>
          <w:cantSplit/>
        </w:trPr>
        <w:tc>
          <w:tcPr>
            <w:tcW w:w="9811" w:type="dxa"/>
            <w:gridSpan w:val="4"/>
          </w:tcPr>
          <w:p w14:paraId="463626A0" w14:textId="710EC03F" w:rsidR="00931298" w:rsidRPr="00DB13C5" w:rsidRDefault="00301605" w:rsidP="00C30155">
            <w:pPr>
              <w:pStyle w:val="Source"/>
              <w:rPr>
                <w:highlight w:val="yellow"/>
                <w:lang w:val="es-ES"/>
              </w:rPr>
            </w:pPr>
            <w:r w:rsidRPr="00AD3FD7">
              <w:rPr>
                <w:lang w:val="es-ES"/>
              </w:rPr>
              <w:t>Nota de</w:t>
            </w:r>
            <w:r>
              <w:rPr>
                <w:lang w:val="es-ES"/>
              </w:rPr>
              <w:t xml:space="preserve"> la Secretaria </w:t>
            </w:r>
            <w:r w:rsidRPr="00AD3FD7">
              <w:rPr>
                <w:lang w:val="es-ES"/>
              </w:rPr>
              <w:t>General</w:t>
            </w:r>
          </w:p>
        </w:tc>
      </w:tr>
      <w:tr w:rsidR="00931298" w:rsidRPr="00714892" w14:paraId="553CFA62" w14:textId="77777777" w:rsidTr="00C30155">
        <w:trPr>
          <w:cantSplit/>
        </w:trPr>
        <w:tc>
          <w:tcPr>
            <w:tcW w:w="9811" w:type="dxa"/>
            <w:gridSpan w:val="4"/>
          </w:tcPr>
          <w:p w14:paraId="62E3B8FF" w14:textId="42D5D55E" w:rsidR="00931298" w:rsidRPr="00DB13C5" w:rsidRDefault="00301605" w:rsidP="00C30155">
            <w:pPr>
              <w:pStyle w:val="Title1"/>
              <w:rPr>
                <w:highlight w:val="yellow"/>
                <w:lang w:val="es-ES"/>
              </w:rPr>
            </w:pPr>
            <w:r w:rsidRPr="00AD3FD7">
              <w:rPr>
                <w:lang w:val="es-ES"/>
              </w:rPr>
              <w:t>RESPONSABILIDADES FINANCIERAS DE LA ASAMBLEA</w:t>
            </w:r>
            <w:r w:rsidRPr="00AD3FD7">
              <w:rPr>
                <w:lang w:val="es-ES"/>
              </w:rPr>
              <w:br/>
              <w:t>MUNDIAL DE NORMALIZACIÓN DE LAS TELECOMUNICACIONES</w:t>
            </w:r>
            <w:r>
              <w:rPr>
                <w:lang w:val="es-ES"/>
              </w:rPr>
              <w:t xml:space="preserve"> (AMNT-24)</w:t>
            </w:r>
          </w:p>
        </w:tc>
      </w:tr>
      <w:tr w:rsidR="00657CDA" w:rsidRPr="00714892" w14:paraId="030C0289" w14:textId="77777777" w:rsidTr="00657CDA">
        <w:trPr>
          <w:cantSplit/>
        </w:trPr>
        <w:tc>
          <w:tcPr>
            <w:tcW w:w="9811" w:type="dxa"/>
            <w:gridSpan w:val="4"/>
          </w:tcPr>
          <w:p w14:paraId="1F5E6316" w14:textId="77777777" w:rsidR="00657CDA" w:rsidRPr="00DB13C5" w:rsidRDefault="00657CDA" w:rsidP="003C33B7">
            <w:pPr>
              <w:pStyle w:val="Title2"/>
              <w:spacing w:before="240"/>
              <w:rPr>
                <w:lang w:val="es-ES"/>
              </w:rPr>
            </w:pPr>
          </w:p>
        </w:tc>
      </w:tr>
      <w:tr w:rsidR="00657CDA" w:rsidRPr="00714892" w14:paraId="2500417E" w14:textId="77777777" w:rsidTr="00657CDA">
        <w:trPr>
          <w:cantSplit/>
        </w:trPr>
        <w:tc>
          <w:tcPr>
            <w:tcW w:w="9811" w:type="dxa"/>
            <w:gridSpan w:val="4"/>
          </w:tcPr>
          <w:p w14:paraId="7EC9F671" w14:textId="77777777" w:rsidR="00657CDA" w:rsidRPr="00DB13C5" w:rsidRDefault="00657CDA" w:rsidP="00293F9A">
            <w:pPr>
              <w:pStyle w:val="Agendaitem"/>
              <w:spacing w:before="0"/>
              <w:rPr>
                <w:lang w:val="es-ES"/>
              </w:rPr>
            </w:pPr>
          </w:p>
        </w:tc>
      </w:tr>
    </w:tbl>
    <w:p w14:paraId="26B3AAE9" w14:textId="2067406E" w:rsidR="00714892" w:rsidRPr="00714892" w:rsidRDefault="00714892" w:rsidP="00714892">
      <w:pPr>
        <w:pStyle w:val="Normalaftertitle"/>
        <w:rPr>
          <w:lang w:val="es-ES"/>
        </w:rPr>
      </w:pPr>
      <w:r w:rsidRPr="00714892">
        <w:rPr>
          <w:lang w:val="es-ES"/>
        </w:rPr>
        <w:t>1</w:t>
      </w:r>
      <w:r w:rsidRPr="00714892">
        <w:rPr>
          <w:lang w:val="es-ES"/>
        </w:rPr>
        <w:tab/>
        <w:t>Se señala a la atención de la Asamblea Mundial de Normalización de las Telecomunicaciones (AMNT-24) el número 115 de la Constitución de la Unión Internacional de Telecomunicaciones, que dispone lo siguiente:</w:t>
      </w:r>
    </w:p>
    <w:p w14:paraId="55B0709A" w14:textId="59E97FA1" w:rsidR="00714892" w:rsidRPr="00714892" w:rsidRDefault="00714892" w:rsidP="00714892">
      <w:pPr>
        <w:pStyle w:val="Cita"/>
        <w:jc w:val="left"/>
        <w:rPr>
          <w:i w:val="0"/>
          <w:iCs w:val="0"/>
          <w:lang w:val="es-ES"/>
        </w:rPr>
      </w:pPr>
      <w:r w:rsidRPr="00714892">
        <w:rPr>
          <w:i w:val="0"/>
          <w:iCs w:val="0"/>
          <w:lang w:val="es-ES"/>
        </w:rPr>
        <w:t>"3</w:t>
      </w:r>
      <w:r>
        <w:rPr>
          <w:i w:val="0"/>
          <w:iCs w:val="0"/>
          <w:lang w:val="es-ES"/>
        </w:rPr>
        <w:tab/>
      </w:r>
      <w:r w:rsidRPr="00714892">
        <w:rPr>
          <w:i w:val="0"/>
          <w:iCs w:val="0"/>
          <w:lang w:val="es-ES"/>
        </w:rPr>
        <w:t>Las decisiones de las Asambleas Mundiales de Normalización de las Telecomunicaciones se ajustarán en todos los casos a la presente Constitución, al Convenio y a los Reglamentos Administrativos. Al adoptar resoluciones y decisiones, las Asambleas tendrán en cuenta sus repercusiones financieras previsibles y deberían evitar la adopción de aquellas que puedan traer consigo el rebasamiento de los límites financieros fijados por la Conferencia de Plenipotenciarios."</w:t>
      </w:r>
    </w:p>
    <w:p w14:paraId="6CDCBA7B" w14:textId="77777777" w:rsidR="00714892" w:rsidRPr="00714892" w:rsidRDefault="00714892" w:rsidP="00714892">
      <w:pPr>
        <w:rPr>
          <w:lang w:val="es-ES"/>
        </w:rPr>
      </w:pPr>
      <w:r w:rsidRPr="00714892">
        <w:rPr>
          <w:lang w:val="es-ES"/>
        </w:rPr>
        <w:t>2</w:t>
      </w:r>
      <w:r w:rsidRPr="00714892">
        <w:rPr>
          <w:lang w:val="es-ES"/>
        </w:rPr>
        <w:tab/>
        <w:t>También se llama la atención de la Asamblea sobre los números 488 y 489 del Convenio de la Unión Internacional de Telecomunicaciones, en los que se dispone que:</w:t>
      </w:r>
    </w:p>
    <w:p w14:paraId="6AEAE828" w14:textId="5E73A953" w:rsidR="00714892" w:rsidRPr="00714892" w:rsidRDefault="00714892" w:rsidP="00714892">
      <w:pPr>
        <w:pStyle w:val="Cita"/>
        <w:jc w:val="left"/>
        <w:rPr>
          <w:i w:val="0"/>
          <w:iCs w:val="0"/>
          <w:lang w:val="es-ES"/>
        </w:rPr>
      </w:pPr>
      <w:r w:rsidRPr="00714892">
        <w:rPr>
          <w:i w:val="0"/>
          <w:iCs w:val="0"/>
          <w:lang w:val="es-ES"/>
        </w:rPr>
        <w:t>"1</w:t>
      </w:r>
      <w:r>
        <w:rPr>
          <w:i w:val="0"/>
          <w:iCs w:val="0"/>
          <w:lang w:val="es-ES"/>
        </w:rPr>
        <w:tab/>
      </w:r>
      <w:r w:rsidRPr="00714892">
        <w:rPr>
          <w:i w:val="0"/>
          <w:iCs w:val="0"/>
          <w:lang w:val="es-ES"/>
        </w:rPr>
        <w:t>Antes de adoptar propuestas o de tomar decisiones que tengan repercusiones financieras, las conferencias de la Unión tendrán presentes todas las previsiones presupuestarias de la Unión para cerciorarse de que no entrañan gastos superiores a los créditos que el Consejo está facultado para autorizar.</w:t>
      </w:r>
    </w:p>
    <w:p w14:paraId="50D940E3" w14:textId="16C9E347" w:rsidR="00714892" w:rsidRPr="00714892" w:rsidRDefault="00714892" w:rsidP="00714892">
      <w:pPr>
        <w:pStyle w:val="Cita"/>
        <w:jc w:val="left"/>
        <w:rPr>
          <w:i w:val="0"/>
          <w:iCs w:val="0"/>
          <w:lang w:val="es-ES"/>
        </w:rPr>
      </w:pPr>
      <w:r w:rsidRPr="00714892">
        <w:rPr>
          <w:i w:val="0"/>
          <w:iCs w:val="0"/>
          <w:lang w:val="es-ES"/>
        </w:rPr>
        <w:t>2</w:t>
      </w:r>
      <w:r>
        <w:rPr>
          <w:i w:val="0"/>
          <w:iCs w:val="0"/>
          <w:lang w:val="es-ES"/>
        </w:rPr>
        <w:tab/>
      </w:r>
      <w:r w:rsidRPr="00714892">
        <w:rPr>
          <w:i w:val="0"/>
          <w:iCs w:val="0"/>
          <w:lang w:val="es-ES"/>
        </w:rPr>
        <w:t>No se llevará a efecto ninguna decisión de una conferencia que entrañe un aumento directo o indirecto de los gastos por encima de los créditos que el Consejo está facultado para autorizar".</w:t>
      </w:r>
    </w:p>
    <w:p w14:paraId="399B3622" w14:textId="3C618427" w:rsidR="00714892" w:rsidRPr="00714892" w:rsidRDefault="00714892" w:rsidP="00714892">
      <w:pPr>
        <w:tabs>
          <w:tab w:val="clear" w:pos="1134"/>
          <w:tab w:val="clear" w:pos="1871"/>
          <w:tab w:val="clear" w:pos="2268"/>
          <w:tab w:val="left" w:pos="6237"/>
        </w:tabs>
        <w:spacing w:before="1200"/>
        <w:ind w:right="1138"/>
        <w:rPr>
          <w:lang w:val="es-ES"/>
        </w:rPr>
      </w:pPr>
      <w:r w:rsidRPr="00714892">
        <w:rPr>
          <w:lang w:val="es-ES"/>
        </w:rPr>
        <w:t>Doreen BOGDAN-MARTIN</w:t>
      </w:r>
      <w:r w:rsidRPr="00714892">
        <w:rPr>
          <w:lang w:val="es-ES"/>
        </w:rPr>
        <w:br/>
        <w:t>Secretaria General</w:t>
      </w:r>
    </w:p>
    <w:sectPr w:rsidR="00714892" w:rsidRPr="00714892" w:rsidSect="00DB13C5">
      <w:headerReference w:type="default" r:id="rId13"/>
      <w:footerReference w:type="even" r:id="rId14"/>
      <w:pgSz w:w="11907" w:h="16840" w:code="9"/>
      <w:pgMar w:top="1134" w:right="1134" w:bottom="1134" w:left="1134" w:header="425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50C4D8" w14:textId="77777777" w:rsidR="00301605" w:rsidRDefault="00301605">
      <w:r>
        <w:separator/>
      </w:r>
    </w:p>
  </w:endnote>
  <w:endnote w:type="continuationSeparator" w:id="0">
    <w:p w14:paraId="20375D7B" w14:textId="77777777" w:rsidR="00301605" w:rsidRDefault="00301605">
      <w:r>
        <w:continuationSeparator/>
      </w:r>
    </w:p>
  </w:endnote>
  <w:endnote w:type="continuationNotice" w:id="1">
    <w:p w14:paraId="2604ADBC" w14:textId="77777777" w:rsidR="00301605" w:rsidRDefault="00301605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235EB1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5FF494F9" w14:textId="410EBD65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301605">
      <w:rPr>
        <w:noProof/>
      </w:rPr>
      <w:t>00.00.00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DC58D3" w14:textId="77777777" w:rsidR="00301605" w:rsidRDefault="00301605">
      <w:r>
        <w:rPr>
          <w:b/>
        </w:rPr>
        <w:t>_______________</w:t>
      </w:r>
    </w:p>
  </w:footnote>
  <w:footnote w:type="continuationSeparator" w:id="0">
    <w:p w14:paraId="4035ED46" w14:textId="77777777" w:rsidR="00301605" w:rsidRDefault="00301605">
      <w:r>
        <w:continuationSeparator/>
      </w:r>
    </w:p>
  </w:footnote>
  <w:footnote w:type="continuationNotice" w:id="1">
    <w:p w14:paraId="77AC0EA6" w14:textId="77777777" w:rsidR="00301605" w:rsidRDefault="00301605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B259DA" w14:textId="77777777" w:rsidR="00A52D1A" w:rsidRDefault="00A52D1A" w:rsidP="005E2231">
    <w:pPr>
      <w:pStyle w:val="Encabezado"/>
      <w:rPr>
        <w:lang w:val="pt-BR"/>
      </w:rPr>
    </w:pPr>
    <w:r>
      <w:t xml:space="preserve">- </w:t>
    </w:r>
    <w:r>
      <w:fldChar w:fldCharType="begin"/>
    </w:r>
    <w:r>
      <w:instrText xml:space="preserve"> PAGE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  <w:r>
      <w:rPr>
        <w:lang w:val="pt-BR"/>
      </w:rPr>
      <w:t xml:space="preserve"> -</w:t>
    </w:r>
  </w:p>
  <w:p w14:paraId="282DE7D3" w14:textId="6B9DA3BE" w:rsidR="00A52D1A" w:rsidRPr="00A52D1A" w:rsidRDefault="00A52D1A" w:rsidP="00A52D1A">
    <w:pPr>
      <w:pStyle w:val="Encabezado"/>
    </w:pPr>
    <w:r w:rsidRPr="00A52D1A">
      <w:rPr>
        <w:noProof/>
      </w:rPr>
      <w:fldChar w:fldCharType="begin"/>
    </w:r>
    <w:r w:rsidRPr="00A52D1A">
      <w:rPr>
        <w:noProof/>
      </w:rPr>
      <w:instrText xml:space="preserve"> STYLEREF  Docnumber  \* MERGEFORMAT </w:instrText>
    </w:r>
    <w:r w:rsidRPr="00A52D1A">
      <w:rPr>
        <w:noProof/>
      </w:rPr>
      <w:fldChar w:fldCharType="separate"/>
    </w:r>
    <w:r w:rsidR="00714892" w:rsidRPr="00714892">
      <w:rPr>
        <w:noProof/>
        <w:lang w:val="en-US"/>
      </w:rPr>
      <w:t>Documento 33-S</w:t>
    </w:r>
    <w:r w:rsidRPr="00A52D1A"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34546492">
    <w:abstractNumId w:val="8"/>
  </w:num>
  <w:num w:numId="2" w16cid:durableId="737627876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792940219">
    <w:abstractNumId w:val="9"/>
  </w:num>
  <w:num w:numId="4" w16cid:durableId="1151679663">
    <w:abstractNumId w:val="7"/>
  </w:num>
  <w:num w:numId="5" w16cid:durableId="151141198">
    <w:abstractNumId w:val="6"/>
  </w:num>
  <w:num w:numId="6" w16cid:durableId="1635021298">
    <w:abstractNumId w:val="5"/>
  </w:num>
  <w:num w:numId="7" w16cid:durableId="1132284031">
    <w:abstractNumId w:val="4"/>
  </w:num>
  <w:num w:numId="8" w16cid:durableId="971861464">
    <w:abstractNumId w:val="3"/>
  </w:num>
  <w:num w:numId="9" w16cid:durableId="1783919294">
    <w:abstractNumId w:val="2"/>
  </w:num>
  <w:num w:numId="10" w16cid:durableId="756361300">
    <w:abstractNumId w:val="1"/>
  </w:num>
  <w:num w:numId="11" w16cid:durableId="1064371422">
    <w:abstractNumId w:val="0"/>
  </w:num>
  <w:num w:numId="12" w16cid:durableId="612135195">
    <w:abstractNumId w:val="12"/>
  </w:num>
  <w:num w:numId="13" w16cid:durableId="123511738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6F6F"/>
    <w:rsid w:val="00161472"/>
    <w:rsid w:val="00163E58"/>
    <w:rsid w:val="0017074E"/>
    <w:rsid w:val="00182117"/>
    <w:rsid w:val="0018215C"/>
    <w:rsid w:val="00187BD9"/>
    <w:rsid w:val="00190B55"/>
    <w:rsid w:val="001C3B5F"/>
    <w:rsid w:val="001D058F"/>
    <w:rsid w:val="001E6F73"/>
    <w:rsid w:val="002009EA"/>
    <w:rsid w:val="00202CA0"/>
    <w:rsid w:val="00216B6D"/>
    <w:rsid w:val="00227927"/>
    <w:rsid w:val="00236EBA"/>
    <w:rsid w:val="00245127"/>
    <w:rsid w:val="00246525"/>
    <w:rsid w:val="00250AF4"/>
    <w:rsid w:val="00260B50"/>
    <w:rsid w:val="00263BE8"/>
    <w:rsid w:val="0027050E"/>
    <w:rsid w:val="00271316"/>
    <w:rsid w:val="00290F83"/>
    <w:rsid w:val="002931F4"/>
    <w:rsid w:val="00293F9A"/>
    <w:rsid w:val="002957A7"/>
    <w:rsid w:val="002A1D23"/>
    <w:rsid w:val="002A5392"/>
    <w:rsid w:val="002B100E"/>
    <w:rsid w:val="002C6531"/>
    <w:rsid w:val="002D151C"/>
    <w:rsid w:val="002D58BE"/>
    <w:rsid w:val="002E3AEE"/>
    <w:rsid w:val="002E561F"/>
    <w:rsid w:val="002F2D0C"/>
    <w:rsid w:val="00301605"/>
    <w:rsid w:val="00316B80"/>
    <w:rsid w:val="003251EA"/>
    <w:rsid w:val="00336B4E"/>
    <w:rsid w:val="0034635C"/>
    <w:rsid w:val="00377BD3"/>
    <w:rsid w:val="00384088"/>
    <w:rsid w:val="003879F0"/>
    <w:rsid w:val="0039169B"/>
    <w:rsid w:val="00394470"/>
    <w:rsid w:val="003A5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57E36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68A"/>
    <w:rsid w:val="004E2B16"/>
    <w:rsid w:val="004F630A"/>
    <w:rsid w:val="0050139F"/>
    <w:rsid w:val="00524283"/>
    <w:rsid w:val="0055140B"/>
    <w:rsid w:val="00553247"/>
    <w:rsid w:val="0056747D"/>
    <w:rsid w:val="00581B01"/>
    <w:rsid w:val="00587F8C"/>
    <w:rsid w:val="00595780"/>
    <w:rsid w:val="005964AB"/>
    <w:rsid w:val="005A1A6A"/>
    <w:rsid w:val="005C099A"/>
    <w:rsid w:val="005C31A5"/>
    <w:rsid w:val="005E10C9"/>
    <w:rsid w:val="005E61DD"/>
    <w:rsid w:val="006023DF"/>
    <w:rsid w:val="00602F64"/>
    <w:rsid w:val="00622829"/>
    <w:rsid w:val="00623F15"/>
    <w:rsid w:val="006256C0"/>
    <w:rsid w:val="00643684"/>
    <w:rsid w:val="00657CDA"/>
    <w:rsid w:val="00657DE0"/>
    <w:rsid w:val="006714A3"/>
    <w:rsid w:val="0067500B"/>
    <w:rsid w:val="006763BF"/>
    <w:rsid w:val="00685313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892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7235"/>
    <w:rsid w:val="00785E1D"/>
    <w:rsid w:val="00790D70"/>
    <w:rsid w:val="00797C4B"/>
    <w:rsid w:val="007C60C2"/>
    <w:rsid w:val="007D1EC0"/>
    <w:rsid w:val="007D5320"/>
    <w:rsid w:val="007E51BA"/>
    <w:rsid w:val="007E66EA"/>
    <w:rsid w:val="007F3C67"/>
    <w:rsid w:val="007F6D49"/>
    <w:rsid w:val="00800972"/>
    <w:rsid w:val="00804475"/>
    <w:rsid w:val="00811633"/>
    <w:rsid w:val="00822B56"/>
    <w:rsid w:val="00840F52"/>
    <w:rsid w:val="008508D8"/>
    <w:rsid w:val="00850EEE"/>
    <w:rsid w:val="00864CD2"/>
    <w:rsid w:val="00867A11"/>
    <w:rsid w:val="00872FC8"/>
    <w:rsid w:val="00874789"/>
    <w:rsid w:val="008777B8"/>
    <w:rsid w:val="008845D0"/>
    <w:rsid w:val="008A186A"/>
    <w:rsid w:val="008B1AEA"/>
    <w:rsid w:val="008B43F2"/>
    <w:rsid w:val="008B6CFF"/>
    <w:rsid w:val="008E2A7A"/>
    <w:rsid w:val="008E4BBE"/>
    <w:rsid w:val="008E67E5"/>
    <w:rsid w:val="008F08A1"/>
    <w:rsid w:val="008F7D1E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691C"/>
    <w:rsid w:val="00974965"/>
    <w:rsid w:val="009B2216"/>
    <w:rsid w:val="009B59BB"/>
    <w:rsid w:val="009B7300"/>
    <w:rsid w:val="009C56E5"/>
    <w:rsid w:val="009D4900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9F2"/>
    <w:rsid w:val="00AA0B18"/>
    <w:rsid w:val="00AA6097"/>
    <w:rsid w:val="00AA666F"/>
    <w:rsid w:val="00AB416A"/>
    <w:rsid w:val="00AB6A82"/>
    <w:rsid w:val="00AB7C5F"/>
    <w:rsid w:val="00AC30A6"/>
    <w:rsid w:val="00AC5B55"/>
    <w:rsid w:val="00AE0E1B"/>
    <w:rsid w:val="00B067BF"/>
    <w:rsid w:val="00B305D7"/>
    <w:rsid w:val="00B529AD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C247A"/>
    <w:rsid w:val="00CD70EF"/>
    <w:rsid w:val="00CD7CC4"/>
    <w:rsid w:val="00CE388F"/>
    <w:rsid w:val="00CE5E47"/>
    <w:rsid w:val="00CF020F"/>
    <w:rsid w:val="00CF1E9D"/>
    <w:rsid w:val="00CF2B5B"/>
    <w:rsid w:val="00D055D3"/>
    <w:rsid w:val="00D14CE0"/>
    <w:rsid w:val="00D2023F"/>
    <w:rsid w:val="00D24E8D"/>
    <w:rsid w:val="00D278AC"/>
    <w:rsid w:val="00D41719"/>
    <w:rsid w:val="00D54009"/>
    <w:rsid w:val="00D5651D"/>
    <w:rsid w:val="00D57A34"/>
    <w:rsid w:val="00D643B3"/>
    <w:rsid w:val="00D74898"/>
    <w:rsid w:val="00D801ED"/>
    <w:rsid w:val="00D936BC"/>
    <w:rsid w:val="00D96530"/>
    <w:rsid w:val="00DA7E2F"/>
    <w:rsid w:val="00DB13C5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55C6"/>
    <w:rsid w:val="00EC7F04"/>
    <w:rsid w:val="00ED30BC"/>
    <w:rsid w:val="00F00DDC"/>
    <w:rsid w:val="00F01223"/>
    <w:rsid w:val="00F02766"/>
    <w:rsid w:val="00F05BD4"/>
    <w:rsid w:val="00F2404A"/>
    <w:rsid w:val="00F30C7C"/>
    <w:rsid w:val="00F3630D"/>
    <w:rsid w:val="00F4677D"/>
    <w:rsid w:val="00F528B4"/>
    <w:rsid w:val="00F60D05"/>
    <w:rsid w:val="00F6155B"/>
    <w:rsid w:val="00F65C19"/>
    <w:rsid w:val="00F7356B"/>
    <w:rsid w:val="00F80977"/>
    <w:rsid w:val="00F83F75"/>
    <w:rsid w:val="00F972D2"/>
    <w:rsid w:val="00FC1DB9"/>
    <w:rsid w:val="00FD2546"/>
    <w:rsid w:val="00FD772E"/>
    <w:rsid w:val="00FE0144"/>
    <w:rsid w:val="00FE5494"/>
    <w:rsid w:val="00FE78C7"/>
    <w:rsid w:val="00FF35B6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4CE53D0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30A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Ttulo1">
    <w:name w:val="heading 1"/>
    <w:basedOn w:val="Normal"/>
    <w:next w:val="Normal"/>
    <w:link w:val="Ttulo1Car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Ttulo2">
    <w:name w:val="heading 2"/>
    <w:basedOn w:val="Ttulo1"/>
    <w:next w:val="Normal"/>
    <w:link w:val="Ttulo2Car"/>
    <w:pPr>
      <w:spacing w:before="200"/>
      <w:outlineLvl w:val="1"/>
    </w:pPr>
    <w:rPr>
      <w:sz w:val="24"/>
    </w:rPr>
  </w:style>
  <w:style w:type="paragraph" w:styleId="Ttulo3">
    <w:name w:val="heading 3"/>
    <w:basedOn w:val="Ttulo1"/>
    <w:next w:val="Normal"/>
    <w:link w:val="Ttulo3Car"/>
    <w:pPr>
      <w:tabs>
        <w:tab w:val="clear" w:pos="1134"/>
      </w:tabs>
      <w:spacing w:before="200"/>
      <w:outlineLvl w:val="2"/>
    </w:pPr>
    <w:rPr>
      <w:sz w:val="24"/>
    </w:rPr>
  </w:style>
  <w:style w:type="paragraph" w:styleId="Ttulo4">
    <w:name w:val="heading 4"/>
    <w:basedOn w:val="Ttulo3"/>
    <w:next w:val="Normal"/>
    <w:link w:val="Ttulo4Car"/>
    <w:qFormat/>
    <w:pPr>
      <w:outlineLvl w:val="3"/>
    </w:pPr>
  </w:style>
  <w:style w:type="paragraph" w:styleId="Ttulo5">
    <w:name w:val="heading 5"/>
    <w:basedOn w:val="Ttulo4"/>
    <w:next w:val="Normal"/>
    <w:link w:val="Ttulo5Car"/>
    <w:qFormat/>
    <w:pPr>
      <w:outlineLvl w:val="4"/>
    </w:pPr>
  </w:style>
  <w:style w:type="paragraph" w:styleId="Ttulo6">
    <w:name w:val="heading 6"/>
    <w:basedOn w:val="Ttulo4"/>
    <w:next w:val="Normal"/>
    <w:link w:val="Ttulo6Car"/>
    <w:pPr>
      <w:outlineLvl w:val="5"/>
    </w:pPr>
  </w:style>
  <w:style w:type="paragraph" w:styleId="Ttulo7">
    <w:name w:val="heading 7"/>
    <w:basedOn w:val="Ttulo6"/>
    <w:next w:val="Normal"/>
    <w:link w:val="Ttulo7Car"/>
    <w:pPr>
      <w:outlineLvl w:val="6"/>
    </w:pPr>
  </w:style>
  <w:style w:type="paragraph" w:styleId="Ttulo8">
    <w:name w:val="heading 8"/>
    <w:basedOn w:val="Ttulo6"/>
    <w:next w:val="Normal"/>
    <w:link w:val="Ttulo8Car"/>
    <w:pPr>
      <w:outlineLvl w:val="7"/>
    </w:pPr>
  </w:style>
  <w:style w:type="paragraph" w:styleId="Ttulo9">
    <w:name w:val="heading 9"/>
    <w:basedOn w:val="Ttulo6"/>
    <w:next w:val="Normal"/>
    <w:link w:val="Ttulo9Car"/>
    <w:pPr>
      <w:outlineLvl w:val="8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260B50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uiPriority w:val="99"/>
    <w:rsid w:val="00260B50"/>
    <w:pPr>
      <w:keepNext/>
      <w:keepLines/>
      <w:spacing w:before="240"/>
      <w:jc w:val="center"/>
    </w:pPr>
    <w:rPr>
      <w:b/>
      <w:sz w:val="28"/>
    </w:rPr>
  </w:style>
  <w:style w:type="character" w:styleId="Refdenotaalfinal">
    <w:name w:val="endnote reference"/>
    <w:basedOn w:val="Fuentedeprrafopredeter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745AEE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Sangranormal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Sangranormal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67500B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Piedepgina">
    <w:name w:val="footer"/>
    <w:basedOn w:val="Normal"/>
    <w:link w:val="PiedepginaC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PiedepginaCar">
    <w:name w:val="Pie de página Car"/>
    <w:basedOn w:val="Fuentedeprrafopredeter"/>
    <w:link w:val="Piedepgina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Piedepgina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Refdenotaalpie">
    <w:name w:val="footnote reference"/>
    <w:basedOn w:val="Fuentedeprrafopredeter"/>
    <w:rsid w:val="00745AEE"/>
    <w:rPr>
      <w:position w:val="6"/>
      <w:sz w:val="18"/>
    </w:rPr>
  </w:style>
  <w:style w:type="paragraph" w:styleId="Textonotapie">
    <w:name w:val="footnote text"/>
    <w:basedOn w:val="Normal"/>
    <w:link w:val="TextonotapieCar"/>
    <w:rsid w:val="00745AEE"/>
    <w:pPr>
      <w:keepLines/>
      <w:tabs>
        <w:tab w:val="left" w:pos="255"/>
      </w:tabs>
    </w:pPr>
  </w:style>
  <w:style w:type="character" w:customStyle="1" w:styleId="TextonotapieCar">
    <w:name w:val="Texto nota pie Car"/>
    <w:basedOn w:val="Fuentedeprrafopredeter"/>
    <w:link w:val="Textonotapie"/>
    <w:qFormat/>
    <w:rsid w:val="00745AEE"/>
    <w:rPr>
      <w:rFonts w:ascii="Times New Roman" w:hAnsi="Times New Roman"/>
      <w:sz w:val="24"/>
      <w:lang w:val="en-GB" w:eastAsia="en-US"/>
    </w:rPr>
  </w:style>
  <w:style w:type="paragraph" w:styleId="Encabezado">
    <w:name w:val="header"/>
    <w:basedOn w:val="Normal"/>
    <w:link w:val="EncabezadoCar"/>
    <w:rsid w:val="00745AEE"/>
    <w:pPr>
      <w:spacing w:before="0"/>
      <w:jc w:val="center"/>
    </w:pPr>
    <w:rPr>
      <w:sz w:val="18"/>
    </w:rPr>
  </w:style>
  <w:style w:type="character" w:customStyle="1" w:styleId="EncabezadoCar">
    <w:name w:val="Encabezado Car"/>
    <w:basedOn w:val="Fuentedeprrafopredeter"/>
    <w:link w:val="Encabezado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Piedepgina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Fuentedeprrafopredeter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67500B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uiPriority w:val="99"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27050E"/>
    <w:pPr>
      <w:keepNext/>
      <w:keepLines/>
      <w:pageBreakBefore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D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DC2">
    <w:name w:val="toc 2"/>
    <w:basedOn w:val="TD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DC3">
    <w:name w:val="toc 3"/>
    <w:basedOn w:val="TDC2"/>
    <w:uiPriority w:val="39"/>
    <w:rsid w:val="00260B50"/>
    <w:pPr>
      <w:ind w:left="2269"/>
    </w:pPr>
  </w:style>
  <w:style w:type="paragraph" w:styleId="TDC4">
    <w:name w:val="toc 4"/>
    <w:basedOn w:val="TDC3"/>
    <w:uiPriority w:val="39"/>
    <w:rsid w:val="001D058F"/>
  </w:style>
  <w:style w:type="paragraph" w:styleId="TDC5">
    <w:name w:val="toc 5"/>
    <w:basedOn w:val="TDC4"/>
    <w:rsid w:val="001D058F"/>
  </w:style>
  <w:style w:type="paragraph" w:styleId="TDC6">
    <w:name w:val="toc 6"/>
    <w:basedOn w:val="TDC4"/>
    <w:rsid w:val="001D058F"/>
  </w:style>
  <w:style w:type="paragraph" w:styleId="TDC7">
    <w:name w:val="toc 7"/>
    <w:basedOn w:val="TDC4"/>
    <w:rsid w:val="001D058F"/>
  </w:style>
  <w:style w:type="paragraph" w:styleId="TDC8">
    <w:name w:val="toc 8"/>
    <w:basedOn w:val="TD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Ttulo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67500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67500B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D055D3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8508D8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263BE8"/>
    <w:pPr>
      <w:jc w:val="center"/>
    </w:pPr>
    <w:rPr>
      <w:rFonts w:ascii="Times New Roman"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Refdecomentario">
    <w:name w:val="annotation reference"/>
    <w:basedOn w:val="Fuentedeprrafopredeter"/>
    <w:uiPriority w:val="99"/>
    <w:unhideWhenUsed/>
    <w:rsid w:val="00D643B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643B3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Textodelmarcadordeposicin">
    <w:name w:val="Placeholder Text"/>
    <w:basedOn w:val="Fuentedeprrafopredeter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Descripci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Textodeglobo">
    <w:name w:val="Balloon Text"/>
    <w:basedOn w:val="Normal"/>
    <w:link w:val="TextodegloboC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No">
    <w:name w:val="Opinion_No"/>
    <w:basedOn w:val="ResNo"/>
    <w:next w:val="Normal"/>
    <w:uiPriority w:val="99"/>
    <w:qFormat/>
    <w:rsid w:val="004C6FBE"/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C6FBE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ipervnculo">
    <w:name w:val="Hyperlink"/>
    <w:basedOn w:val="Fuentedeprrafopredeter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Ttulo1Car">
    <w:name w:val="Título 1 Car"/>
    <w:basedOn w:val="Fuentedeprrafopredeter"/>
    <w:link w:val="Ttulo1"/>
    <w:rsid w:val="00931298"/>
    <w:rPr>
      <w:rFonts w:ascii="Times New Roman" w:hAnsi="Times New Roman"/>
      <w:b/>
      <w:sz w:val="28"/>
      <w:lang w:val="en-GB" w:eastAsia="en-US"/>
    </w:rPr>
  </w:style>
  <w:style w:type="character" w:customStyle="1" w:styleId="Ttulo2Car">
    <w:name w:val="Título 2 Car"/>
    <w:basedOn w:val="Fuentedeprrafopredeter"/>
    <w:link w:val="Ttulo2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Ttulo3Car">
    <w:name w:val="Título 3 Car"/>
    <w:basedOn w:val="Fuentedeprrafopredeter"/>
    <w:link w:val="Ttulo3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Ttulo4Car">
    <w:name w:val="Título 4 Car"/>
    <w:basedOn w:val="Fuentedeprrafopredeter"/>
    <w:link w:val="Ttulo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Ttulo5Car">
    <w:name w:val="Título 5 Car"/>
    <w:basedOn w:val="Fuentedeprrafopredeter"/>
    <w:link w:val="Ttulo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Ttulo6Car">
    <w:name w:val="Título 6 Car"/>
    <w:basedOn w:val="Fuentedeprrafopredeter"/>
    <w:link w:val="Ttulo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Ttulo7Car">
    <w:name w:val="Título 7 Car"/>
    <w:basedOn w:val="Fuentedeprrafopredeter"/>
    <w:link w:val="Ttulo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Ttulo8Car">
    <w:name w:val="Título 8 Car"/>
    <w:basedOn w:val="Fuentedeprrafopredeter"/>
    <w:link w:val="Ttulo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Ttulo9Car">
    <w:name w:val="Título 9 Car"/>
    <w:basedOn w:val="Fuentedeprrafopredeter"/>
    <w:link w:val="Ttulo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931298"/>
    <w:pPr>
      <w:keepNext/>
      <w:keepLines/>
      <w:spacing w:before="480"/>
      <w:jc w:val="center"/>
    </w:pPr>
    <w:rPr>
      <w:caps/>
      <w:sz w:val="28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931298"/>
    <w:pPr>
      <w:keepNext/>
      <w:keepLines/>
      <w:spacing w:before="240"/>
      <w:jc w:val="center"/>
    </w:pPr>
    <w:rPr>
      <w:b/>
      <w:sz w:val="28"/>
    </w:rPr>
  </w:style>
  <w:style w:type="paragraph" w:customStyle="1" w:styleId="AppArttitle">
    <w:name w:val="App_Art_title"/>
    <w:basedOn w:val="Arttitle"/>
    <w:uiPriority w:val="99"/>
    <w:rsid w:val="00931298"/>
  </w:style>
  <w:style w:type="character" w:customStyle="1" w:styleId="Appdef">
    <w:name w:val="App_def"/>
    <w:basedOn w:val="Fuentedeprrafopredeter"/>
    <w:rsid w:val="00931298"/>
    <w:rPr>
      <w:rFonts w:ascii="Times New Roman" w:hAnsi="Times New Roman"/>
      <w:b/>
    </w:rPr>
  </w:style>
  <w:style w:type="character" w:customStyle="1" w:styleId="Appref">
    <w:name w:val="App_ref"/>
    <w:basedOn w:val="Fuentedeprrafopredeter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Fuentedeprrafopredeter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931298"/>
    <w:pPr>
      <w:spacing w:before="480"/>
      <w:jc w:val="center"/>
    </w:pPr>
    <w:rPr>
      <w:rFonts w:ascii="Times New Roman Bold" w:hAnsi="Times New Roman Bold"/>
      <w:b/>
      <w:sz w:val="28"/>
    </w:rPr>
  </w:style>
  <w:style w:type="character" w:customStyle="1" w:styleId="Artref">
    <w:name w:val="Art_ref"/>
    <w:basedOn w:val="Fuentedeprrafopredeter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Hipervnculovisitado">
    <w:name w:val="FollowedHyperlink"/>
    <w:basedOn w:val="Fuentedeprrafopredeter"/>
    <w:unhideWhenUsed/>
    <w:rsid w:val="00931298"/>
    <w:rPr>
      <w:color w:val="800080" w:themeColor="followedHyperlink"/>
      <w:u w:val="single"/>
    </w:rPr>
  </w:style>
  <w:style w:type="character" w:styleId="nfasis">
    <w:name w:val="Emphasis"/>
    <w:basedOn w:val="Fuentedeprrafopredeter"/>
    <w:rsid w:val="00931298"/>
    <w:rPr>
      <w:i/>
      <w:iCs/>
    </w:rPr>
  </w:style>
  <w:style w:type="paragraph" w:styleId="Subttulo">
    <w:name w:val="Subtitle"/>
    <w:basedOn w:val="Normal"/>
    <w:next w:val="Normal"/>
    <w:link w:val="SubttuloC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tuloCar">
    <w:name w:val="Subtítulo Car"/>
    <w:basedOn w:val="Fuentedeprrafopredeter"/>
    <w:link w:val="Subttulo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Textoennegrita">
    <w:name w:val="Strong"/>
    <w:basedOn w:val="Fuentedeprrafopredeter"/>
    <w:rsid w:val="00931298"/>
    <w:rPr>
      <w:b/>
      <w:bCs/>
    </w:rPr>
  </w:style>
  <w:style w:type="paragraph" w:styleId="Cita">
    <w:name w:val="Quote"/>
    <w:basedOn w:val="Normal"/>
    <w:next w:val="Normal"/>
    <w:link w:val="CitaC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931298"/>
    <w:rPr>
      <w:rFonts w:ascii="Times New Roman Bold" w:hAnsi="Times New Roman Bold" w:cs="Times New Roman Bold"/>
      <w:b/>
      <w:sz w:val="24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931298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adeilustracion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931298"/>
    <w:rPr>
      <w:rFonts w:ascii="Times New Roman" w:hAnsi="Times New Roman"/>
      <w:sz w:val="24"/>
      <w:lang w:val="en-GB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 w:val="22"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8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8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931298"/>
    <w:rPr>
      <w:rFonts w:ascii="Times New Roman" w:hAnsi="Times New Roman"/>
      <w:b/>
      <w:sz w:val="28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 w:val="22"/>
      <w:szCs w:val="24"/>
      <w:lang w:eastAsia="ja-JP"/>
    </w:rPr>
  </w:style>
  <w:style w:type="character" w:styleId="Nmerodepgina">
    <w:name w:val="page number"/>
    <w:rsid w:val="00931298"/>
    <w:rPr>
      <w:rFonts w:cs="Times New Roman"/>
    </w:rPr>
  </w:style>
  <w:style w:type="paragraph" w:styleId="TD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aconcuadrcula">
    <w:name w:val="Table Grid"/>
    <w:basedOn w:val="Tabla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Prrafodelista">
    <w:name w:val="List Paragraph"/>
    <w:basedOn w:val="Normal"/>
    <w:link w:val="PrrafodelistaC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Ttulo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931298"/>
    <w:rPr>
      <w:rFonts w:ascii="Times New Roman" w:hAnsi="Times New Roman"/>
      <w:sz w:val="22"/>
      <w:lang w:val="en-GB" w:eastAsia="en-US"/>
    </w:rPr>
  </w:style>
  <w:style w:type="paragraph" w:styleId="Revisi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Mencinsinresolver">
    <w:name w:val="Unresolved Mention"/>
    <w:basedOn w:val="Fuentedeprrafopredeter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Textomacro">
    <w:name w:val="macro"/>
    <w:link w:val="TextomacroC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TextomacroCar">
    <w:name w:val="Texto macro Car"/>
    <w:basedOn w:val="Fuentedeprrafopredeter"/>
    <w:link w:val="Textomacro"/>
    <w:qFormat/>
    <w:rsid w:val="00931298"/>
    <w:rPr>
      <w:rFonts w:ascii="Consolas" w:eastAsia="Calibri" w:hAnsi="Consolas"/>
      <w:lang w:val="en-GB" w:eastAsia="ja-JP"/>
    </w:rPr>
  </w:style>
  <w:style w:type="paragraph" w:styleId="Lista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aconnmeros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extoconsangra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Encabezadodenota">
    <w:name w:val="Note Heading"/>
    <w:basedOn w:val="Normal"/>
    <w:next w:val="Normal"/>
    <w:link w:val="Encabezadodenota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ncabezadodenotaCar">
    <w:name w:val="Encabezado de nota Car"/>
    <w:basedOn w:val="Fuentedeprrafopredeter"/>
    <w:link w:val="Encabezadodenota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aconvietas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ndice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Firmadecorreoelectrnico">
    <w:name w:val="E-mail Signature"/>
    <w:basedOn w:val="Normal"/>
    <w:link w:val="Firmadecorreoelectrnico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FirmadecorreoelectrnicoCar">
    <w:name w:val="Firma de correo electrónico Car"/>
    <w:basedOn w:val="Fuentedeprrafopredeter"/>
    <w:link w:val="Firmadecorreoelectrnico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aconnmeros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ndice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aconvietas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Direccinsobre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Mapadeldocumento">
    <w:name w:val="Document Map"/>
    <w:basedOn w:val="Normal"/>
    <w:link w:val="Mapadeldocumento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MapadeldocumentoCar">
    <w:name w:val="Mapa del documento Car"/>
    <w:basedOn w:val="Fuentedeprrafopredeter"/>
    <w:link w:val="Mapadeldocumento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Encabezadodelista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ndice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do">
    <w:name w:val="Salutation"/>
    <w:basedOn w:val="Normal"/>
    <w:next w:val="Normal"/>
    <w:link w:val="Saludo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doCar">
    <w:name w:val="Saludo Car"/>
    <w:basedOn w:val="Fuentedeprrafopredeter"/>
    <w:link w:val="Saludo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Textoindependiente3">
    <w:name w:val="Body Text 3"/>
    <w:basedOn w:val="Normal"/>
    <w:link w:val="Textoindependiente3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Textoindependiente3Car">
    <w:name w:val="Texto independiente 3 Car"/>
    <w:basedOn w:val="Fuentedeprrafopredeter"/>
    <w:link w:val="Textoindependiente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ierre">
    <w:name w:val="Closing"/>
    <w:basedOn w:val="Normal"/>
    <w:link w:val="Cierre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ierreCar">
    <w:name w:val="Cierre Car"/>
    <w:basedOn w:val="Fuentedeprrafopredeter"/>
    <w:link w:val="Cierre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aconvietas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extoindependiente">
    <w:name w:val="Body Text"/>
    <w:basedOn w:val="Normal"/>
    <w:link w:val="Textoindependiente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TextoindependienteCar">
    <w:name w:val="Texto independiente Car"/>
    <w:basedOn w:val="Fuentedeprrafopredeter"/>
    <w:link w:val="Textoindependien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Sangradetextonormal">
    <w:name w:val="Body Text Indent"/>
    <w:basedOn w:val="Normal"/>
    <w:link w:val="Sangradetextonormal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SangradetextonormalCar">
    <w:name w:val="Sangría de texto normal Car"/>
    <w:basedOn w:val="Fuentedeprrafopredeter"/>
    <w:link w:val="Sangradetextonormal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aconnmeros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a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Continuarlista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Textodebloque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aconvietas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DireccinHTML">
    <w:name w:val="HTML Address"/>
    <w:basedOn w:val="Normal"/>
    <w:link w:val="DireccinHTML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DireccinHTMLCar">
    <w:name w:val="Dirección HTML Car"/>
    <w:basedOn w:val="Fuentedeprrafopredeter"/>
    <w:link w:val="DireccinHTML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ndice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Textosinformato">
    <w:name w:val="Plain Text"/>
    <w:basedOn w:val="Normal"/>
    <w:link w:val="Textosinformato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TextosinformatoCar">
    <w:name w:val="Texto sin formato Car"/>
    <w:basedOn w:val="Fuentedeprrafopredeter"/>
    <w:link w:val="Textosinformato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aconvietas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aconnmeros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ndice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Fecha">
    <w:name w:val="Date"/>
    <w:basedOn w:val="Normal"/>
    <w:next w:val="Normal"/>
    <w:link w:val="Fecha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FechaCar">
    <w:name w:val="Fecha Car"/>
    <w:basedOn w:val="Fuentedeprrafopredeter"/>
    <w:link w:val="Fecha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Sangra2detindependiente">
    <w:name w:val="Body Text Indent 2"/>
    <w:basedOn w:val="Normal"/>
    <w:link w:val="Sangra2detindependiente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Sangra2detindependienteCar">
    <w:name w:val="Sangría 2 de t. independiente Car"/>
    <w:basedOn w:val="Fuentedeprrafopredeter"/>
    <w:link w:val="Sangra2detindependien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Textonotaalfinal">
    <w:name w:val="endnote text"/>
    <w:basedOn w:val="Normal"/>
    <w:link w:val="Textonotaalfinal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TextonotaalfinalCar">
    <w:name w:val="Texto nota al final Car"/>
    <w:basedOn w:val="Fuentedeprrafopredeter"/>
    <w:link w:val="Textonotaalfinal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Continuarlista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Remitedesobre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Firma">
    <w:name w:val="Signature"/>
    <w:basedOn w:val="Normal"/>
    <w:link w:val="Firma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FirmaCar">
    <w:name w:val="Firma Car"/>
    <w:basedOn w:val="Fuentedeprrafopredeter"/>
    <w:link w:val="Firma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Continuarlista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ndice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Ttulodendice">
    <w:name w:val="index heading"/>
    <w:basedOn w:val="Normal"/>
    <w:next w:val="ndice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aconnmeros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a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Sangra3detindependiente">
    <w:name w:val="Body Text Indent 3"/>
    <w:basedOn w:val="Normal"/>
    <w:link w:val="Sangra3detindependiente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Sangra3detindependienteCar">
    <w:name w:val="Sangría 3 de t. independiente Car"/>
    <w:basedOn w:val="Fuentedeprrafopredeter"/>
    <w:link w:val="Sangra3detindependiente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ndice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ndice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Textoindependiente2">
    <w:name w:val="Body Text 2"/>
    <w:basedOn w:val="Normal"/>
    <w:link w:val="Textoindependiente2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Textoindependiente2Car">
    <w:name w:val="Texto independiente 2 Car"/>
    <w:basedOn w:val="Fuentedeprrafopredeter"/>
    <w:link w:val="Textoindependiente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a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Continuarlista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Encabezadodemensaje">
    <w:name w:val="Message Header"/>
    <w:basedOn w:val="Normal"/>
    <w:link w:val="EncabezadodemensajeC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EncabezadodemensajeCar">
    <w:name w:val="Encabezado de mensaje Car"/>
    <w:basedOn w:val="Fuentedeprrafopredeter"/>
    <w:link w:val="Encabezadodemensaje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conformatoprevio">
    <w:name w:val="HTML Preformatted"/>
    <w:basedOn w:val="Normal"/>
    <w:link w:val="HTMLconformatoprevioC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conformatoprevioCar">
    <w:name w:val="HTML con formato previo Car"/>
    <w:basedOn w:val="Fuentedeprrafopredeter"/>
    <w:link w:val="HTMLconformatoprevio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Continuarlista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ndice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tulo">
    <w:name w:val="Title"/>
    <w:basedOn w:val="Normal"/>
    <w:next w:val="Normal"/>
    <w:link w:val="TtuloC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tuloCar">
    <w:name w:val="Título Car"/>
    <w:basedOn w:val="Fuentedeprrafopredeter"/>
    <w:link w:val="Ttulo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Asuntodelcomentario">
    <w:name w:val="annotation subject"/>
    <w:basedOn w:val="Textocomentario"/>
    <w:next w:val="Textocomentario"/>
    <w:link w:val="AsuntodelcomentarioC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AsuntodelcomentarioCar">
    <w:name w:val="Asunto del comentario Car"/>
    <w:basedOn w:val="TextocomentarioCar"/>
    <w:link w:val="Asuntodelcomentario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Textoindependienteprimerasangra">
    <w:name w:val="Body Text First Indent"/>
    <w:basedOn w:val="Textoindependiente"/>
    <w:link w:val="TextoindependienteprimerasangraCar"/>
    <w:unhideWhenUsed/>
    <w:rsid w:val="00931298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931298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Nmerodelnea">
    <w:name w:val="line number"/>
    <w:basedOn w:val="Fuentedeprrafopredeter"/>
    <w:unhideWhenUsed/>
    <w:rsid w:val="00931298"/>
  </w:style>
  <w:style w:type="character" w:styleId="DefinicinHTML">
    <w:name w:val="HTML Definition"/>
    <w:unhideWhenUsed/>
    <w:rsid w:val="00931298"/>
    <w:rPr>
      <w:i/>
      <w:iCs/>
    </w:rPr>
  </w:style>
  <w:style w:type="character" w:styleId="MquinadeescribirHTML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AcrnimoHTML">
    <w:name w:val="HTML Acronym"/>
    <w:basedOn w:val="Fuentedeprrafopredeter"/>
    <w:unhideWhenUsed/>
    <w:rsid w:val="00931298"/>
  </w:style>
  <w:style w:type="character" w:styleId="VariableHTML">
    <w:name w:val="HTML Variable"/>
    <w:unhideWhenUsed/>
    <w:rsid w:val="00931298"/>
    <w:rPr>
      <w:i/>
      <w:iCs/>
    </w:rPr>
  </w:style>
  <w:style w:type="character" w:styleId="CdigoHTML">
    <w:name w:val="HTML Code"/>
    <w:unhideWhenUsed/>
    <w:rsid w:val="00931298"/>
    <w:rPr>
      <w:rFonts w:ascii="Consolas" w:hAnsi="Consolas"/>
      <w:sz w:val="20"/>
      <w:szCs w:val="20"/>
    </w:rPr>
  </w:style>
  <w:style w:type="character" w:styleId="CitaHTML">
    <w:name w:val="HTML Cite"/>
    <w:unhideWhenUsed/>
    <w:rsid w:val="00931298"/>
    <w:rPr>
      <w:i/>
      <w:iCs/>
    </w:rPr>
  </w:style>
  <w:style w:type="character" w:styleId="TecladoHTML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EjemplodeHTML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Fuentedeprrafopredeter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Fuentedeprrafopredeter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Citadestacada">
    <w:name w:val="Intense Quote"/>
    <w:basedOn w:val="Normal"/>
    <w:next w:val="Normal"/>
    <w:link w:val="CitadestacadaC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Sinespaciado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Ttulo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PrrafodelistaCar">
    <w:name w:val="Párrafo de lista Car"/>
    <w:link w:val="Prrafodelista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Fuentedeprrafopredeter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Fuentedeprrafopredeter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Fuentedeprrafopredeter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Fuentedeprrafopredeter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Fuentedeprrafopredeter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Fuentedeprrafopredeter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Fuentedeprrafopredeter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fa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Ttulodellibro">
    <w:name w:val="Book Title"/>
    <w:basedOn w:val="Fuentedeprrafopredeter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Fuentedeprrafopredeter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nfasisintenso">
    <w:name w:val="Intense Emphasis"/>
    <w:basedOn w:val="Fuentedeprrafopredeter"/>
    <w:uiPriority w:val="21"/>
    <w:rsid w:val="00931298"/>
    <w:rPr>
      <w:i/>
      <w:iCs/>
      <w:color w:val="4F81BD" w:themeColor="accent1"/>
    </w:rPr>
  </w:style>
  <w:style w:type="character" w:styleId="Referenciaintensa">
    <w:name w:val="Intense Reference"/>
    <w:basedOn w:val="Fuentedeprrafopredeter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Fuentedeprrafopredeter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Fuentedeprrafopredeter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Fuentedeprrafopredeter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nfasissutil">
    <w:name w:val="Subtle Emphasis"/>
    <w:basedOn w:val="Fuentedeprrafopredeter"/>
    <w:uiPriority w:val="19"/>
    <w:rsid w:val="00931298"/>
    <w:rPr>
      <w:i/>
      <w:iCs/>
      <w:color w:val="404040" w:themeColor="text1" w:themeTint="BF"/>
    </w:rPr>
  </w:style>
  <w:style w:type="character" w:styleId="Referenciasutil">
    <w:name w:val="Subtle Reference"/>
    <w:basedOn w:val="Fuentedeprrafopredeter"/>
    <w:uiPriority w:val="31"/>
    <w:rsid w:val="00931298"/>
    <w:rPr>
      <w:smallCaps/>
      <w:color w:val="5A5A5A" w:themeColor="text1" w:themeTint="A5"/>
    </w:rPr>
  </w:style>
  <w:style w:type="paragraph" w:styleId="TtuloTDC">
    <w:name w:val="TOC Heading"/>
    <w:basedOn w:val="Ttulo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cionar">
    <w:name w:val="Mention"/>
    <w:basedOn w:val="Fuentedeprrafopredeter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Hipervnculointeligente">
    <w:name w:val="Smart Hyperlink"/>
    <w:basedOn w:val="Fuentedeprrafopredeter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Fuentedeprrafopredeter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E610A4"/>
    <w:rPr>
      <w:rFonts w:ascii="Times New Roman" w:hAnsi="Times New Roman Bold"/>
      <w:sz w:val="2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e1102ab-a52d-496e-9b5b-8442a937392e">
      <Terms xmlns="http://schemas.microsoft.com/office/infopath/2007/PartnerControls"/>
    </lcf76f155ced4ddcb4097134ff3c332f>
    <TaxCatchAll xmlns="990eeaed-7a61-4f76-b7b0-4bef4f5f64c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BAFDA2B-2506-42EE-9BAC-855001F4ABB4}">
  <ds:schemaRefs>
    <ds:schemaRef ds:uri="http://schemas.microsoft.com/office/2006/metadata/properties"/>
    <ds:schemaRef ds:uri="http://schemas.microsoft.com/office/infopath/2007/PartnerControls"/>
    <ds:schemaRef ds:uri="2e1102ab-a52d-496e-9b5b-8442a937392e"/>
    <ds:schemaRef ds:uri="990eeaed-7a61-4f76-b7b0-4bef4f5f64c0"/>
  </ds:schemaRefs>
</ds:datastoreItem>
</file>

<file path=customXml/itemProps4.xml><?xml version="1.0" encoding="utf-8"?>
<ds:datastoreItem xmlns:ds="http://schemas.openxmlformats.org/officeDocument/2006/customXml" ds:itemID="{DF00D931-8FF7-4E37-8670-BDDDE73057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252</Words>
  <Characters>1461</Characters>
  <Application>Microsoft Office Word</Application>
  <DocSecurity>0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WTSA-24 Document Template (Spanish)</vt:lpstr>
      <vt:lpstr>WTSA-24 Document Template (Spanish)</vt:lpstr>
    </vt:vector>
  </TitlesOfParts>
  <Manager>General Secretariat - Pool</Manager>
  <Company>International Telecommunication Union (ITU)</Company>
  <LinksUpToDate>false</LinksUpToDate>
  <CharactersWithSpaces>1710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WTSA-24 Document Template (Spanish)</dc:title>
  <dc:subject>World Telecommunication Standardization Assembly</dc:subject>
  <dc:creator>Villaescusa Cerezo, Sara</dc:creator>
  <cp:keywords>Template v2024.01.30 (draft)</cp:keywords>
  <dc:description>Template used by DPM and CPI for the WTSA-24</dc:description>
  <cp:lastModifiedBy>Villaescusa Cerezo, Sara</cp:lastModifiedBy>
  <cp:revision>1</cp:revision>
  <cp:lastPrinted>2016-06-06T07:49:00Z</cp:lastPrinted>
  <dcterms:created xsi:type="dcterms:W3CDTF">2024-09-03T06:47:00Z</dcterms:created>
  <dcterms:modified xsi:type="dcterms:W3CDTF">2024-09-03T07:11:00Z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0x010100A2BFF85A5DFC334A92FC6C579D94C737</vt:lpwstr>
  </property>
  <property fmtid="{D5CDD505-2E9C-101B-9397-08002B2CF9AE}" pid="10" name="MediaServiceImageTags">
    <vt:lpwstr/>
  </property>
</Properties>
</file>