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344BEA" w14:paraId="7909DDAA" w14:textId="77777777" w:rsidTr="40B7143C">
        <w:trPr>
          <w:cantSplit/>
          <w:trHeight w:val="1557"/>
        </w:trPr>
        <w:tc>
          <w:tcPr>
            <w:tcW w:w="1276" w:type="dxa"/>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rsidRPr="00BC70C5" w14:paraId="0B1AA68E" w14:textId="77777777" w:rsidTr="40B7143C">
        <w:trPr>
          <w:cantSplit/>
          <w:trHeight w:val="768"/>
        </w:trPr>
        <w:tc>
          <w:tcPr>
            <w:tcW w:w="5387" w:type="dxa"/>
            <w:gridSpan w:val="2"/>
            <w:vAlign w:val="center"/>
          </w:tcPr>
          <w:p w14:paraId="0A89B09B" w14:textId="77777777" w:rsidR="003D38E3" w:rsidRPr="00BC70C5" w:rsidRDefault="003D38E3" w:rsidP="00932E45">
            <w:pPr>
              <w:pStyle w:val="Tabletext"/>
              <w:jc w:val="right"/>
              <w:rPr>
                <w:sz w:val="22"/>
                <w:szCs w:val="22"/>
              </w:rPr>
            </w:pPr>
          </w:p>
        </w:tc>
        <w:tc>
          <w:tcPr>
            <w:tcW w:w="4394" w:type="dxa"/>
            <w:gridSpan w:val="2"/>
            <w:vAlign w:val="center"/>
          </w:tcPr>
          <w:p w14:paraId="5F48E8DF" w14:textId="71AD92C6" w:rsidR="003D38E3" w:rsidRPr="00BC70C5" w:rsidRDefault="003D38E3" w:rsidP="00BC70C5">
            <w:pPr>
              <w:pStyle w:val="Tabletext"/>
              <w:spacing w:before="120" w:after="0"/>
              <w:rPr>
                <w:sz w:val="22"/>
                <w:szCs w:val="22"/>
              </w:rPr>
            </w:pPr>
            <w:r w:rsidRPr="00BC70C5">
              <w:rPr>
                <w:sz w:val="22"/>
                <w:szCs w:val="22"/>
              </w:rPr>
              <w:t>Geneva,</w:t>
            </w:r>
            <w:r w:rsidR="00D92327" w:rsidRPr="00BC70C5">
              <w:rPr>
                <w:sz w:val="22"/>
                <w:szCs w:val="22"/>
              </w:rPr>
              <w:t xml:space="preserve"> </w:t>
            </w:r>
            <w:r w:rsidR="00095465">
              <w:rPr>
                <w:sz w:val="22"/>
                <w:szCs w:val="22"/>
              </w:rPr>
              <w:t>4</w:t>
            </w:r>
            <w:r w:rsidR="00C7221D">
              <w:rPr>
                <w:sz w:val="22"/>
                <w:szCs w:val="22"/>
              </w:rPr>
              <w:t xml:space="preserve"> September </w:t>
            </w:r>
            <w:r w:rsidR="00BD2937" w:rsidRPr="00BC70C5">
              <w:rPr>
                <w:sz w:val="22"/>
                <w:szCs w:val="22"/>
              </w:rPr>
              <w:t>2024</w:t>
            </w:r>
          </w:p>
        </w:tc>
      </w:tr>
      <w:tr w:rsidR="00932E45" w:rsidRPr="00BC70C5" w14:paraId="24138230" w14:textId="77777777" w:rsidTr="40B7143C">
        <w:trPr>
          <w:cantSplit/>
          <w:trHeight w:val="700"/>
        </w:trPr>
        <w:tc>
          <w:tcPr>
            <w:tcW w:w="1276" w:type="dxa"/>
          </w:tcPr>
          <w:p w14:paraId="18744C83" w14:textId="77777777" w:rsidR="00932E45" w:rsidRPr="00BC70C5" w:rsidRDefault="00932E45" w:rsidP="0088403A">
            <w:pPr>
              <w:pStyle w:val="Tabletext"/>
              <w:rPr>
                <w:rFonts w:ascii="Futura Lt BT" w:hAnsi="Futura Lt BT"/>
                <w:sz w:val="22"/>
                <w:szCs w:val="22"/>
              </w:rPr>
            </w:pPr>
            <w:r w:rsidRPr="00BC70C5">
              <w:rPr>
                <w:sz w:val="22"/>
                <w:szCs w:val="22"/>
              </w:rPr>
              <w:t>Ref:</w:t>
            </w:r>
          </w:p>
        </w:tc>
        <w:tc>
          <w:tcPr>
            <w:tcW w:w="4111" w:type="dxa"/>
          </w:tcPr>
          <w:p w14:paraId="40A7F689" w14:textId="7F3BC427" w:rsidR="00932E45" w:rsidRPr="00BC70C5" w:rsidRDefault="62759047" w:rsidP="2D4A7700">
            <w:pPr>
              <w:pStyle w:val="Tabletext"/>
              <w:rPr>
                <w:b/>
                <w:bCs/>
                <w:sz w:val="22"/>
                <w:szCs w:val="22"/>
              </w:rPr>
            </w:pPr>
            <w:r w:rsidRPr="00BC70C5">
              <w:rPr>
                <w:b/>
                <w:bCs/>
                <w:sz w:val="22"/>
                <w:szCs w:val="22"/>
              </w:rPr>
              <w:t xml:space="preserve">TSB Circular </w:t>
            </w:r>
            <w:r w:rsidR="00F02F22">
              <w:rPr>
                <w:b/>
                <w:bCs/>
                <w:sz w:val="22"/>
                <w:szCs w:val="22"/>
              </w:rPr>
              <w:t>2</w:t>
            </w:r>
            <w:r w:rsidR="00095465">
              <w:rPr>
                <w:b/>
                <w:bCs/>
                <w:sz w:val="22"/>
                <w:szCs w:val="22"/>
              </w:rPr>
              <w:t>30</w:t>
            </w:r>
          </w:p>
          <w:p w14:paraId="06A9C169" w14:textId="77777777" w:rsidR="00932E45" w:rsidRPr="00BC70C5" w:rsidRDefault="002F4914" w:rsidP="00B910C0">
            <w:pPr>
              <w:pStyle w:val="Tabletext"/>
              <w:rPr>
                <w:sz w:val="22"/>
                <w:szCs w:val="22"/>
              </w:rPr>
            </w:pPr>
            <w:r w:rsidRPr="00BC70C5">
              <w:rPr>
                <w:sz w:val="22"/>
                <w:szCs w:val="22"/>
              </w:rPr>
              <w:t xml:space="preserve">TSB </w:t>
            </w:r>
            <w:r w:rsidR="00CA5F8E" w:rsidRPr="00BC70C5">
              <w:rPr>
                <w:sz w:val="22"/>
                <w:szCs w:val="22"/>
              </w:rPr>
              <w:t>Events</w:t>
            </w:r>
            <w:r w:rsidRPr="00BC70C5">
              <w:rPr>
                <w:sz w:val="22"/>
                <w:szCs w:val="22"/>
              </w:rPr>
              <w:t>/</w:t>
            </w:r>
            <w:r w:rsidR="00965E6D" w:rsidRPr="00BC70C5">
              <w:rPr>
                <w:sz w:val="22"/>
                <w:szCs w:val="22"/>
              </w:rPr>
              <w:t>HO</w:t>
            </w:r>
          </w:p>
        </w:tc>
        <w:tc>
          <w:tcPr>
            <w:tcW w:w="4394" w:type="dxa"/>
            <w:gridSpan w:val="2"/>
            <w:vMerge w:val="restart"/>
          </w:tcPr>
          <w:p w14:paraId="396D923E" w14:textId="77777777" w:rsidR="005A3191" w:rsidRPr="00BC70C5" w:rsidRDefault="005A3191" w:rsidP="00222D56">
            <w:pPr>
              <w:pStyle w:val="Tabletext"/>
              <w:ind w:left="283" w:hanging="283"/>
              <w:rPr>
                <w:b/>
                <w:bCs/>
                <w:sz w:val="22"/>
                <w:szCs w:val="22"/>
              </w:rPr>
            </w:pPr>
            <w:bookmarkStart w:id="0" w:name="Addressee_E"/>
            <w:bookmarkEnd w:id="0"/>
            <w:r w:rsidRPr="00BC70C5">
              <w:rPr>
                <w:b/>
                <w:bCs/>
                <w:sz w:val="22"/>
                <w:szCs w:val="22"/>
              </w:rPr>
              <w:t>To:</w:t>
            </w:r>
          </w:p>
          <w:p w14:paraId="3B9017BC" w14:textId="77777777" w:rsidR="00932E45" w:rsidRPr="00BC70C5" w:rsidRDefault="00932E45" w:rsidP="00EB0FD4">
            <w:pPr>
              <w:pStyle w:val="Tabletext"/>
              <w:ind w:left="283" w:hanging="283"/>
              <w:rPr>
                <w:sz w:val="22"/>
                <w:szCs w:val="22"/>
              </w:rPr>
            </w:pPr>
            <w:r w:rsidRPr="00BC70C5">
              <w:rPr>
                <w:sz w:val="22"/>
                <w:szCs w:val="22"/>
              </w:rPr>
              <w:t>-</w:t>
            </w:r>
            <w:r w:rsidRPr="00BC70C5">
              <w:rPr>
                <w:sz w:val="22"/>
                <w:szCs w:val="22"/>
              </w:rPr>
              <w:tab/>
              <w:t xml:space="preserve">Administrations of Member States of the </w:t>
            </w:r>
            <w:proofErr w:type="gramStart"/>
            <w:r w:rsidRPr="00BC70C5">
              <w:rPr>
                <w:sz w:val="22"/>
                <w:szCs w:val="22"/>
              </w:rPr>
              <w:t>Union;</w:t>
            </w:r>
            <w:proofErr w:type="gramEnd"/>
          </w:p>
          <w:p w14:paraId="21EB5E84" w14:textId="77777777" w:rsidR="00932E45" w:rsidRPr="00BC70C5" w:rsidRDefault="00EB0FD4"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r>
            <w:r w:rsidR="00932E45" w:rsidRPr="00BC70C5">
              <w:rPr>
                <w:color w:val="000000"/>
                <w:sz w:val="22"/>
                <w:szCs w:val="22"/>
                <w:lang w:val="fr-CH"/>
              </w:rPr>
              <w:t xml:space="preserve">ITU-T </w:t>
            </w:r>
            <w:proofErr w:type="spellStart"/>
            <w:r w:rsidR="00932E45" w:rsidRPr="00BC70C5">
              <w:rPr>
                <w:color w:val="000000"/>
                <w:sz w:val="22"/>
                <w:szCs w:val="22"/>
                <w:lang w:val="fr-CH"/>
              </w:rPr>
              <w:t>Sector</w:t>
            </w:r>
            <w:proofErr w:type="spellEnd"/>
            <w:r w:rsidR="00932E45" w:rsidRPr="00BC70C5">
              <w:rPr>
                <w:color w:val="000000"/>
                <w:sz w:val="22"/>
                <w:szCs w:val="22"/>
                <w:lang w:val="fr-CH"/>
              </w:rPr>
              <w:t xml:space="preserve"> </w:t>
            </w:r>
            <w:proofErr w:type="gramStart"/>
            <w:r w:rsidR="00932E45" w:rsidRPr="00BC70C5">
              <w:rPr>
                <w:color w:val="000000"/>
                <w:sz w:val="22"/>
                <w:szCs w:val="22"/>
                <w:lang w:val="fr-CH"/>
              </w:rPr>
              <w:t>Members;</w:t>
            </w:r>
            <w:proofErr w:type="gramEnd"/>
          </w:p>
          <w:p w14:paraId="5D95B1E9" w14:textId="77777777" w:rsidR="00932E45" w:rsidRPr="00BC70C5" w:rsidRDefault="00EB0FD4"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r>
            <w:r w:rsidR="00932E45" w:rsidRPr="00BC70C5">
              <w:rPr>
                <w:color w:val="000000"/>
                <w:sz w:val="22"/>
                <w:szCs w:val="22"/>
                <w:lang w:val="fr-CH"/>
              </w:rPr>
              <w:t xml:space="preserve">ITU-T </w:t>
            </w:r>
            <w:proofErr w:type="gramStart"/>
            <w:r w:rsidR="00932E45" w:rsidRPr="00BC70C5">
              <w:rPr>
                <w:color w:val="000000"/>
                <w:sz w:val="22"/>
                <w:szCs w:val="22"/>
                <w:lang w:val="fr-CH"/>
              </w:rPr>
              <w:t>Associates;</w:t>
            </w:r>
            <w:proofErr w:type="gramEnd"/>
          </w:p>
          <w:p w14:paraId="52D72E2E" w14:textId="1E7DFE3C" w:rsidR="00932E45" w:rsidRPr="00BC70C5" w:rsidRDefault="00EB0FD4" w:rsidP="004D0DCE">
            <w:pPr>
              <w:pStyle w:val="Tabletext"/>
              <w:ind w:left="283" w:hanging="283"/>
              <w:rPr>
                <w:sz w:val="22"/>
                <w:szCs w:val="22"/>
              </w:rPr>
            </w:pPr>
            <w:r w:rsidRPr="00BC70C5">
              <w:rPr>
                <w:color w:val="000000"/>
                <w:sz w:val="22"/>
                <w:szCs w:val="22"/>
              </w:rPr>
              <w:t>-</w:t>
            </w:r>
            <w:r w:rsidRPr="00BC70C5">
              <w:rPr>
                <w:color w:val="000000"/>
                <w:sz w:val="22"/>
                <w:szCs w:val="22"/>
              </w:rPr>
              <w:tab/>
            </w:r>
            <w:r w:rsidR="00932E45" w:rsidRPr="00BC70C5">
              <w:rPr>
                <w:color w:val="000000"/>
                <w:sz w:val="22"/>
                <w:szCs w:val="22"/>
              </w:rPr>
              <w:t>ITU Academia</w:t>
            </w:r>
          </w:p>
        </w:tc>
      </w:tr>
      <w:tr w:rsidR="00932E45" w:rsidRPr="00BC70C5" w14:paraId="2E944DF8" w14:textId="77777777" w:rsidTr="40B7143C">
        <w:trPr>
          <w:cantSplit/>
          <w:trHeight w:val="289"/>
        </w:trPr>
        <w:tc>
          <w:tcPr>
            <w:tcW w:w="1276" w:type="dxa"/>
          </w:tcPr>
          <w:p w14:paraId="1B763F5C" w14:textId="77777777" w:rsidR="00932E45" w:rsidRPr="00BC70C5" w:rsidRDefault="00932E45" w:rsidP="009B6449">
            <w:pPr>
              <w:pStyle w:val="Tabletext"/>
              <w:rPr>
                <w:sz w:val="22"/>
                <w:szCs w:val="22"/>
              </w:rPr>
            </w:pPr>
            <w:r w:rsidRPr="00BC70C5">
              <w:rPr>
                <w:sz w:val="22"/>
                <w:szCs w:val="22"/>
              </w:rPr>
              <w:t>Contact:</w:t>
            </w:r>
          </w:p>
        </w:tc>
        <w:tc>
          <w:tcPr>
            <w:tcW w:w="4111" w:type="dxa"/>
          </w:tcPr>
          <w:p w14:paraId="226970AF" w14:textId="77777777" w:rsidR="00932E45" w:rsidRPr="00BC70C5" w:rsidRDefault="00965E6D" w:rsidP="009B6449">
            <w:pPr>
              <w:pStyle w:val="Tabletext"/>
              <w:rPr>
                <w:b/>
                <w:sz w:val="22"/>
                <w:szCs w:val="22"/>
              </w:rPr>
            </w:pPr>
            <w:r w:rsidRPr="00BC70C5">
              <w:rPr>
                <w:b/>
                <w:iCs/>
                <w:sz w:val="22"/>
                <w:szCs w:val="22"/>
              </w:rPr>
              <w:t>Hiroshi Ota</w:t>
            </w:r>
          </w:p>
        </w:tc>
        <w:tc>
          <w:tcPr>
            <w:tcW w:w="4394" w:type="dxa"/>
            <w:gridSpan w:val="2"/>
            <w:vMerge/>
          </w:tcPr>
          <w:p w14:paraId="4214AF42" w14:textId="77777777" w:rsidR="00932E45" w:rsidRPr="00BC70C5" w:rsidRDefault="00932E45" w:rsidP="00932E45">
            <w:pPr>
              <w:pStyle w:val="Tabletext"/>
              <w:ind w:left="142" w:hanging="142"/>
              <w:rPr>
                <w:sz w:val="22"/>
                <w:szCs w:val="22"/>
              </w:rPr>
            </w:pPr>
          </w:p>
        </w:tc>
      </w:tr>
      <w:tr w:rsidR="00932E45" w:rsidRPr="00BC70C5" w14:paraId="72AE684D" w14:textId="77777777" w:rsidTr="40B7143C">
        <w:trPr>
          <w:cantSplit/>
          <w:trHeight w:val="221"/>
        </w:trPr>
        <w:tc>
          <w:tcPr>
            <w:tcW w:w="1276" w:type="dxa"/>
          </w:tcPr>
          <w:p w14:paraId="0A7FF884" w14:textId="77777777" w:rsidR="00932E45" w:rsidRPr="00BC70C5" w:rsidRDefault="00932E45" w:rsidP="009B6449">
            <w:pPr>
              <w:pStyle w:val="Tabletext"/>
              <w:rPr>
                <w:sz w:val="22"/>
                <w:szCs w:val="22"/>
              </w:rPr>
            </w:pPr>
            <w:r w:rsidRPr="00BC70C5">
              <w:rPr>
                <w:sz w:val="22"/>
                <w:szCs w:val="22"/>
              </w:rPr>
              <w:t>Tel:</w:t>
            </w:r>
          </w:p>
        </w:tc>
        <w:tc>
          <w:tcPr>
            <w:tcW w:w="4111" w:type="dxa"/>
          </w:tcPr>
          <w:p w14:paraId="6A6D9620" w14:textId="77777777" w:rsidR="00932E45" w:rsidRPr="00BC70C5" w:rsidRDefault="00932E45" w:rsidP="00B910C0">
            <w:pPr>
              <w:pStyle w:val="Tabletext"/>
              <w:rPr>
                <w:b/>
                <w:sz w:val="22"/>
                <w:szCs w:val="22"/>
              </w:rPr>
            </w:pPr>
            <w:r w:rsidRPr="00BC70C5">
              <w:rPr>
                <w:sz w:val="22"/>
                <w:szCs w:val="22"/>
              </w:rPr>
              <w:t>+41 22 730</w:t>
            </w:r>
            <w:r w:rsidR="0024314F" w:rsidRPr="00BC70C5">
              <w:rPr>
                <w:sz w:val="22"/>
                <w:szCs w:val="22"/>
              </w:rPr>
              <w:t xml:space="preserve"> </w:t>
            </w:r>
            <w:r w:rsidR="00965E6D" w:rsidRPr="00BC70C5">
              <w:rPr>
                <w:sz w:val="22"/>
                <w:szCs w:val="22"/>
              </w:rPr>
              <w:t>6356</w:t>
            </w:r>
          </w:p>
        </w:tc>
        <w:tc>
          <w:tcPr>
            <w:tcW w:w="4394" w:type="dxa"/>
            <w:gridSpan w:val="2"/>
            <w:vMerge/>
          </w:tcPr>
          <w:p w14:paraId="09252FFB" w14:textId="77777777" w:rsidR="00932E45" w:rsidRPr="00BC70C5" w:rsidRDefault="00932E45" w:rsidP="00932E45">
            <w:pPr>
              <w:pStyle w:val="Tabletext"/>
              <w:ind w:left="142" w:hanging="142"/>
              <w:rPr>
                <w:sz w:val="22"/>
                <w:szCs w:val="22"/>
              </w:rPr>
            </w:pPr>
          </w:p>
        </w:tc>
      </w:tr>
      <w:tr w:rsidR="00932E45" w:rsidRPr="00BC70C5" w14:paraId="2760D3B3" w14:textId="77777777" w:rsidTr="40B7143C">
        <w:trPr>
          <w:cantSplit/>
          <w:trHeight w:val="282"/>
        </w:trPr>
        <w:tc>
          <w:tcPr>
            <w:tcW w:w="1276" w:type="dxa"/>
          </w:tcPr>
          <w:p w14:paraId="27E4540D" w14:textId="77777777" w:rsidR="00932E45" w:rsidRPr="00BC70C5" w:rsidRDefault="00932E45" w:rsidP="009B6449">
            <w:pPr>
              <w:pStyle w:val="Tabletext"/>
              <w:rPr>
                <w:sz w:val="22"/>
                <w:szCs w:val="22"/>
              </w:rPr>
            </w:pPr>
            <w:r w:rsidRPr="00BC70C5">
              <w:rPr>
                <w:sz w:val="22"/>
                <w:szCs w:val="22"/>
              </w:rPr>
              <w:t>Fax:</w:t>
            </w:r>
          </w:p>
        </w:tc>
        <w:tc>
          <w:tcPr>
            <w:tcW w:w="4111" w:type="dxa"/>
          </w:tcPr>
          <w:p w14:paraId="7D7936C8" w14:textId="77777777" w:rsidR="00932E45" w:rsidRPr="00BC70C5" w:rsidRDefault="00932E45" w:rsidP="009B6449">
            <w:pPr>
              <w:pStyle w:val="Tabletext"/>
              <w:rPr>
                <w:b/>
                <w:sz w:val="22"/>
                <w:szCs w:val="22"/>
              </w:rPr>
            </w:pPr>
            <w:r w:rsidRPr="00BC70C5">
              <w:rPr>
                <w:sz w:val="22"/>
                <w:szCs w:val="22"/>
              </w:rPr>
              <w:t>+41 22 730 5853</w:t>
            </w:r>
          </w:p>
        </w:tc>
        <w:tc>
          <w:tcPr>
            <w:tcW w:w="4394" w:type="dxa"/>
            <w:gridSpan w:val="2"/>
            <w:vMerge/>
          </w:tcPr>
          <w:p w14:paraId="2E37A279" w14:textId="77777777" w:rsidR="00932E45" w:rsidRPr="00BC70C5" w:rsidRDefault="00932E45" w:rsidP="00932E45">
            <w:pPr>
              <w:pStyle w:val="Tabletext"/>
              <w:ind w:left="142" w:hanging="142"/>
              <w:rPr>
                <w:sz w:val="22"/>
                <w:szCs w:val="22"/>
              </w:rPr>
            </w:pPr>
          </w:p>
        </w:tc>
      </w:tr>
      <w:tr w:rsidR="00870336" w:rsidRPr="00BC70C5" w14:paraId="5324C14B" w14:textId="77777777" w:rsidTr="40B7143C">
        <w:trPr>
          <w:cantSplit/>
          <w:trHeight w:val="1381"/>
        </w:trPr>
        <w:tc>
          <w:tcPr>
            <w:tcW w:w="1276" w:type="dxa"/>
          </w:tcPr>
          <w:p w14:paraId="48A64867" w14:textId="77777777" w:rsidR="0087300D" w:rsidRPr="00BC70C5" w:rsidRDefault="0087300D" w:rsidP="009B6449">
            <w:pPr>
              <w:pStyle w:val="Tabletext"/>
              <w:rPr>
                <w:sz w:val="22"/>
                <w:szCs w:val="22"/>
              </w:rPr>
            </w:pPr>
            <w:r w:rsidRPr="00BC70C5">
              <w:rPr>
                <w:sz w:val="22"/>
                <w:szCs w:val="22"/>
              </w:rPr>
              <w:t>E-mail:</w:t>
            </w:r>
          </w:p>
        </w:tc>
        <w:tc>
          <w:tcPr>
            <w:tcW w:w="4111" w:type="dxa"/>
          </w:tcPr>
          <w:p w14:paraId="2E34711C" w14:textId="325CD286" w:rsidR="0087300D" w:rsidRPr="00BC70C5" w:rsidRDefault="00A77A52" w:rsidP="001D1C12">
            <w:pPr>
              <w:pStyle w:val="Tabletext"/>
              <w:rPr>
                <w:sz w:val="22"/>
                <w:szCs w:val="22"/>
              </w:rPr>
            </w:pPr>
            <w:hyperlink r:id="rId12" w:history="1">
              <w:r w:rsidR="003824B7" w:rsidRPr="00BC70C5">
                <w:rPr>
                  <w:rStyle w:val="Hyperlink"/>
                  <w:sz w:val="22"/>
                  <w:szCs w:val="22"/>
                </w:rPr>
                <w:t>tsbevents@itu.int</w:t>
              </w:r>
            </w:hyperlink>
          </w:p>
        </w:tc>
        <w:tc>
          <w:tcPr>
            <w:tcW w:w="4394" w:type="dxa"/>
            <w:gridSpan w:val="2"/>
          </w:tcPr>
          <w:p w14:paraId="2CE402E9" w14:textId="77777777" w:rsidR="0087300D" w:rsidRPr="00BC70C5" w:rsidRDefault="0087300D" w:rsidP="009B6449">
            <w:pPr>
              <w:pStyle w:val="Tabletext"/>
              <w:rPr>
                <w:b/>
                <w:sz w:val="22"/>
                <w:szCs w:val="22"/>
              </w:rPr>
            </w:pPr>
            <w:r w:rsidRPr="00BC70C5">
              <w:rPr>
                <w:b/>
                <w:sz w:val="22"/>
                <w:szCs w:val="22"/>
              </w:rPr>
              <w:t>Copy</w:t>
            </w:r>
            <w:r w:rsidR="0038107A" w:rsidRPr="00BC70C5">
              <w:rPr>
                <w:b/>
                <w:sz w:val="22"/>
                <w:szCs w:val="22"/>
              </w:rPr>
              <w:t xml:space="preserve"> to</w:t>
            </w:r>
            <w:r w:rsidRPr="00BC70C5">
              <w:rPr>
                <w:b/>
                <w:sz w:val="22"/>
                <w:szCs w:val="22"/>
              </w:rPr>
              <w:t>:</w:t>
            </w:r>
          </w:p>
          <w:p w14:paraId="42505FEA" w14:textId="016B0C1F" w:rsidR="00932E45" w:rsidRPr="00BC70C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00122D83" w:rsidRPr="00BC70C5">
              <w:rPr>
                <w:sz w:val="22"/>
                <w:szCs w:val="22"/>
              </w:rPr>
              <w:t>he Chair</w:t>
            </w:r>
            <w:r w:rsidR="00A03A7D" w:rsidRPr="00BC70C5">
              <w:rPr>
                <w:sz w:val="22"/>
                <w:szCs w:val="22"/>
              </w:rPr>
              <w:t xml:space="preserve">s </w:t>
            </w:r>
            <w:r w:rsidRPr="00BC70C5">
              <w:rPr>
                <w:sz w:val="22"/>
                <w:szCs w:val="22"/>
              </w:rPr>
              <w:t>and Vice-Chair</w:t>
            </w:r>
            <w:r w:rsidR="00A03A7D" w:rsidRPr="00BC70C5">
              <w:rPr>
                <w:sz w:val="22"/>
                <w:szCs w:val="22"/>
              </w:rPr>
              <w:t>s</w:t>
            </w:r>
            <w:r w:rsidRPr="00BC70C5">
              <w:rPr>
                <w:sz w:val="22"/>
                <w:szCs w:val="22"/>
              </w:rPr>
              <w:t xml:space="preserve"> of ITU-T Study </w:t>
            </w:r>
            <w:proofErr w:type="gramStart"/>
            <w:r w:rsidRPr="00BC70C5">
              <w:rPr>
                <w:sz w:val="22"/>
                <w:szCs w:val="22"/>
              </w:rPr>
              <w:t>Groups;</w:t>
            </w:r>
            <w:proofErr w:type="gramEnd"/>
          </w:p>
          <w:p w14:paraId="207C617C" w14:textId="77777777" w:rsidR="00932E45" w:rsidRPr="00BC70C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Pr="00BC70C5">
              <w:rPr>
                <w:sz w:val="22"/>
                <w:szCs w:val="22"/>
              </w:rPr>
              <w:t xml:space="preserve">he Director of the Telecommunication Development </w:t>
            </w:r>
            <w:proofErr w:type="gramStart"/>
            <w:r w:rsidRPr="00BC70C5">
              <w:rPr>
                <w:sz w:val="22"/>
                <w:szCs w:val="22"/>
              </w:rPr>
              <w:t>Bureau;</w:t>
            </w:r>
            <w:proofErr w:type="gramEnd"/>
          </w:p>
          <w:p w14:paraId="5EB4A4D7" w14:textId="7C9941CB" w:rsidR="00EC426B" w:rsidRPr="00BC70C5" w:rsidRDefault="0087300D" w:rsidP="0009546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00932E45" w:rsidRPr="00BC70C5">
              <w:rPr>
                <w:sz w:val="22"/>
                <w:szCs w:val="22"/>
              </w:rPr>
              <w:tab/>
            </w:r>
            <w:r w:rsidR="00EB0FD4" w:rsidRPr="00BC70C5">
              <w:rPr>
                <w:sz w:val="22"/>
                <w:szCs w:val="22"/>
              </w:rPr>
              <w:t>T</w:t>
            </w:r>
            <w:r w:rsidRPr="00BC70C5">
              <w:rPr>
                <w:sz w:val="22"/>
                <w:szCs w:val="22"/>
              </w:rPr>
              <w:t>he Director of the Radiocommunication Bureau</w:t>
            </w:r>
          </w:p>
        </w:tc>
      </w:tr>
      <w:tr w:rsidR="00222D56" w:rsidRPr="00BC70C5" w14:paraId="69CDE356" w14:textId="77777777" w:rsidTr="40B7143C">
        <w:trPr>
          <w:cantSplit/>
          <w:trHeight w:val="889"/>
        </w:trPr>
        <w:tc>
          <w:tcPr>
            <w:tcW w:w="1276" w:type="dxa"/>
          </w:tcPr>
          <w:p w14:paraId="44183762" w14:textId="77777777" w:rsidR="00222D56" w:rsidRPr="00BC70C5" w:rsidRDefault="00222D56" w:rsidP="00AE04B7">
            <w:pPr>
              <w:pStyle w:val="Tabletext"/>
              <w:spacing w:before="120" w:after="120"/>
              <w:rPr>
                <w:sz w:val="22"/>
                <w:szCs w:val="22"/>
              </w:rPr>
            </w:pPr>
            <w:r w:rsidRPr="00BC70C5">
              <w:rPr>
                <w:b/>
                <w:bCs/>
                <w:sz w:val="22"/>
                <w:szCs w:val="22"/>
              </w:rPr>
              <w:t>Subject</w:t>
            </w:r>
            <w:r w:rsidRPr="00BC70C5">
              <w:rPr>
                <w:sz w:val="22"/>
                <w:szCs w:val="22"/>
              </w:rPr>
              <w:t>:</w:t>
            </w:r>
            <w:r w:rsidR="00D725FA" w:rsidRPr="00BC70C5">
              <w:rPr>
                <w:sz w:val="22"/>
                <w:szCs w:val="22"/>
              </w:rPr>
              <w:t xml:space="preserve"> </w:t>
            </w:r>
          </w:p>
        </w:tc>
        <w:tc>
          <w:tcPr>
            <w:tcW w:w="8505" w:type="dxa"/>
            <w:gridSpan w:val="3"/>
          </w:tcPr>
          <w:p w14:paraId="70117BF9" w14:textId="628F1671" w:rsidR="00EC426B" w:rsidRPr="00095465" w:rsidRDefault="00F02F22" w:rsidP="00095465">
            <w:pPr>
              <w:pStyle w:val="Tabletext"/>
              <w:spacing w:before="120" w:after="120"/>
              <w:rPr>
                <w:b/>
                <w:bCs/>
                <w:sz w:val="22"/>
                <w:szCs w:val="22"/>
              </w:rPr>
            </w:pPr>
            <w:r w:rsidRPr="00F02F22">
              <w:rPr>
                <w:b/>
                <w:bCs/>
                <w:sz w:val="22"/>
                <w:szCs w:val="22"/>
                <w:lang w:val="en-US"/>
              </w:rPr>
              <w:t>ITU Workshop on “Evolution of Optical Networks for IMT2030 and Beyond"</w:t>
            </w:r>
            <w:r>
              <w:rPr>
                <w:b/>
                <w:bCs/>
                <w:sz w:val="22"/>
                <w:szCs w:val="22"/>
                <w:lang w:val="en-US"/>
              </w:rPr>
              <w:br/>
            </w:r>
            <w:r w:rsidR="006A5433" w:rsidRPr="003A7073">
              <w:rPr>
                <w:b/>
                <w:bCs/>
                <w:sz w:val="22"/>
                <w:szCs w:val="22"/>
              </w:rPr>
              <w:t>(</w:t>
            </w:r>
            <w:r w:rsidRPr="00F02F22">
              <w:rPr>
                <w:b/>
                <w:bCs/>
                <w:sz w:val="22"/>
                <w:szCs w:val="22"/>
              </w:rPr>
              <w:t>Hong Kong, China</w:t>
            </w:r>
            <w:r w:rsidR="0050689B">
              <w:rPr>
                <w:b/>
                <w:bCs/>
                <w:sz w:val="22"/>
                <w:szCs w:val="22"/>
              </w:rPr>
              <w:t>, 2</w:t>
            </w:r>
            <w:r w:rsidR="0050689B" w:rsidRPr="003A7073">
              <w:rPr>
                <w:b/>
                <w:bCs/>
                <w:sz w:val="22"/>
                <w:szCs w:val="22"/>
              </w:rPr>
              <w:t xml:space="preserve">0 </w:t>
            </w:r>
            <w:r w:rsidR="0050689B">
              <w:rPr>
                <w:b/>
                <w:bCs/>
                <w:sz w:val="22"/>
                <w:szCs w:val="22"/>
              </w:rPr>
              <w:t xml:space="preserve">November </w:t>
            </w:r>
            <w:r w:rsidR="0050689B" w:rsidRPr="003A7073">
              <w:rPr>
                <w:b/>
                <w:bCs/>
                <w:sz w:val="22"/>
                <w:szCs w:val="22"/>
              </w:rPr>
              <w:t>202</w:t>
            </w:r>
            <w:r w:rsidR="0050689B">
              <w:rPr>
                <w:b/>
                <w:bCs/>
                <w:sz w:val="22"/>
                <w:szCs w:val="22"/>
              </w:rPr>
              <w:t>4</w:t>
            </w:r>
            <w:r>
              <w:rPr>
                <w:b/>
                <w:bCs/>
                <w:sz w:val="22"/>
                <w:szCs w:val="22"/>
              </w:rPr>
              <w:t>)</w:t>
            </w:r>
          </w:p>
        </w:tc>
      </w:tr>
      <w:tr w:rsidR="00EC426B" w:rsidRPr="00BC70C5" w14:paraId="1CD82520" w14:textId="77777777" w:rsidTr="006B0DD2">
        <w:trPr>
          <w:cantSplit/>
          <w:trHeight w:val="889"/>
        </w:trPr>
        <w:tc>
          <w:tcPr>
            <w:tcW w:w="9781" w:type="dxa"/>
            <w:gridSpan w:val="4"/>
          </w:tcPr>
          <w:p w14:paraId="0112FA7D" w14:textId="265CD44E" w:rsidR="00EC426B" w:rsidRPr="00BC70C5" w:rsidRDefault="00EC426B" w:rsidP="00EC426B">
            <w:pPr>
              <w:pStyle w:val="Normalaftertitle0"/>
              <w:spacing w:before="0" w:after="120"/>
              <w:rPr>
                <w:sz w:val="22"/>
                <w:szCs w:val="22"/>
              </w:rPr>
            </w:pPr>
            <w:r w:rsidRPr="00BC70C5">
              <w:rPr>
                <w:sz w:val="22"/>
                <w:szCs w:val="22"/>
              </w:rPr>
              <w:t>Dear Sir/Madam,</w:t>
            </w:r>
          </w:p>
          <w:p w14:paraId="7F4C62CF" w14:textId="2005ACBA" w:rsidR="00EC426B" w:rsidRPr="00F02F22" w:rsidRDefault="00EC426B" w:rsidP="00EC426B">
            <w:pPr>
              <w:tabs>
                <w:tab w:val="clear" w:pos="1134"/>
                <w:tab w:val="left" w:pos="900"/>
              </w:tabs>
              <w:spacing w:before="0" w:after="120"/>
              <w:rPr>
                <w:rStyle w:val="normaltextrun"/>
                <w:rFonts w:ascii="Calibri" w:eastAsiaTheme="majorEastAsia" w:hAnsi="Calibri" w:cs="Calibri"/>
                <w:color w:val="000000"/>
                <w:sz w:val="22"/>
                <w:szCs w:val="22"/>
                <w:shd w:val="clear" w:color="auto" w:fill="FFFFFF"/>
              </w:rPr>
            </w:pPr>
            <w:bookmarkStart w:id="1" w:name="suitetext"/>
            <w:bookmarkStart w:id="2" w:name="text"/>
            <w:bookmarkEnd w:id="1"/>
            <w:bookmarkEnd w:id="2"/>
            <w:r w:rsidRPr="00BC70C5">
              <w:rPr>
                <w:sz w:val="22"/>
                <w:szCs w:val="22"/>
              </w:rPr>
              <w:t>1</w:t>
            </w:r>
            <w:r w:rsidRPr="00BC70C5">
              <w:rPr>
                <w:sz w:val="22"/>
                <w:szCs w:val="22"/>
              </w:rPr>
              <w:tab/>
            </w:r>
            <w:r w:rsidRPr="40B7143C">
              <w:rPr>
                <w:rStyle w:val="normaltextrun"/>
                <w:rFonts w:ascii="Calibri" w:eastAsiaTheme="majorEastAsia" w:hAnsi="Calibri" w:cs="Calibri"/>
                <w:color w:val="000000"/>
                <w:sz w:val="22"/>
                <w:szCs w:val="22"/>
                <w:bdr w:val="none" w:sz="0" w:space="0" w:color="auto" w:frame="1"/>
              </w:rPr>
              <w:t xml:space="preserve">I am pleased to inform you that </w:t>
            </w:r>
            <w:r>
              <w:rPr>
                <w:rStyle w:val="normaltextrun"/>
                <w:rFonts w:ascii="Calibri" w:eastAsiaTheme="majorEastAsia" w:hAnsi="Calibri" w:cs="Calibri"/>
                <w:color w:val="000000"/>
                <w:sz w:val="22"/>
                <w:szCs w:val="22"/>
                <w:shd w:val="clear" w:color="auto" w:fill="FFFFFF"/>
              </w:rPr>
              <w:t>t</w:t>
            </w:r>
            <w:r w:rsidRPr="40B7143C">
              <w:rPr>
                <w:rStyle w:val="normaltextrun"/>
                <w:rFonts w:ascii="Calibri" w:eastAsiaTheme="majorEastAsia" w:hAnsi="Calibri" w:cs="Calibri"/>
                <w:color w:val="000000"/>
                <w:sz w:val="22"/>
                <w:szCs w:val="22"/>
                <w:shd w:val="clear" w:color="auto" w:fill="FFFFFF"/>
              </w:rPr>
              <w:t>he International Telecommunication Union</w:t>
            </w:r>
            <w:r>
              <w:rPr>
                <w:rStyle w:val="normaltextrun"/>
                <w:rFonts w:ascii="Calibri" w:eastAsiaTheme="majorEastAsia" w:hAnsi="Calibri" w:cs="Calibri"/>
                <w:color w:val="000000"/>
                <w:sz w:val="22"/>
                <w:szCs w:val="22"/>
                <w:shd w:val="clear" w:color="auto" w:fill="FFFFFF"/>
              </w:rPr>
              <w:t xml:space="preserve"> (ITU)</w:t>
            </w:r>
            <w:r w:rsidR="00F02F22">
              <w:rPr>
                <w:rStyle w:val="normaltextrun"/>
                <w:rFonts w:ascii="Calibri" w:eastAsiaTheme="majorEastAsia" w:hAnsi="Calibri" w:cs="Calibri"/>
                <w:color w:val="000000"/>
                <w:sz w:val="22"/>
                <w:szCs w:val="22"/>
                <w:shd w:val="clear" w:color="auto" w:fill="FFFFFF"/>
              </w:rPr>
              <w:t xml:space="preserve"> </w:t>
            </w:r>
            <w:r w:rsidR="00F02F22" w:rsidRPr="00F02F22">
              <w:rPr>
                <w:rFonts w:ascii="Calibri" w:eastAsiaTheme="majorEastAsia" w:hAnsi="Calibri" w:cs="Calibri"/>
                <w:color w:val="000000"/>
                <w:sz w:val="22"/>
                <w:szCs w:val="22"/>
                <w:shd w:val="clear" w:color="auto" w:fill="FFFFFF"/>
              </w:rPr>
              <w:t>is organizing the </w:t>
            </w:r>
            <w:r w:rsidR="00F02F22" w:rsidRPr="00F02F22">
              <w:rPr>
                <w:rFonts w:ascii="Calibri" w:eastAsiaTheme="majorEastAsia" w:hAnsi="Calibri" w:cs="Calibri"/>
                <w:b/>
                <w:bCs/>
                <w:color w:val="000000"/>
                <w:sz w:val="22"/>
                <w:szCs w:val="22"/>
                <w:shd w:val="clear" w:color="auto" w:fill="FFFFFF"/>
              </w:rPr>
              <w:t>ITU Workshop on “Evolution of Optical Networks for IMT2030 and Beyond</w:t>
            </w:r>
            <w:r w:rsidR="00095465">
              <w:rPr>
                <w:rFonts w:ascii="Calibri" w:eastAsiaTheme="majorEastAsia" w:hAnsi="Calibri" w:cs="Calibri"/>
                <w:b/>
                <w:bCs/>
                <w:color w:val="000000"/>
                <w:sz w:val="22"/>
                <w:szCs w:val="22"/>
                <w:shd w:val="clear" w:color="auto" w:fill="FFFFFF"/>
              </w:rPr>
              <w:t xml:space="preserve">” </w:t>
            </w:r>
            <w:r w:rsidR="00F02F22" w:rsidRPr="00F02F22">
              <w:rPr>
                <w:rFonts w:ascii="Calibri" w:eastAsiaTheme="majorEastAsia" w:hAnsi="Calibri" w:cs="Calibri"/>
                <w:color w:val="000000"/>
                <w:sz w:val="22"/>
                <w:szCs w:val="22"/>
                <w:shd w:val="clear" w:color="auto" w:fill="FFFFFF"/>
              </w:rPr>
              <w:t>in the afternoon of,</w:t>
            </w:r>
            <w:r w:rsidR="00F02F22" w:rsidRPr="00F02F22">
              <w:rPr>
                <w:rFonts w:ascii="Calibri" w:eastAsiaTheme="majorEastAsia" w:hAnsi="Calibri" w:cs="Calibri"/>
                <w:color w:val="000000"/>
                <w:sz w:val="22"/>
                <w:szCs w:val="22"/>
                <w:shd w:val="clear" w:color="auto" w:fill="FFFFFF"/>
              </w:rPr>
              <w:br/>
            </w:r>
            <w:r w:rsidR="00F02F22" w:rsidRPr="00F02F22">
              <w:rPr>
                <w:rFonts w:ascii="Calibri" w:eastAsiaTheme="majorEastAsia" w:hAnsi="Calibri" w:cs="Calibri"/>
                <w:b/>
                <w:bCs/>
                <w:color w:val="000000"/>
                <w:sz w:val="22"/>
                <w:szCs w:val="22"/>
                <w:shd w:val="clear" w:color="auto" w:fill="FFFFFF"/>
              </w:rPr>
              <w:t> 20 November 2024, 15h00-18h00.</w:t>
            </w:r>
            <w:r w:rsidR="00F02F22" w:rsidRPr="00F02F22">
              <w:rPr>
                <w:rFonts w:ascii="Calibri" w:eastAsiaTheme="majorEastAsia" w:hAnsi="Calibri" w:cs="Calibri"/>
                <w:color w:val="000000"/>
                <w:sz w:val="22"/>
                <w:szCs w:val="22"/>
                <w:shd w:val="clear" w:color="auto" w:fill="FFFFFF"/>
              </w:rPr>
              <w:t xml:space="preserve"> This workshop will be held in conjunction with the </w:t>
            </w:r>
            <w:hyperlink r:id="rId13" w:anchor="gsc.tab=0" w:history="1">
              <w:r w:rsidR="00F02F22" w:rsidRPr="00F02F22">
                <w:rPr>
                  <w:rStyle w:val="Hyperlink"/>
                  <w:rFonts w:ascii="Calibri" w:eastAsiaTheme="majorEastAsia" w:hAnsi="Calibri" w:cs="Calibri"/>
                  <w:sz w:val="22"/>
                  <w:szCs w:val="22"/>
                  <w:shd w:val="clear" w:color="auto" w:fill="FFFFFF"/>
                </w:rPr>
                <w:t>ITU</w:t>
              </w:r>
              <w:r w:rsidR="00F02F22" w:rsidRPr="00F02F22">
                <w:rPr>
                  <w:rStyle w:val="Hyperlink"/>
                  <w:rFonts w:ascii="Calibri" w:eastAsiaTheme="majorEastAsia" w:hAnsi="Calibri" w:cs="Calibri"/>
                  <w:sz w:val="22"/>
                  <w:szCs w:val="22"/>
                  <w:shd w:val="clear" w:color="auto" w:fill="FFFFFF"/>
                </w:rPr>
                <w:t>-</w:t>
              </w:r>
              <w:r w:rsidR="00F02F22" w:rsidRPr="00F02F22">
                <w:rPr>
                  <w:rStyle w:val="Hyperlink"/>
                  <w:rFonts w:ascii="Calibri" w:eastAsiaTheme="majorEastAsia" w:hAnsi="Calibri" w:cs="Calibri"/>
                  <w:sz w:val="22"/>
                  <w:szCs w:val="22"/>
                  <w:shd w:val="clear" w:color="auto" w:fill="FFFFFF"/>
                </w:rPr>
                <w:t>T SG15</w:t>
              </w:r>
            </w:hyperlink>
            <w:r w:rsidR="00F02F22" w:rsidRPr="00F02F22">
              <w:rPr>
                <w:rFonts w:ascii="Calibri" w:eastAsiaTheme="majorEastAsia" w:hAnsi="Calibri" w:cs="Calibri"/>
                <w:color w:val="000000"/>
                <w:sz w:val="22"/>
                <w:szCs w:val="22"/>
                <w:shd w:val="clear" w:color="auto" w:fill="FFFFFF"/>
              </w:rPr>
              <w:t xml:space="preserve"> interregnum meetings of Q6, Q11 and Q13, to be held </w:t>
            </w:r>
            <w:r w:rsidR="00F02F22">
              <w:rPr>
                <w:rFonts w:ascii="Calibri" w:eastAsiaTheme="majorEastAsia" w:hAnsi="Calibri" w:cs="Calibri"/>
                <w:color w:val="000000"/>
                <w:sz w:val="22"/>
                <w:szCs w:val="22"/>
                <w:shd w:val="clear" w:color="auto" w:fill="FFFFFF"/>
              </w:rPr>
              <w:t xml:space="preserve">from </w:t>
            </w:r>
            <w:r w:rsidR="00F02F22" w:rsidRPr="00F02F22">
              <w:rPr>
                <w:rFonts w:ascii="Calibri" w:eastAsiaTheme="majorEastAsia" w:hAnsi="Calibri" w:cs="Calibri"/>
                <w:color w:val="000000"/>
                <w:sz w:val="22"/>
                <w:szCs w:val="22"/>
                <w:shd w:val="clear" w:color="auto" w:fill="FFFFFF"/>
              </w:rPr>
              <w:t>18-22 November 2024 at Hong Kong Science and Technology Park (HKSTP) in Hong Kong, China. This workshop will be held at the Charles K. Kao Auditorium of HKSTP.</w:t>
            </w:r>
          </w:p>
          <w:p w14:paraId="5C71F11D" w14:textId="15007C0C" w:rsidR="00EC426B" w:rsidRPr="00F02F22" w:rsidRDefault="0050689B" w:rsidP="00F02F22">
            <w:pPr>
              <w:tabs>
                <w:tab w:val="clear" w:pos="1134"/>
                <w:tab w:val="left" w:pos="900"/>
              </w:tabs>
              <w:spacing w:before="0" w:after="120"/>
              <w:rPr>
                <w:rFonts w:ascii="Calibri" w:hAnsi="Calibri"/>
                <w:sz w:val="22"/>
                <w:szCs w:val="22"/>
              </w:rPr>
            </w:pPr>
            <w:r>
              <w:rPr>
                <w:rStyle w:val="normaltextrun"/>
                <w:rFonts w:ascii="Calibri" w:eastAsiaTheme="majorEastAsia" w:hAnsi="Calibri" w:cs="Calibri"/>
                <w:color w:val="000000"/>
                <w:sz w:val="22"/>
                <w:szCs w:val="22"/>
                <w:shd w:val="clear" w:color="auto" w:fill="FFFFFF"/>
              </w:rPr>
              <w:t>2</w:t>
            </w:r>
            <w:r w:rsidR="00EC426B" w:rsidRPr="00BC70C5">
              <w:rPr>
                <w:sz w:val="22"/>
                <w:szCs w:val="22"/>
              </w:rPr>
              <w:tab/>
            </w:r>
            <w:r w:rsidR="00F02F22" w:rsidRPr="00F02F22">
              <w:rPr>
                <w:rStyle w:val="normaltextrun"/>
                <w:rFonts w:ascii="Calibri" w:eastAsiaTheme="majorEastAsia" w:hAnsi="Calibri" w:cs="Calibri"/>
                <w:color w:val="000000"/>
                <w:sz w:val="22"/>
                <w:szCs w:val="22"/>
                <w:shd w:val="clear" w:color="auto" w:fill="FFFFFF"/>
              </w:rPr>
              <w:t>The objective of the workshop is to promote ITU-T work to engage more with the industry and our global society.</w:t>
            </w:r>
          </w:p>
          <w:p w14:paraId="1A3BC359" w14:textId="7DA75258" w:rsidR="00EC426B" w:rsidRPr="00BC70C5" w:rsidRDefault="0050689B" w:rsidP="00EC426B">
            <w:pPr>
              <w:tabs>
                <w:tab w:val="clear" w:pos="1134"/>
                <w:tab w:val="left" w:pos="900"/>
              </w:tabs>
              <w:spacing w:before="0" w:after="120"/>
              <w:rPr>
                <w:rFonts w:ascii="Calibri" w:hAnsi="Calibri" w:cs="Arial"/>
                <w:sz w:val="22"/>
                <w:szCs w:val="22"/>
                <w:lang w:val="en-US"/>
              </w:rPr>
            </w:pPr>
            <w:r>
              <w:rPr>
                <w:rFonts w:ascii="Calibri" w:hAnsi="Calibri"/>
                <w:sz w:val="22"/>
                <w:szCs w:val="22"/>
              </w:rPr>
              <w:t>3</w:t>
            </w:r>
            <w:r w:rsidR="00EC426B" w:rsidRPr="00BC70C5">
              <w:rPr>
                <w:sz w:val="22"/>
                <w:szCs w:val="22"/>
              </w:rPr>
              <w:tab/>
            </w:r>
            <w:r w:rsidR="00F02F22" w:rsidRPr="00F02F22">
              <w:rPr>
                <w:rFonts w:eastAsia="Batang" w:cs="Calibri"/>
                <w:sz w:val="22"/>
                <w:szCs w:val="22"/>
                <w:lang w:val="en-US" w:eastAsia="ko-KR"/>
              </w:rPr>
              <w:t>Participation in the workshop is</w:t>
            </w:r>
            <w:r w:rsidR="00C26B64">
              <w:rPr>
                <w:rFonts w:eastAsia="Batang" w:cs="Calibri"/>
                <w:sz w:val="22"/>
                <w:szCs w:val="22"/>
                <w:lang w:val="en-US" w:eastAsia="ko-KR"/>
              </w:rPr>
              <w:t xml:space="preserve"> free of charge and </w:t>
            </w:r>
            <w:r w:rsidR="00F02F22" w:rsidRPr="00F02F22">
              <w:rPr>
                <w:rFonts w:eastAsia="Batang" w:cs="Calibri"/>
                <w:sz w:val="22"/>
                <w:szCs w:val="22"/>
                <w:lang w:val="en-US" w:eastAsia="ko-KR"/>
              </w:rPr>
              <w:t>open to ITU Member States, Sector Members, Associates and Academic Institutions and to any individual from a country that is a member of ITU who wishes to contribute to the work. This includes engineers in the greater China area, as well as individuals who are also members of international, regional and national organizations.</w:t>
            </w:r>
          </w:p>
          <w:p w14:paraId="01C1F0B2" w14:textId="6F6F9720" w:rsidR="00EC426B" w:rsidRPr="000C2C81" w:rsidRDefault="0050689B" w:rsidP="00EC426B">
            <w:pPr>
              <w:tabs>
                <w:tab w:val="clear" w:pos="1134"/>
                <w:tab w:val="left" w:pos="900"/>
              </w:tabs>
              <w:spacing w:before="0" w:after="120"/>
              <w:rPr>
                <w:rStyle w:val="eop"/>
                <w:rFonts w:ascii="Calibri" w:hAnsi="Calibri" w:cs="Calibri"/>
                <w:color w:val="000000" w:themeColor="text1"/>
                <w:sz w:val="22"/>
                <w:szCs w:val="22"/>
                <w:lang w:eastAsia="ja-JP"/>
              </w:rPr>
            </w:pPr>
            <w:r>
              <w:rPr>
                <w:sz w:val="22"/>
                <w:szCs w:val="22"/>
              </w:rPr>
              <w:t>4</w:t>
            </w:r>
            <w:r w:rsidR="00EC426B" w:rsidRPr="00BC70C5">
              <w:rPr>
                <w:sz w:val="22"/>
                <w:szCs w:val="22"/>
              </w:rPr>
              <w:tab/>
            </w:r>
            <w:r w:rsidR="00EC426B" w:rsidRPr="00BC70C5">
              <w:rPr>
                <w:rStyle w:val="normaltextrun"/>
                <w:rFonts w:ascii="Calibri" w:eastAsiaTheme="majorEastAsia" w:hAnsi="Calibri" w:cs="Calibri"/>
                <w:color w:val="000000"/>
                <w:sz w:val="22"/>
                <w:szCs w:val="22"/>
                <w:shd w:val="clear" w:color="auto" w:fill="FFFFFF"/>
              </w:rPr>
              <w:t>All relevant information pertaining to</w:t>
            </w:r>
            <w:r w:rsidR="00EC426B">
              <w:rPr>
                <w:rStyle w:val="normaltextrun"/>
                <w:rFonts w:ascii="Calibri" w:eastAsiaTheme="majorEastAsia" w:hAnsi="Calibri" w:cs="Calibri"/>
                <w:color w:val="000000"/>
                <w:sz w:val="22"/>
                <w:szCs w:val="22"/>
                <w:shd w:val="clear" w:color="auto" w:fill="FFFFFF"/>
              </w:rPr>
              <w:t xml:space="preserve"> </w:t>
            </w:r>
            <w:r w:rsidR="00F02F22">
              <w:rPr>
                <w:rStyle w:val="normaltextrun"/>
                <w:rFonts w:ascii="Calibri" w:eastAsiaTheme="majorEastAsia" w:hAnsi="Calibri" w:cs="Calibri"/>
                <w:color w:val="000000"/>
                <w:sz w:val="22"/>
                <w:szCs w:val="22"/>
                <w:shd w:val="clear" w:color="auto" w:fill="FFFFFF"/>
              </w:rPr>
              <w:t xml:space="preserve">the workshop </w:t>
            </w:r>
            <w:r w:rsidR="00EC426B" w:rsidRPr="00BC70C5">
              <w:rPr>
                <w:rStyle w:val="normaltextrun"/>
                <w:rFonts w:ascii="Calibri" w:eastAsiaTheme="majorEastAsia" w:hAnsi="Calibri" w:cs="Calibri"/>
                <w:color w:val="000000"/>
                <w:sz w:val="22"/>
                <w:szCs w:val="22"/>
                <w:shd w:val="clear" w:color="auto" w:fill="FFFFFF"/>
              </w:rPr>
              <w:t>(e.g., draft programme, list of speakers, registration link) will be made available on the</w:t>
            </w:r>
            <w:r w:rsidR="00EC426B">
              <w:rPr>
                <w:rStyle w:val="normaltextrun"/>
                <w:rFonts w:ascii="Calibri" w:eastAsiaTheme="majorEastAsia" w:hAnsi="Calibri" w:cs="Calibri"/>
                <w:color w:val="000000"/>
                <w:sz w:val="22"/>
                <w:szCs w:val="22"/>
                <w:shd w:val="clear" w:color="auto" w:fill="FFFFFF"/>
              </w:rPr>
              <w:t xml:space="preserve"> </w:t>
            </w:r>
            <w:r w:rsidR="00EC426B" w:rsidRPr="00BC70C5">
              <w:rPr>
                <w:rStyle w:val="normaltextrun"/>
                <w:rFonts w:ascii="Calibri" w:eastAsiaTheme="majorEastAsia" w:hAnsi="Calibri" w:cs="Calibri"/>
                <w:color w:val="000000"/>
                <w:sz w:val="22"/>
                <w:szCs w:val="22"/>
                <w:shd w:val="clear" w:color="auto" w:fill="FFFFFF"/>
              </w:rPr>
              <w:t>event websit</w:t>
            </w:r>
            <w:r w:rsidR="00EC426B">
              <w:rPr>
                <w:rStyle w:val="normaltextrun"/>
                <w:rFonts w:ascii="Calibri" w:eastAsiaTheme="majorEastAsia" w:hAnsi="Calibri" w:cs="Calibri"/>
                <w:color w:val="000000"/>
                <w:sz w:val="22"/>
                <w:szCs w:val="22"/>
                <w:shd w:val="clear" w:color="auto" w:fill="FFFFFF"/>
              </w:rPr>
              <w:t>e</w:t>
            </w:r>
            <w:r w:rsidR="00C26B64">
              <w:rPr>
                <w:rStyle w:val="normaltextrun"/>
                <w:rFonts w:ascii="Calibri" w:eastAsiaTheme="majorEastAsia" w:hAnsi="Calibri" w:cs="Calibri"/>
                <w:color w:val="000000"/>
                <w:sz w:val="22"/>
                <w:szCs w:val="22"/>
                <w:shd w:val="clear" w:color="auto" w:fill="FFFFFF"/>
              </w:rPr>
              <w:t xml:space="preserve"> here: </w:t>
            </w:r>
            <w:hyperlink r:id="rId14" w:history="1">
              <w:r w:rsidR="00C26B64" w:rsidRPr="005944CF">
                <w:rPr>
                  <w:rStyle w:val="Hyperlink"/>
                  <w:rFonts w:ascii="Calibri" w:eastAsiaTheme="majorEastAsia" w:hAnsi="Calibri" w:cs="Calibri"/>
                  <w:sz w:val="22"/>
                  <w:szCs w:val="22"/>
                  <w:shd w:val="clear" w:color="auto" w:fill="FFFFFF"/>
                </w:rPr>
                <w:t>https://</w:t>
              </w:r>
              <w:r w:rsidR="00C26B64" w:rsidRPr="005944CF">
                <w:rPr>
                  <w:rStyle w:val="Hyperlink"/>
                  <w:rFonts w:ascii="Calibri" w:eastAsiaTheme="majorEastAsia" w:hAnsi="Calibri" w:cs="Calibri"/>
                  <w:sz w:val="22"/>
                  <w:szCs w:val="22"/>
                  <w:shd w:val="clear" w:color="auto" w:fill="FFFFFF"/>
                </w:rPr>
                <w:t>w</w:t>
              </w:r>
              <w:r w:rsidR="00C26B64" w:rsidRPr="005944CF">
                <w:rPr>
                  <w:rStyle w:val="Hyperlink"/>
                  <w:rFonts w:ascii="Calibri" w:eastAsiaTheme="majorEastAsia" w:hAnsi="Calibri" w:cs="Calibri"/>
                  <w:sz w:val="22"/>
                  <w:szCs w:val="22"/>
                  <w:shd w:val="clear" w:color="auto" w:fill="FFFFFF"/>
                </w:rPr>
                <w:t>ww.itu.int/en/ITU-T/Workshops-and-Seminars/2024/1120/Pages/default.aspx</w:t>
              </w:r>
            </w:hyperlink>
            <w:r w:rsidR="00C26B64">
              <w:rPr>
                <w:rStyle w:val="normaltextrun"/>
                <w:rFonts w:ascii="Calibri" w:eastAsiaTheme="majorEastAsia" w:hAnsi="Calibri" w:cs="Calibri"/>
                <w:color w:val="000000"/>
                <w:sz w:val="22"/>
                <w:szCs w:val="22"/>
                <w:shd w:val="clear" w:color="auto" w:fill="FFFFFF"/>
              </w:rPr>
              <w:t xml:space="preserve">. </w:t>
            </w:r>
            <w:r w:rsidR="00EC426B" w:rsidRPr="00BC70C5">
              <w:rPr>
                <w:rStyle w:val="normaltextrun"/>
                <w:rFonts w:ascii="Calibri" w:eastAsiaTheme="majorEastAsia" w:hAnsi="Calibri" w:cs="Calibri"/>
                <w:color w:val="000000"/>
                <w:sz w:val="22"/>
                <w:szCs w:val="22"/>
                <w:shd w:val="clear" w:color="auto" w:fill="FFFFFF"/>
              </w:rPr>
              <w:t>The website will be updated regularly as new or modified information becomes available. Participants are encouraged to check the website periodically for the latest updates.</w:t>
            </w:r>
          </w:p>
          <w:p w14:paraId="083B9B75" w14:textId="6077CFE6" w:rsidR="00EC426B" w:rsidRPr="00C26B64" w:rsidRDefault="0050689B" w:rsidP="00EC426B">
            <w:pPr>
              <w:tabs>
                <w:tab w:val="clear" w:pos="1134"/>
                <w:tab w:val="left" w:pos="900"/>
              </w:tabs>
              <w:spacing w:before="0" w:after="120"/>
              <w:rPr>
                <w:sz w:val="22"/>
                <w:szCs w:val="22"/>
              </w:rPr>
            </w:pPr>
            <w:r>
              <w:rPr>
                <w:sz w:val="22"/>
                <w:szCs w:val="22"/>
              </w:rPr>
              <w:t>5</w:t>
            </w:r>
            <w:r w:rsidR="00EC426B">
              <w:tab/>
            </w:r>
            <w:r w:rsidR="00EC426B" w:rsidRPr="009C7C49">
              <w:rPr>
                <w:rFonts w:cs="Calibri"/>
                <w:b/>
                <w:bCs/>
                <w:sz w:val="22"/>
                <w:szCs w:val="22"/>
              </w:rPr>
              <w:t>Registration</w:t>
            </w:r>
            <w:r w:rsidR="00C26B64">
              <w:rPr>
                <w:rFonts w:cs="Calibri"/>
                <w:b/>
                <w:bCs/>
                <w:sz w:val="22"/>
                <w:szCs w:val="22"/>
              </w:rPr>
              <w:t xml:space="preserve"> </w:t>
            </w:r>
            <w:r w:rsidR="00EC426B" w:rsidRPr="009C7C49">
              <w:rPr>
                <w:rFonts w:cs="Calibri"/>
                <w:b/>
                <w:bCs/>
                <w:sz w:val="22"/>
                <w:szCs w:val="22"/>
              </w:rPr>
              <w:t>is mandatory</w:t>
            </w:r>
            <w:r w:rsidR="00EC426B" w:rsidRPr="009C7C49">
              <w:rPr>
                <w:rFonts w:cs="Calibri"/>
                <w:sz w:val="22"/>
                <w:szCs w:val="22"/>
              </w:rPr>
              <w:t xml:space="preserve">. </w:t>
            </w:r>
            <w:r w:rsidR="00EC426B" w:rsidRPr="00BC70C5">
              <w:rPr>
                <w:rFonts w:cs="Calibri"/>
                <w:sz w:val="22"/>
                <w:szCs w:val="22"/>
              </w:rPr>
              <w:t xml:space="preserve">To enable TSB to make the necessary arrangements concerning the organization of the </w:t>
            </w:r>
            <w:r w:rsidR="00EC426B" w:rsidRPr="7BD24E63">
              <w:rPr>
                <w:rFonts w:cs="Calibri"/>
                <w:sz w:val="22"/>
                <w:szCs w:val="22"/>
              </w:rPr>
              <w:t>workshops</w:t>
            </w:r>
            <w:r w:rsidR="00EC426B" w:rsidRPr="00BC70C5">
              <w:rPr>
                <w:rFonts w:cs="Calibri"/>
                <w:sz w:val="22"/>
                <w:szCs w:val="22"/>
              </w:rPr>
              <w:t>, I should be grateful if you would register as soon as possible</w:t>
            </w:r>
            <w:r w:rsidR="00EC426B">
              <w:rPr>
                <w:rFonts w:cs="Calibri"/>
                <w:sz w:val="22"/>
                <w:szCs w:val="22"/>
              </w:rPr>
              <w:t xml:space="preserve"> </w:t>
            </w:r>
            <w:r w:rsidR="00EC426B" w:rsidRPr="00BC70C5">
              <w:rPr>
                <w:rFonts w:cs="Calibri"/>
                <w:sz w:val="22"/>
                <w:szCs w:val="22"/>
              </w:rPr>
              <w:t>a</w:t>
            </w:r>
            <w:r w:rsidR="00EC426B">
              <w:rPr>
                <w:rFonts w:cs="Calibri"/>
                <w:sz w:val="22"/>
                <w:szCs w:val="22"/>
              </w:rPr>
              <w:t xml:space="preserve">t: </w:t>
            </w:r>
            <w:hyperlink r:id="rId15" w:history="1">
              <w:r w:rsidR="00C7221D" w:rsidRPr="000861BB">
                <w:rPr>
                  <w:rStyle w:val="Hyperlink"/>
                  <w:sz w:val="22"/>
                  <w:szCs w:val="22"/>
                </w:rPr>
                <w:t>https://www.itu.int/net4/CRM/xreg/web/Login.aspx?src=Registration&amp;Event=C-</w:t>
              </w:r>
              <w:r w:rsidR="00C7221D" w:rsidRPr="000861BB">
                <w:rPr>
                  <w:rStyle w:val="Hyperlink"/>
                  <w:sz w:val="22"/>
                  <w:szCs w:val="22"/>
                </w:rPr>
                <w:t>0</w:t>
              </w:r>
              <w:r w:rsidR="00C7221D" w:rsidRPr="000861BB">
                <w:rPr>
                  <w:rStyle w:val="Hyperlink"/>
                  <w:sz w:val="22"/>
                  <w:szCs w:val="22"/>
                </w:rPr>
                <w:t>0014483</w:t>
              </w:r>
            </w:hyperlink>
            <w:r w:rsidR="00C7221D">
              <w:rPr>
                <w:sz w:val="22"/>
                <w:szCs w:val="22"/>
              </w:rPr>
              <w:t xml:space="preserve"> </w:t>
            </w:r>
            <w:r w:rsidR="00C7221D" w:rsidRPr="00463DC5">
              <w:rPr>
                <w:rFonts w:cs="Calibri"/>
                <w:sz w:val="22"/>
                <w:szCs w:val="22"/>
              </w:rPr>
              <w:t xml:space="preserve">. </w:t>
            </w:r>
            <w:r w:rsidR="00C26B64" w:rsidRPr="00C26B64">
              <w:rPr>
                <w:rFonts w:cs="Calibri"/>
                <w:sz w:val="22"/>
                <w:szCs w:val="22"/>
              </w:rPr>
              <w:t xml:space="preserve">Early registration is encouraged for onsite attendance and due to limited capacity at the event’s venue, registration for on-site attendance is requested to be completed by </w:t>
            </w:r>
            <w:r w:rsidR="00C26B64" w:rsidRPr="00C26B64">
              <w:rPr>
                <w:rFonts w:cs="Calibri"/>
                <w:b/>
                <w:bCs/>
                <w:sz w:val="22"/>
                <w:szCs w:val="22"/>
              </w:rPr>
              <w:t>15 November 2024</w:t>
            </w:r>
            <w:r w:rsidR="00C26B64" w:rsidRPr="00C26B64">
              <w:rPr>
                <w:rFonts w:cs="Calibri"/>
                <w:sz w:val="22"/>
                <w:szCs w:val="22"/>
              </w:rPr>
              <w:t xml:space="preserve"> at the latest. Please note that p</w:t>
            </w:r>
            <w:r w:rsidR="00C26B64">
              <w:rPr>
                <w:rFonts w:cs="Calibri"/>
                <w:sz w:val="22"/>
                <w:szCs w:val="22"/>
              </w:rPr>
              <w:t xml:space="preserve"> </w:t>
            </w:r>
            <w:r w:rsidR="00C26B64" w:rsidRPr="00C26B64">
              <w:rPr>
                <w:rFonts w:cs="Calibri"/>
                <w:sz w:val="22"/>
                <w:szCs w:val="22"/>
              </w:rPr>
              <w:t>re-registration of participants for our events is carried out exclusively online.</w:t>
            </w:r>
          </w:p>
          <w:p w14:paraId="71C79339" w14:textId="35C84E7D" w:rsidR="00EC426B" w:rsidRPr="000C2C81" w:rsidRDefault="0050689B" w:rsidP="00EC426B">
            <w:pPr>
              <w:tabs>
                <w:tab w:val="clear" w:pos="1134"/>
                <w:tab w:val="left" w:pos="900"/>
              </w:tabs>
              <w:spacing w:before="0" w:after="120"/>
              <w:rPr>
                <w:sz w:val="22"/>
                <w:szCs w:val="22"/>
              </w:rPr>
            </w:pPr>
            <w:r>
              <w:rPr>
                <w:sz w:val="22"/>
                <w:szCs w:val="22"/>
              </w:rPr>
              <w:t>6</w:t>
            </w:r>
            <w:r w:rsidR="00EC426B" w:rsidRPr="00BC70C5">
              <w:rPr>
                <w:sz w:val="22"/>
                <w:szCs w:val="22"/>
              </w:rPr>
              <w:tab/>
            </w:r>
            <w:r w:rsidR="00EC426B" w:rsidRPr="00BC70C5">
              <w:rPr>
                <w:rStyle w:val="normaltextrun"/>
                <w:rFonts w:ascii="Calibri" w:eastAsiaTheme="majorEastAsia" w:hAnsi="Calibri" w:cs="Calibri"/>
                <w:color w:val="000000"/>
                <w:sz w:val="22"/>
                <w:szCs w:val="22"/>
                <w:shd w:val="clear" w:color="auto" w:fill="FFFFFF"/>
              </w:rPr>
              <w:t xml:space="preserve">I would remind you that citizens of some countries are required to obtain a visa to enter and spend any time in </w:t>
            </w:r>
            <w:r w:rsidR="00F02F22">
              <w:rPr>
                <w:rStyle w:val="normaltextrun"/>
                <w:rFonts w:ascii="Calibri" w:eastAsiaTheme="majorEastAsia" w:hAnsi="Calibri" w:cs="Calibri"/>
                <w:color w:val="000000"/>
                <w:sz w:val="22"/>
                <w:szCs w:val="22"/>
                <w:shd w:val="clear" w:color="auto" w:fill="FFFFFF"/>
              </w:rPr>
              <w:t>China</w:t>
            </w:r>
            <w:r w:rsidR="00EC426B" w:rsidRPr="00BC70C5">
              <w:rPr>
                <w:rStyle w:val="normaltextrun"/>
                <w:rFonts w:ascii="Calibri" w:eastAsiaTheme="majorEastAsia" w:hAnsi="Calibri" w:cs="Calibri"/>
                <w:color w:val="000000"/>
                <w:sz w:val="22"/>
                <w:szCs w:val="22"/>
                <w:shd w:val="clear" w:color="auto" w:fill="FFFFFF"/>
              </w:rPr>
              <w:t xml:space="preserve">. The visa must be requested and obtained from the office (embassy or consulate) </w:t>
            </w:r>
            <w:r w:rsidR="00EC426B" w:rsidRPr="00BC70C5">
              <w:rPr>
                <w:rStyle w:val="normaltextrun"/>
                <w:rFonts w:ascii="Calibri" w:eastAsiaTheme="majorEastAsia" w:hAnsi="Calibri" w:cs="Calibri"/>
                <w:color w:val="000000"/>
                <w:sz w:val="22"/>
                <w:szCs w:val="22"/>
                <w:shd w:val="clear" w:color="auto" w:fill="FFFFFF"/>
              </w:rPr>
              <w:lastRenderedPageBreak/>
              <w:t>representing C</w:t>
            </w:r>
            <w:r w:rsidR="00F02F22">
              <w:rPr>
                <w:rStyle w:val="normaltextrun"/>
                <w:rFonts w:ascii="Calibri" w:eastAsiaTheme="majorEastAsia" w:hAnsi="Calibri" w:cs="Calibri"/>
                <w:color w:val="000000"/>
                <w:sz w:val="22"/>
                <w:szCs w:val="22"/>
                <w:shd w:val="clear" w:color="auto" w:fill="FFFFFF"/>
              </w:rPr>
              <w:t>hina</w:t>
            </w:r>
            <w:r w:rsidR="00EC426B" w:rsidRPr="00BC70C5">
              <w:rPr>
                <w:rStyle w:val="normaltextrun"/>
                <w:rFonts w:ascii="Calibri" w:eastAsiaTheme="majorEastAsia" w:hAnsi="Calibri" w:cs="Calibri"/>
                <w:color w:val="000000"/>
                <w:sz w:val="22"/>
                <w:szCs w:val="22"/>
                <w:shd w:val="clear" w:color="auto" w:fill="FFFFFF"/>
              </w:rPr>
              <w:t xml:space="preserve"> in your country or, if there is no such office in your country, from the one that is closest to the country of departure. Visa support </w:t>
            </w:r>
            <w:r w:rsidR="007A0B0E">
              <w:rPr>
                <w:rStyle w:val="normaltextrun"/>
                <w:rFonts w:ascii="Calibri" w:eastAsiaTheme="majorEastAsia" w:hAnsi="Calibri" w:cs="Calibri"/>
                <w:color w:val="000000"/>
                <w:sz w:val="22"/>
                <w:szCs w:val="22"/>
                <w:shd w:val="clear" w:color="auto" w:fill="FFFFFF"/>
              </w:rPr>
              <w:t xml:space="preserve">and </w:t>
            </w:r>
            <w:r w:rsidR="007A0B0E" w:rsidRPr="00BC70C5">
              <w:rPr>
                <w:rStyle w:val="normaltextrun"/>
                <w:rFonts w:ascii="Calibri" w:eastAsiaTheme="majorEastAsia" w:hAnsi="Calibri" w:cs="Calibri"/>
                <w:color w:val="000000"/>
                <w:sz w:val="22"/>
                <w:szCs w:val="22"/>
                <w:shd w:val="clear" w:color="auto" w:fill="FFFFFF"/>
              </w:rPr>
              <w:t xml:space="preserve">other relevant logistic details </w:t>
            </w:r>
            <w:r w:rsidR="007A0B0E">
              <w:rPr>
                <w:rStyle w:val="normaltextrun"/>
                <w:rFonts w:ascii="Calibri" w:eastAsiaTheme="majorEastAsia" w:hAnsi="Calibri" w:cs="Calibri"/>
                <w:color w:val="000000"/>
                <w:sz w:val="22"/>
                <w:szCs w:val="22"/>
                <w:shd w:val="clear" w:color="auto" w:fill="FFFFFF"/>
              </w:rPr>
              <w:t xml:space="preserve">will be made available in the </w:t>
            </w:r>
            <w:r w:rsidR="007A0B0E" w:rsidRPr="007A0B0E">
              <w:rPr>
                <w:rStyle w:val="normaltextrun"/>
                <w:rFonts w:ascii="Calibri" w:eastAsiaTheme="majorEastAsia" w:hAnsi="Calibri" w:cs="Calibri"/>
                <w:b/>
                <w:bCs/>
                <w:color w:val="000000"/>
                <w:sz w:val="22"/>
                <w:szCs w:val="22"/>
                <w:shd w:val="clear" w:color="auto" w:fill="FFFFFF"/>
              </w:rPr>
              <w:t>practical Information document</w:t>
            </w:r>
            <w:r w:rsidR="007A0B0E">
              <w:rPr>
                <w:rStyle w:val="normaltextrun"/>
                <w:rFonts w:ascii="Calibri" w:eastAsiaTheme="majorEastAsia" w:hAnsi="Calibri" w:cs="Calibri"/>
                <w:color w:val="000000"/>
                <w:sz w:val="22"/>
                <w:szCs w:val="22"/>
                <w:shd w:val="clear" w:color="auto" w:fill="FFFFFF"/>
              </w:rPr>
              <w:t xml:space="preserve"> on the </w:t>
            </w:r>
            <w:hyperlink r:id="rId16" w:history="1">
              <w:r w:rsidR="007A0B0E" w:rsidRPr="007A0B0E">
                <w:rPr>
                  <w:rStyle w:val="Hyperlink"/>
                  <w:rFonts w:ascii="Calibri" w:eastAsiaTheme="majorEastAsia" w:hAnsi="Calibri" w:cs="Calibri"/>
                  <w:sz w:val="22"/>
                  <w:szCs w:val="22"/>
                  <w:shd w:val="clear" w:color="auto" w:fill="FFFFFF"/>
                </w:rPr>
                <w:t>event we</w:t>
              </w:r>
              <w:r w:rsidR="007A0B0E" w:rsidRPr="007A0B0E">
                <w:rPr>
                  <w:rStyle w:val="Hyperlink"/>
                  <w:rFonts w:ascii="Calibri" w:eastAsiaTheme="majorEastAsia" w:hAnsi="Calibri" w:cs="Calibri"/>
                  <w:sz w:val="22"/>
                  <w:szCs w:val="22"/>
                  <w:shd w:val="clear" w:color="auto" w:fill="FFFFFF"/>
                </w:rPr>
                <w:t>b</w:t>
              </w:r>
              <w:r w:rsidR="007A0B0E" w:rsidRPr="007A0B0E">
                <w:rPr>
                  <w:rStyle w:val="Hyperlink"/>
                  <w:rFonts w:ascii="Calibri" w:eastAsiaTheme="majorEastAsia" w:hAnsi="Calibri" w:cs="Calibri"/>
                  <w:sz w:val="22"/>
                  <w:szCs w:val="22"/>
                  <w:shd w:val="clear" w:color="auto" w:fill="FFFFFF"/>
                </w:rPr>
                <w:t>site</w:t>
              </w:r>
            </w:hyperlink>
            <w:r w:rsidR="007A0B0E">
              <w:rPr>
                <w:rStyle w:val="normaltextrun"/>
                <w:rFonts w:ascii="Calibri" w:eastAsiaTheme="majorEastAsia" w:hAnsi="Calibri" w:cs="Calibri"/>
                <w:color w:val="000000"/>
                <w:sz w:val="22"/>
                <w:szCs w:val="22"/>
                <w:shd w:val="clear" w:color="auto" w:fill="FFFFFF"/>
              </w:rPr>
              <w:t>.</w:t>
            </w:r>
          </w:p>
          <w:p w14:paraId="1067D9A0" w14:textId="0A0E4A85" w:rsidR="00EC426B" w:rsidRPr="00BC70C5" w:rsidRDefault="00EC426B" w:rsidP="00EC426B">
            <w:pPr>
              <w:tabs>
                <w:tab w:val="clear" w:pos="1134"/>
                <w:tab w:val="left" w:pos="900"/>
              </w:tabs>
              <w:spacing w:before="0" w:after="120"/>
              <w:rPr>
                <w:sz w:val="22"/>
                <w:szCs w:val="22"/>
              </w:rPr>
            </w:pPr>
            <w:r w:rsidRPr="00BC70C5">
              <w:rPr>
                <w:sz w:val="22"/>
                <w:szCs w:val="22"/>
              </w:rPr>
              <w:t>Yours faithfully,</w:t>
            </w:r>
          </w:p>
          <w:p w14:paraId="6C448CBD" w14:textId="614D7B19" w:rsidR="00EC426B" w:rsidRPr="00EC426B" w:rsidRDefault="00A77A52" w:rsidP="00EC426B">
            <w:pPr>
              <w:tabs>
                <w:tab w:val="clear" w:pos="1134"/>
                <w:tab w:val="clear" w:pos="1871"/>
                <w:tab w:val="clear" w:pos="2268"/>
                <w:tab w:val="left" w:pos="900"/>
                <w:tab w:val="left" w:pos="5355"/>
              </w:tabs>
              <w:spacing w:before="920"/>
              <w:rPr>
                <w:sz w:val="22"/>
                <w:szCs w:val="22"/>
              </w:rPr>
            </w:pPr>
            <w:r w:rsidRPr="00BC70C5">
              <w:rPr>
                <w:noProof/>
                <w:sz w:val="22"/>
                <w:szCs w:val="22"/>
              </w:rPr>
              <w:drawing>
                <wp:anchor distT="0" distB="0" distL="114300" distR="114300" simplePos="0" relativeHeight="251659264" behindDoc="0" locked="0" layoutInCell="1" allowOverlap="1" wp14:anchorId="10A41B0B" wp14:editId="052F315B">
                  <wp:simplePos x="0" y="0"/>
                  <wp:positionH relativeFrom="column">
                    <wp:posOffset>0</wp:posOffset>
                  </wp:positionH>
                  <wp:positionV relativeFrom="paragraph">
                    <wp:posOffset>118745</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00EC426B" w:rsidRPr="00BC70C5">
              <w:rPr>
                <w:sz w:val="22"/>
                <w:szCs w:val="22"/>
              </w:rPr>
              <w:t>Seizo Onoe</w:t>
            </w:r>
            <w:r w:rsidR="00EC426B" w:rsidRPr="00BC70C5">
              <w:rPr>
                <w:sz w:val="22"/>
                <w:szCs w:val="22"/>
              </w:rPr>
              <w:br/>
              <w:t>Director of the Telecommunication</w:t>
            </w:r>
            <w:r w:rsidR="00EC426B" w:rsidRPr="00BC70C5">
              <w:rPr>
                <w:sz w:val="22"/>
                <w:szCs w:val="22"/>
              </w:rPr>
              <w:br/>
              <w:t>Standardization Bureau</w:t>
            </w:r>
          </w:p>
        </w:tc>
      </w:tr>
    </w:tbl>
    <w:p w14:paraId="20C2AC01" w14:textId="0D6A8629" w:rsidR="005D2B53" w:rsidRPr="00BC70C5" w:rsidRDefault="005D2B53" w:rsidP="00EC426B">
      <w:pPr>
        <w:pStyle w:val="Normalaftertitle0"/>
        <w:spacing w:before="0"/>
        <w:rPr>
          <w:sz w:val="22"/>
          <w:szCs w:val="22"/>
        </w:rPr>
      </w:pPr>
      <w:bookmarkStart w:id="3" w:name="StartTyping_E"/>
      <w:bookmarkEnd w:id="3"/>
    </w:p>
    <w:sectPr w:rsidR="005D2B53" w:rsidRPr="00BC70C5" w:rsidSect="00634D6B">
      <w:headerReference w:type="default" r:id="rId18"/>
      <w:footerReference w:type="first" r:id="rId1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4751" w14:textId="77777777" w:rsidR="002349D0" w:rsidRDefault="002349D0">
      <w:r>
        <w:separator/>
      </w:r>
    </w:p>
  </w:endnote>
  <w:endnote w:type="continuationSeparator" w:id="0">
    <w:p w14:paraId="0716153F" w14:textId="77777777" w:rsidR="002349D0" w:rsidRDefault="002349D0">
      <w:r>
        <w:continuationSeparator/>
      </w:r>
    </w:p>
  </w:endnote>
  <w:endnote w:type="continuationNotice" w:id="1">
    <w:p w14:paraId="41C5EFF2" w14:textId="77777777" w:rsidR="002349D0" w:rsidRDefault="002349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800008E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09838" w14:textId="77777777" w:rsidR="002349D0" w:rsidRDefault="002349D0">
      <w:r>
        <w:t>____________________</w:t>
      </w:r>
    </w:p>
  </w:footnote>
  <w:footnote w:type="continuationSeparator" w:id="0">
    <w:p w14:paraId="52FA5715" w14:textId="77777777" w:rsidR="002349D0" w:rsidRDefault="002349D0">
      <w:r>
        <w:continuationSeparator/>
      </w:r>
    </w:p>
  </w:footnote>
  <w:footnote w:type="continuationNotice" w:id="1">
    <w:p w14:paraId="358591BE" w14:textId="77777777" w:rsidR="002349D0" w:rsidRDefault="002349D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4CB1" w14:textId="26E81E58" w:rsidR="2D4A7700" w:rsidRDefault="2D4A7700" w:rsidP="2D4A7700">
    <w:pPr>
      <w:pStyle w:val="Header"/>
      <w:spacing w:after="240"/>
      <w:rPr>
        <w:rStyle w:val="PageNumber"/>
      </w:rPr>
    </w:pPr>
    <w:r w:rsidRPr="2D4A7700">
      <w:rPr>
        <w:lang w:val="en-US"/>
      </w:rPr>
      <w:t xml:space="preserve">- </w:t>
    </w:r>
    <w:r w:rsidRPr="2D4A7700">
      <w:rPr>
        <w:rStyle w:val="PageNumber"/>
        <w:noProof/>
      </w:rPr>
      <w:fldChar w:fldCharType="begin"/>
    </w:r>
    <w:r w:rsidRPr="2D4A7700">
      <w:rPr>
        <w:rStyle w:val="PageNumber"/>
      </w:rPr>
      <w:instrText xml:space="preserve"> PAGE </w:instrText>
    </w:r>
    <w:r w:rsidRPr="2D4A7700">
      <w:rPr>
        <w:rStyle w:val="PageNumber"/>
      </w:rPr>
      <w:fldChar w:fldCharType="separate"/>
    </w:r>
    <w:r w:rsidRPr="2D4A7700">
      <w:rPr>
        <w:rStyle w:val="PageNumber"/>
        <w:noProof/>
      </w:rPr>
      <w:t>2</w:t>
    </w:r>
    <w:r w:rsidRPr="2D4A7700">
      <w:rPr>
        <w:rStyle w:val="PageNumber"/>
        <w:noProof/>
      </w:rPr>
      <w:fldChar w:fldCharType="end"/>
    </w:r>
    <w:r w:rsidR="44693F3A" w:rsidRPr="44693F3A">
      <w:rPr>
        <w:rStyle w:val="PageNumber"/>
      </w:rPr>
      <w:t xml:space="preserve"> -</w:t>
    </w:r>
    <w:r w:rsidR="44693F3A">
      <w:br/>
    </w:r>
    <w:r w:rsidR="44693F3A" w:rsidRPr="44693F3A">
      <w:rPr>
        <w:rStyle w:val="PageNumber"/>
      </w:rPr>
      <w:t xml:space="preserve">TSB Circular </w:t>
    </w:r>
    <w:r w:rsidR="00095465">
      <w:rPr>
        <w:rStyle w:val="PageNumber"/>
      </w:rPr>
      <w:t>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0EC"/>
    <w:multiLevelType w:val="hybridMultilevel"/>
    <w:tmpl w:val="1EBA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73A59"/>
    <w:multiLevelType w:val="hybridMultilevel"/>
    <w:tmpl w:val="803AA6A2"/>
    <w:lvl w:ilvl="0" w:tplc="DD3CF870">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A23E1"/>
    <w:multiLevelType w:val="hybridMultilevel"/>
    <w:tmpl w:val="734CC1B8"/>
    <w:lvl w:ilvl="0" w:tplc="CE30B150">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10C90"/>
    <w:multiLevelType w:val="hybridMultilevel"/>
    <w:tmpl w:val="5B0E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1182E"/>
    <w:multiLevelType w:val="hybridMultilevel"/>
    <w:tmpl w:val="1564FC9E"/>
    <w:lvl w:ilvl="0" w:tplc="0E5AEE0E">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34383"/>
    <w:multiLevelType w:val="hybridMultilevel"/>
    <w:tmpl w:val="DCF2EC58"/>
    <w:lvl w:ilvl="0" w:tplc="CE30B150">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15:restartNumberingAfterBreak="0">
    <w:nsid w:val="58F33C78"/>
    <w:multiLevelType w:val="hybridMultilevel"/>
    <w:tmpl w:val="379CD5B6"/>
    <w:lvl w:ilvl="0" w:tplc="A9965C94">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70CA44B1"/>
    <w:multiLevelType w:val="hybridMultilevel"/>
    <w:tmpl w:val="BE66CA20"/>
    <w:lvl w:ilvl="0" w:tplc="38A80AD2">
      <w:numFmt w:val="bullet"/>
      <w:lvlText w:val="–"/>
      <w:lvlJc w:val="left"/>
      <w:pPr>
        <w:ind w:left="1080" w:hanging="360"/>
      </w:pPr>
      <w:rPr>
        <w:rFonts w:ascii="Calibri" w:eastAsiaTheme="majorEastAsia" w:hAnsi="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97183">
    <w:abstractNumId w:val="8"/>
  </w:num>
  <w:num w:numId="2" w16cid:durableId="923687538">
    <w:abstractNumId w:val="2"/>
  </w:num>
  <w:num w:numId="3" w16cid:durableId="209851215">
    <w:abstractNumId w:val="1"/>
  </w:num>
  <w:num w:numId="4" w16cid:durableId="58482928">
    <w:abstractNumId w:val="12"/>
  </w:num>
  <w:num w:numId="5" w16cid:durableId="854421312">
    <w:abstractNumId w:val="14"/>
  </w:num>
  <w:num w:numId="6" w16cid:durableId="1241595101">
    <w:abstractNumId w:val="15"/>
  </w:num>
  <w:num w:numId="7" w16cid:durableId="596519101">
    <w:abstractNumId w:val="19"/>
  </w:num>
  <w:num w:numId="8" w16cid:durableId="637339870">
    <w:abstractNumId w:val="5"/>
  </w:num>
  <w:num w:numId="9" w16cid:durableId="1563982669">
    <w:abstractNumId w:val="10"/>
  </w:num>
  <w:num w:numId="10" w16cid:durableId="510216815">
    <w:abstractNumId w:val="21"/>
  </w:num>
  <w:num w:numId="11" w16cid:durableId="1017656960">
    <w:abstractNumId w:val="9"/>
  </w:num>
  <w:num w:numId="12" w16cid:durableId="2141683595">
    <w:abstractNumId w:val="17"/>
  </w:num>
  <w:num w:numId="13" w16cid:durableId="1566138403">
    <w:abstractNumId w:val="20"/>
  </w:num>
  <w:num w:numId="14" w16cid:durableId="875773493">
    <w:abstractNumId w:val="6"/>
  </w:num>
  <w:num w:numId="15" w16cid:durableId="739133960">
    <w:abstractNumId w:val="11"/>
  </w:num>
  <w:num w:numId="16" w16cid:durableId="1726950850">
    <w:abstractNumId w:val="4"/>
  </w:num>
  <w:num w:numId="17" w16cid:durableId="60031751">
    <w:abstractNumId w:val="18"/>
  </w:num>
  <w:num w:numId="18" w16cid:durableId="1765222625">
    <w:abstractNumId w:val="0"/>
  </w:num>
  <w:num w:numId="19" w16cid:durableId="962467961">
    <w:abstractNumId w:val="7"/>
  </w:num>
  <w:num w:numId="20" w16cid:durableId="1545747832">
    <w:abstractNumId w:val="13"/>
  </w:num>
  <w:num w:numId="21" w16cid:durableId="2085713003">
    <w:abstractNumId w:val="3"/>
  </w:num>
  <w:num w:numId="22" w16cid:durableId="6368399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335E"/>
    <w:rsid w:val="00005959"/>
    <w:rsid w:val="00005AA9"/>
    <w:rsid w:val="0000612C"/>
    <w:rsid w:val="000069D4"/>
    <w:rsid w:val="00011424"/>
    <w:rsid w:val="00015F65"/>
    <w:rsid w:val="000174AD"/>
    <w:rsid w:val="00022725"/>
    <w:rsid w:val="00023277"/>
    <w:rsid w:val="00027F69"/>
    <w:rsid w:val="00034325"/>
    <w:rsid w:val="00037236"/>
    <w:rsid w:val="0004219C"/>
    <w:rsid w:val="00047042"/>
    <w:rsid w:val="0006205F"/>
    <w:rsid w:val="00062924"/>
    <w:rsid w:val="00062E8C"/>
    <w:rsid w:val="00066D0D"/>
    <w:rsid w:val="00066EB9"/>
    <w:rsid w:val="00071E10"/>
    <w:rsid w:val="00075011"/>
    <w:rsid w:val="00075F9D"/>
    <w:rsid w:val="00076775"/>
    <w:rsid w:val="0009097B"/>
    <w:rsid w:val="00093775"/>
    <w:rsid w:val="00095465"/>
    <w:rsid w:val="000A0C60"/>
    <w:rsid w:val="000A3261"/>
    <w:rsid w:val="000A6F5D"/>
    <w:rsid w:val="000A7D55"/>
    <w:rsid w:val="000C2C81"/>
    <w:rsid w:val="000C2E8E"/>
    <w:rsid w:val="000C7BFA"/>
    <w:rsid w:val="000D03EA"/>
    <w:rsid w:val="000D49FB"/>
    <w:rsid w:val="000D77A5"/>
    <w:rsid w:val="000D7D4D"/>
    <w:rsid w:val="000E0E7C"/>
    <w:rsid w:val="000E30A9"/>
    <w:rsid w:val="000E7AED"/>
    <w:rsid w:val="000F1B4B"/>
    <w:rsid w:val="00103503"/>
    <w:rsid w:val="00103631"/>
    <w:rsid w:val="00107235"/>
    <w:rsid w:val="00110436"/>
    <w:rsid w:val="001118F1"/>
    <w:rsid w:val="00115E69"/>
    <w:rsid w:val="00122D83"/>
    <w:rsid w:val="00122EBE"/>
    <w:rsid w:val="00125818"/>
    <w:rsid w:val="0012744F"/>
    <w:rsid w:val="00130639"/>
    <w:rsid w:val="00130837"/>
    <w:rsid w:val="0013103F"/>
    <w:rsid w:val="001318A7"/>
    <w:rsid w:val="0013316F"/>
    <w:rsid w:val="00140E18"/>
    <w:rsid w:val="00141285"/>
    <w:rsid w:val="0014147B"/>
    <w:rsid w:val="0014328B"/>
    <w:rsid w:val="00144EF5"/>
    <w:rsid w:val="00145EB0"/>
    <w:rsid w:val="00147901"/>
    <w:rsid w:val="0015057B"/>
    <w:rsid w:val="00154124"/>
    <w:rsid w:val="00156DFF"/>
    <w:rsid w:val="00156F66"/>
    <w:rsid w:val="0015780B"/>
    <w:rsid w:val="0016384C"/>
    <w:rsid w:val="00163C5E"/>
    <w:rsid w:val="00164B7E"/>
    <w:rsid w:val="0018116D"/>
    <w:rsid w:val="00181E3B"/>
    <w:rsid w:val="00182528"/>
    <w:rsid w:val="0018500B"/>
    <w:rsid w:val="001866E7"/>
    <w:rsid w:val="00196103"/>
    <w:rsid w:val="00196A19"/>
    <w:rsid w:val="001A2A59"/>
    <w:rsid w:val="001A4576"/>
    <w:rsid w:val="001A4B51"/>
    <w:rsid w:val="001A7566"/>
    <w:rsid w:val="001A7EB4"/>
    <w:rsid w:val="001B0C13"/>
    <w:rsid w:val="001B1042"/>
    <w:rsid w:val="001B5B16"/>
    <w:rsid w:val="001C1DD9"/>
    <w:rsid w:val="001C3018"/>
    <w:rsid w:val="001C46B1"/>
    <w:rsid w:val="001C654F"/>
    <w:rsid w:val="001C6B1D"/>
    <w:rsid w:val="001C77FD"/>
    <w:rsid w:val="001D1A9B"/>
    <w:rsid w:val="001D1C12"/>
    <w:rsid w:val="001E1011"/>
    <w:rsid w:val="001F127B"/>
    <w:rsid w:val="001F1582"/>
    <w:rsid w:val="001F539B"/>
    <w:rsid w:val="001F7DAF"/>
    <w:rsid w:val="00202198"/>
    <w:rsid w:val="00202DC1"/>
    <w:rsid w:val="002116EE"/>
    <w:rsid w:val="0021209C"/>
    <w:rsid w:val="00221C12"/>
    <w:rsid w:val="00222D56"/>
    <w:rsid w:val="002272D0"/>
    <w:rsid w:val="002306CD"/>
    <w:rsid w:val="002309D8"/>
    <w:rsid w:val="002321AA"/>
    <w:rsid w:val="00233492"/>
    <w:rsid w:val="002349D0"/>
    <w:rsid w:val="00235FA1"/>
    <w:rsid w:val="0024075D"/>
    <w:rsid w:val="0024314F"/>
    <w:rsid w:val="0024761A"/>
    <w:rsid w:val="00261C04"/>
    <w:rsid w:val="00263509"/>
    <w:rsid w:val="00264654"/>
    <w:rsid w:val="0026567E"/>
    <w:rsid w:val="002909F9"/>
    <w:rsid w:val="002913A2"/>
    <w:rsid w:val="00291542"/>
    <w:rsid w:val="002A19F3"/>
    <w:rsid w:val="002A1FFE"/>
    <w:rsid w:val="002A7FE2"/>
    <w:rsid w:val="002B5F0C"/>
    <w:rsid w:val="002B7445"/>
    <w:rsid w:val="002D12ED"/>
    <w:rsid w:val="002D13CC"/>
    <w:rsid w:val="002D693F"/>
    <w:rsid w:val="002E015E"/>
    <w:rsid w:val="002E1B4F"/>
    <w:rsid w:val="002F0043"/>
    <w:rsid w:val="002F2DCC"/>
    <w:rsid w:val="002F2E67"/>
    <w:rsid w:val="002F3D32"/>
    <w:rsid w:val="002F4914"/>
    <w:rsid w:val="002F549A"/>
    <w:rsid w:val="002F59EF"/>
    <w:rsid w:val="002F6A16"/>
    <w:rsid w:val="003047B7"/>
    <w:rsid w:val="003055C9"/>
    <w:rsid w:val="00305761"/>
    <w:rsid w:val="00307BE5"/>
    <w:rsid w:val="0031148E"/>
    <w:rsid w:val="00313042"/>
    <w:rsid w:val="0031444A"/>
    <w:rsid w:val="00315546"/>
    <w:rsid w:val="00323D71"/>
    <w:rsid w:val="003264CE"/>
    <w:rsid w:val="00330567"/>
    <w:rsid w:val="003327D6"/>
    <w:rsid w:val="00332E9D"/>
    <w:rsid w:val="0033332B"/>
    <w:rsid w:val="00333C59"/>
    <w:rsid w:val="0033475A"/>
    <w:rsid w:val="00344BEA"/>
    <w:rsid w:val="00347AF2"/>
    <w:rsid w:val="00351DA5"/>
    <w:rsid w:val="00355180"/>
    <w:rsid w:val="00355D59"/>
    <w:rsid w:val="003561E1"/>
    <w:rsid w:val="003608B3"/>
    <w:rsid w:val="00364487"/>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A7073"/>
    <w:rsid w:val="003B2789"/>
    <w:rsid w:val="003B6B61"/>
    <w:rsid w:val="003C13CE"/>
    <w:rsid w:val="003C39BB"/>
    <w:rsid w:val="003C58BF"/>
    <w:rsid w:val="003D38E3"/>
    <w:rsid w:val="003D7EAD"/>
    <w:rsid w:val="003E2518"/>
    <w:rsid w:val="003E4ABE"/>
    <w:rsid w:val="003E6CFD"/>
    <w:rsid w:val="003F1DE8"/>
    <w:rsid w:val="003F6658"/>
    <w:rsid w:val="00402DE4"/>
    <w:rsid w:val="00420763"/>
    <w:rsid w:val="0042284C"/>
    <w:rsid w:val="00424D56"/>
    <w:rsid w:val="00426DFF"/>
    <w:rsid w:val="00442983"/>
    <w:rsid w:val="0044618C"/>
    <w:rsid w:val="00447BC4"/>
    <w:rsid w:val="0045016D"/>
    <w:rsid w:val="0045295D"/>
    <w:rsid w:val="00452ECF"/>
    <w:rsid w:val="00456F33"/>
    <w:rsid w:val="004606D4"/>
    <w:rsid w:val="0046208E"/>
    <w:rsid w:val="0046364B"/>
    <w:rsid w:val="00463DC5"/>
    <w:rsid w:val="0046420A"/>
    <w:rsid w:val="004648D7"/>
    <w:rsid w:val="00474150"/>
    <w:rsid w:val="004850CB"/>
    <w:rsid w:val="004A0ED8"/>
    <w:rsid w:val="004A2393"/>
    <w:rsid w:val="004A3F79"/>
    <w:rsid w:val="004B1EF7"/>
    <w:rsid w:val="004B376A"/>
    <w:rsid w:val="004B3FAD"/>
    <w:rsid w:val="004B4988"/>
    <w:rsid w:val="004C1193"/>
    <w:rsid w:val="004C4F93"/>
    <w:rsid w:val="004D0DCE"/>
    <w:rsid w:val="004D567C"/>
    <w:rsid w:val="004E202F"/>
    <w:rsid w:val="004E22C8"/>
    <w:rsid w:val="004E6972"/>
    <w:rsid w:val="004F1118"/>
    <w:rsid w:val="00501DCA"/>
    <w:rsid w:val="0050689B"/>
    <w:rsid w:val="00512FA6"/>
    <w:rsid w:val="00513A47"/>
    <w:rsid w:val="0051688E"/>
    <w:rsid w:val="00521349"/>
    <w:rsid w:val="00521F67"/>
    <w:rsid w:val="00522E5D"/>
    <w:rsid w:val="00526FF8"/>
    <w:rsid w:val="005368B6"/>
    <w:rsid w:val="005408DF"/>
    <w:rsid w:val="00543481"/>
    <w:rsid w:val="00545268"/>
    <w:rsid w:val="005460A3"/>
    <w:rsid w:val="00547214"/>
    <w:rsid w:val="00553DDF"/>
    <w:rsid w:val="00554441"/>
    <w:rsid w:val="0056338C"/>
    <w:rsid w:val="00571130"/>
    <w:rsid w:val="00573344"/>
    <w:rsid w:val="00583F9B"/>
    <w:rsid w:val="00584516"/>
    <w:rsid w:val="00590F1D"/>
    <w:rsid w:val="00592D81"/>
    <w:rsid w:val="00593789"/>
    <w:rsid w:val="005A3191"/>
    <w:rsid w:val="005A3D50"/>
    <w:rsid w:val="005B0F78"/>
    <w:rsid w:val="005B43C6"/>
    <w:rsid w:val="005D2B53"/>
    <w:rsid w:val="005D69FA"/>
    <w:rsid w:val="005D7D3C"/>
    <w:rsid w:val="005E1223"/>
    <w:rsid w:val="005E2B06"/>
    <w:rsid w:val="005E3FF7"/>
    <w:rsid w:val="005E480F"/>
    <w:rsid w:val="005E56AA"/>
    <w:rsid w:val="005E5C10"/>
    <w:rsid w:val="005F0EE4"/>
    <w:rsid w:val="005F19FF"/>
    <w:rsid w:val="005F2C78"/>
    <w:rsid w:val="005F486F"/>
    <w:rsid w:val="005F4EC6"/>
    <w:rsid w:val="00602986"/>
    <w:rsid w:val="00603370"/>
    <w:rsid w:val="006144E4"/>
    <w:rsid w:val="006145B0"/>
    <w:rsid w:val="00615D69"/>
    <w:rsid w:val="00620A64"/>
    <w:rsid w:val="00623AE2"/>
    <w:rsid w:val="00634893"/>
    <w:rsid w:val="00634D6B"/>
    <w:rsid w:val="00640A88"/>
    <w:rsid w:val="00642014"/>
    <w:rsid w:val="00643E20"/>
    <w:rsid w:val="00643EE1"/>
    <w:rsid w:val="00644BB9"/>
    <w:rsid w:val="00644F86"/>
    <w:rsid w:val="00650299"/>
    <w:rsid w:val="00655FC5"/>
    <w:rsid w:val="00656EA1"/>
    <w:rsid w:val="00657F9C"/>
    <w:rsid w:val="0066579E"/>
    <w:rsid w:val="00665E91"/>
    <w:rsid w:val="006735FA"/>
    <w:rsid w:val="00680A88"/>
    <w:rsid w:val="00687DCE"/>
    <w:rsid w:val="006902B3"/>
    <w:rsid w:val="006A1D7C"/>
    <w:rsid w:val="006A5433"/>
    <w:rsid w:val="006B0395"/>
    <w:rsid w:val="006B1D54"/>
    <w:rsid w:val="006B2080"/>
    <w:rsid w:val="006B4E2F"/>
    <w:rsid w:val="006C07C4"/>
    <w:rsid w:val="006D46B9"/>
    <w:rsid w:val="006E1B78"/>
    <w:rsid w:val="006E337F"/>
    <w:rsid w:val="006E6F42"/>
    <w:rsid w:val="006F3345"/>
    <w:rsid w:val="006F5269"/>
    <w:rsid w:val="007013C3"/>
    <w:rsid w:val="00711EC5"/>
    <w:rsid w:val="007167AB"/>
    <w:rsid w:val="00726BE3"/>
    <w:rsid w:val="00727173"/>
    <w:rsid w:val="00730BDC"/>
    <w:rsid w:val="007349C0"/>
    <w:rsid w:val="00737C89"/>
    <w:rsid w:val="0074368B"/>
    <w:rsid w:val="007558C0"/>
    <w:rsid w:val="00755DCD"/>
    <w:rsid w:val="00757AF1"/>
    <w:rsid w:val="007633E9"/>
    <w:rsid w:val="00763B33"/>
    <w:rsid w:val="00766E87"/>
    <w:rsid w:val="00766F6B"/>
    <w:rsid w:val="00767230"/>
    <w:rsid w:val="00777A31"/>
    <w:rsid w:val="007844F7"/>
    <w:rsid w:val="007858A0"/>
    <w:rsid w:val="00787A3C"/>
    <w:rsid w:val="00790FB5"/>
    <w:rsid w:val="00797035"/>
    <w:rsid w:val="00797810"/>
    <w:rsid w:val="007A0B0E"/>
    <w:rsid w:val="007A6C7C"/>
    <w:rsid w:val="007A737B"/>
    <w:rsid w:val="007A7AD0"/>
    <w:rsid w:val="007C7926"/>
    <w:rsid w:val="007D0124"/>
    <w:rsid w:val="007D2F64"/>
    <w:rsid w:val="007D537B"/>
    <w:rsid w:val="007D5B99"/>
    <w:rsid w:val="007D76B9"/>
    <w:rsid w:val="007D7EE3"/>
    <w:rsid w:val="007D7FF7"/>
    <w:rsid w:val="007E39A4"/>
    <w:rsid w:val="007E3BC8"/>
    <w:rsid w:val="007F789A"/>
    <w:rsid w:val="007F7962"/>
    <w:rsid w:val="007F79FC"/>
    <w:rsid w:val="008105BD"/>
    <w:rsid w:val="00814F57"/>
    <w:rsid w:val="00822581"/>
    <w:rsid w:val="008230D7"/>
    <w:rsid w:val="008309DD"/>
    <w:rsid w:val="0083227A"/>
    <w:rsid w:val="008372C3"/>
    <w:rsid w:val="008415E7"/>
    <w:rsid w:val="0084644B"/>
    <w:rsid w:val="00851140"/>
    <w:rsid w:val="0085284A"/>
    <w:rsid w:val="0085464A"/>
    <w:rsid w:val="00856120"/>
    <w:rsid w:val="00863180"/>
    <w:rsid w:val="008663E3"/>
    <w:rsid w:val="00866900"/>
    <w:rsid w:val="00870336"/>
    <w:rsid w:val="008710F3"/>
    <w:rsid w:val="00871959"/>
    <w:rsid w:val="00872BF7"/>
    <w:rsid w:val="0087300D"/>
    <w:rsid w:val="00874D8F"/>
    <w:rsid w:val="008751FF"/>
    <w:rsid w:val="00877242"/>
    <w:rsid w:val="00880D81"/>
    <w:rsid w:val="00881BA1"/>
    <w:rsid w:val="008820D0"/>
    <w:rsid w:val="0088403A"/>
    <w:rsid w:val="008A0A55"/>
    <w:rsid w:val="008A0BAA"/>
    <w:rsid w:val="008A61EA"/>
    <w:rsid w:val="008A739C"/>
    <w:rsid w:val="008B1C94"/>
    <w:rsid w:val="008B2A3A"/>
    <w:rsid w:val="008B714F"/>
    <w:rsid w:val="008C26B8"/>
    <w:rsid w:val="008D3799"/>
    <w:rsid w:val="008D4B4C"/>
    <w:rsid w:val="008E0F5A"/>
    <w:rsid w:val="008E28D9"/>
    <w:rsid w:val="008E32D1"/>
    <w:rsid w:val="008E3578"/>
    <w:rsid w:val="008F1CFE"/>
    <w:rsid w:val="008F39FA"/>
    <w:rsid w:val="00905A46"/>
    <w:rsid w:val="00915157"/>
    <w:rsid w:val="00915429"/>
    <w:rsid w:val="00915592"/>
    <w:rsid w:val="00915C9B"/>
    <w:rsid w:val="00917FF3"/>
    <w:rsid w:val="009252B8"/>
    <w:rsid w:val="009273EC"/>
    <w:rsid w:val="00932E45"/>
    <w:rsid w:val="00937C61"/>
    <w:rsid w:val="009543EF"/>
    <w:rsid w:val="00960C11"/>
    <w:rsid w:val="00965932"/>
    <w:rsid w:val="00965E6D"/>
    <w:rsid w:val="00966C70"/>
    <w:rsid w:val="00976D71"/>
    <w:rsid w:val="00982084"/>
    <w:rsid w:val="00991A72"/>
    <w:rsid w:val="0099232E"/>
    <w:rsid w:val="00994183"/>
    <w:rsid w:val="00994C0C"/>
    <w:rsid w:val="00995963"/>
    <w:rsid w:val="009A17A2"/>
    <w:rsid w:val="009A2BDE"/>
    <w:rsid w:val="009A54D9"/>
    <w:rsid w:val="009B3ADD"/>
    <w:rsid w:val="009B4024"/>
    <w:rsid w:val="009B61EB"/>
    <w:rsid w:val="009B6449"/>
    <w:rsid w:val="009B662D"/>
    <w:rsid w:val="009B7691"/>
    <w:rsid w:val="009C2064"/>
    <w:rsid w:val="009C3DB5"/>
    <w:rsid w:val="009C7C49"/>
    <w:rsid w:val="009D092D"/>
    <w:rsid w:val="009D1697"/>
    <w:rsid w:val="009D40D7"/>
    <w:rsid w:val="009D59C0"/>
    <w:rsid w:val="009E0E1E"/>
    <w:rsid w:val="009F17F4"/>
    <w:rsid w:val="00A014F8"/>
    <w:rsid w:val="00A03A7D"/>
    <w:rsid w:val="00A05CAB"/>
    <w:rsid w:val="00A05E8D"/>
    <w:rsid w:val="00A11DBB"/>
    <w:rsid w:val="00A11DCA"/>
    <w:rsid w:val="00A14C49"/>
    <w:rsid w:val="00A20154"/>
    <w:rsid w:val="00A2271D"/>
    <w:rsid w:val="00A2576E"/>
    <w:rsid w:val="00A25A66"/>
    <w:rsid w:val="00A40A96"/>
    <w:rsid w:val="00A43824"/>
    <w:rsid w:val="00A440FA"/>
    <w:rsid w:val="00A5173C"/>
    <w:rsid w:val="00A5354B"/>
    <w:rsid w:val="00A5557D"/>
    <w:rsid w:val="00A56843"/>
    <w:rsid w:val="00A61AEF"/>
    <w:rsid w:val="00A64494"/>
    <w:rsid w:val="00A77A52"/>
    <w:rsid w:val="00A80417"/>
    <w:rsid w:val="00A81B26"/>
    <w:rsid w:val="00A9018E"/>
    <w:rsid w:val="00A94710"/>
    <w:rsid w:val="00A94DAB"/>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2CD4"/>
    <w:rsid w:val="00AF36E4"/>
    <w:rsid w:val="00AF39E5"/>
    <w:rsid w:val="00AF3F54"/>
    <w:rsid w:val="00AF47A3"/>
    <w:rsid w:val="00AF702F"/>
    <w:rsid w:val="00B04447"/>
    <w:rsid w:val="00B066A4"/>
    <w:rsid w:val="00B07A13"/>
    <w:rsid w:val="00B12847"/>
    <w:rsid w:val="00B143E2"/>
    <w:rsid w:val="00B22956"/>
    <w:rsid w:val="00B25227"/>
    <w:rsid w:val="00B27A02"/>
    <w:rsid w:val="00B32B08"/>
    <w:rsid w:val="00B37469"/>
    <w:rsid w:val="00B4109B"/>
    <w:rsid w:val="00B421A6"/>
    <w:rsid w:val="00B4279B"/>
    <w:rsid w:val="00B42ADC"/>
    <w:rsid w:val="00B45FC9"/>
    <w:rsid w:val="00B50CB6"/>
    <w:rsid w:val="00B51487"/>
    <w:rsid w:val="00B5276A"/>
    <w:rsid w:val="00B559DF"/>
    <w:rsid w:val="00B5674A"/>
    <w:rsid w:val="00B60CA8"/>
    <w:rsid w:val="00B61283"/>
    <w:rsid w:val="00B63ADF"/>
    <w:rsid w:val="00B64149"/>
    <w:rsid w:val="00B665B0"/>
    <w:rsid w:val="00B66EDB"/>
    <w:rsid w:val="00B67350"/>
    <w:rsid w:val="00B705AE"/>
    <w:rsid w:val="00B72058"/>
    <w:rsid w:val="00B73CBA"/>
    <w:rsid w:val="00B75C3E"/>
    <w:rsid w:val="00B75D2D"/>
    <w:rsid w:val="00B776BF"/>
    <w:rsid w:val="00B77FBC"/>
    <w:rsid w:val="00B81A42"/>
    <w:rsid w:val="00B83461"/>
    <w:rsid w:val="00B837E4"/>
    <w:rsid w:val="00B854E3"/>
    <w:rsid w:val="00B9101C"/>
    <w:rsid w:val="00B910C0"/>
    <w:rsid w:val="00B92222"/>
    <w:rsid w:val="00B94DE5"/>
    <w:rsid w:val="00BA1944"/>
    <w:rsid w:val="00BA3914"/>
    <w:rsid w:val="00BA4DAE"/>
    <w:rsid w:val="00BA6E3B"/>
    <w:rsid w:val="00BA78AB"/>
    <w:rsid w:val="00BB1D6D"/>
    <w:rsid w:val="00BB7232"/>
    <w:rsid w:val="00BC1330"/>
    <w:rsid w:val="00BC3C27"/>
    <w:rsid w:val="00BC70C5"/>
    <w:rsid w:val="00BC7CCF"/>
    <w:rsid w:val="00BD2937"/>
    <w:rsid w:val="00BD3579"/>
    <w:rsid w:val="00BD3B80"/>
    <w:rsid w:val="00BD5411"/>
    <w:rsid w:val="00BE0E3D"/>
    <w:rsid w:val="00BE319C"/>
    <w:rsid w:val="00BE470B"/>
    <w:rsid w:val="00BE6C71"/>
    <w:rsid w:val="00BE7F3A"/>
    <w:rsid w:val="00BF0471"/>
    <w:rsid w:val="00BF59A4"/>
    <w:rsid w:val="00C041E7"/>
    <w:rsid w:val="00C04F98"/>
    <w:rsid w:val="00C07E56"/>
    <w:rsid w:val="00C248F7"/>
    <w:rsid w:val="00C25579"/>
    <w:rsid w:val="00C26B64"/>
    <w:rsid w:val="00C27BDB"/>
    <w:rsid w:val="00C30B32"/>
    <w:rsid w:val="00C31DDB"/>
    <w:rsid w:val="00C420A6"/>
    <w:rsid w:val="00C5738F"/>
    <w:rsid w:val="00C57A91"/>
    <w:rsid w:val="00C57FEC"/>
    <w:rsid w:val="00C62820"/>
    <w:rsid w:val="00C6344E"/>
    <w:rsid w:val="00C63CE7"/>
    <w:rsid w:val="00C63FC0"/>
    <w:rsid w:val="00C643F1"/>
    <w:rsid w:val="00C6617B"/>
    <w:rsid w:val="00C668ED"/>
    <w:rsid w:val="00C71357"/>
    <w:rsid w:val="00C7221D"/>
    <w:rsid w:val="00C80706"/>
    <w:rsid w:val="00C80FB9"/>
    <w:rsid w:val="00C81B43"/>
    <w:rsid w:val="00C906A2"/>
    <w:rsid w:val="00C919EC"/>
    <w:rsid w:val="00C92BC8"/>
    <w:rsid w:val="00C933AC"/>
    <w:rsid w:val="00CA5AA1"/>
    <w:rsid w:val="00CA5F8E"/>
    <w:rsid w:val="00CB44D6"/>
    <w:rsid w:val="00CB6982"/>
    <w:rsid w:val="00CC01C2"/>
    <w:rsid w:val="00CC2DDB"/>
    <w:rsid w:val="00CC3FC7"/>
    <w:rsid w:val="00CC4252"/>
    <w:rsid w:val="00CC657A"/>
    <w:rsid w:val="00CC7049"/>
    <w:rsid w:val="00CC7C8A"/>
    <w:rsid w:val="00CD09A2"/>
    <w:rsid w:val="00CD52BA"/>
    <w:rsid w:val="00CD5AEE"/>
    <w:rsid w:val="00CD63EC"/>
    <w:rsid w:val="00CD75C0"/>
    <w:rsid w:val="00CD78DE"/>
    <w:rsid w:val="00CD7F8B"/>
    <w:rsid w:val="00CE43D0"/>
    <w:rsid w:val="00CF0E9B"/>
    <w:rsid w:val="00CF11FB"/>
    <w:rsid w:val="00CF21F2"/>
    <w:rsid w:val="00CF3394"/>
    <w:rsid w:val="00CF69B5"/>
    <w:rsid w:val="00D02712"/>
    <w:rsid w:val="00D05C5F"/>
    <w:rsid w:val="00D06F98"/>
    <w:rsid w:val="00D128F0"/>
    <w:rsid w:val="00D13633"/>
    <w:rsid w:val="00D20D71"/>
    <w:rsid w:val="00D214D0"/>
    <w:rsid w:val="00D2180F"/>
    <w:rsid w:val="00D2253E"/>
    <w:rsid w:val="00D23148"/>
    <w:rsid w:val="00D339D4"/>
    <w:rsid w:val="00D41ED6"/>
    <w:rsid w:val="00D6546B"/>
    <w:rsid w:val="00D71071"/>
    <w:rsid w:val="00D71F84"/>
    <w:rsid w:val="00D725FA"/>
    <w:rsid w:val="00D72604"/>
    <w:rsid w:val="00D72B7F"/>
    <w:rsid w:val="00D76AE1"/>
    <w:rsid w:val="00D86DE3"/>
    <w:rsid w:val="00D92116"/>
    <w:rsid w:val="00D92327"/>
    <w:rsid w:val="00D93255"/>
    <w:rsid w:val="00D9652D"/>
    <w:rsid w:val="00D97C31"/>
    <w:rsid w:val="00DA27E9"/>
    <w:rsid w:val="00DA3AA3"/>
    <w:rsid w:val="00DA640F"/>
    <w:rsid w:val="00DA73F6"/>
    <w:rsid w:val="00DC1CAB"/>
    <w:rsid w:val="00DC3802"/>
    <w:rsid w:val="00DC4BBA"/>
    <w:rsid w:val="00DD4699"/>
    <w:rsid w:val="00DD4BED"/>
    <w:rsid w:val="00DE069B"/>
    <w:rsid w:val="00DE39F0"/>
    <w:rsid w:val="00DE47FA"/>
    <w:rsid w:val="00DF0AF3"/>
    <w:rsid w:val="00DF1ABB"/>
    <w:rsid w:val="00DF3BFB"/>
    <w:rsid w:val="00DF694B"/>
    <w:rsid w:val="00DF74BB"/>
    <w:rsid w:val="00DF7A27"/>
    <w:rsid w:val="00E048A5"/>
    <w:rsid w:val="00E059B5"/>
    <w:rsid w:val="00E0600D"/>
    <w:rsid w:val="00E0695A"/>
    <w:rsid w:val="00E1502B"/>
    <w:rsid w:val="00E175D0"/>
    <w:rsid w:val="00E25F66"/>
    <w:rsid w:val="00E27D7E"/>
    <w:rsid w:val="00E32243"/>
    <w:rsid w:val="00E33BBC"/>
    <w:rsid w:val="00E34935"/>
    <w:rsid w:val="00E34D68"/>
    <w:rsid w:val="00E42E13"/>
    <w:rsid w:val="00E53BC0"/>
    <w:rsid w:val="00E61736"/>
    <w:rsid w:val="00E6257C"/>
    <w:rsid w:val="00E63C59"/>
    <w:rsid w:val="00E650B2"/>
    <w:rsid w:val="00E71B18"/>
    <w:rsid w:val="00E818C0"/>
    <w:rsid w:val="00E8290E"/>
    <w:rsid w:val="00E84380"/>
    <w:rsid w:val="00E95BDE"/>
    <w:rsid w:val="00EA15B1"/>
    <w:rsid w:val="00EB0FD4"/>
    <w:rsid w:val="00EC426B"/>
    <w:rsid w:val="00ED06C3"/>
    <w:rsid w:val="00ED15EB"/>
    <w:rsid w:val="00ED1F02"/>
    <w:rsid w:val="00ED6C02"/>
    <w:rsid w:val="00ED7B96"/>
    <w:rsid w:val="00EE549D"/>
    <w:rsid w:val="00EE617F"/>
    <w:rsid w:val="00EE68EC"/>
    <w:rsid w:val="00EF0A61"/>
    <w:rsid w:val="00EF27C8"/>
    <w:rsid w:val="00EF2F87"/>
    <w:rsid w:val="00EF335B"/>
    <w:rsid w:val="00EF339F"/>
    <w:rsid w:val="00EF7249"/>
    <w:rsid w:val="00F01D97"/>
    <w:rsid w:val="00F01DC8"/>
    <w:rsid w:val="00F02F22"/>
    <w:rsid w:val="00F0690B"/>
    <w:rsid w:val="00F17D59"/>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6207B"/>
    <w:rsid w:val="00F70F71"/>
    <w:rsid w:val="00F73673"/>
    <w:rsid w:val="00F75432"/>
    <w:rsid w:val="00F7595F"/>
    <w:rsid w:val="00F763C8"/>
    <w:rsid w:val="00F7771A"/>
    <w:rsid w:val="00F81B89"/>
    <w:rsid w:val="00F839F0"/>
    <w:rsid w:val="00F914E3"/>
    <w:rsid w:val="00F91B8D"/>
    <w:rsid w:val="00F97E32"/>
    <w:rsid w:val="00FA124A"/>
    <w:rsid w:val="00FA3EBD"/>
    <w:rsid w:val="00FB351E"/>
    <w:rsid w:val="00FB3DA4"/>
    <w:rsid w:val="00FB5A80"/>
    <w:rsid w:val="00FB5FBB"/>
    <w:rsid w:val="00FC08DD"/>
    <w:rsid w:val="00FC16CD"/>
    <w:rsid w:val="00FC2316"/>
    <w:rsid w:val="00FC2CFD"/>
    <w:rsid w:val="00FC38B9"/>
    <w:rsid w:val="00FC428E"/>
    <w:rsid w:val="00FC64E4"/>
    <w:rsid w:val="00FC7924"/>
    <w:rsid w:val="00FD35E6"/>
    <w:rsid w:val="00FF27CD"/>
    <w:rsid w:val="00FF5DF3"/>
    <w:rsid w:val="03170C43"/>
    <w:rsid w:val="03DB1171"/>
    <w:rsid w:val="07625870"/>
    <w:rsid w:val="0764E7C1"/>
    <w:rsid w:val="09BA5B86"/>
    <w:rsid w:val="0A475BA8"/>
    <w:rsid w:val="0AF00A3E"/>
    <w:rsid w:val="0AFC8D59"/>
    <w:rsid w:val="1162371B"/>
    <w:rsid w:val="129E6B54"/>
    <w:rsid w:val="1520EC74"/>
    <w:rsid w:val="16258BF8"/>
    <w:rsid w:val="17C3D63A"/>
    <w:rsid w:val="1815251A"/>
    <w:rsid w:val="1BED99BB"/>
    <w:rsid w:val="20C1C0BB"/>
    <w:rsid w:val="20F6650D"/>
    <w:rsid w:val="2385FE38"/>
    <w:rsid w:val="23FD1C5C"/>
    <w:rsid w:val="24C5715C"/>
    <w:rsid w:val="2671F06B"/>
    <w:rsid w:val="29CBD194"/>
    <w:rsid w:val="2B2809FC"/>
    <w:rsid w:val="2C94CEA0"/>
    <w:rsid w:val="2CD783FC"/>
    <w:rsid w:val="2D4A7700"/>
    <w:rsid w:val="3121249E"/>
    <w:rsid w:val="347DB8F9"/>
    <w:rsid w:val="35E8ECFD"/>
    <w:rsid w:val="36083338"/>
    <w:rsid w:val="3DD643F9"/>
    <w:rsid w:val="3E97A244"/>
    <w:rsid w:val="40011CD5"/>
    <w:rsid w:val="40B7143C"/>
    <w:rsid w:val="41DEEA56"/>
    <w:rsid w:val="42F5928B"/>
    <w:rsid w:val="434514F1"/>
    <w:rsid w:val="44693F3A"/>
    <w:rsid w:val="46915B34"/>
    <w:rsid w:val="484C05F6"/>
    <w:rsid w:val="49EAC684"/>
    <w:rsid w:val="4CD455DA"/>
    <w:rsid w:val="504AD13F"/>
    <w:rsid w:val="513C8F29"/>
    <w:rsid w:val="529F82FC"/>
    <w:rsid w:val="553643DD"/>
    <w:rsid w:val="583B8007"/>
    <w:rsid w:val="5D96B669"/>
    <w:rsid w:val="608C6D8E"/>
    <w:rsid w:val="614B5714"/>
    <w:rsid w:val="62759047"/>
    <w:rsid w:val="63310487"/>
    <w:rsid w:val="670AD741"/>
    <w:rsid w:val="6888691F"/>
    <w:rsid w:val="6C7F2A53"/>
    <w:rsid w:val="6C9973BC"/>
    <w:rsid w:val="6D3902C2"/>
    <w:rsid w:val="6EDB0E68"/>
    <w:rsid w:val="73FFDCFF"/>
    <w:rsid w:val="7666CC05"/>
    <w:rsid w:val="777BA69E"/>
    <w:rsid w:val="785687ED"/>
    <w:rsid w:val="7A8E75FF"/>
    <w:rsid w:val="7BD24E63"/>
    <w:rsid w:val="7CCBD018"/>
    <w:rsid w:val="7E5AF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BF195"/>
  <w14:defaultImageDpi w14:val="0"/>
  <w15:docId w15:val="{C951940A-CAAC-4450-972E-8A6725B6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MS Mincho"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normaltextrun">
    <w:name w:val="normaltextrun"/>
    <w:basedOn w:val="DefaultParagraphFont"/>
    <w:rsid w:val="00BD2937"/>
  </w:style>
  <w:style w:type="character" w:customStyle="1" w:styleId="eop">
    <w:name w:val="eop"/>
    <w:basedOn w:val="DefaultParagraphFont"/>
    <w:rsid w:val="00062924"/>
  </w:style>
  <w:style w:type="character" w:customStyle="1" w:styleId="scxw172424877">
    <w:name w:val="scxw172424877"/>
    <w:basedOn w:val="DefaultParagraphFont"/>
    <w:rsid w:val="0006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82434">
      <w:bodyDiv w:val="1"/>
      <w:marLeft w:val="0"/>
      <w:marRight w:val="0"/>
      <w:marTop w:val="0"/>
      <w:marBottom w:val="0"/>
      <w:divBdr>
        <w:top w:val="none" w:sz="0" w:space="0" w:color="auto"/>
        <w:left w:val="none" w:sz="0" w:space="0" w:color="auto"/>
        <w:bottom w:val="none" w:sz="0" w:space="0" w:color="auto"/>
        <w:right w:val="none" w:sz="0" w:space="0" w:color="auto"/>
      </w:divBdr>
    </w:div>
    <w:div w:id="769348813">
      <w:bodyDiv w:val="1"/>
      <w:marLeft w:val="0"/>
      <w:marRight w:val="0"/>
      <w:marTop w:val="0"/>
      <w:marBottom w:val="0"/>
      <w:divBdr>
        <w:top w:val="none" w:sz="0" w:space="0" w:color="auto"/>
        <w:left w:val="none" w:sz="0" w:space="0" w:color="auto"/>
        <w:bottom w:val="none" w:sz="0" w:space="0" w:color="auto"/>
        <w:right w:val="none" w:sz="0" w:space="0" w:color="auto"/>
      </w:divBdr>
    </w:div>
    <w:div w:id="775950458">
      <w:bodyDiv w:val="1"/>
      <w:marLeft w:val="0"/>
      <w:marRight w:val="0"/>
      <w:marTop w:val="0"/>
      <w:marBottom w:val="0"/>
      <w:divBdr>
        <w:top w:val="none" w:sz="0" w:space="0" w:color="auto"/>
        <w:left w:val="none" w:sz="0" w:space="0" w:color="auto"/>
        <w:bottom w:val="none" w:sz="0" w:space="0" w:color="auto"/>
        <w:right w:val="none" w:sz="0" w:space="0" w:color="auto"/>
      </w:divBdr>
    </w:div>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studygroups/2022-2024/15/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en/ITU-T/Workshops-and-Seminars/2024/1120/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net4/CRM/xreg/web/Login.aspx?src=Registration&amp;Event=C-0001448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4/1120/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B5BE-B364-4213-BD7C-7FF5DCFA50BD}">
  <ds:schemaRefs>
    <ds:schemaRef ds:uri="http://schemas.microsoft.com/sharepoint/v3/contenttype/forms"/>
  </ds:schemaRefs>
</ds:datastoreItem>
</file>

<file path=customXml/itemProps2.xml><?xml version="1.0" encoding="utf-8"?>
<ds:datastoreItem xmlns:ds="http://schemas.openxmlformats.org/officeDocument/2006/customXml" ds:itemID="{C63F51F2-2659-435F-8006-DCCC56B6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CB142-19B7-4D1F-BE09-DC9B60482E4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4.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58</TotalTime>
  <Pages>2</Pages>
  <Words>489</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3650</CharactersWithSpaces>
  <SharedDoc>false</SharedDoc>
  <HLinks>
    <vt:vector size="36" baseType="variant">
      <vt:variant>
        <vt:i4>6291497</vt:i4>
      </vt:variant>
      <vt:variant>
        <vt:i4>9</vt:i4>
      </vt:variant>
      <vt:variant>
        <vt:i4>0</vt:i4>
      </vt:variant>
      <vt:variant>
        <vt:i4>5</vt:i4>
      </vt:variant>
      <vt:variant>
        <vt:lpwstr>https://www.itu.int/net4/CRM/xreg/web/Login.aspx?src=Registration&amp;Event=C-00014196</vt:lpwstr>
      </vt:variant>
      <vt:variant>
        <vt:lpwstr/>
      </vt:variant>
      <vt:variant>
        <vt:i4>5963855</vt:i4>
      </vt:variant>
      <vt:variant>
        <vt:i4>6</vt:i4>
      </vt:variant>
      <vt:variant>
        <vt:i4>0</vt:i4>
      </vt:variant>
      <vt:variant>
        <vt:i4>5</vt:i4>
      </vt:variant>
      <vt:variant>
        <vt:lpwstr>https://www.itu.int/en/ITU-T/Workshops-and-Seminars/2024/0710/Pages/default.aspx</vt:lpwstr>
      </vt:variant>
      <vt:variant>
        <vt:lpwstr/>
      </vt:variant>
      <vt:variant>
        <vt:i4>917574</vt:i4>
      </vt:variant>
      <vt:variant>
        <vt:i4>3</vt:i4>
      </vt:variant>
      <vt:variant>
        <vt:i4>0</vt:i4>
      </vt:variant>
      <vt:variant>
        <vt:i4>5</vt:i4>
      </vt:variant>
      <vt:variant>
        <vt:lpwstr>https://www.itu.int/en/ITU-T/studygroups/2022-2024/15/Pages/default.aspx</vt:lpwstr>
      </vt:variant>
      <vt:variant>
        <vt:lpwstr>gsc.tab=0</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8</cp:revision>
  <cp:lastPrinted>2024-09-04T10:38:00Z</cp:lastPrinted>
  <dcterms:created xsi:type="dcterms:W3CDTF">2024-08-29T14:27:00Z</dcterms:created>
  <dcterms:modified xsi:type="dcterms:W3CDTF">2024-09-04T10:39:00Z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