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XSpec="center" w:tblpY="664"/>
        <w:tblW w:w="9817" w:type="dxa"/>
        <w:tblLayout w:type="fixed"/>
        <w:tblLook w:val="0000" w:firstRow="0" w:lastRow="0" w:firstColumn="0" w:lastColumn="0" w:noHBand="0" w:noVBand="0"/>
      </w:tblPr>
      <w:tblGrid>
        <w:gridCol w:w="1418"/>
        <w:gridCol w:w="3260"/>
        <w:gridCol w:w="3149"/>
        <w:gridCol w:w="1984"/>
        <w:gridCol w:w="6"/>
      </w:tblGrid>
      <w:tr w:rsidR="00FA46A0" w:rsidRPr="0020009D" w14:paraId="493727AE" w14:textId="77777777" w:rsidTr="00ED2F1E">
        <w:trPr>
          <w:gridAfter w:val="1"/>
          <w:wAfter w:w="6" w:type="dxa"/>
          <w:trHeight w:val="1282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A4822" w14:textId="77777777" w:rsidR="00FA46A0" w:rsidRPr="00414B3C" w:rsidRDefault="009747C5" w:rsidP="00414B3C">
            <w:pPr>
              <w:pStyle w:val="Tabletext"/>
              <w:jc w:val="center"/>
              <w:rPr>
                <w:lang w:val="ru-RU"/>
              </w:rPr>
            </w:pPr>
            <w:r w:rsidRPr="00414B3C">
              <w:rPr>
                <w:noProof/>
                <w:lang w:val="ru-RU" w:eastAsia="zh-CN"/>
              </w:rPr>
              <w:drawing>
                <wp:inline distT="0" distB="0" distL="0" distR="0" wp14:anchorId="69A32A76" wp14:editId="33A0D3A0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9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696DFD0B" w14:textId="77777777" w:rsidR="00FA46A0" w:rsidRPr="00414B3C" w:rsidRDefault="00B61012" w:rsidP="00414B3C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val="ru-RU"/>
              </w:rPr>
            </w:pPr>
            <w:r w:rsidRPr="00414B3C">
              <w:rPr>
                <w:b/>
                <w:b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B916DC8" w14:textId="77777777" w:rsidR="00FA46A0" w:rsidRPr="00414B3C" w:rsidRDefault="00B61012" w:rsidP="00414B3C">
            <w:pPr>
              <w:spacing w:before="0"/>
              <w:rPr>
                <w:rFonts w:ascii="Verdana" w:hAnsi="Verdana"/>
                <w:b/>
                <w:bCs/>
                <w:smallCaps/>
                <w:color w:val="FFFFFF"/>
                <w:sz w:val="26"/>
                <w:szCs w:val="26"/>
                <w:lang w:val="ru-RU"/>
              </w:rPr>
            </w:pPr>
            <w:r w:rsidRPr="00414B3C">
              <w:rPr>
                <w:b/>
                <w:b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2D62E1" w14:textId="77777777" w:rsidR="00FA46A0" w:rsidRPr="00414B3C" w:rsidRDefault="00FA46A0" w:rsidP="00414B3C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FA46A0" w:rsidRPr="00414B3C" w14:paraId="0DC86AF3" w14:textId="77777777" w:rsidTr="00414B3C">
        <w:trPr>
          <w:gridAfter w:val="1"/>
          <w:wAfter w:w="6" w:type="dxa"/>
          <w:cantSplit/>
          <w:trHeight w:val="73"/>
        </w:trPr>
        <w:tc>
          <w:tcPr>
            <w:tcW w:w="4678" w:type="dxa"/>
            <w:gridSpan w:val="2"/>
            <w:vAlign w:val="center"/>
          </w:tcPr>
          <w:p w14:paraId="63FA2529" w14:textId="77777777" w:rsidR="00FA46A0" w:rsidRPr="00414B3C" w:rsidRDefault="00FA46A0" w:rsidP="00414B3C">
            <w:pPr>
              <w:pStyle w:val="Tabletext"/>
              <w:spacing w:before="240" w:after="240"/>
              <w:jc w:val="right"/>
              <w:rPr>
                <w:szCs w:val="22"/>
                <w:lang w:val="ru-RU"/>
              </w:rPr>
            </w:pPr>
          </w:p>
        </w:tc>
        <w:tc>
          <w:tcPr>
            <w:tcW w:w="5133" w:type="dxa"/>
            <w:gridSpan w:val="2"/>
            <w:vAlign w:val="center"/>
          </w:tcPr>
          <w:p w14:paraId="0E7085C4" w14:textId="69C72361" w:rsidR="00FA46A0" w:rsidRPr="00414B3C" w:rsidRDefault="00DF3447" w:rsidP="00414B3C">
            <w:pPr>
              <w:pStyle w:val="Tabletext"/>
              <w:spacing w:before="240" w:after="240"/>
              <w:rPr>
                <w:szCs w:val="22"/>
                <w:lang w:val="ru-RU"/>
              </w:rPr>
            </w:pPr>
            <w:r>
              <w:rPr>
                <w:lang w:val="ru-RU"/>
              </w:rPr>
              <w:t xml:space="preserve">Женева, </w:t>
            </w:r>
            <w:r w:rsidR="001748C2">
              <w:rPr>
                <w:lang w:val="ru-RU"/>
              </w:rPr>
              <w:t>10</w:t>
            </w:r>
            <w:r>
              <w:rPr>
                <w:lang w:val="ru-RU"/>
              </w:rPr>
              <w:t xml:space="preserve"> </w:t>
            </w:r>
            <w:r w:rsidR="001748C2">
              <w:rPr>
                <w:lang w:val="ru-RU"/>
              </w:rPr>
              <w:t>июня</w:t>
            </w:r>
            <w:r>
              <w:rPr>
                <w:lang w:val="ru-RU"/>
              </w:rPr>
              <w:t xml:space="preserve"> 2024 года</w:t>
            </w:r>
          </w:p>
        </w:tc>
      </w:tr>
      <w:tr w:rsidR="00B84746" w:rsidRPr="0020009D" w14:paraId="21DD573F" w14:textId="77777777" w:rsidTr="00ED2F1E">
        <w:trPr>
          <w:cantSplit/>
          <w:trHeight w:val="306"/>
        </w:trPr>
        <w:tc>
          <w:tcPr>
            <w:tcW w:w="1418" w:type="dxa"/>
          </w:tcPr>
          <w:p w14:paraId="5CBBAF56" w14:textId="77777777" w:rsidR="00B84746" w:rsidRPr="00414B3C" w:rsidRDefault="00B84746" w:rsidP="00414B3C">
            <w:pPr>
              <w:pStyle w:val="Tabletext"/>
              <w:rPr>
                <w:szCs w:val="22"/>
                <w:lang w:val="ru-RU"/>
              </w:rPr>
            </w:pPr>
            <w:r w:rsidRPr="00414B3C">
              <w:rPr>
                <w:b/>
                <w:bCs/>
                <w:szCs w:val="22"/>
                <w:lang w:val="ru-RU"/>
              </w:rPr>
              <w:t>Осн</w:t>
            </w:r>
            <w:r w:rsidRPr="00414B3C">
              <w:rPr>
                <w:szCs w:val="22"/>
                <w:lang w:val="ru-RU"/>
              </w:rPr>
              <w:t>.:</w:t>
            </w:r>
          </w:p>
        </w:tc>
        <w:tc>
          <w:tcPr>
            <w:tcW w:w="3260" w:type="dxa"/>
          </w:tcPr>
          <w:p w14:paraId="274265E3" w14:textId="01400AB2" w:rsidR="00B84746" w:rsidRPr="001748C2" w:rsidRDefault="00B84746" w:rsidP="00B84746">
            <w:pPr>
              <w:pStyle w:val="Tabletext"/>
              <w:rPr>
                <w:b/>
                <w:bCs/>
                <w:szCs w:val="22"/>
              </w:rPr>
            </w:pPr>
            <w:r w:rsidRPr="00414B3C">
              <w:rPr>
                <w:b/>
                <w:bCs/>
                <w:szCs w:val="22"/>
                <w:lang w:val="ru-RU"/>
              </w:rPr>
              <w:t>Циркуляр</w:t>
            </w:r>
            <w:r w:rsidRPr="00F5182A">
              <w:rPr>
                <w:b/>
                <w:bCs/>
                <w:szCs w:val="22"/>
              </w:rPr>
              <w:t xml:space="preserve"> </w:t>
            </w:r>
            <w:r w:rsidR="001748C2" w:rsidRPr="001748C2">
              <w:rPr>
                <w:b/>
                <w:bCs/>
                <w:szCs w:val="22"/>
              </w:rPr>
              <w:t>212</w:t>
            </w:r>
            <w:r w:rsidRPr="00F5182A">
              <w:rPr>
                <w:b/>
                <w:bCs/>
                <w:szCs w:val="22"/>
              </w:rPr>
              <w:t xml:space="preserve"> </w:t>
            </w:r>
            <w:r w:rsidRPr="00414B3C">
              <w:rPr>
                <w:b/>
                <w:bCs/>
                <w:szCs w:val="22"/>
                <w:lang w:val="ru-RU"/>
              </w:rPr>
              <w:t>БСЭ</w:t>
            </w:r>
            <w:r w:rsidRPr="00F5182A">
              <w:rPr>
                <w:b/>
                <w:bCs/>
                <w:szCs w:val="22"/>
              </w:rPr>
              <w:br/>
            </w:r>
            <w:r w:rsidR="001748C2" w:rsidRPr="001748C2">
              <w:rPr>
                <w:szCs w:val="22"/>
              </w:rPr>
              <w:t>TSB Events/HO</w:t>
            </w:r>
          </w:p>
        </w:tc>
        <w:tc>
          <w:tcPr>
            <w:tcW w:w="5139" w:type="dxa"/>
            <w:gridSpan w:val="3"/>
            <w:vMerge w:val="restart"/>
          </w:tcPr>
          <w:p w14:paraId="04E7EB04" w14:textId="73F39979" w:rsidR="00B84746" w:rsidRPr="00414B3C" w:rsidRDefault="00B84746" w:rsidP="00414B3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textAlignment w:val="auto"/>
              <w:rPr>
                <w:szCs w:val="22"/>
                <w:lang w:val="ru-RU"/>
              </w:rPr>
            </w:pPr>
            <w:r w:rsidRPr="00414B3C">
              <w:rPr>
                <w:b/>
                <w:bCs/>
                <w:szCs w:val="22"/>
                <w:lang w:val="ru-RU"/>
              </w:rPr>
              <w:t>Кому</w:t>
            </w:r>
            <w:r w:rsidRPr="00414B3C">
              <w:rPr>
                <w:szCs w:val="22"/>
                <w:lang w:val="ru-RU"/>
              </w:rPr>
              <w:t>:</w:t>
            </w:r>
          </w:p>
          <w:p w14:paraId="1A727018" w14:textId="2579F966" w:rsidR="00B84746" w:rsidRPr="00414B3C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Cs w:val="22"/>
                <w:lang w:val="ru-RU"/>
              </w:rPr>
            </w:pPr>
            <w:r w:rsidRPr="00414B3C">
              <w:rPr>
                <w:szCs w:val="22"/>
                <w:lang w:val="ru-RU"/>
              </w:rPr>
              <w:t>–</w:t>
            </w:r>
            <w:r w:rsidRPr="00414B3C">
              <w:rPr>
                <w:szCs w:val="22"/>
                <w:lang w:val="ru-RU"/>
              </w:rPr>
              <w:tab/>
              <w:t>Администрациям Государств – Членов Союза</w:t>
            </w:r>
          </w:p>
          <w:p w14:paraId="081F1570" w14:textId="74A3B43A" w:rsidR="00B84746" w:rsidRPr="00B84746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b/>
                <w:bCs/>
                <w:szCs w:val="22"/>
                <w:lang w:val="ru-RU"/>
              </w:rPr>
            </w:pPr>
            <w:r w:rsidRPr="00414B3C">
              <w:rPr>
                <w:szCs w:val="22"/>
                <w:lang w:val="ru-RU"/>
              </w:rPr>
              <w:t>–</w:t>
            </w:r>
            <w:r w:rsidRPr="00414B3C">
              <w:rPr>
                <w:szCs w:val="22"/>
                <w:lang w:val="ru-RU"/>
              </w:rPr>
              <w:tab/>
              <w:t>Членам Сектора МСЭ-Т</w:t>
            </w:r>
          </w:p>
          <w:p w14:paraId="121DBC0C" w14:textId="427AD9B2" w:rsidR="00B84746" w:rsidRPr="00F12D97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Cs w:val="22"/>
                <w:lang w:val="ru-RU"/>
              </w:rPr>
            </w:pPr>
            <w:r w:rsidRPr="00414B3C">
              <w:rPr>
                <w:szCs w:val="22"/>
                <w:lang w:val="ru-RU"/>
              </w:rPr>
              <w:t>–</w:t>
            </w:r>
            <w:r w:rsidRPr="00414B3C">
              <w:rPr>
                <w:szCs w:val="22"/>
                <w:lang w:val="ru-RU"/>
              </w:rPr>
              <w:tab/>
              <w:t>Ассоциированным членам МСЭ-Т</w:t>
            </w:r>
          </w:p>
          <w:p w14:paraId="16ECAE56" w14:textId="1E5A1386" w:rsidR="00B84746" w:rsidRPr="001748C2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Cs w:val="22"/>
                <w:lang w:val="ru-RU"/>
              </w:rPr>
            </w:pPr>
            <w:r w:rsidRPr="00414B3C">
              <w:rPr>
                <w:szCs w:val="22"/>
                <w:lang w:val="ru-RU"/>
              </w:rPr>
              <w:t>–</w:t>
            </w:r>
            <w:r w:rsidRPr="00414B3C">
              <w:rPr>
                <w:szCs w:val="22"/>
                <w:lang w:val="ru-RU"/>
              </w:rPr>
              <w:tab/>
              <w:t>Академическим организациям − Членам МСЭ</w:t>
            </w:r>
          </w:p>
          <w:p w14:paraId="4A435DE5" w14:textId="77777777" w:rsidR="001748C2" w:rsidRDefault="001748C2" w:rsidP="001748C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Cs w:val="22"/>
                <w:lang w:val="ru-RU"/>
              </w:rPr>
            </w:pPr>
            <w:r w:rsidRPr="00DF3447">
              <w:rPr>
                <w:b/>
                <w:bCs/>
                <w:szCs w:val="22"/>
                <w:lang w:val="ru-RU"/>
              </w:rPr>
              <w:t>Копии</w:t>
            </w:r>
            <w:r>
              <w:rPr>
                <w:szCs w:val="22"/>
                <w:lang w:val="ru-RU"/>
              </w:rPr>
              <w:t>:</w:t>
            </w:r>
          </w:p>
          <w:p w14:paraId="42C0D163" w14:textId="49F434A8" w:rsidR="00B84746" w:rsidRPr="00414B3C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Cs w:val="22"/>
                <w:lang w:val="ru-RU"/>
              </w:rPr>
            </w:pPr>
            <w:r w:rsidRPr="00414B3C">
              <w:rPr>
                <w:szCs w:val="22"/>
                <w:lang w:val="ru-RU"/>
              </w:rPr>
              <w:t>–</w:t>
            </w:r>
            <w:r w:rsidRPr="00414B3C">
              <w:rPr>
                <w:szCs w:val="22"/>
                <w:lang w:val="ru-RU"/>
              </w:rPr>
              <w:tab/>
            </w:r>
            <w:r w:rsidR="001748C2" w:rsidRPr="001748C2">
              <w:rPr>
                <w:szCs w:val="22"/>
                <w:lang w:val="ru-RU"/>
              </w:rPr>
              <w:t>Председателям и заместителям председателей исследовательских комиссий МСЭ-Т</w:t>
            </w:r>
          </w:p>
          <w:p w14:paraId="7A2D983B" w14:textId="77777777" w:rsidR="00B84746" w:rsidRPr="00414B3C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Cs w:val="22"/>
                <w:lang w:val="ru-RU"/>
              </w:rPr>
            </w:pPr>
            <w:r w:rsidRPr="00414B3C">
              <w:rPr>
                <w:szCs w:val="22"/>
                <w:lang w:val="ru-RU"/>
              </w:rPr>
              <w:t>−</w:t>
            </w:r>
            <w:r w:rsidRPr="00414B3C">
              <w:rPr>
                <w:szCs w:val="22"/>
                <w:lang w:val="ru-RU"/>
              </w:rPr>
              <w:tab/>
              <w:t>Директору Бюро развития электросвязи</w:t>
            </w:r>
          </w:p>
          <w:p w14:paraId="78139238" w14:textId="77EDC674" w:rsidR="00ED2F1E" w:rsidRPr="00F12D97" w:rsidRDefault="00B84746" w:rsidP="00ED2F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Cs w:val="22"/>
                <w:lang w:val="ru-RU"/>
              </w:rPr>
            </w:pPr>
            <w:r w:rsidRPr="00414B3C">
              <w:rPr>
                <w:szCs w:val="22"/>
                <w:lang w:val="ru-RU"/>
              </w:rPr>
              <w:t>−</w:t>
            </w:r>
            <w:r w:rsidRPr="00414B3C"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  <w:tr w:rsidR="00B84746" w:rsidRPr="00414B3C" w14:paraId="07B03F3E" w14:textId="77777777" w:rsidTr="00ED2F1E">
        <w:trPr>
          <w:cantSplit/>
          <w:trHeight w:val="99"/>
        </w:trPr>
        <w:tc>
          <w:tcPr>
            <w:tcW w:w="1418" w:type="dxa"/>
          </w:tcPr>
          <w:p w14:paraId="4368CAC0" w14:textId="5DFE42D6" w:rsidR="00B84746" w:rsidRPr="001748C2" w:rsidRDefault="00F5182A" w:rsidP="00414B3C">
            <w:pPr>
              <w:pStyle w:val="Tabletext"/>
              <w:rPr>
                <w:b/>
                <w:bCs/>
                <w:szCs w:val="22"/>
                <w:lang w:val="ru-RU"/>
              </w:rPr>
            </w:pPr>
            <w:r w:rsidRPr="001748C2">
              <w:rPr>
                <w:b/>
                <w:bCs/>
                <w:szCs w:val="22"/>
                <w:lang w:val="ru-RU"/>
              </w:rPr>
              <w:t>Для контактов</w:t>
            </w:r>
            <w:r w:rsidRPr="001748C2">
              <w:rPr>
                <w:szCs w:val="22"/>
                <w:lang w:val="ru-RU"/>
              </w:rPr>
              <w:t>:</w:t>
            </w:r>
          </w:p>
        </w:tc>
        <w:tc>
          <w:tcPr>
            <w:tcW w:w="3260" w:type="dxa"/>
          </w:tcPr>
          <w:p w14:paraId="263710CD" w14:textId="4EB53BA7" w:rsidR="00B84746" w:rsidRPr="001748C2" w:rsidRDefault="001748C2" w:rsidP="00F5182A">
            <w:pPr>
              <w:pStyle w:val="Tabletext"/>
              <w:rPr>
                <w:b/>
                <w:szCs w:val="22"/>
                <w:highlight w:val="green"/>
                <w:lang w:val="en-US"/>
              </w:rPr>
            </w:pPr>
            <w:r w:rsidRPr="001748C2">
              <w:rPr>
                <w:b/>
                <w:bCs/>
                <w:szCs w:val="22"/>
                <w:lang w:val="ru-RU"/>
              </w:rPr>
              <w:t>Хироси Ота</w:t>
            </w:r>
            <w:r w:rsidRPr="001748C2">
              <w:rPr>
                <w:b/>
                <w:bCs/>
                <w:szCs w:val="22"/>
                <w:lang w:val="en-US"/>
              </w:rPr>
              <w:t xml:space="preserve"> </w:t>
            </w:r>
            <w:r>
              <w:rPr>
                <w:b/>
                <w:bCs/>
                <w:szCs w:val="22"/>
                <w:lang w:val="ru-RU"/>
              </w:rPr>
              <w:br/>
            </w:r>
            <w:r w:rsidRPr="001748C2">
              <w:rPr>
                <w:b/>
                <w:bCs/>
                <w:szCs w:val="22"/>
                <w:lang w:val="en-US"/>
              </w:rPr>
              <w:t>(Hiroshi Ota)</w:t>
            </w:r>
          </w:p>
        </w:tc>
        <w:tc>
          <w:tcPr>
            <w:tcW w:w="5139" w:type="dxa"/>
            <w:gridSpan w:val="3"/>
            <w:vMerge/>
          </w:tcPr>
          <w:p w14:paraId="298C5547" w14:textId="77777777" w:rsidR="00B84746" w:rsidRPr="00414B3C" w:rsidRDefault="00B84746" w:rsidP="0072002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Cs w:val="22"/>
                <w:lang w:val="ru-RU"/>
              </w:rPr>
            </w:pPr>
          </w:p>
        </w:tc>
      </w:tr>
      <w:tr w:rsidR="00F5182A" w:rsidRPr="00414B3C" w14:paraId="59643F58" w14:textId="77777777" w:rsidTr="00ED2F1E">
        <w:trPr>
          <w:cantSplit/>
          <w:trHeight w:val="70"/>
        </w:trPr>
        <w:tc>
          <w:tcPr>
            <w:tcW w:w="1418" w:type="dxa"/>
          </w:tcPr>
          <w:p w14:paraId="0F76D4B7" w14:textId="36EE77FD" w:rsidR="00F5182A" w:rsidRPr="00414B3C" w:rsidRDefault="00F5182A" w:rsidP="00F5182A">
            <w:pPr>
              <w:pStyle w:val="Tabletext"/>
              <w:rPr>
                <w:szCs w:val="22"/>
                <w:lang w:val="ru-RU"/>
              </w:rPr>
            </w:pPr>
            <w:r w:rsidRPr="00414B3C">
              <w:rPr>
                <w:b/>
                <w:bCs/>
                <w:szCs w:val="22"/>
                <w:lang w:val="ru-RU"/>
              </w:rPr>
              <w:t>Тел</w:t>
            </w:r>
            <w:r w:rsidRPr="00414B3C">
              <w:rPr>
                <w:szCs w:val="22"/>
                <w:lang w:val="ru-RU"/>
              </w:rPr>
              <w:t>:</w:t>
            </w:r>
          </w:p>
        </w:tc>
        <w:tc>
          <w:tcPr>
            <w:tcW w:w="3260" w:type="dxa"/>
          </w:tcPr>
          <w:p w14:paraId="5CCB23E1" w14:textId="206D241E" w:rsidR="00F5182A" w:rsidRPr="00F5182A" w:rsidRDefault="00F5182A" w:rsidP="00F5182A">
            <w:pPr>
              <w:pStyle w:val="Tabletext"/>
              <w:rPr>
                <w:b/>
                <w:szCs w:val="22"/>
                <w:lang w:val="en-US"/>
              </w:rPr>
            </w:pPr>
            <w:r w:rsidRPr="00414B3C">
              <w:rPr>
                <w:szCs w:val="22"/>
                <w:lang w:val="ru-RU"/>
              </w:rPr>
              <w:t xml:space="preserve">+41 22 730 </w:t>
            </w:r>
            <w:r w:rsidR="00CB1EC7" w:rsidRPr="00BC70C5">
              <w:rPr>
                <w:szCs w:val="22"/>
              </w:rPr>
              <w:t>6356</w:t>
            </w:r>
          </w:p>
        </w:tc>
        <w:tc>
          <w:tcPr>
            <w:tcW w:w="5139" w:type="dxa"/>
            <w:gridSpan w:val="3"/>
            <w:vMerge/>
          </w:tcPr>
          <w:p w14:paraId="782C5FCD" w14:textId="77777777" w:rsidR="00F5182A" w:rsidRPr="00414B3C" w:rsidRDefault="00F5182A" w:rsidP="00F5182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Cs w:val="22"/>
                <w:lang w:val="ru-RU"/>
              </w:rPr>
            </w:pPr>
          </w:p>
        </w:tc>
      </w:tr>
      <w:tr w:rsidR="00F5182A" w:rsidRPr="00F5182A" w14:paraId="3EF71149" w14:textId="77777777" w:rsidTr="00ED2F1E">
        <w:trPr>
          <w:cantSplit/>
          <w:trHeight w:val="388"/>
        </w:trPr>
        <w:tc>
          <w:tcPr>
            <w:tcW w:w="1418" w:type="dxa"/>
          </w:tcPr>
          <w:p w14:paraId="65A440B2" w14:textId="7E271778" w:rsidR="00F5182A" w:rsidRPr="00414B3C" w:rsidRDefault="00F5182A" w:rsidP="00764A38">
            <w:pPr>
              <w:pStyle w:val="Tabletext"/>
              <w:rPr>
                <w:b/>
                <w:bCs/>
                <w:szCs w:val="22"/>
                <w:lang w:val="ru-RU"/>
              </w:rPr>
            </w:pPr>
            <w:r w:rsidRPr="00414B3C">
              <w:rPr>
                <w:b/>
                <w:bCs/>
                <w:szCs w:val="22"/>
                <w:lang w:val="ru-RU"/>
              </w:rPr>
              <w:t>Факс</w:t>
            </w:r>
            <w:r w:rsidRPr="00414B3C">
              <w:rPr>
                <w:szCs w:val="22"/>
                <w:lang w:val="ru-RU"/>
              </w:rPr>
              <w:t>:</w:t>
            </w:r>
          </w:p>
        </w:tc>
        <w:tc>
          <w:tcPr>
            <w:tcW w:w="3260" w:type="dxa"/>
          </w:tcPr>
          <w:p w14:paraId="6952E333" w14:textId="3CBC5898" w:rsidR="00F5182A" w:rsidRPr="00F5182A" w:rsidRDefault="00F5182A" w:rsidP="00764A38">
            <w:pPr>
              <w:pStyle w:val="Tabletext"/>
              <w:rPr>
                <w:szCs w:val="22"/>
                <w:lang w:val="ru-RU"/>
              </w:rPr>
            </w:pPr>
            <w:r w:rsidRPr="00414B3C">
              <w:rPr>
                <w:szCs w:val="22"/>
                <w:lang w:val="ru-RU"/>
              </w:rPr>
              <w:t>+41 22 730 5853</w:t>
            </w:r>
          </w:p>
        </w:tc>
        <w:tc>
          <w:tcPr>
            <w:tcW w:w="5139" w:type="dxa"/>
            <w:gridSpan w:val="3"/>
            <w:vMerge/>
          </w:tcPr>
          <w:p w14:paraId="2BE30301" w14:textId="77777777" w:rsidR="00F5182A" w:rsidRPr="00414B3C" w:rsidRDefault="00F5182A" w:rsidP="00F5182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Cs w:val="22"/>
                <w:lang w:val="ru-RU"/>
              </w:rPr>
            </w:pPr>
          </w:p>
        </w:tc>
      </w:tr>
      <w:tr w:rsidR="00F5182A" w:rsidRPr="00F5182A" w14:paraId="14553D92" w14:textId="77777777" w:rsidTr="00ED2F1E">
        <w:trPr>
          <w:cantSplit/>
          <w:trHeight w:val="801"/>
        </w:trPr>
        <w:tc>
          <w:tcPr>
            <w:tcW w:w="1418" w:type="dxa"/>
          </w:tcPr>
          <w:p w14:paraId="75DF072E" w14:textId="209F9EC1" w:rsidR="00F5182A" w:rsidRPr="00414B3C" w:rsidRDefault="00F5182A" w:rsidP="00F5182A">
            <w:pPr>
              <w:pStyle w:val="Tabletext"/>
              <w:rPr>
                <w:szCs w:val="22"/>
                <w:lang w:val="ru-RU"/>
              </w:rPr>
            </w:pPr>
            <w:r w:rsidRPr="00414B3C">
              <w:rPr>
                <w:b/>
                <w:bCs/>
                <w:szCs w:val="22"/>
                <w:lang w:val="ru-RU"/>
              </w:rPr>
              <w:t>Эл. почта</w:t>
            </w:r>
            <w:r w:rsidRPr="00414B3C">
              <w:rPr>
                <w:szCs w:val="22"/>
                <w:lang w:val="ru-RU"/>
              </w:rPr>
              <w:t>:</w:t>
            </w:r>
          </w:p>
        </w:tc>
        <w:tc>
          <w:tcPr>
            <w:tcW w:w="3260" w:type="dxa"/>
          </w:tcPr>
          <w:p w14:paraId="0823655A" w14:textId="4FFE99D0" w:rsidR="00F5182A" w:rsidRPr="00CB1EC7" w:rsidRDefault="004511E5" w:rsidP="00F12D9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Cs w:val="22"/>
                <w:lang w:val="ru-RU"/>
              </w:rPr>
            </w:pPr>
            <w:hyperlink r:id="rId12" w:history="1">
              <w:r w:rsidR="00CB1EC7" w:rsidRPr="004B2ACD">
                <w:rPr>
                  <w:rStyle w:val="Hyperlink"/>
                  <w:szCs w:val="22"/>
                </w:rPr>
                <w:t>tsbevents@itu.int</w:t>
              </w:r>
            </w:hyperlink>
          </w:p>
        </w:tc>
        <w:tc>
          <w:tcPr>
            <w:tcW w:w="5139" w:type="dxa"/>
            <w:gridSpan w:val="3"/>
            <w:vMerge/>
          </w:tcPr>
          <w:p w14:paraId="498BD41D" w14:textId="33BA8E1E" w:rsidR="00F5182A" w:rsidRPr="00414B3C" w:rsidRDefault="00F5182A" w:rsidP="00F5182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Cs w:val="22"/>
                <w:lang w:val="ru-RU"/>
              </w:rPr>
            </w:pPr>
          </w:p>
        </w:tc>
      </w:tr>
      <w:tr w:rsidR="00F12D97" w:rsidRPr="0020009D" w14:paraId="5C105EF0" w14:textId="77777777" w:rsidTr="00ED2F1E">
        <w:trPr>
          <w:cantSplit/>
        </w:trPr>
        <w:tc>
          <w:tcPr>
            <w:tcW w:w="1418" w:type="dxa"/>
          </w:tcPr>
          <w:p w14:paraId="2527C622" w14:textId="77777777" w:rsidR="00F12D97" w:rsidRPr="00414B3C" w:rsidRDefault="00F12D97" w:rsidP="00F12D97">
            <w:pPr>
              <w:pStyle w:val="Tabletext"/>
              <w:spacing w:before="120" w:after="0"/>
              <w:rPr>
                <w:szCs w:val="22"/>
                <w:lang w:val="ru-RU"/>
              </w:rPr>
            </w:pPr>
            <w:r w:rsidRPr="00414B3C">
              <w:rPr>
                <w:b/>
                <w:bCs/>
                <w:szCs w:val="22"/>
                <w:lang w:val="ru-RU"/>
              </w:rPr>
              <w:t>Предмет</w:t>
            </w:r>
            <w:r w:rsidRPr="00414B3C">
              <w:rPr>
                <w:szCs w:val="22"/>
                <w:lang w:val="ru-RU"/>
              </w:rPr>
              <w:t>:</w:t>
            </w:r>
          </w:p>
        </w:tc>
        <w:tc>
          <w:tcPr>
            <w:tcW w:w="8399" w:type="dxa"/>
            <w:gridSpan w:val="4"/>
          </w:tcPr>
          <w:p w14:paraId="01E8D3C2" w14:textId="7CDFD292" w:rsidR="00F12D97" w:rsidRPr="00DF3447" w:rsidRDefault="001748C2" w:rsidP="00F12D97">
            <w:pPr>
              <w:pStyle w:val="Tabletext"/>
              <w:spacing w:before="120" w:after="0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1748C2">
              <w:rPr>
                <w:b/>
                <w:bCs/>
                <w:lang w:val="ru-RU"/>
              </w:rPr>
              <w:t>Семинар-практикум МСЭ "Развитие транспортных сетей и сетей доступа в поддержку IMT 2030/6G" (7 июля 2024 г</w:t>
            </w:r>
            <w:r w:rsidR="00CB1EC7">
              <w:rPr>
                <w:b/>
                <w:bCs/>
                <w:lang w:val="ru-RU"/>
              </w:rPr>
              <w:t>.</w:t>
            </w:r>
            <w:r w:rsidRPr="001748C2">
              <w:rPr>
                <w:b/>
                <w:bCs/>
                <w:lang w:val="ru-RU"/>
              </w:rPr>
              <w:t>) и четвертый совместный семинар-практикум ISG F5G ЕТСИ, BBF, TC6 CCSA и ИК15 МСЭ-Т по теме "Волоконная линия до комнаты" (FTTR) (10 июля 2024 г</w:t>
            </w:r>
            <w:r w:rsidR="00CB1EC7">
              <w:rPr>
                <w:b/>
                <w:bCs/>
                <w:lang w:val="ru-RU"/>
              </w:rPr>
              <w:t>.</w:t>
            </w:r>
            <w:r w:rsidRPr="001748C2">
              <w:rPr>
                <w:b/>
                <w:bCs/>
                <w:lang w:val="ru-RU"/>
              </w:rPr>
              <w:t>), Монреаль, Канада</w:t>
            </w:r>
          </w:p>
        </w:tc>
      </w:tr>
    </w:tbl>
    <w:p w14:paraId="660599B5" w14:textId="77777777" w:rsidR="00414B3C" w:rsidRPr="00F12D97" w:rsidRDefault="00414B3C" w:rsidP="00414B3C">
      <w:pPr>
        <w:spacing w:before="360"/>
        <w:rPr>
          <w:lang w:val="ru-RU"/>
        </w:rPr>
      </w:pPr>
      <w:r w:rsidRPr="00414B3C">
        <w:rPr>
          <w:lang w:val="ru-RU"/>
        </w:rPr>
        <w:t>Уважаемая госпожа,</w:t>
      </w:r>
      <w:r w:rsidRPr="00414B3C">
        <w:rPr>
          <w:lang w:val="ru-RU"/>
        </w:rPr>
        <w:br/>
        <w:t>уважаемый господин,</w:t>
      </w:r>
    </w:p>
    <w:p w14:paraId="5CE4F3AA" w14:textId="43AF8618" w:rsidR="001748C2" w:rsidRPr="00941D2C" w:rsidRDefault="001748C2" w:rsidP="00D1448B">
      <w:pPr>
        <w:rPr>
          <w:rStyle w:val="normaltextrun"/>
          <w:rFonts w:cs="Calibri"/>
          <w:color w:val="000000"/>
          <w:szCs w:val="22"/>
          <w:shd w:val="clear" w:color="auto" w:fill="FFFFFF"/>
          <w:lang w:val="ru-RU"/>
        </w:rPr>
      </w:pPr>
      <w:r>
        <w:rPr>
          <w:lang w:val="ru-RU"/>
        </w:rPr>
        <w:t>1</w:t>
      </w:r>
      <w:r>
        <w:rPr>
          <w:lang w:val="ru-RU"/>
        </w:rPr>
        <w:tab/>
        <w:t xml:space="preserve">Имею честь сообщить вам, что Международный союз электросвязи (МСЭ) организует два семинара-практикума, приуроченных к </w:t>
      </w:r>
      <w:hyperlink r:id="rId13" w:anchor="gsc.tab=0" w:history="1">
        <w:r w:rsidRPr="00CB1EC7">
          <w:rPr>
            <w:rStyle w:val="Hyperlink"/>
            <w:b/>
            <w:bCs/>
            <w:lang w:val="ru-RU"/>
          </w:rPr>
          <w:t>собранию 15-й Исследовательской комиссии МСЭ-Т</w:t>
        </w:r>
      </w:hyperlink>
      <w:r>
        <w:rPr>
          <w:lang w:val="ru-RU"/>
        </w:rPr>
        <w:t>, которое состоится с 1 по 12 июля 2024 года в Монреале, Канада. Семинары-практикумы будут проведены по любезному приглашению Министерства инноваций, науки и экономического развития Канады (ISED).</w:t>
      </w:r>
    </w:p>
    <w:p w14:paraId="5664AB3B" w14:textId="3F98BE9B" w:rsidR="001748C2" w:rsidRPr="00941D2C" w:rsidRDefault="001748C2" w:rsidP="00D1448B">
      <w:pPr>
        <w:rPr>
          <w:rStyle w:val="normaltextrun"/>
          <w:rFonts w:cs="Calibri"/>
          <w:color w:val="000000"/>
          <w:szCs w:val="22"/>
          <w:shd w:val="clear" w:color="auto" w:fill="FFFFFF"/>
          <w:lang w:val="ru-RU"/>
        </w:rPr>
      </w:pPr>
      <w:r>
        <w:rPr>
          <w:lang w:val="ru-RU"/>
        </w:rPr>
        <w:t>2</w:t>
      </w:r>
      <w:r>
        <w:rPr>
          <w:lang w:val="ru-RU"/>
        </w:rPr>
        <w:tab/>
      </w:r>
      <w:r w:rsidRPr="001F083C">
        <w:rPr>
          <w:i/>
          <w:iCs/>
          <w:lang w:val="ru-RU"/>
        </w:rPr>
        <w:t>Первый семинар-практикум</w:t>
      </w:r>
      <w:r>
        <w:rPr>
          <w:lang w:val="ru-RU"/>
        </w:rPr>
        <w:t xml:space="preserve"> под названием </w:t>
      </w:r>
      <w:hyperlink r:id="rId14" w:history="1">
        <w:r w:rsidRPr="00CB1EC7">
          <w:rPr>
            <w:rStyle w:val="Hyperlink"/>
            <w:b/>
            <w:bCs/>
            <w:lang w:val="ru-RU"/>
          </w:rPr>
          <w:t>"Развитие транспортных сетей в поддержку IMT 2030/6G"</w:t>
        </w:r>
      </w:hyperlink>
      <w:r>
        <w:rPr>
          <w:lang w:val="ru-RU"/>
        </w:rPr>
        <w:t xml:space="preserve"> состоится </w:t>
      </w:r>
      <w:r w:rsidRPr="00BD73BE">
        <w:rPr>
          <w:b/>
          <w:bCs/>
          <w:lang w:val="ru-RU"/>
        </w:rPr>
        <w:t>7 июля 2024 года с 14 час. 00 мин. до 18 час. 00 мин. EDT.</w:t>
      </w:r>
      <w:r>
        <w:rPr>
          <w:lang w:val="ru-RU"/>
        </w:rPr>
        <w:t xml:space="preserve"> </w:t>
      </w:r>
      <w:r>
        <w:rPr>
          <w:b/>
          <w:bCs/>
          <w:lang w:val="ru-RU"/>
        </w:rPr>
        <w:t>Данный семинар-практикум проводится только в очном формате</w:t>
      </w:r>
      <w:r w:rsidRPr="00CB1EC7">
        <w:rPr>
          <w:lang w:val="ru-RU"/>
        </w:rPr>
        <w:t>.</w:t>
      </w:r>
      <w:r>
        <w:rPr>
          <w:lang w:val="ru-RU"/>
        </w:rPr>
        <w:t xml:space="preserve"> Возможность дистанционного участия</w:t>
      </w:r>
      <w:r w:rsidRPr="00BD73BE">
        <w:rPr>
          <w:lang w:val="ru-RU"/>
        </w:rPr>
        <w:t xml:space="preserve"> </w:t>
      </w:r>
      <w:r>
        <w:rPr>
          <w:lang w:val="ru-RU"/>
        </w:rPr>
        <w:t>не будет обеспечиваться.</w:t>
      </w:r>
      <w:hyperlink r:id="rId15" w:history="1">
        <w:bookmarkStart w:id="0" w:name="_Hlk168674760"/>
        <w:bookmarkEnd w:id="0"/>
      </w:hyperlink>
    </w:p>
    <w:p w14:paraId="6F09D48A" w14:textId="78D61928" w:rsidR="001748C2" w:rsidRPr="00941D2C" w:rsidRDefault="001748C2" w:rsidP="00D1448B">
      <w:pPr>
        <w:rPr>
          <w:rFonts w:eastAsiaTheme="majorEastAsia" w:cs="Calibri"/>
          <w:color w:val="000000"/>
          <w:szCs w:val="22"/>
          <w:shd w:val="clear" w:color="auto" w:fill="FFFFFF"/>
          <w:lang w:val="ru-RU"/>
        </w:rPr>
      </w:pPr>
      <w:r>
        <w:rPr>
          <w:lang w:val="ru-RU"/>
        </w:rPr>
        <w:t>3</w:t>
      </w:r>
      <w:r>
        <w:rPr>
          <w:lang w:val="ru-RU"/>
        </w:rPr>
        <w:tab/>
        <w:t>Данный семинар-практикум направлен на предоставление всем заинтересованным сторонам платформы для определения архитектуры и требований к поддержке транспортных сетей сетей IMT 2030/6G с уделением основного внимания поддержке 5G-Advanced и сетей радиодоступа к 6G, как это определено 3GPP.</w:t>
      </w:r>
    </w:p>
    <w:p w14:paraId="672BB7BA" w14:textId="48900592" w:rsidR="001748C2" w:rsidRPr="00BD73BE" w:rsidRDefault="001748C2" w:rsidP="00D1448B">
      <w:pPr>
        <w:rPr>
          <w:rStyle w:val="normaltextrun"/>
          <w:rFonts w:eastAsiaTheme="majorEastAsia" w:cs="Calibri"/>
          <w:color w:val="000000"/>
          <w:szCs w:val="22"/>
          <w:shd w:val="clear" w:color="auto" w:fill="FFFFFF"/>
          <w:lang w:val="ru-RU"/>
        </w:rPr>
      </w:pPr>
      <w:r>
        <w:rPr>
          <w:lang w:val="ru-RU"/>
        </w:rPr>
        <w:t>4</w:t>
      </w:r>
      <w:r>
        <w:rPr>
          <w:lang w:val="ru-RU"/>
        </w:rPr>
        <w:tab/>
        <w:t xml:space="preserve">Цель семинара-практикума состоит в том, чтобы предоставить участникам ИК15 обзор текущего состояния, появляющихся потребностей и сроков для IMT 2030/6G. К числу вопросов, представляющих особый интерес, относятся: </w:t>
      </w:r>
    </w:p>
    <w:p w14:paraId="133455AE" w14:textId="1A29135D" w:rsidR="001748C2" w:rsidRPr="00941D2C" w:rsidRDefault="00D1448B" w:rsidP="00D1448B">
      <w:pPr>
        <w:pStyle w:val="enumlev1"/>
        <w:rPr>
          <w:rStyle w:val="normaltextrun"/>
          <w:rFonts w:eastAsiaTheme="majorEastAsia" w:cs="Calibri"/>
          <w:color w:val="000000"/>
          <w:szCs w:val="22"/>
          <w:shd w:val="clear" w:color="auto" w:fill="FFFFFF"/>
          <w:lang w:val="ru-RU"/>
        </w:rPr>
      </w:pPr>
      <w:r w:rsidRPr="00D1448B">
        <w:rPr>
          <w:lang w:val="ru-RU"/>
        </w:rPr>
        <w:t>–</w:t>
      </w:r>
      <w:r>
        <w:rPr>
          <w:lang w:val="ru-RU"/>
        </w:rPr>
        <w:tab/>
      </w:r>
      <w:r w:rsidR="001748C2">
        <w:rPr>
          <w:lang w:val="ru-RU"/>
        </w:rPr>
        <w:t xml:space="preserve">определение различий между топологией сети IMT 2030/6G и топологией существующих сетей 5G и появляющихся сетей 5G-Advanced; </w:t>
      </w:r>
    </w:p>
    <w:p w14:paraId="59C7B865" w14:textId="2EB41531" w:rsidR="001748C2" w:rsidRPr="00941D2C" w:rsidRDefault="00D1448B" w:rsidP="00D1448B">
      <w:pPr>
        <w:pStyle w:val="enumlev2"/>
        <w:tabs>
          <w:tab w:val="clear" w:pos="794"/>
        </w:tabs>
        <w:rPr>
          <w:rStyle w:val="normaltextrun"/>
          <w:rFonts w:eastAsiaTheme="majorEastAsia" w:cs="Calibri"/>
          <w:color w:val="000000"/>
          <w:szCs w:val="22"/>
          <w:shd w:val="clear" w:color="auto" w:fill="FFFFFF"/>
          <w:lang w:val="ru-RU"/>
        </w:rPr>
      </w:pPr>
      <w:r w:rsidRPr="00D1448B">
        <w:rPr>
          <w:lang w:val="ru-RU"/>
        </w:rPr>
        <w:t>•</w:t>
      </w:r>
      <w:r>
        <w:rPr>
          <w:lang w:val="ru-RU"/>
        </w:rPr>
        <w:tab/>
      </w:r>
      <w:r w:rsidR="001748C2">
        <w:rPr>
          <w:lang w:val="ru-RU"/>
        </w:rPr>
        <w:t>оценки пропускной способности линии и требований малой задержки;</w:t>
      </w:r>
    </w:p>
    <w:p w14:paraId="5DF9DFC5" w14:textId="72795B4B" w:rsidR="001748C2" w:rsidRPr="00D1448B" w:rsidRDefault="00D1448B" w:rsidP="00D1448B">
      <w:pPr>
        <w:pStyle w:val="enumlev1"/>
        <w:rPr>
          <w:lang w:val="ru-RU"/>
        </w:rPr>
      </w:pPr>
      <w:r w:rsidRPr="00D1448B">
        <w:rPr>
          <w:lang w:val="ru-RU"/>
        </w:rPr>
        <w:t>–</w:t>
      </w:r>
      <w:r>
        <w:rPr>
          <w:lang w:val="ru-RU"/>
        </w:rPr>
        <w:tab/>
      </w:r>
      <w:r w:rsidR="001748C2">
        <w:rPr>
          <w:lang w:val="ru-RU"/>
        </w:rPr>
        <w:t xml:space="preserve">транспортные сети в поддержку целей в области энергоэффективности IMT2030/6G; </w:t>
      </w:r>
    </w:p>
    <w:p w14:paraId="560A63AE" w14:textId="34B0422F" w:rsidR="001748C2" w:rsidRPr="00D1448B" w:rsidRDefault="00D1448B" w:rsidP="00D1448B">
      <w:pPr>
        <w:pStyle w:val="enumlev1"/>
        <w:rPr>
          <w:lang w:val="ru-RU"/>
        </w:rPr>
      </w:pPr>
      <w:r w:rsidRPr="00D1448B">
        <w:rPr>
          <w:lang w:val="ru-RU"/>
        </w:rPr>
        <w:t>–</w:t>
      </w:r>
      <w:r>
        <w:rPr>
          <w:lang w:val="ru-RU"/>
        </w:rPr>
        <w:tab/>
      </w:r>
      <w:r w:rsidR="001748C2">
        <w:rPr>
          <w:lang w:val="ru-RU"/>
        </w:rPr>
        <w:t xml:space="preserve">потенциальные преимущества, связанные с интеграцией управления транспортной сетью и </w:t>
      </w:r>
      <w:r w:rsidR="001748C2" w:rsidRPr="00941D2C">
        <w:rPr>
          <w:lang w:val="ru-RU"/>
        </w:rPr>
        <w:t>сетью</w:t>
      </w:r>
      <w:r w:rsidR="001748C2">
        <w:rPr>
          <w:lang w:val="ru-RU"/>
        </w:rPr>
        <w:t xml:space="preserve"> доступа, а также сетью IMT2030/6G;</w:t>
      </w:r>
    </w:p>
    <w:p w14:paraId="679EDF41" w14:textId="68E7DB51" w:rsidR="001748C2" w:rsidRPr="00D1448B" w:rsidRDefault="00D1448B" w:rsidP="00D1448B">
      <w:pPr>
        <w:pStyle w:val="enumlev1"/>
        <w:rPr>
          <w:rStyle w:val="normaltextrun"/>
          <w:szCs w:val="22"/>
          <w:lang w:val="ru-RU"/>
        </w:rPr>
      </w:pPr>
      <w:r w:rsidRPr="00D1448B">
        <w:rPr>
          <w:lang w:val="ru-RU"/>
        </w:rPr>
        <w:t>–</w:t>
      </w:r>
      <w:r>
        <w:rPr>
          <w:lang w:val="ru-RU"/>
        </w:rPr>
        <w:tab/>
      </w:r>
      <w:r w:rsidR="001748C2">
        <w:rPr>
          <w:lang w:val="ru-RU"/>
        </w:rPr>
        <w:t>использование ИИ/МО для совершенствования координации транспортной сети и сети доступа с сетью IMT2030/6G.</w:t>
      </w:r>
    </w:p>
    <w:p w14:paraId="54E7A0AC" w14:textId="0E8E7E20" w:rsidR="001748C2" w:rsidRPr="00941D2C" w:rsidRDefault="001748C2" w:rsidP="00D1448B">
      <w:pPr>
        <w:rPr>
          <w:rStyle w:val="normaltextrun"/>
          <w:szCs w:val="22"/>
          <w:lang w:val="ru-RU"/>
        </w:rPr>
      </w:pPr>
      <w:r>
        <w:rPr>
          <w:lang w:val="ru-RU"/>
        </w:rPr>
        <w:t>5</w:t>
      </w:r>
      <w:r>
        <w:rPr>
          <w:lang w:val="ru-RU"/>
        </w:rPr>
        <w:tab/>
        <w:t xml:space="preserve">К участию приглашаются Члены МСЭ и </w:t>
      </w:r>
      <w:r w:rsidRPr="008B7FDF">
        <w:rPr>
          <w:lang w:val="ru-RU"/>
        </w:rPr>
        <w:t>организаци</w:t>
      </w:r>
      <w:r>
        <w:rPr>
          <w:lang w:val="ru-RU"/>
        </w:rPr>
        <w:t>и</w:t>
      </w:r>
      <w:r w:rsidRPr="008B7FDF">
        <w:rPr>
          <w:lang w:val="ru-RU"/>
        </w:rPr>
        <w:t>, не являющи</w:t>
      </w:r>
      <w:r>
        <w:rPr>
          <w:lang w:val="ru-RU"/>
        </w:rPr>
        <w:t>е</w:t>
      </w:r>
      <w:r w:rsidRPr="008B7FDF">
        <w:rPr>
          <w:lang w:val="ru-RU"/>
        </w:rPr>
        <w:t>ся Членами МСЭ</w:t>
      </w:r>
      <w:r>
        <w:rPr>
          <w:lang w:val="ru-RU"/>
        </w:rPr>
        <w:t xml:space="preserve">, другие заинтересованные ОРС, поставщики сетевого оборудования, исследовательские организации и, в </w:t>
      </w:r>
      <w:r>
        <w:rPr>
          <w:lang w:val="ru-RU"/>
        </w:rPr>
        <w:lastRenderedPageBreak/>
        <w:t>частности, операторы сетей из всех географических регионов, которые развернули системы 5G и планируют развертывать усовершенствованные технологии 5G или IMT-2030/6G.</w:t>
      </w:r>
    </w:p>
    <w:p w14:paraId="550BBB14" w14:textId="74F3306B" w:rsidR="001748C2" w:rsidRPr="00941D2C" w:rsidRDefault="001748C2" w:rsidP="002561FE">
      <w:pPr>
        <w:rPr>
          <w:b/>
          <w:bCs/>
          <w:szCs w:val="22"/>
          <w:lang w:val="ru-RU"/>
        </w:rPr>
      </w:pPr>
      <w:r>
        <w:rPr>
          <w:lang w:val="ru-RU"/>
        </w:rPr>
        <w:t>6</w:t>
      </w:r>
      <w:r>
        <w:rPr>
          <w:lang w:val="ru-RU"/>
        </w:rPr>
        <w:tab/>
      </w:r>
      <w:r w:rsidRPr="00CB1EC7">
        <w:rPr>
          <w:i/>
          <w:iCs/>
          <w:lang w:val="ru-RU"/>
        </w:rPr>
        <w:t>Второй семинар-практикум</w:t>
      </w:r>
      <w:r>
        <w:rPr>
          <w:lang w:val="ru-RU"/>
        </w:rPr>
        <w:t xml:space="preserve"> организуют совместно Группа отраслевой спецификации по сетям фиксированной связи пятого поколения Европейского института стандартизации электросвязи (ISG F5G ЕТСИ), Форум по широкополосному доступу (BBF) и 6-й технический комитет Ассоциации в области стандартов связи Китая (TC6 CCSA). Он станет </w:t>
      </w:r>
      <w:hyperlink r:id="rId16" w:history="1">
        <w:r w:rsidRPr="00CB1EC7">
          <w:rPr>
            <w:rStyle w:val="Hyperlink"/>
            <w:b/>
            <w:bCs/>
            <w:lang w:val="ru-RU"/>
          </w:rPr>
          <w:t>четвертым семинаром-практикумом, организуемым совместно ISG F5G ЕТСИ, BBF, TC6 CCSA и ИК15 МСЭ-Т по теме "Волоконная линия до комнаты" (FTTR)</w:t>
        </w:r>
      </w:hyperlink>
      <w:r>
        <w:rPr>
          <w:lang w:val="ru-RU"/>
        </w:rPr>
        <w:t xml:space="preserve">, и состоится </w:t>
      </w:r>
      <w:r w:rsidRPr="003624B8">
        <w:rPr>
          <w:b/>
          <w:bCs/>
          <w:lang w:val="ru-RU"/>
        </w:rPr>
        <w:t xml:space="preserve">10 июля 2024 года с 8 час. 00 мин. до 12 час. 00 мин. EDT. </w:t>
      </w:r>
      <w:r>
        <w:rPr>
          <w:b/>
          <w:bCs/>
          <w:lang w:val="ru-RU"/>
        </w:rPr>
        <w:t>На этом мероприятии будет обеспечена возможность дистанционного участия</w:t>
      </w:r>
      <w:r w:rsidRPr="00CB1EC7">
        <w:rPr>
          <w:lang w:val="ru-RU"/>
        </w:rPr>
        <w:t>.</w:t>
      </w:r>
      <w:hyperlink r:id="rId17">
        <w:bookmarkStart w:id="1" w:name="_Hlk168674804"/>
        <w:bookmarkEnd w:id="1"/>
      </w:hyperlink>
    </w:p>
    <w:p w14:paraId="3E14CAE1" w14:textId="07AE25BD" w:rsidR="001748C2" w:rsidRPr="00941D2C" w:rsidRDefault="001748C2" w:rsidP="002561FE">
      <w:pPr>
        <w:rPr>
          <w:szCs w:val="22"/>
          <w:lang w:val="ru-RU"/>
        </w:rPr>
      </w:pPr>
      <w:r>
        <w:rPr>
          <w:lang w:val="ru-RU"/>
        </w:rPr>
        <w:t>7</w:t>
      </w:r>
      <w:r>
        <w:rPr>
          <w:lang w:val="ru-RU"/>
        </w:rPr>
        <w:tab/>
        <w:t>На семинаре-практикуме всем участвующим заинтересованным сторонам будет предложена возможность продолжить обсуждение технологии "волоконная линия до комнаты" (FTTR). FTTR является актуальной темой в Вопросе 3/15 для организации сетей внутри помещений. Топология волоконных линий в помещениях и функциональные возможности технологий FTTR могут отличаться от топологии транспортных сетей и сетей доступа и функциональных возможностей используемых в них существующих технологий волоконно-оптических сетей. Для лучшей разработки спецификации FTTR и содействия развертыванию системы FTTR необходимо понимать сценарии использования и требования, проблемы развертывания и передовой опыт FTTR.</w:t>
      </w:r>
    </w:p>
    <w:p w14:paraId="3EB7E0B2" w14:textId="52461783" w:rsidR="001748C2" w:rsidRPr="00941D2C" w:rsidRDefault="001748C2" w:rsidP="002561FE">
      <w:pPr>
        <w:rPr>
          <w:rFonts w:cs="Arial"/>
          <w:szCs w:val="22"/>
          <w:lang w:val="ru-RU"/>
        </w:rPr>
      </w:pPr>
      <w:r>
        <w:rPr>
          <w:lang w:val="ru-RU"/>
        </w:rPr>
        <w:t>8</w:t>
      </w:r>
      <w:r>
        <w:rPr>
          <w:lang w:val="ru-RU"/>
        </w:rPr>
        <w:tab/>
        <w:t>Принять участие в обоих семинарах-практикумах могут все Государства – Члены МСЭ, Ассоциированные члены МСЭ-</w:t>
      </w:r>
      <w:r>
        <w:rPr>
          <w:lang w:val="en-US"/>
        </w:rPr>
        <w:t>T</w:t>
      </w:r>
      <w:r>
        <w:rPr>
          <w:lang w:val="ru-RU"/>
        </w:rPr>
        <w:t xml:space="preserve"> и Академические организации – Члены МСЭ, все постоянные члены ISG F5G ЕТСИ, BBF, TC6 CCSA и участники собраний ИК15 МСЭ-Т, а также любое интересующееся данной темой лицо, которое пожелает внести свой вклад в работу. К таким лицам относятся также члены международных, региональных и национальных организаций. Участие в семинарах-практикумах является бесплатным.</w:t>
      </w:r>
    </w:p>
    <w:p w14:paraId="2F33E707" w14:textId="1501FC4A" w:rsidR="001748C2" w:rsidRPr="00941D2C" w:rsidRDefault="001748C2" w:rsidP="002561FE">
      <w:pPr>
        <w:rPr>
          <w:rStyle w:val="eop"/>
          <w:rFonts w:cs="Calibri"/>
          <w:color w:val="000000" w:themeColor="text1"/>
          <w:szCs w:val="22"/>
          <w:lang w:val="ru-RU"/>
        </w:rPr>
      </w:pPr>
      <w:r>
        <w:rPr>
          <w:lang w:val="ru-RU"/>
        </w:rPr>
        <w:t>9</w:t>
      </w:r>
      <w:r>
        <w:rPr>
          <w:lang w:val="ru-RU"/>
        </w:rPr>
        <w:tab/>
        <w:t>Вся соответствующая информация, касающаяся обоих мероприятий (т. е. проект программы, список выступающих, ссылка для регистрации), будет размещена на соответствующих веб-сайтах мероприятий. Веб-сайты будут регулярно обновляться по мере появления новой или измененной информации. Участникам предлагается периодически проверять веб-сайт на предмет обновленной информации.</w:t>
      </w:r>
    </w:p>
    <w:p w14:paraId="7532D3A0" w14:textId="3185C719" w:rsidR="001748C2" w:rsidRPr="00941D2C" w:rsidRDefault="001748C2" w:rsidP="002561FE">
      <w:pPr>
        <w:rPr>
          <w:szCs w:val="22"/>
          <w:lang w:val="ru-RU"/>
        </w:rPr>
      </w:pPr>
      <w:r>
        <w:rPr>
          <w:lang w:val="ru-RU"/>
        </w:rPr>
        <w:t>10</w:t>
      </w:r>
      <w:r>
        <w:rPr>
          <w:lang w:val="ru-RU"/>
        </w:rPr>
        <w:tab/>
      </w:r>
      <w:r w:rsidRPr="00101250">
        <w:rPr>
          <w:b/>
          <w:bCs/>
          <w:lang w:val="ru-RU"/>
        </w:rPr>
        <w:t>Регистрация для участия в обоих мероприятиях является обязательной</w:t>
      </w:r>
      <w:r>
        <w:rPr>
          <w:lang w:val="ru-RU"/>
        </w:rPr>
        <w:t xml:space="preserve">. Для обоих мероприятий будет доступна одна регистрационная ссылка. Для того чтобы БСЭ могло предпринять необходимые действия в отношении организации этих семинаров-практикумов, просьба пройти регистрацию с использованием онлайновой формы: </w:t>
      </w:r>
      <w:hyperlink r:id="rId18" w:history="1">
        <w:r w:rsidR="00CB1EC7" w:rsidRPr="004B2ACD">
          <w:rPr>
            <w:rStyle w:val="Hyperlink"/>
            <w:lang w:val="ru-RU"/>
          </w:rPr>
          <w:t>https://www.itu.int/net4/CRM/xreg/web/</w:t>
        </w:r>
        <w:r w:rsidR="00CB1EC7" w:rsidRPr="004B2ACD">
          <w:rPr>
            <w:rStyle w:val="Hyperlink"/>
            <w:lang w:val="ru-RU"/>
          </w:rPr>
          <w:br/>
          <w:t>Login.aspx?src=Registration&amp;Event=C-00014196</w:t>
        </w:r>
      </w:hyperlink>
      <w:r>
        <w:rPr>
          <w:lang w:val="ru-RU"/>
        </w:rPr>
        <w:t xml:space="preserve"> в максимально короткие сроки. </w:t>
      </w:r>
      <w:r>
        <w:rPr>
          <w:b/>
          <w:bCs/>
          <w:lang w:val="ru-RU"/>
        </w:rPr>
        <w:t>Обращаем ваше внимание на то, что предварительная регистрация участников на эти семинары-практикумы проводится только в онлайновой форме</w:t>
      </w:r>
      <w:r w:rsidRPr="00CB1EC7">
        <w:rPr>
          <w:lang w:val="ru-RU"/>
        </w:rPr>
        <w:t xml:space="preserve">. </w:t>
      </w:r>
    </w:p>
    <w:p w14:paraId="39EDAA65" w14:textId="5468334F" w:rsidR="001748C2" w:rsidRPr="00941D2C" w:rsidRDefault="001748C2" w:rsidP="002561FE">
      <w:pPr>
        <w:rPr>
          <w:szCs w:val="22"/>
          <w:lang w:val="ru-RU"/>
        </w:rPr>
      </w:pPr>
      <w:r>
        <w:rPr>
          <w:lang w:val="ru-RU"/>
        </w:rPr>
        <w:t>11</w:t>
      </w:r>
      <w:r>
        <w:rPr>
          <w:lang w:val="ru-RU"/>
        </w:rPr>
        <w:tab/>
        <w:t xml:space="preserve">Хотел бы напомнить, что для въезда в Канаду и пребывания в ней в течение любого срока гражданам некоторых стран необходимо получить визу. Визу следует запрашивать и получать в учреждении (посольстве или консульстве), представляющем Канаду в Вашей стране или, если в Вашей стране такое учреждение отсутствует, в ближайшем к стране выезда учреждении. Просьбы о содействии в получении визы следует направлять непосредственно принимающей стороне семинара-практикума. Дальнейшие инструкции по визовой поддержке и другие соответствующие сведения о материально-техническом обеспечении размещены на </w:t>
      </w:r>
      <w:hyperlink r:id="rId19" w:anchor="gsc.tab=0" w:history="1">
        <w:r w:rsidRPr="00291204">
          <w:rPr>
            <w:rStyle w:val="Hyperlink"/>
            <w:lang w:val="ru-RU"/>
          </w:rPr>
          <w:t>домашней странице ИК15 МСЭ-Т</w:t>
        </w:r>
      </w:hyperlink>
      <w:r>
        <w:rPr>
          <w:lang w:val="ru-RU"/>
        </w:rPr>
        <w:t>.</w:t>
      </w:r>
    </w:p>
    <w:p w14:paraId="3D464895" w14:textId="4F21F7B3" w:rsidR="00F12D97" w:rsidRPr="00F12D97" w:rsidRDefault="00F12D97" w:rsidP="002561FE">
      <w:pPr>
        <w:rPr>
          <w:lang w:val="ru-RU"/>
        </w:rPr>
      </w:pPr>
      <w:r>
        <w:rPr>
          <w:lang w:val="ru-RU"/>
        </w:rPr>
        <w:t>С уважением,</w:t>
      </w:r>
    </w:p>
    <w:p w14:paraId="0F1C6E01" w14:textId="3C85427A" w:rsidR="00414B3C" w:rsidRDefault="004511E5" w:rsidP="0020009D">
      <w:pPr>
        <w:spacing w:before="840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387E6630" wp14:editId="261E032D">
            <wp:simplePos x="0" y="0"/>
            <wp:positionH relativeFrom="column">
              <wp:posOffset>-27940</wp:posOffset>
            </wp:positionH>
            <wp:positionV relativeFrom="paragraph">
              <wp:posOffset>144780</wp:posOffset>
            </wp:positionV>
            <wp:extent cx="603936" cy="323850"/>
            <wp:effectExtent l="0" t="0" r="5715" b="0"/>
            <wp:wrapNone/>
            <wp:docPr id="2002760088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760088" name="Picture 1" descr="A black text on a white background&#10;&#10;Description automatically generated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936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4B3C" w:rsidRPr="00414B3C">
        <w:rPr>
          <w:lang w:val="ru-RU"/>
        </w:rPr>
        <w:t xml:space="preserve">Сейдзо Оноэ </w:t>
      </w:r>
      <w:r w:rsidR="00414B3C" w:rsidRPr="00414B3C">
        <w:rPr>
          <w:lang w:val="ru-RU"/>
        </w:rPr>
        <w:br/>
        <w:t xml:space="preserve">Директор Бюро </w:t>
      </w:r>
      <w:r w:rsidR="00414B3C" w:rsidRPr="00414B3C">
        <w:rPr>
          <w:lang w:val="ru-RU"/>
        </w:rPr>
        <w:br/>
        <w:t>стандартизации электросвязи</w:t>
      </w:r>
    </w:p>
    <w:sectPr w:rsidR="00414B3C" w:rsidSect="00E5492B">
      <w:headerReference w:type="default" r:id="rId21"/>
      <w:footerReference w:type="first" r:id="rId22"/>
      <w:type w:val="oddPage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EC080" w14:textId="77777777" w:rsidR="00E5492B" w:rsidRDefault="00E5492B">
      <w:r>
        <w:separator/>
      </w:r>
    </w:p>
  </w:endnote>
  <w:endnote w:type="continuationSeparator" w:id="0">
    <w:p w14:paraId="769F55B2" w14:textId="77777777" w:rsidR="00E5492B" w:rsidRDefault="00E5492B">
      <w:r>
        <w:continuationSeparator/>
      </w:r>
    </w:p>
  </w:endnote>
  <w:endnote w:type="continuationNotice" w:id="1">
    <w:p w14:paraId="0A4E02BE" w14:textId="77777777" w:rsidR="00E5492B" w:rsidRDefault="00E5492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Futura Lt BT">
    <w:altName w:val="Arial"/>
    <w:charset w:val="00"/>
    <w:family w:val="swiss"/>
    <w:pitch w:val="variable"/>
    <w:sig w:usb0="800008E7" w:usb1="00000000" w:usb2="00000000" w:usb3="00000000" w:csb0="000001F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B6B5F" w14:textId="56E552CD" w:rsidR="00FA46A0" w:rsidRPr="000A1295" w:rsidRDefault="004A54F8">
    <w:pPr>
      <w:pStyle w:val="FirstFooter"/>
      <w:ind w:left="-397" w:right="-397"/>
      <w:jc w:val="center"/>
      <w:rPr>
        <w:sz w:val="18"/>
        <w:szCs w:val="18"/>
      </w:rPr>
    </w:pPr>
    <w:r w:rsidRPr="000A1295">
      <w:rPr>
        <w:color w:val="0070C0"/>
        <w:sz w:val="18"/>
        <w:szCs w:val="18"/>
      </w:rPr>
      <w:t>International Telecommunication Union • Place des Nations • CH-1211 Geneva 20 • Switzerland</w:t>
    </w:r>
    <w:r w:rsidRPr="000A1295">
      <w:rPr>
        <w:color w:val="0070C0"/>
        <w:sz w:val="18"/>
        <w:szCs w:val="18"/>
      </w:rPr>
      <w:br/>
    </w:r>
    <w:r w:rsidRPr="000A1295">
      <w:rPr>
        <w:color w:val="0070C0"/>
        <w:sz w:val="18"/>
        <w:szCs w:val="18"/>
        <w:lang w:val="ru-RU"/>
      </w:rPr>
      <w:t>Тел.</w:t>
    </w:r>
    <w:r w:rsidRPr="000A1295">
      <w:rPr>
        <w:color w:val="0070C0"/>
        <w:sz w:val="18"/>
        <w:szCs w:val="18"/>
      </w:rPr>
      <w:t xml:space="preserve">: +41 22 730 5111 • </w:t>
    </w:r>
    <w:r w:rsidRPr="000A1295">
      <w:rPr>
        <w:color w:val="0070C0"/>
        <w:sz w:val="18"/>
        <w:szCs w:val="18"/>
        <w:lang w:val="ru-RU"/>
      </w:rPr>
      <w:t>Факс</w:t>
    </w:r>
    <w:r w:rsidRPr="000A1295">
      <w:rPr>
        <w:color w:val="0070C0"/>
        <w:sz w:val="18"/>
        <w:szCs w:val="18"/>
      </w:rPr>
      <w:t xml:space="preserve">: +41 22 733 7256 • </w:t>
    </w:r>
    <w:r w:rsidRPr="000A1295">
      <w:rPr>
        <w:color w:val="0070C0"/>
        <w:sz w:val="18"/>
        <w:szCs w:val="18"/>
        <w:lang w:val="ru-RU"/>
      </w:rPr>
      <w:t xml:space="preserve">Эл. </w:t>
    </w:r>
    <w:r w:rsidRPr="000A1295">
      <w:rPr>
        <w:color w:val="0070C0"/>
        <w:sz w:val="18"/>
        <w:szCs w:val="18"/>
        <w:lang w:val="ru-RU"/>
      </w:rPr>
      <w:t>почта</w:t>
    </w:r>
    <w:r w:rsidRPr="000A1295">
      <w:rPr>
        <w:color w:val="0070C0"/>
        <w:sz w:val="18"/>
        <w:szCs w:val="18"/>
      </w:rPr>
      <w:t xml:space="preserve">: </w:t>
    </w:r>
    <w:hyperlink r:id="rId1" w:history="1">
      <w:r w:rsidRPr="000A1295">
        <w:rPr>
          <w:rStyle w:val="Hyperlink"/>
          <w:color w:val="0070C0"/>
          <w:sz w:val="18"/>
          <w:szCs w:val="18"/>
        </w:rPr>
        <w:t>itumail@itu.int</w:t>
      </w:r>
    </w:hyperlink>
    <w:r w:rsidRPr="000A1295">
      <w:rPr>
        <w:color w:val="0070C0"/>
        <w:sz w:val="18"/>
        <w:szCs w:val="18"/>
      </w:rPr>
      <w:t xml:space="preserve"> • </w:t>
    </w:r>
    <w:hyperlink r:id="rId2" w:history="1">
      <w:r w:rsidRPr="000A1295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87416" w14:textId="77777777" w:rsidR="00E5492B" w:rsidRDefault="00E5492B">
      <w:r>
        <w:t>____________________</w:t>
      </w:r>
    </w:p>
  </w:footnote>
  <w:footnote w:type="continuationSeparator" w:id="0">
    <w:p w14:paraId="0D6D6558" w14:textId="77777777" w:rsidR="00E5492B" w:rsidRDefault="00E5492B">
      <w:r>
        <w:continuationSeparator/>
      </w:r>
    </w:p>
  </w:footnote>
  <w:footnote w:type="continuationNotice" w:id="1">
    <w:p w14:paraId="757BA1C6" w14:textId="77777777" w:rsidR="00E5492B" w:rsidRDefault="00E5492B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C5D8D" w14:textId="1A1458D1" w:rsidR="00FA46A0" w:rsidRPr="00414B3C" w:rsidRDefault="003B6006" w:rsidP="00414B3C">
    <w:pPr>
      <w:pStyle w:val="Header"/>
      <w:rPr>
        <w:lang w:val="ru-RU"/>
      </w:rPr>
    </w:pPr>
    <w:r>
      <w:t>- 2 -</w:t>
    </w:r>
    <w:r w:rsidR="00414B3C">
      <w:br/>
    </w:r>
    <w:r w:rsidRPr="00414B3C">
      <w:rPr>
        <w:lang w:val="ru-RU"/>
      </w:rPr>
      <w:t xml:space="preserve">Циркуляр </w:t>
    </w:r>
    <w:r w:rsidR="001748C2">
      <w:rPr>
        <w:lang w:val="ru-RU"/>
      </w:rPr>
      <w:t>212</w:t>
    </w:r>
    <w:r w:rsidRPr="00414B3C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AC7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5703A"/>
    <w:multiLevelType w:val="hybridMultilevel"/>
    <w:tmpl w:val="871A4FEC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1" w15:restartNumberingAfterBreak="0">
    <w:nsid w:val="0E3705AC"/>
    <w:multiLevelType w:val="hybridMultilevel"/>
    <w:tmpl w:val="63FAD23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0E2915"/>
    <w:multiLevelType w:val="hybridMultilevel"/>
    <w:tmpl w:val="9C085504"/>
    <w:lvl w:ilvl="0" w:tplc="93885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A05BAF"/>
    <w:multiLevelType w:val="hybridMultilevel"/>
    <w:tmpl w:val="FF5C25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026CDF"/>
    <w:multiLevelType w:val="multilevel"/>
    <w:tmpl w:val="DFC41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A4B579A"/>
    <w:multiLevelType w:val="hybridMultilevel"/>
    <w:tmpl w:val="018EF066"/>
    <w:lvl w:ilvl="0" w:tplc="5E9CFA56">
      <w:start w:val="1"/>
      <w:numFmt w:val="bullet"/>
      <w:lvlText w:val="-"/>
      <w:lvlJc w:val="left"/>
      <w:pPr>
        <w:ind w:left="1000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760" w:hanging="360"/>
      </w:pPr>
      <w:rPr>
        <w:rFonts w:ascii="Wingdings" w:hAnsi="Wingdings" w:hint="default"/>
      </w:rPr>
    </w:lvl>
  </w:abstractNum>
  <w:abstractNum w:abstractNumId="16" w15:restartNumberingAfterBreak="0">
    <w:nsid w:val="207021EE"/>
    <w:multiLevelType w:val="hybridMultilevel"/>
    <w:tmpl w:val="C3645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F32804"/>
    <w:multiLevelType w:val="hybridMultilevel"/>
    <w:tmpl w:val="B0C611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BC11AF"/>
    <w:multiLevelType w:val="hybridMultilevel"/>
    <w:tmpl w:val="BFE68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B52A6"/>
    <w:multiLevelType w:val="hybridMultilevel"/>
    <w:tmpl w:val="8BFA83A6"/>
    <w:lvl w:ilvl="0" w:tplc="FBDE1E76">
      <w:start w:val="1"/>
      <w:numFmt w:val="decimal"/>
      <w:lvlText w:val="%1."/>
      <w:lvlJc w:val="left"/>
      <w:pPr>
        <w:ind w:left="3108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3828" w:hanging="360"/>
      </w:pPr>
    </w:lvl>
    <w:lvl w:ilvl="2" w:tplc="0809001B" w:tentative="1">
      <w:start w:val="1"/>
      <w:numFmt w:val="lowerRoman"/>
      <w:lvlText w:val="%3."/>
      <w:lvlJc w:val="right"/>
      <w:pPr>
        <w:ind w:left="4548" w:hanging="180"/>
      </w:pPr>
    </w:lvl>
    <w:lvl w:ilvl="3" w:tplc="0809000F" w:tentative="1">
      <w:start w:val="1"/>
      <w:numFmt w:val="decimal"/>
      <w:lvlText w:val="%4."/>
      <w:lvlJc w:val="left"/>
      <w:pPr>
        <w:ind w:left="5268" w:hanging="360"/>
      </w:pPr>
    </w:lvl>
    <w:lvl w:ilvl="4" w:tplc="08090019" w:tentative="1">
      <w:start w:val="1"/>
      <w:numFmt w:val="lowerLetter"/>
      <w:lvlText w:val="%5."/>
      <w:lvlJc w:val="left"/>
      <w:pPr>
        <w:ind w:left="5988" w:hanging="360"/>
      </w:pPr>
    </w:lvl>
    <w:lvl w:ilvl="5" w:tplc="0809001B" w:tentative="1">
      <w:start w:val="1"/>
      <w:numFmt w:val="lowerRoman"/>
      <w:lvlText w:val="%6."/>
      <w:lvlJc w:val="right"/>
      <w:pPr>
        <w:ind w:left="6708" w:hanging="180"/>
      </w:pPr>
    </w:lvl>
    <w:lvl w:ilvl="6" w:tplc="0809000F" w:tentative="1">
      <w:start w:val="1"/>
      <w:numFmt w:val="decimal"/>
      <w:lvlText w:val="%7."/>
      <w:lvlJc w:val="left"/>
      <w:pPr>
        <w:ind w:left="7428" w:hanging="360"/>
      </w:pPr>
    </w:lvl>
    <w:lvl w:ilvl="7" w:tplc="08090019" w:tentative="1">
      <w:start w:val="1"/>
      <w:numFmt w:val="lowerLetter"/>
      <w:lvlText w:val="%8."/>
      <w:lvlJc w:val="left"/>
      <w:pPr>
        <w:ind w:left="8148" w:hanging="360"/>
      </w:pPr>
    </w:lvl>
    <w:lvl w:ilvl="8" w:tplc="0809001B" w:tentative="1">
      <w:start w:val="1"/>
      <w:numFmt w:val="lowerRoman"/>
      <w:lvlText w:val="%9."/>
      <w:lvlJc w:val="right"/>
      <w:pPr>
        <w:ind w:left="8868" w:hanging="180"/>
      </w:pPr>
    </w:lvl>
  </w:abstractNum>
  <w:abstractNum w:abstractNumId="20" w15:restartNumberingAfterBreak="0">
    <w:nsid w:val="4CE818CE"/>
    <w:multiLevelType w:val="hybridMultilevel"/>
    <w:tmpl w:val="DD9E6F7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002C57"/>
    <w:multiLevelType w:val="multilevel"/>
    <w:tmpl w:val="897266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9F1674"/>
    <w:multiLevelType w:val="multilevel"/>
    <w:tmpl w:val="49465D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7D4613"/>
    <w:multiLevelType w:val="hybridMultilevel"/>
    <w:tmpl w:val="6AF22DAC"/>
    <w:lvl w:ilvl="0" w:tplc="C56EB4F8">
      <w:numFmt w:val="bullet"/>
      <w:lvlText w:val="•"/>
      <w:lvlJc w:val="left"/>
      <w:pPr>
        <w:ind w:left="282" w:hanging="39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4" w15:restartNumberingAfterBreak="0">
    <w:nsid w:val="61024433"/>
    <w:multiLevelType w:val="hybridMultilevel"/>
    <w:tmpl w:val="FF5C25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54F14C"/>
    <w:multiLevelType w:val="hybridMultilevel"/>
    <w:tmpl w:val="96EC77A2"/>
    <w:lvl w:ilvl="0" w:tplc="041ACD5C">
      <w:start w:val="1"/>
      <w:numFmt w:val="decimal"/>
      <w:lvlText w:val="%1."/>
      <w:lvlJc w:val="left"/>
      <w:pPr>
        <w:ind w:left="360" w:hanging="360"/>
      </w:pPr>
    </w:lvl>
    <w:lvl w:ilvl="1" w:tplc="FAA04DE2">
      <w:start w:val="1"/>
      <w:numFmt w:val="lowerLetter"/>
      <w:lvlText w:val="%2."/>
      <w:lvlJc w:val="left"/>
      <w:pPr>
        <w:ind w:left="1080" w:hanging="360"/>
      </w:pPr>
    </w:lvl>
    <w:lvl w:ilvl="2" w:tplc="339EB42A">
      <w:start w:val="1"/>
      <w:numFmt w:val="lowerRoman"/>
      <w:lvlText w:val="%3."/>
      <w:lvlJc w:val="right"/>
      <w:pPr>
        <w:ind w:left="1800" w:hanging="180"/>
      </w:pPr>
    </w:lvl>
    <w:lvl w:ilvl="3" w:tplc="576ADAE8">
      <w:start w:val="1"/>
      <w:numFmt w:val="decimal"/>
      <w:lvlText w:val="%4."/>
      <w:lvlJc w:val="left"/>
      <w:pPr>
        <w:ind w:left="2520" w:hanging="360"/>
      </w:pPr>
    </w:lvl>
    <w:lvl w:ilvl="4" w:tplc="73340C22">
      <w:start w:val="1"/>
      <w:numFmt w:val="lowerLetter"/>
      <w:lvlText w:val="%5."/>
      <w:lvlJc w:val="left"/>
      <w:pPr>
        <w:ind w:left="3240" w:hanging="360"/>
      </w:pPr>
    </w:lvl>
    <w:lvl w:ilvl="5" w:tplc="DED2CB92">
      <w:start w:val="1"/>
      <w:numFmt w:val="lowerRoman"/>
      <w:lvlText w:val="%6."/>
      <w:lvlJc w:val="right"/>
      <w:pPr>
        <w:ind w:left="3960" w:hanging="180"/>
      </w:pPr>
    </w:lvl>
    <w:lvl w:ilvl="6" w:tplc="4628F202">
      <w:start w:val="1"/>
      <w:numFmt w:val="decimal"/>
      <w:lvlText w:val="%7."/>
      <w:lvlJc w:val="left"/>
      <w:pPr>
        <w:ind w:left="4680" w:hanging="360"/>
      </w:pPr>
    </w:lvl>
    <w:lvl w:ilvl="7" w:tplc="BA083F2E">
      <w:start w:val="1"/>
      <w:numFmt w:val="lowerLetter"/>
      <w:lvlText w:val="%8."/>
      <w:lvlJc w:val="left"/>
      <w:pPr>
        <w:ind w:left="5400" w:hanging="360"/>
      </w:pPr>
    </w:lvl>
    <w:lvl w:ilvl="8" w:tplc="4DE4824E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7D3381"/>
    <w:multiLevelType w:val="hybridMultilevel"/>
    <w:tmpl w:val="2F4256CA"/>
    <w:lvl w:ilvl="0" w:tplc="0E5AEE0E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932882"/>
    <w:multiLevelType w:val="hybridMultilevel"/>
    <w:tmpl w:val="4364E1C6"/>
    <w:lvl w:ilvl="0" w:tplc="4B4C0A6A">
      <w:start w:val="1"/>
      <w:numFmt w:val="decimal"/>
      <w:lvlText w:val="%1"/>
      <w:lvlJc w:val="left"/>
      <w:pPr>
        <w:ind w:left="1150" w:hanging="7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B1E3E"/>
    <w:multiLevelType w:val="hybridMultilevel"/>
    <w:tmpl w:val="54C0B476"/>
    <w:lvl w:ilvl="0" w:tplc="95487B4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D1A40978" w:tentative="1">
      <w:start w:val="1"/>
      <w:numFmt w:val="lowerLetter"/>
      <w:lvlText w:val="%2."/>
      <w:lvlJc w:val="left"/>
      <w:pPr>
        <w:ind w:left="1440" w:hanging="360"/>
      </w:pPr>
    </w:lvl>
    <w:lvl w:ilvl="2" w:tplc="8E720E1A" w:tentative="1">
      <w:start w:val="1"/>
      <w:numFmt w:val="lowerRoman"/>
      <w:lvlText w:val="%3."/>
      <w:lvlJc w:val="right"/>
      <w:pPr>
        <w:ind w:left="2160" w:hanging="180"/>
      </w:pPr>
    </w:lvl>
    <w:lvl w:ilvl="3" w:tplc="5E5A2390" w:tentative="1">
      <w:start w:val="1"/>
      <w:numFmt w:val="decimal"/>
      <w:lvlText w:val="%4."/>
      <w:lvlJc w:val="left"/>
      <w:pPr>
        <w:ind w:left="2880" w:hanging="360"/>
      </w:pPr>
    </w:lvl>
    <w:lvl w:ilvl="4" w:tplc="D5A0F65A" w:tentative="1">
      <w:start w:val="1"/>
      <w:numFmt w:val="lowerLetter"/>
      <w:lvlText w:val="%5."/>
      <w:lvlJc w:val="left"/>
      <w:pPr>
        <w:ind w:left="3600" w:hanging="360"/>
      </w:pPr>
    </w:lvl>
    <w:lvl w:ilvl="5" w:tplc="772A14C0" w:tentative="1">
      <w:start w:val="1"/>
      <w:numFmt w:val="lowerRoman"/>
      <w:lvlText w:val="%6."/>
      <w:lvlJc w:val="right"/>
      <w:pPr>
        <w:ind w:left="4320" w:hanging="180"/>
      </w:pPr>
    </w:lvl>
    <w:lvl w:ilvl="6" w:tplc="85847FBE" w:tentative="1">
      <w:start w:val="1"/>
      <w:numFmt w:val="decimal"/>
      <w:lvlText w:val="%7."/>
      <w:lvlJc w:val="left"/>
      <w:pPr>
        <w:ind w:left="5040" w:hanging="360"/>
      </w:pPr>
    </w:lvl>
    <w:lvl w:ilvl="7" w:tplc="1A6ACA92" w:tentative="1">
      <w:start w:val="1"/>
      <w:numFmt w:val="lowerLetter"/>
      <w:lvlText w:val="%8."/>
      <w:lvlJc w:val="left"/>
      <w:pPr>
        <w:ind w:left="5760" w:hanging="360"/>
      </w:pPr>
    </w:lvl>
    <w:lvl w:ilvl="8" w:tplc="E5A21D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16577B"/>
    <w:multiLevelType w:val="hybridMultilevel"/>
    <w:tmpl w:val="9902572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7534476">
    <w:abstractNumId w:val="9"/>
  </w:num>
  <w:num w:numId="2" w16cid:durableId="850677691">
    <w:abstractNumId w:val="7"/>
  </w:num>
  <w:num w:numId="3" w16cid:durableId="1633250963">
    <w:abstractNumId w:val="6"/>
  </w:num>
  <w:num w:numId="4" w16cid:durableId="784083911">
    <w:abstractNumId w:val="5"/>
  </w:num>
  <w:num w:numId="5" w16cid:durableId="969439980">
    <w:abstractNumId w:val="4"/>
  </w:num>
  <w:num w:numId="6" w16cid:durableId="324210963">
    <w:abstractNumId w:val="8"/>
  </w:num>
  <w:num w:numId="7" w16cid:durableId="716930457">
    <w:abstractNumId w:val="3"/>
  </w:num>
  <w:num w:numId="8" w16cid:durableId="594706383">
    <w:abstractNumId w:val="2"/>
  </w:num>
  <w:num w:numId="9" w16cid:durableId="550073244">
    <w:abstractNumId w:val="1"/>
  </w:num>
  <w:num w:numId="10" w16cid:durableId="247665223">
    <w:abstractNumId w:val="0"/>
  </w:num>
  <w:num w:numId="11" w16cid:durableId="661348449">
    <w:abstractNumId w:val="14"/>
  </w:num>
  <w:num w:numId="12" w16cid:durableId="534386655">
    <w:abstractNumId w:val="21"/>
  </w:num>
  <w:num w:numId="13" w16cid:durableId="259024582">
    <w:abstractNumId w:val="22"/>
  </w:num>
  <w:num w:numId="14" w16cid:durableId="68507006">
    <w:abstractNumId w:val="25"/>
  </w:num>
  <w:num w:numId="15" w16cid:durableId="1523322403">
    <w:abstractNumId w:val="24"/>
  </w:num>
  <w:num w:numId="16" w16cid:durableId="1341545519">
    <w:abstractNumId w:val="11"/>
  </w:num>
  <w:num w:numId="17" w16cid:durableId="663900088">
    <w:abstractNumId w:val="10"/>
  </w:num>
  <w:num w:numId="18" w16cid:durableId="1883980613">
    <w:abstractNumId w:val="23"/>
  </w:num>
  <w:num w:numId="19" w16cid:durableId="1523931048">
    <w:abstractNumId w:val="29"/>
  </w:num>
  <w:num w:numId="20" w16cid:durableId="496574885">
    <w:abstractNumId w:val="13"/>
  </w:num>
  <w:num w:numId="21" w16cid:durableId="241914137">
    <w:abstractNumId w:val="20"/>
  </w:num>
  <w:num w:numId="22" w16cid:durableId="725489192">
    <w:abstractNumId w:val="19"/>
  </w:num>
  <w:num w:numId="23" w16cid:durableId="1985118205">
    <w:abstractNumId w:val="18"/>
  </w:num>
  <w:num w:numId="24" w16cid:durableId="2083986707">
    <w:abstractNumId w:val="16"/>
  </w:num>
  <w:num w:numId="25" w16cid:durableId="1505509332">
    <w:abstractNumId w:val="12"/>
  </w:num>
  <w:num w:numId="26" w16cid:durableId="150218594">
    <w:abstractNumId w:val="15"/>
  </w:num>
  <w:num w:numId="27" w16cid:durableId="942616608">
    <w:abstractNumId w:val="28"/>
  </w:num>
  <w:num w:numId="28" w16cid:durableId="334769545">
    <w:abstractNumId w:val="17"/>
  </w:num>
  <w:num w:numId="29" w16cid:durableId="1559976025">
    <w:abstractNumId w:val="27"/>
  </w:num>
  <w:num w:numId="30" w16cid:durableId="63683998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3C"/>
    <w:rsid w:val="00001AAE"/>
    <w:rsid w:val="00002FF2"/>
    <w:rsid w:val="00011DBA"/>
    <w:rsid w:val="00012BD3"/>
    <w:rsid w:val="0001340E"/>
    <w:rsid w:val="00013CE5"/>
    <w:rsid w:val="0001721C"/>
    <w:rsid w:val="000173C4"/>
    <w:rsid w:val="0002285F"/>
    <w:rsid w:val="00022E6B"/>
    <w:rsid w:val="000247AE"/>
    <w:rsid w:val="00027795"/>
    <w:rsid w:val="00030121"/>
    <w:rsid w:val="0003097A"/>
    <w:rsid w:val="0003507E"/>
    <w:rsid w:val="000401F5"/>
    <w:rsid w:val="00042566"/>
    <w:rsid w:val="0004490E"/>
    <w:rsid w:val="00046536"/>
    <w:rsid w:val="00051AD0"/>
    <w:rsid w:val="00052F8C"/>
    <w:rsid w:val="000540DE"/>
    <w:rsid w:val="00054F8C"/>
    <w:rsid w:val="00061617"/>
    <w:rsid w:val="00063797"/>
    <w:rsid w:val="000651B7"/>
    <w:rsid w:val="00065F36"/>
    <w:rsid w:val="00067894"/>
    <w:rsid w:val="00070535"/>
    <w:rsid w:val="00072A8D"/>
    <w:rsid w:val="00073003"/>
    <w:rsid w:val="00073A14"/>
    <w:rsid w:val="00076ACF"/>
    <w:rsid w:val="00081DB8"/>
    <w:rsid w:val="00083E7B"/>
    <w:rsid w:val="00084303"/>
    <w:rsid w:val="00092637"/>
    <w:rsid w:val="00095717"/>
    <w:rsid w:val="000968A5"/>
    <w:rsid w:val="0009789E"/>
    <w:rsid w:val="00097BF0"/>
    <w:rsid w:val="000A062C"/>
    <w:rsid w:val="000A1295"/>
    <w:rsid w:val="000A4572"/>
    <w:rsid w:val="000A5C92"/>
    <w:rsid w:val="000A72DA"/>
    <w:rsid w:val="000A76FE"/>
    <w:rsid w:val="000B0429"/>
    <w:rsid w:val="000B15C8"/>
    <w:rsid w:val="000B7244"/>
    <w:rsid w:val="000B7C8A"/>
    <w:rsid w:val="000C0281"/>
    <w:rsid w:val="000C2B0C"/>
    <w:rsid w:val="000D04CE"/>
    <w:rsid w:val="000D32E2"/>
    <w:rsid w:val="000E1902"/>
    <w:rsid w:val="000E53D3"/>
    <w:rsid w:val="000E553A"/>
    <w:rsid w:val="000E7DF3"/>
    <w:rsid w:val="000F061C"/>
    <w:rsid w:val="000F0778"/>
    <w:rsid w:val="000F1F7D"/>
    <w:rsid w:val="000F4E7B"/>
    <w:rsid w:val="000F5BC0"/>
    <w:rsid w:val="000F647B"/>
    <w:rsid w:val="000F6B58"/>
    <w:rsid w:val="0010187E"/>
    <w:rsid w:val="001018E1"/>
    <w:rsid w:val="00102A9F"/>
    <w:rsid w:val="00107B38"/>
    <w:rsid w:val="00110FFC"/>
    <w:rsid w:val="00111F93"/>
    <w:rsid w:val="00112F37"/>
    <w:rsid w:val="00115B12"/>
    <w:rsid w:val="001223B6"/>
    <w:rsid w:val="00130580"/>
    <w:rsid w:val="001306A8"/>
    <w:rsid w:val="001307D4"/>
    <w:rsid w:val="001327C8"/>
    <w:rsid w:val="00132AC6"/>
    <w:rsid w:val="00137359"/>
    <w:rsid w:val="00137F0D"/>
    <w:rsid w:val="00140DD3"/>
    <w:rsid w:val="001446F1"/>
    <w:rsid w:val="001458AB"/>
    <w:rsid w:val="00145CF7"/>
    <w:rsid w:val="00146D4B"/>
    <w:rsid w:val="0014773A"/>
    <w:rsid w:val="00150248"/>
    <w:rsid w:val="00151220"/>
    <w:rsid w:val="00154DC2"/>
    <w:rsid w:val="0015527B"/>
    <w:rsid w:val="0015546B"/>
    <w:rsid w:val="001557D6"/>
    <w:rsid w:val="0016113E"/>
    <w:rsid w:val="00163E7E"/>
    <w:rsid w:val="00164CB5"/>
    <w:rsid w:val="00170769"/>
    <w:rsid w:val="00171788"/>
    <w:rsid w:val="001734DA"/>
    <w:rsid w:val="001737DD"/>
    <w:rsid w:val="001748C2"/>
    <w:rsid w:val="001760F4"/>
    <w:rsid w:val="00180B6E"/>
    <w:rsid w:val="00182A89"/>
    <w:rsid w:val="00184ED5"/>
    <w:rsid w:val="00185491"/>
    <w:rsid w:val="0019179A"/>
    <w:rsid w:val="001954E6"/>
    <w:rsid w:val="00197845"/>
    <w:rsid w:val="001A0C28"/>
    <w:rsid w:val="001A20C4"/>
    <w:rsid w:val="001A34EC"/>
    <w:rsid w:val="001A5A94"/>
    <w:rsid w:val="001A5FFC"/>
    <w:rsid w:val="001A6390"/>
    <w:rsid w:val="001A63ED"/>
    <w:rsid w:val="001A65DA"/>
    <w:rsid w:val="001A6FE8"/>
    <w:rsid w:val="001B015A"/>
    <w:rsid w:val="001B21D5"/>
    <w:rsid w:val="001B75AA"/>
    <w:rsid w:val="001C0E50"/>
    <w:rsid w:val="001C4776"/>
    <w:rsid w:val="001D06AE"/>
    <w:rsid w:val="001D06DF"/>
    <w:rsid w:val="001D081E"/>
    <w:rsid w:val="001D15F3"/>
    <w:rsid w:val="001D3344"/>
    <w:rsid w:val="001D4208"/>
    <w:rsid w:val="001D6681"/>
    <w:rsid w:val="001D6F2C"/>
    <w:rsid w:val="001E2CDD"/>
    <w:rsid w:val="001E54F4"/>
    <w:rsid w:val="001E566E"/>
    <w:rsid w:val="001E5F88"/>
    <w:rsid w:val="001F0CBD"/>
    <w:rsid w:val="001F0D9C"/>
    <w:rsid w:val="001F13FA"/>
    <w:rsid w:val="001F2DB2"/>
    <w:rsid w:val="001F338E"/>
    <w:rsid w:val="001F40D5"/>
    <w:rsid w:val="0020009D"/>
    <w:rsid w:val="0020091A"/>
    <w:rsid w:val="00204276"/>
    <w:rsid w:val="00204A44"/>
    <w:rsid w:val="0020622D"/>
    <w:rsid w:val="0020667D"/>
    <w:rsid w:val="00210A52"/>
    <w:rsid w:val="00210F4F"/>
    <w:rsid w:val="00210FCA"/>
    <w:rsid w:val="00212DEB"/>
    <w:rsid w:val="0022077D"/>
    <w:rsid w:val="002210A5"/>
    <w:rsid w:val="0022381F"/>
    <w:rsid w:val="00232EC8"/>
    <w:rsid w:val="0023497B"/>
    <w:rsid w:val="00234AF6"/>
    <w:rsid w:val="00237F8A"/>
    <w:rsid w:val="00242007"/>
    <w:rsid w:val="00242FAF"/>
    <w:rsid w:val="0024489F"/>
    <w:rsid w:val="002450D9"/>
    <w:rsid w:val="002455EA"/>
    <w:rsid w:val="00250B2D"/>
    <w:rsid w:val="002521FC"/>
    <w:rsid w:val="002561FE"/>
    <w:rsid w:val="00260B0E"/>
    <w:rsid w:val="00264361"/>
    <w:rsid w:val="002667D7"/>
    <w:rsid w:val="00276350"/>
    <w:rsid w:val="00276521"/>
    <w:rsid w:val="00277678"/>
    <w:rsid w:val="00283197"/>
    <w:rsid w:val="00286D06"/>
    <w:rsid w:val="00287558"/>
    <w:rsid w:val="00287F91"/>
    <w:rsid w:val="002905C7"/>
    <w:rsid w:val="002908E0"/>
    <w:rsid w:val="00291E1C"/>
    <w:rsid w:val="00292CCA"/>
    <w:rsid w:val="002938D0"/>
    <w:rsid w:val="00293B95"/>
    <w:rsid w:val="00295B3B"/>
    <w:rsid w:val="00295D9C"/>
    <w:rsid w:val="002A0477"/>
    <w:rsid w:val="002A4E1E"/>
    <w:rsid w:val="002A70BD"/>
    <w:rsid w:val="002B1C0E"/>
    <w:rsid w:val="002B34D3"/>
    <w:rsid w:val="002B36B0"/>
    <w:rsid w:val="002B4D26"/>
    <w:rsid w:val="002C12F3"/>
    <w:rsid w:val="002C3EBE"/>
    <w:rsid w:val="002C5942"/>
    <w:rsid w:val="002C73B5"/>
    <w:rsid w:val="002C7E47"/>
    <w:rsid w:val="002D2178"/>
    <w:rsid w:val="002D28E5"/>
    <w:rsid w:val="002D3B76"/>
    <w:rsid w:val="002D48B8"/>
    <w:rsid w:val="002D666A"/>
    <w:rsid w:val="002D7524"/>
    <w:rsid w:val="002E04A3"/>
    <w:rsid w:val="002E086E"/>
    <w:rsid w:val="002E4BB8"/>
    <w:rsid w:val="002E6CB4"/>
    <w:rsid w:val="002F0D4C"/>
    <w:rsid w:val="002F28A0"/>
    <w:rsid w:val="002F30C7"/>
    <w:rsid w:val="002F3B20"/>
    <w:rsid w:val="002F43F2"/>
    <w:rsid w:val="002F5053"/>
    <w:rsid w:val="002F7233"/>
    <w:rsid w:val="003015BE"/>
    <w:rsid w:val="00301631"/>
    <w:rsid w:val="00301778"/>
    <w:rsid w:val="003048AA"/>
    <w:rsid w:val="00305142"/>
    <w:rsid w:val="003062F2"/>
    <w:rsid w:val="003071BB"/>
    <w:rsid w:val="003072A1"/>
    <w:rsid w:val="003117D7"/>
    <w:rsid w:val="0031211B"/>
    <w:rsid w:val="003132AE"/>
    <w:rsid w:val="00313A2C"/>
    <w:rsid w:val="00313D82"/>
    <w:rsid w:val="003146BB"/>
    <w:rsid w:val="00317712"/>
    <w:rsid w:val="00317B86"/>
    <w:rsid w:val="00320816"/>
    <w:rsid w:val="00320A6E"/>
    <w:rsid w:val="00320D1F"/>
    <w:rsid w:val="00321C94"/>
    <w:rsid w:val="00324F14"/>
    <w:rsid w:val="0032512B"/>
    <w:rsid w:val="00327106"/>
    <w:rsid w:val="00327968"/>
    <w:rsid w:val="00327B48"/>
    <w:rsid w:val="00331BBB"/>
    <w:rsid w:val="003334DC"/>
    <w:rsid w:val="00335903"/>
    <w:rsid w:val="003359BD"/>
    <w:rsid w:val="00344EB7"/>
    <w:rsid w:val="00347BA1"/>
    <w:rsid w:val="00350E0A"/>
    <w:rsid w:val="00354927"/>
    <w:rsid w:val="00356B73"/>
    <w:rsid w:val="00357891"/>
    <w:rsid w:val="003637B3"/>
    <w:rsid w:val="00364339"/>
    <w:rsid w:val="00365142"/>
    <w:rsid w:val="00367FF5"/>
    <w:rsid w:val="00370DD1"/>
    <w:rsid w:val="003737EB"/>
    <w:rsid w:val="003746A5"/>
    <w:rsid w:val="003751DD"/>
    <w:rsid w:val="003761D1"/>
    <w:rsid w:val="00380617"/>
    <w:rsid w:val="00384B47"/>
    <w:rsid w:val="0039214E"/>
    <w:rsid w:val="0039459F"/>
    <w:rsid w:val="0039534A"/>
    <w:rsid w:val="00396EAB"/>
    <w:rsid w:val="003A07A4"/>
    <w:rsid w:val="003A0EF0"/>
    <w:rsid w:val="003A1C5A"/>
    <w:rsid w:val="003A2360"/>
    <w:rsid w:val="003A7DF5"/>
    <w:rsid w:val="003B3A27"/>
    <w:rsid w:val="003B4978"/>
    <w:rsid w:val="003B6006"/>
    <w:rsid w:val="003B79B5"/>
    <w:rsid w:val="003C06BD"/>
    <w:rsid w:val="003C468D"/>
    <w:rsid w:val="003C763F"/>
    <w:rsid w:val="003C7CB4"/>
    <w:rsid w:val="003D2067"/>
    <w:rsid w:val="003D4690"/>
    <w:rsid w:val="003D522A"/>
    <w:rsid w:val="003E1405"/>
    <w:rsid w:val="003E1B28"/>
    <w:rsid w:val="003E2DF0"/>
    <w:rsid w:val="003E6A15"/>
    <w:rsid w:val="003E7CD8"/>
    <w:rsid w:val="003F0CAD"/>
    <w:rsid w:val="003F19BA"/>
    <w:rsid w:val="003F1DDC"/>
    <w:rsid w:val="003F3859"/>
    <w:rsid w:val="003F5B03"/>
    <w:rsid w:val="004001A6"/>
    <w:rsid w:val="00400FB6"/>
    <w:rsid w:val="00406CD0"/>
    <w:rsid w:val="00406D5F"/>
    <w:rsid w:val="00412B88"/>
    <w:rsid w:val="00412E09"/>
    <w:rsid w:val="00412F0E"/>
    <w:rsid w:val="00414B3C"/>
    <w:rsid w:val="00414C53"/>
    <w:rsid w:val="00416477"/>
    <w:rsid w:val="004167D4"/>
    <w:rsid w:val="00416ABC"/>
    <w:rsid w:val="004178C2"/>
    <w:rsid w:val="00420DE3"/>
    <w:rsid w:val="004215C5"/>
    <w:rsid w:val="0042212D"/>
    <w:rsid w:val="0042747E"/>
    <w:rsid w:val="00430A43"/>
    <w:rsid w:val="00433C29"/>
    <w:rsid w:val="0043463F"/>
    <w:rsid w:val="00440D3D"/>
    <w:rsid w:val="00442B7D"/>
    <w:rsid w:val="00444806"/>
    <w:rsid w:val="004511E5"/>
    <w:rsid w:val="004527E5"/>
    <w:rsid w:val="00452CB1"/>
    <w:rsid w:val="00453934"/>
    <w:rsid w:val="00453CEA"/>
    <w:rsid w:val="00454C86"/>
    <w:rsid w:val="00455D77"/>
    <w:rsid w:val="004568BE"/>
    <w:rsid w:val="00460CAB"/>
    <w:rsid w:val="00462D9D"/>
    <w:rsid w:val="00463ED7"/>
    <w:rsid w:val="00465508"/>
    <w:rsid w:val="0047269E"/>
    <w:rsid w:val="00472CE5"/>
    <w:rsid w:val="004731E5"/>
    <w:rsid w:val="00481CB9"/>
    <w:rsid w:val="00484CDE"/>
    <w:rsid w:val="00486B85"/>
    <w:rsid w:val="00487330"/>
    <w:rsid w:val="00491557"/>
    <w:rsid w:val="004958BC"/>
    <w:rsid w:val="00495F33"/>
    <w:rsid w:val="00496705"/>
    <w:rsid w:val="00496B4F"/>
    <w:rsid w:val="004A0283"/>
    <w:rsid w:val="004A053F"/>
    <w:rsid w:val="004A1F5D"/>
    <w:rsid w:val="004A21E0"/>
    <w:rsid w:val="004A4EA2"/>
    <w:rsid w:val="004A54F8"/>
    <w:rsid w:val="004A590E"/>
    <w:rsid w:val="004A7FC0"/>
    <w:rsid w:val="004B14B9"/>
    <w:rsid w:val="004B17D0"/>
    <w:rsid w:val="004B4484"/>
    <w:rsid w:val="004B681C"/>
    <w:rsid w:val="004B6B01"/>
    <w:rsid w:val="004B7F7B"/>
    <w:rsid w:val="004C0876"/>
    <w:rsid w:val="004C23ED"/>
    <w:rsid w:val="004C2872"/>
    <w:rsid w:val="004C428C"/>
    <w:rsid w:val="004C68CC"/>
    <w:rsid w:val="004D1D61"/>
    <w:rsid w:val="004D63C8"/>
    <w:rsid w:val="004D6BC1"/>
    <w:rsid w:val="004D79F5"/>
    <w:rsid w:val="004E2D44"/>
    <w:rsid w:val="004E4C21"/>
    <w:rsid w:val="004E56DE"/>
    <w:rsid w:val="004E6F7D"/>
    <w:rsid w:val="004F03D7"/>
    <w:rsid w:val="004F35C0"/>
    <w:rsid w:val="004F6BD3"/>
    <w:rsid w:val="004F7494"/>
    <w:rsid w:val="00500E52"/>
    <w:rsid w:val="00501222"/>
    <w:rsid w:val="00503ADB"/>
    <w:rsid w:val="00504FAD"/>
    <w:rsid w:val="00506A76"/>
    <w:rsid w:val="00513C7F"/>
    <w:rsid w:val="00514371"/>
    <w:rsid w:val="00514B3A"/>
    <w:rsid w:val="005213B8"/>
    <w:rsid w:val="0052180B"/>
    <w:rsid w:val="00522199"/>
    <w:rsid w:val="00524B87"/>
    <w:rsid w:val="00524ED9"/>
    <w:rsid w:val="0052591A"/>
    <w:rsid w:val="00527445"/>
    <w:rsid w:val="0053063A"/>
    <w:rsid w:val="0053233D"/>
    <w:rsid w:val="005351D3"/>
    <w:rsid w:val="0053650F"/>
    <w:rsid w:val="00536CBE"/>
    <w:rsid w:val="00541FE1"/>
    <w:rsid w:val="00542228"/>
    <w:rsid w:val="00542DE6"/>
    <w:rsid w:val="0054348C"/>
    <w:rsid w:val="00543F4D"/>
    <w:rsid w:val="005447D5"/>
    <w:rsid w:val="00546AEF"/>
    <w:rsid w:val="00547ECE"/>
    <w:rsid w:val="005514F1"/>
    <w:rsid w:val="005520DD"/>
    <w:rsid w:val="00552973"/>
    <w:rsid w:val="00553692"/>
    <w:rsid w:val="00554003"/>
    <w:rsid w:val="00555163"/>
    <w:rsid w:val="00557239"/>
    <w:rsid w:val="005604B5"/>
    <w:rsid w:val="0056274B"/>
    <w:rsid w:val="00562E96"/>
    <w:rsid w:val="005634F1"/>
    <w:rsid w:val="00565C3F"/>
    <w:rsid w:val="00565DBB"/>
    <w:rsid w:val="005660ED"/>
    <w:rsid w:val="00570A28"/>
    <w:rsid w:val="00570F13"/>
    <w:rsid w:val="005722C0"/>
    <w:rsid w:val="0057371B"/>
    <w:rsid w:val="00574A79"/>
    <w:rsid w:val="005800B6"/>
    <w:rsid w:val="00582827"/>
    <w:rsid w:val="005852A1"/>
    <w:rsid w:val="00586FBE"/>
    <w:rsid w:val="00592E8C"/>
    <w:rsid w:val="00593A13"/>
    <w:rsid w:val="00594997"/>
    <w:rsid w:val="0059503D"/>
    <w:rsid w:val="005950DC"/>
    <w:rsid w:val="00595116"/>
    <w:rsid w:val="00596590"/>
    <w:rsid w:val="00597745"/>
    <w:rsid w:val="00597A3B"/>
    <w:rsid w:val="005A0594"/>
    <w:rsid w:val="005A1DFF"/>
    <w:rsid w:val="005A44DD"/>
    <w:rsid w:val="005A4A38"/>
    <w:rsid w:val="005A7006"/>
    <w:rsid w:val="005B01B2"/>
    <w:rsid w:val="005B1279"/>
    <w:rsid w:val="005B3B0D"/>
    <w:rsid w:val="005B408B"/>
    <w:rsid w:val="005B4202"/>
    <w:rsid w:val="005B49E8"/>
    <w:rsid w:val="005B4CCF"/>
    <w:rsid w:val="005B4E79"/>
    <w:rsid w:val="005C17B4"/>
    <w:rsid w:val="005C276B"/>
    <w:rsid w:val="005C62FE"/>
    <w:rsid w:val="005C64E1"/>
    <w:rsid w:val="005D0439"/>
    <w:rsid w:val="005D3CE9"/>
    <w:rsid w:val="005D70A0"/>
    <w:rsid w:val="005D7A22"/>
    <w:rsid w:val="005E003C"/>
    <w:rsid w:val="005E328E"/>
    <w:rsid w:val="005E3CA2"/>
    <w:rsid w:val="005F68D9"/>
    <w:rsid w:val="0060003C"/>
    <w:rsid w:val="00602EE5"/>
    <w:rsid w:val="006038AD"/>
    <w:rsid w:val="00604716"/>
    <w:rsid w:val="00605268"/>
    <w:rsid w:val="00607459"/>
    <w:rsid w:val="00607C18"/>
    <w:rsid w:val="0061031C"/>
    <w:rsid w:val="0061033E"/>
    <w:rsid w:val="00611C90"/>
    <w:rsid w:val="00614CBD"/>
    <w:rsid w:val="00615856"/>
    <w:rsid w:val="006203F1"/>
    <w:rsid w:val="00621476"/>
    <w:rsid w:val="00626153"/>
    <w:rsid w:val="0062713A"/>
    <w:rsid w:val="00627913"/>
    <w:rsid w:val="00627DCB"/>
    <w:rsid w:val="006301E0"/>
    <w:rsid w:val="00630D2B"/>
    <w:rsid w:val="00630EE5"/>
    <w:rsid w:val="00632ACD"/>
    <w:rsid w:val="0063314C"/>
    <w:rsid w:val="00633225"/>
    <w:rsid w:val="0063571C"/>
    <w:rsid w:val="00636081"/>
    <w:rsid w:val="006402B8"/>
    <w:rsid w:val="00642242"/>
    <w:rsid w:val="00643473"/>
    <w:rsid w:val="00645FD4"/>
    <w:rsid w:val="00652860"/>
    <w:rsid w:val="00656FEA"/>
    <w:rsid w:val="00660C59"/>
    <w:rsid w:val="006618E8"/>
    <w:rsid w:val="006639A6"/>
    <w:rsid w:val="00665C89"/>
    <w:rsid w:val="0067102E"/>
    <w:rsid w:val="00672126"/>
    <w:rsid w:val="0067357A"/>
    <w:rsid w:val="0067444F"/>
    <w:rsid w:val="00677102"/>
    <w:rsid w:val="006771F7"/>
    <w:rsid w:val="006775EA"/>
    <w:rsid w:val="00677D37"/>
    <w:rsid w:val="0068115E"/>
    <w:rsid w:val="00681194"/>
    <w:rsid w:val="00681C6D"/>
    <w:rsid w:val="00683254"/>
    <w:rsid w:val="006843EC"/>
    <w:rsid w:val="0068460D"/>
    <w:rsid w:val="00684805"/>
    <w:rsid w:val="006863B9"/>
    <w:rsid w:val="00686D54"/>
    <w:rsid w:val="00687652"/>
    <w:rsid w:val="00690923"/>
    <w:rsid w:val="006910C6"/>
    <w:rsid w:val="0069220E"/>
    <w:rsid w:val="006A1D15"/>
    <w:rsid w:val="006A2039"/>
    <w:rsid w:val="006A4527"/>
    <w:rsid w:val="006A4ABA"/>
    <w:rsid w:val="006A519A"/>
    <w:rsid w:val="006A67B6"/>
    <w:rsid w:val="006A6BF8"/>
    <w:rsid w:val="006A7EBD"/>
    <w:rsid w:val="006B181F"/>
    <w:rsid w:val="006B2412"/>
    <w:rsid w:val="006B4F0D"/>
    <w:rsid w:val="006B6E55"/>
    <w:rsid w:val="006B6E92"/>
    <w:rsid w:val="006B773B"/>
    <w:rsid w:val="006C1E47"/>
    <w:rsid w:val="006C4848"/>
    <w:rsid w:val="006C611F"/>
    <w:rsid w:val="006D149E"/>
    <w:rsid w:val="006D35A2"/>
    <w:rsid w:val="006D39A1"/>
    <w:rsid w:val="006D6774"/>
    <w:rsid w:val="006E14F6"/>
    <w:rsid w:val="006E7F17"/>
    <w:rsid w:val="006F0129"/>
    <w:rsid w:val="006F0D5D"/>
    <w:rsid w:val="006F0D8C"/>
    <w:rsid w:val="006F138C"/>
    <w:rsid w:val="006F2804"/>
    <w:rsid w:val="006F5151"/>
    <w:rsid w:val="0070157B"/>
    <w:rsid w:val="00702F92"/>
    <w:rsid w:val="0070311F"/>
    <w:rsid w:val="00703AFB"/>
    <w:rsid w:val="00705637"/>
    <w:rsid w:val="00705EE0"/>
    <w:rsid w:val="00707692"/>
    <w:rsid w:val="007103DA"/>
    <w:rsid w:val="00710F82"/>
    <w:rsid w:val="00713D99"/>
    <w:rsid w:val="00714317"/>
    <w:rsid w:val="0071540B"/>
    <w:rsid w:val="00715695"/>
    <w:rsid w:val="0071636B"/>
    <w:rsid w:val="00716727"/>
    <w:rsid w:val="007168A3"/>
    <w:rsid w:val="00720116"/>
    <w:rsid w:val="0072406C"/>
    <w:rsid w:val="007258BB"/>
    <w:rsid w:val="00725FC0"/>
    <w:rsid w:val="00726C3D"/>
    <w:rsid w:val="00730A58"/>
    <w:rsid w:val="00730E0A"/>
    <w:rsid w:val="00734F6A"/>
    <w:rsid w:val="00735019"/>
    <w:rsid w:val="0073731E"/>
    <w:rsid w:val="0074222C"/>
    <w:rsid w:val="00742978"/>
    <w:rsid w:val="00743398"/>
    <w:rsid w:val="00745345"/>
    <w:rsid w:val="007479B1"/>
    <w:rsid w:val="00750554"/>
    <w:rsid w:val="00750B53"/>
    <w:rsid w:val="007512D7"/>
    <w:rsid w:val="0075166D"/>
    <w:rsid w:val="00756A8D"/>
    <w:rsid w:val="00761AFD"/>
    <w:rsid w:val="00763FD1"/>
    <w:rsid w:val="00764676"/>
    <w:rsid w:val="00764A38"/>
    <w:rsid w:val="00764B98"/>
    <w:rsid w:val="007651DC"/>
    <w:rsid w:val="00765D7C"/>
    <w:rsid w:val="00767AD4"/>
    <w:rsid w:val="0077156B"/>
    <w:rsid w:val="00771752"/>
    <w:rsid w:val="00773E48"/>
    <w:rsid w:val="00774450"/>
    <w:rsid w:val="0077466B"/>
    <w:rsid w:val="00774F96"/>
    <w:rsid w:val="00777635"/>
    <w:rsid w:val="00777AD4"/>
    <w:rsid w:val="0079366C"/>
    <w:rsid w:val="00793926"/>
    <w:rsid w:val="0079465B"/>
    <w:rsid w:val="007949E2"/>
    <w:rsid w:val="00797445"/>
    <w:rsid w:val="007974F1"/>
    <w:rsid w:val="0079763E"/>
    <w:rsid w:val="007A1D8A"/>
    <w:rsid w:val="007A4BA2"/>
    <w:rsid w:val="007A65E8"/>
    <w:rsid w:val="007A7888"/>
    <w:rsid w:val="007B0C81"/>
    <w:rsid w:val="007B59BD"/>
    <w:rsid w:val="007B775D"/>
    <w:rsid w:val="007B7C46"/>
    <w:rsid w:val="007C1656"/>
    <w:rsid w:val="007C36B3"/>
    <w:rsid w:val="007C3B99"/>
    <w:rsid w:val="007C4CC3"/>
    <w:rsid w:val="007C5425"/>
    <w:rsid w:val="007C584A"/>
    <w:rsid w:val="007D226D"/>
    <w:rsid w:val="007E0657"/>
    <w:rsid w:val="007E55BB"/>
    <w:rsid w:val="007E65F4"/>
    <w:rsid w:val="007F0A7B"/>
    <w:rsid w:val="007F1AA9"/>
    <w:rsid w:val="007F1C6C"/>
    <w:rsid w:val="007F2B49"/>
    <w:rsid w:val="007F32A6"/>
    <w:rsid w:val="007F3ACB"/>
    <w:rsid w:val="007F3DDA"/>
    <w:rsid w:val="007F5C17"/>
    <w:rsid w:val="007F64FC"/>
    <w:rsid w:val="00800DBC"/>
    <w:rsid w:val="00807C2A"/>
    <w:rsid w:val="008135A0"/>
    <w:rsid w:val="0081465A"/>
    <w:rsid w:val="00820F3E"/>
    <w:rsid w:val="00824571"/>
    <w:rsid w:val="00825E89"/>
    <w:rsid w:val="008262BF"/>
    <w:rsid w:val="00826413"/>
    <w:rsid w:val="00826759"/>
    <w:rsid w:val="00830439"/>
    <w:rsid w:val="00830733"/>
    <w:rsid w:val="00831583"/>
    <w:rsid w:val="0083331F"/>
    <w:rsid w:val="00835373"/>
    <w:rsid w:val="00840AE7"/>
    <w:rsid w:val="00841A7A"/>
    <w:rsid w:val="00841E21"/>
    <w:rsid w:val="008422CC"/>
    <w:rsid w:val="00842CA1"/>
    <w:rsid w:val="00842EF2"/>
    <w:rsid w:val="00846864"/>
    <w:rsid w:val="00847C38"/>
    <w:rsid w:val="00852295"/>
    <w:rsid w:val="00852DE6"/>
    <w:rsid w:val="008539B2"/>
    <w:rsid w:val="00863653"/>
    <w:rsid w:val="00864509"/>
    <w:rsid w:val="00864B64"/>
    <w:rsid w:val="008655FE"/>
    <w:rsid w:val="008669F4"/>
    <w:rsid w:val="00872903"/>
    <w:rsid w:val="00874383"/>
    <w:rsid w:val="008820A0"/>
    <w:rsid w:val="00885842"/>
    <w:rsid w:val="008858BA"/>
    <w:rsid w:val="00890C67"/>
    <w:rsid w:val="00895A32"/>
    <w:rsid w:val="00896363"/>
    <w:rsid w:val="008A0719"/>
    <w:rsid w:val="008A4810"/>
    <w:rsid w:val="008A647D"/>
    <w:rsid w:val="008A78C2"/>
    <w:rsid w:val="008B07EE"/>
    <w:rsid w:val="008B5C08"/>
    <w:rsid w:val="008B7689"/>
    <w:rsid w:val="008C34B1"/>
    <w:rsid w:val="008C3BCF"/>
    <w:rsid w:val="008C6220"/>
    <w:rsid w:val="008C6DFC"/>
    <w:rsid w:val="008D077C"/>
    <w:rsid w:val="008D0CF9"/>
    <w:rsid w:val="008D1A30"/>
    <w:rsid w:val="008D2A87"/>
    <w:rsid w:val="008D4419"/>
    <w:rsid w:val="008D4955"/>
    <w:rsid w:val="008D5286"/>
    <w:rsid w:val="008D7A08"/>
    <w:rsid w:val="008E0383"/>
    <w:rsid w:val="008E1031"/>
    <w:rsid w:val="008E4BA4"/>
    <w:rsid w:val="008E4D58"/>
    <w:rsid w:val="008E61BA"/>
    <w:rsid w:val="008F00D5"/>
    <w:rsid w:val="008F28F2"/>
    <w:rsid w:val="008F3493"/>
    <w:rsid w:val="008F765C"/>
    <w:rsid w:val="00901669"/>
    <w:rsid w:val="0090175F"/>
    <w:rsid w:val="0090238D"/>
    <w:rsid w:val="00902846"/>
    <w:rsid w:val="00903679"/>
    <w:rsid w:val="009042A3"/>
    <w:rsid w:val="009061A2"/>
    <w:rsid w:val="00907263"/>
    <w:rsid w:val="0090792B"/>
    <w:rsid w:val="009129B4"/>
    <w:rsid w:val="00912EBF"/>
    <w:rsid w:val="009132B1"/>
    <w:rsid w:val="00913804"/>
    <w:rsid w:val="00913A83"/>
    <w:rsid w:val="00914887"/>
    <w:rsid w:val="0091518A"/>
    <w:rsid w:val="009157B9"/>
    <w:rsid w:val="00920413"/>
    <w:rsid w:val="0092154F"/>
    <w:rsid w:val="00922381"/>
    <w:rsid w:val="00922874"/>
    <w:rsid w:val="0092297B"/>
    <w:rsid w:val="00923641"/>
    <w:rsid w:val="00925333"/>
    <w:rsid w:val="009306E7"/>
    <w:rsid w:val="009315C2"/>
    <w:rsid w:val="009317AE"/>
    <w:rsid w:val="0093285D"/>
    <w:rsid w:val="00933373"/>
    <w:rsid w:val="00935DD2"/>
    <w:rsid w:val="00940DEB"/>
    <w:rsid w:val="009452D3"/>
    <w:rsid w:val="00946351"/>
    <w:rsid w:val="00947FA7"/>
    <w:rsid w:val="00954322"/>
    <w:rsid w:val="00960562"/>
    <w:rsid w:val="00961CD3"/>
    <w:rsid w:val="00961E27"/>
    <w:rsid w:val="00962446"/>
    <w:rsid w:val="00962CD2"/>
    <w:rsid w:val="00963900"/>
    <w:rsid w:val="00965BB3"/>
    <w:rsid w:val="00972396"/>
    <w:rsid w:val="00972BB4"/>
    <w:rsid w:val="009747C5"/>
    <w:rsid w:val="0098005C"/>
    <w:rsid w:val="0098279E"/>
    <w:rsid w:val="0098293D"/>
    <w:rsid w:val="00983CAB"/>
    <w:rsid w:val="00984C33"/>
    <w:rsid w:val="0098697D"/>
    <w:rsid w:val="00986B8B"/>
    <w:rsid w:val="0099078B"/>
    <w:rsid w:val="00991AA5"/>
    <w:rsid w:val="009964BA"/>
    <w:rsid w:val="00997086"/>
    <w:rsid w:val="009A06A0"/>
    <w:rsid w:val="009A1070"/>
    <w:rsid w:val="009A253D"/>
    <w:rsid w:val="009A2B77"/>
    <w:rsid w:val="009A2C75"/>
    <w:rsid w:val="009A4725"/>
    <w:rsid w:val="009A55C3"/>
    <w:rsid w:val="009B0073"/>
    <w:rsid w:val="009B1317"/>
    <w:rsid w:val="009B2EB5"/>
    <w:rsid w:val="009B340B"/>
    <w:rsid w:val="009B4AC7"/>
    <w:rsid w:val="009B544F"/>
    <w:rsid w:val="009B6B50"/>
    <w:rsid w:val="009B766C"/>
    <w:rsid w:val="009C0B5B"/>
    <w:rsid w:val="009C158F"/>
    <w:rsid w:val="009C1A45"/>
    <w:rsid w:val="009C2182"/>
    <w:rsid w:val="009C308E"/>
    <w:rsid w:val="009C4969"/>
    <w:rsid w:val="009C4C1A"/>
    <w:rsid w:val="009C7385"/>
    <w:rsid w:val="009C7550"/>
    <w:rsid w:val="009C76F4"/>
    <w:rsid w:val="009D0AA5"/>
    <w:rsid w:val="009D22D2"/>
    <w:rsid w:val="009D23DE"/>
    <w:rsid w:val="009D53C4"/>
    <w:rsid w:val="009D5D88"/>
    <w:rsid w:val="009D7228"/>
    <w:rsid w:val="009E01E8"/>
    <w:rsid w:val="009E0F1E"/>
    <w:rsid w:val="009E242E"/>
    <w:rsid w:val="009E419F"/>
    <w:rsid w:val="009E6D58"/>
    <w:rsid w:val="009E7AF4"/>
    <w:rsid w:val="009F0656"/>
    <w:rsid w:val="009F22B8"/>
    <w:rsid w:val="009F2DC7"/>
    <w:rsid w:val="009F3704"/>
    <w:rsid w:val="009F42CD"/>
    <w:rsid w:val="009F6387"/>
    <w:rsid w:val="009F74B9"/>
    <w:rsid w:val="00A01CB2"/>
    <w:rsid w:val="00A07493"/>
    <w:rsid w:val="00A07B45"/>
    <w:rsid w:val="00A13224"/>
    <w:rsid w:val="00A1394C"/>
    <w:rsid w:val="00A14338"/>
    <w:rsid w:val="00A150A8"/>
    <w:rsid w:val="00A23D24"/>
    <w:rsid w:val="00A278C5"/>
    <w:rsid w:val="00A303D4"/>
    <w:rsid w:val="00A3174A"/>
    <w:rsid w:val="00A3428B"/>
    <w:rsid w:val="00A3481B"/>
    <w:rsid w:val="00A34C62"/>
    <w:rsid w:val="00A378E9"/>
    <w:rsid w:val="00A43949"/>
    <w:rsid w:val="00A43BBA"/>
    <w:rsid w:val="00A461C3"/>
    <w:rsid w:val="00A464D5"/>
    <w:rsid w:val="00A4691B"/>
    <w:rsid w:val="00A46E41"/>
    <w:rsid w:val="00A508F0"/>
    <w:rsid w:val="00A511A2"/>
    <w:rsid w:val="00A51EC2"/>
    <w:rsid w:val="00A52510"/>
    <w:rsid w:val="00A52F7C"/>
    <w:rsid w:val="00A56595"/>
    <w:rsid w:val="00A6052C"/>
    <w:rsid w:val="00A61F72"/>
    <w:rsid w:val="00A638B0"/>
    <w:rsid w:val="00A6449E"/>
    <w:rsid w:val="00A652EC"/>
    <w:rsid w:val="00A65945"/>
    <w:rsid w:val="00A67841"/>
    <w:rsid w:val="00A7206B"/>
    <w:rsid w:val="00A72C30"/>
    <w:rsid w:val="00A76CBE"/>
    <w:rsid w:val="00A80691"/>
    <w:rsid w:val="00A81FB3"/>
    <w:rsid w:val="00A82DFD"/>
    <w:rsid w:val="00A83943"/>
    <w:rsid w:val="00A86B7E"/>
    <w:rsid w:val="00A86E4C"/>
    <w:rsid w:val="00A901EC"/>
    <w:rsid w:val="00A903A5"/>
    <w:rsid w:val="00A965B6"/>
    <w:rsid w:val="00A96AAE"/>
    <w:rsid w:val="00AA5F3E"/>
    <w:rsid w:val="00AA6249"/>
    <w:rsid w:val="00AB0C30"/>
    <w:rsid w:val="00AB12ED"/>
    <w:rsid w:val="00AB40DA"/>
    <w:rsid w:val="00AB6069"/>
    <w:rsid w:val="00AC1E56"/>
    <w:rsid w:val="00AC49E9"/>
    <w:rsid w:val="00AC5FCF"/>
    <w:rsid w:val="00AC718A"/>
    <w:rsid w:val="00AD1AC0"/>
    <w:rsid w:val="00AD4D03"/>
    <w:rsid w:val="00AD6668"/>
    <w:rsid w:val="00AD795B"/>
    <w:rsid w:val="00AE1025"/>
    <w:rsid w:val="00AE18C5"/>
    <w:rsid w:val="00AF06C5"/>
    <w:rsid w:val="00AF117C"/>
    <w:rsid w:val="00AF1E94"/>
    <w:rsid w:val="00AF4265"/>
    <w:rsid w:val="00AF4702"/>
    <w:rsid w:val="00B00382"/>
    <w:rsid w:val="00B01F45"/>
    <w:rsid w:val="00B03DA2"/>
    <w:rsid w:val="00B04D35"/>
    <w:rsid w:val="00B055CB"/>
    <w:rsid w:val="00B06078"/>
    <w:rsid w:val="00B1149E"/>
    <w:rsid w:val="00B12B51"/>
    <w:rsid w:val="00B205C4"/>
    <w:rsid w:val="00B206EB"/>
    <w:rsid w:val="00B2488F"/>
    <w:rsid w:val="00B25361"/>
    <w:rsid w:val="00B27533"/>
    <w:rsid w:val="00B27613"/>
    <w:rsid w:val="00B3060B"/>
    <w:rsid w:val="00B307C6"/>
    <w:rsid w:val="00B30A7D"/>
    <w:rsid w:val="00B32233"/>
    <w:rsid w:val="00B34475"/>
    <w:rsid w:val="00B36614"/>
    <w:rsid w:val="00B37258"/>
    <w:rsid w:val="00B42761"/>
    <w:rsid w:val="00B43237"/>
    <w:rsid w:val="00B4513B"/>
    <w:rsid w:val="00B4598F"/>
    <w:rsid w:val="00B463D3"/>
    <w:rsid w:val="00B4669D"/>
    <w:rsid w:val="00B467FB"/>
    <w:rsid w:val="00B509B1"/>
    <w:rsid w:val="00B52219"/>
    <w:rsid w:val="00B52F4D"/>
    <w:rsid w:val="00B535A0"/>
    <w:rsid w:val="00B57293"/>
    <w:rsid w:val="00B57D9A"/>
    <w:rsid w:val="00B61012"/>
    <w:rsid w:val="00B6388D"/>
    <w:rsid w:val="00B644AE"/>
    <w:rsid w:val="00B65246"/>
    <w:rsid w:val="00B66113"/>
    <w:rsid w:val="00B67C9A"/>
    <w:rsid w:val="00B716A5"/>
    <w:rsid w:val="00B72C37"/>
    <w:rsid w:val="00B73EAF"/>
    <w:rsid w:val="00B7482D"/>
    <w:rsid w:val="00B75C80"/>
    <w:rsid w:val="00B75F5A"/>
    <w:rsid w:val="00B7774D"/>
    <w:rsid w:val="00B8232C"/>
    <w:rsid w:val="00B82C36"/>
    <w:rsid w:val="00B84746"/>
    <w:rsid w:val="00B85E4B"/>
    <w:rsid w:val="00B91CB2"/>
    <w:rsid w:val="00B92017"/>
    <w:rsid w:val="00B929D5"/>
    <w:rsid w:val="00B933DA"/>
    <w:rsid w:val="00B944BF"/>
    <w:rsid w:val="00B94BF0"/>
    <w:rsid w:val="00B94D3E"/>
    <w:rsid w:val="00BA3031"/>
    <w:rsid w:val="00BA44FD"/>
    <w:rsid w:val="00BA4AE6"/>
    <w:rsid w:val="00BA68AC"/>
    <w:rsid w:val="00BB1F60"/>
    <w:rsid w:val="00BB5E80"/>
    <w:rsid w:val="00BB6C41"/>
    <w:rsid w:val="00BB6E60"/>
    <w:rsid w:val="00BB769F"/>
    <w:rsid w:val="00BC1FD6"/>
    <w:rsid w:val="00BC32CF"/>
    <w:rsid w:val="00BC5225"/>
    <w:rsid w:val="00BC5A1A"/>
    <w:rsid w:val="00BC69C2"/>
    <w:rsid w:val="00BD0F2D"/>
    <w:rsid w:val="00BD13AB"/>
    <w:rsid w:val="00BD2E3A"/>
    <w:rsid w:val="00BD5E3D"/>
    <w:rsid w:val="00BD64F9"/>
    <w:rsid w:val="00BD6805"/>
    <w:rsid w:val="00BD77BD"/>
    <w:rsid w:val="00BE0260"/>
    <w:rsid w:val="00BE17CB"/>
    <w:rsid w:val="00BE22E1"/>
    <w:rsid w:val="00BE30CB"/>
    <w:rsid w:val="00BE41B1"/>
    <w:rsid w:val="00BE4F88"/>
    <w:rsid w:val="00BE635E"/>
    <w:rsid w:val="00BF2053"/>
    <w:rsid w:val="00BF3CB3"/>
    <w:rsid w:val="00BF44DD"/>
    <w:rsid w:val="00BF482B"/>
    <w:rsid w:val="00BF4C4E"/>
    <w:rsid w:val="00BF515D"/>
    <w:rsid w:val="00C02E9A"/>
    <w:rsid w:val="00C0318F"/>
    <w:rsid w:val="00C06324"/>
    <w:rsid w:val="00C0798B"/>
    <w:rsid w:val="00C103C7"/>
    <w:rsid w:val="00C10CC1"/>
    <w:rsid w:val="00C11787"/>
    <w:rsid w:val="00C1193A"/>
    <w:rsid w:val="00C13823"/>
    <w:rsid w:val="00C14F79"/>
    <w:rsid w:val="00C201EA"/>
    <w:rsid w:val="00C2231E"/>
    <w:rsid w:val="00C22818"/>
    <w:rsid w:val="00C321E1"/>
    <w:rsid w:val="00C400D5"/>
    <w:rsid w:val="00C42E08"/>
    <w:rsid w:val="00C463B7"/>
    <w:rsid w:val="00C46D3A"/>
    <w:rsid w:val="00C47931"/>
    <w:rsid w:val="00C50DF4"/>
    <w:rsid w:val="00C53426"/>
    <w:rsid w:val="00C534D5"/>
    <w:rsid w:val="00C542FB"/>
    <w:rsid w:val="00C55AD7"/>
    <w:rsid w:val="00C60EDA"/>
    <w:rsid w:val="00C61857"/>
    <w:rsid w:val="00C624C6"/>
    <w:rsid w:val="00C62B05"/>
    <w:rsid w:val="00C63DAA"/>
    <w:rsid w:val="00C659D7"/>
    <w:rsid w:val="00C71412"/>
    <w:rsid w:val="00C73564"/>
    <w:rsid w:val="00C74D98"/>
    <w:rsid w:val="00C7515C"/>
    <w:rsid w:val="00C7668A"/>
    <w:rsid w:val="00C80B3D"/>
    <w:rsid w:val="00C824BA"/>
    <w:rsid w:val="00C834C7"/>
    <w:rsid w:val="00C87A96"/>
    <w:rsid w:val="00C93E27"/>
    <w:rsid w:val="00C95B77"/>
    <w:rsid w:val="00C95BF6"/>
    <w:rsid w:val="00CA2781"/>
    <w:rsid w:val="00CA3853"/>
    <w:rsid w:val="00CA6BF9"/>
    <w:rsid w:val="00CA71E5"/>
    <w:rsid w:val="00CB0C00"/>
    <w:rsid w:val="00CB1E9A"/>
    <w:rsid w:val="00CB1EC7"/>
    <w:rsid w:val="00CB5B8D"/>
    <w:rsid w:val="00CB62CB"/>
    <w:rsid w:val="00CB66E3"/>
    <w:rsid w:val="00CC02A4"/>
    <w:rsid w:val="00CC1493"/>
    <w:rsid w:val="00CC3C64"/>
    <w:rsid w:val="00CD1F80"/>
    <w:rsid w:val="00CD501E"/>
    <w:rsid w:val="00CD5A29"/>
    <w:rsid w:val="00CE075B"/>
    <w:rsid w:val="00CE0C55"/>
    <w:rsid w:val="00CE1AD1"/>
    <w:rsid w:val="00CE6B94"/>
    <w:rsid w:val="00CF1093"/>
    <w:rsid w:val="00CF23EF"/>
    <w:rsid w:val="00CF4F2E"/>
    <w:rsid w:val="00CF5D54"/>
    <w:rsid w:val="00CF7F2F"/>
    <w:rsid w:val="00D0119D"/>
    <w:rsid w:val="00D07672"/>
    <w:rsid w:val="00D104AF"/>
    <w:rsid w:val="00D1104A"/>
    <w:rsid w:val="00D12D3A"/>
    <w:rsid w:val="00D1448B"/>
    <w:rsid w:val="00D1562C"/>
    <w:rsid w:val="00D15B9A"/>
    <w:rsid w:val="00D15BCB"/>
    <w:rsid w:val="00D20856"/>
    <w:rsid w:val="00D240B6"/>
    <w:rsid w:val="00D27378"/>
    <w:rsid w:val="00D31E2A"/>
    <w:rsid w:val="00D322CC"/>
    <w:rsid w:val="00D345B0"/>
    <w:rsid w:val="00D37588"/>
    <w:rsid w:val="00D37FCA"/>
    <w:rsid w:val="00D40360"/>
    <w:rsid w:val="00D40EB4"/>
    <w:rsid w:val="00D41D3E"/>
    <w:rsid w:val="00D41D56"/>
    <w:rsid w:val="00D43F2B"/>
    <w:rsid w:val="00D44C00"/>
    <w:rsid w:val="00D57F9B"/>
    <w:rsid w:val="00D60239"/>
    <w:rsid w:val="00D62312"/>
    <w:rsid w:val="00D624F4"/>
    <w:rsid w:val="00D62702"/>
    <w:rsid w:val="00D62F07"/>
    <w:rsid w:val="00D65D9E"/>
    <w:rsid w:val="00D660BC"/>
    <w:rsid w:val="00D67C13"/>
    <w:rsid w:val="00D729AC"/>
    <w:rsid w:val="00D74041"/>
    <w:rsid w:val="00D7482E"/>
    <w:rsid w:val="00D77647"/>
    <w:rsid w:val="00D8039D"/>
    <w:rsid w:val="00D817DF"/>
    <w:rsid w:val="00D836EB"/>
    <w:rsid w:val="00D84C30"/>
    <w:rsid w:val="00D84F51"/>
    <w:rsid w:val="00D90250"/>
    <w:rsid w:val="00D904FA"/>
    <w:rsid w:val="00D9465D"/>
    <w:rsid w:val="00D95EE1"/>
    <w:rsid w:val="00D964BC"/>
    <w:rsid w:val="00D9748B"/>
    <w:rsid w:val="00DA183D"/>
    <w:rsid w:val="00DA2A4B"/>
    <w:rsid w:val="00DA498B"/>
    <w:rsid w:val="00DB0915"/>
    <w:rsid w:val="00DB13EB"/>
    <w:rsid w:val="00DB1638"/>
    <w:rsid w:val="00DB1FEC"/>
    <w:rsid w:val="00DB50F1"/>
    <w:rsid w:val="00DB5735"/>
    <w:rsid w:val="00DB5BF1"/>
    <w:rsid w:val="00DC51AD"/>
    <w:rsid w:val="00DC6B78"/>
    <w:rsid w:val="00DC71FD"/>
    <w:rsid w:val="00DD170B"/>
    <w:rsid w:val="00DD4F60"/>
    <w:rsid w:val="00DD7466"/>
    <w:rsid w:val="00DD7630"/>
    <w:rsid w:val="00DD7EC5"/>
    <w:rsid w:val="00DE3C96"/>
    <w:rsid w:val="00DE6F4D"/>
    <w:rsid w:val="00DE7009"/>
    <w:rsid w:val="00DF3447"/>
    <w:rsid w:val="00DF4ABC"/>
    <w:rsid w:val="00DF58E7"/>
    <w:rsid w:val="00DF65B9"/>
    <w:rsid w:val="00DF6A62"/>
    <w:rsid w:val="00E07342"/>
    <w:rsid w:val="00E07BCA"/>
    <w:rsid w:val="00E14233"/>
    <w:rsid w:val="00E17639"/>
    <w:rsid w:val="00E2015D"/>
    <w:rsid w:val="00E207BD"/>
    <w:rsid w:val="00E261FC"/>
    <w:rsid w:val="00E30580"/>
    <w:rsid w:val="00E307CB"/>
    <w:rsid w:val="00E31729"/>
    <w:rsid w:val="00E320DB"/>
    <w:rsid w:val="00E325CA"/>
    <w:rsid w:val="00E330E2"/>
    <w:rsid w:val="00E34D14"/>
    <w:rsid w:val="00E35662"/>
    <w:rsid w:val="00E35D17"/>
    <w:rsid w:val="00E36011"/>
    <w:rsid w:val="00E36CF0"/>
    <w:rsid w:val="00E37C2C"/>
    <w:rsid w:val="00E4067F"/>
    <w:rsid w:val="00E408B1"/>
    <w:rsid w:val="00E43219"/>
    <w:rsid w:val="00E44200"/>
    <w:rsid w:val="00E447D7"/>
    <w:rsid w:val="00E44BFF"/>
    <w:rsid w:val="00E46B3B"/>
    <w:rsid w:val="00E46F57"/>
    <w:rsid w:val="00E4751B"/>
    <w:rsid w:val="00E5010C"/>
    <w:rsid w:val="00E5070C"/>
    <w:rsid w:val="00E50E9B"/>
    <w:rsid w:val="00E5281C"/>
    <w:rsid w:val="00E5492B"/>
    <w:rsid w:val="00E54F8D"/>
    <w:rsid w:val="00E55FE5"/>
    <w:rsid w:val="00E56E65"/>
    <w:rsid w:val="00E573D7"/>
    <w:rsid w:val="00E57BF0"/>
    <w:rsid w:val="00E6017B"/>
    <w:rsid w:val="00E62F77"/>
    <w:rsid w:val="00E640B9"/>
    <w:rsid w:val="00E72C2E"/>
    <w:rsid w:val="00E7306E"/>
    <w:rsid w:val="00E76CE5"/>
    <w:rsid w:val="00E80CC0"/>
    <w:rsid w:val="00E81F4F"/>
    <w:rsid w:val="00E82BC4"/>
    <w:rsid w:val="00E839EB"/>
    <w:rsid w:val="00E8451B"/>
    <w:rsid w:val="00E86A4F"/>
    <w:rsid w:val="00E86DEB"/>
    <w:rsid w:val="00E86E43"/>
    <w:rsid w:val="00E945A3"/>
    <w:rsid w:val="00E95389"/>
    <w:rsid w:val="00E965A5"/>
    <w:rsid w:val="00E97235"/>
    <w:rsid w:val="00EA0BE4"/>
    <w:rsid w:val="00EA1436"/>
    <w:rsid w:val="00EA163C"/>
    <w:rsid w:val="00EA2114"/>
    <w:rsid w:val="00EA2A38"/>
    <w:rsid w:val="00EA3872"/>
    <w:rsid w:val="00EA4183"/>
    <w:rsid w:val="00EA4FAB"/>
    <w:rsid w:val="00EA5FA9"/>
    <w:rsid w:val="00EB0F03"/>
    <w:rsid w:val="00EB2C48"/>
    <w:rsid w:val="00EB3810"/>
    <w:rsid w:val="00EB4374"/>
    <w:rsid w:val="00EB4555"/>
    <w:rsid w:val="00EB76E0"/>
    <w:rsid w:val="00EC0512"/>
    <w:rsid w:val="00EC15F4"/>
    <w:rsid w:val="00EC242A"/>
    <w:rsid w:val="00EC2C17"/>
    <w:rsid w:val="00EC2F43"/>
    <w:rsid w:val="00EC371F"/>
    <w:rsid w:val="00EC57B9"/>
    <w:rsid w:val="00EC6C39"/>
    <w:rsid w:val="00ED2F1E"/>
    <w:rsid w:val="00ED5537"/>
    <w:rsid w:val="00ED6E3A"/>
    <w:rsid w:val="00ED7EB9"/>
    <w:rsid w:val="00EE2B8C"/>
    <w:rsid w:val="00EE5990"/>
    <w:rsid w:val="00EE5EAA"/>
    <w:rsid w:val="00EE7ED3"/>
    <w:rsid w:val="00EF22B4"/>
    <w:rsid w:val="00EF71A9"/>
    <w:rsid w:val="00EF740C"/>
    <w:rsid w:val="00F00AB5"/>
    <w:rsid w:val="00F00CD0"/>
    <w:rsid w:val="00F02F48"/>
    <w:rsid w:val="00F06FA2"/>
    <w:rsid w:val="00F10057"/>
    <w:rsid w:val="00F10CDE"/>
    <w:rsid w:val="00F11BA1"/>
    <w:rsid w:val="00F12B52"/>
    <w:rsid w:val="00F12D97"/>
    <w:rsid w:val="00F132BC"/>
    <w:rsid w:val="00F16061"/>
    <w:rsid w:val="00F22314"/>
    <w:rsid w:val="00F2245D"/>
    <w:rsid w:val="00F255FB"/>
    <w:rsid w:val="00F25636"/>
    <w:rsid w:val="00F26149"/>
    <w:rsid w:val="00F300D5"/>
    <w:rsid w:val="00F36506"/>
    <w:rsid w:val="00F36CB2"/>
    <w:rsid w:val="00F403D3"/>
    <w:rsid w:val="00F4087E"/>
    <w:rsid w:val="00F43105"/>
    <w:rsid w:val="00F4573F"/>
    <w:rsid w:val="00F45B32"/>
    <w:rsid w:val="00F46533"/>
    <w:rsid w:val="00F47A10"/>
    <w:rsid w:val="00F5182A"/>
    <w:rsid w:val="00F52B54"/>
    <w:rsid w:val="00F53956"/>
    <w:rsid w:val="00F53B5B"/>
    <w:rsid w:val="00F56D78"/>
    <w:rsid w:val="00F601C1"/>
    <w:rsid w:val="00F64EDE"/>
    <w:rsid w:val="00F65759"/>
    <w:rsid w:val="00F663F4"/>
    <w:rsid w:val="00F6654A"/>
    <w:rsid w:val="00F67CDF"/>
    <w:rsid w:val="00F67E3F"/>
    <w:rsid w:val="00F70F43"/>
    <w:rsid w:val="00F71492"/>
    <w:rsid w:val="00F74C0C"/>
    <w:rsid w:val="00F772E9"/>
    <w:rsid w:val="00F77720"/>
    <w:rsid w:val="00F83B0F"/>
    <w:rsid w:val="00F86AD4"/>
    <w:rsid w:val="00F8726F"/>
    <w:rsid w:val="00F8772F"/>
    <w:rsid w:val="00F90258"/>
    <w:rsid w:val="00F96A41"/>
    <w:rsid w:val="00F97CB8"/>
    <w:rsid w:val="00FA1224"/>
    <w:rsid w:val="00FA1474"/>
    <w:rsid w:val="00FA2AAE"/>
    <w:rsid w:val="00FA2D9B"/>
    <w:rsid w:val="00FA46A0"/>
    <w:rsid w:val="00FA710E"/>
    <w:rsid w:val="00FB0DE2"/>
    <w:rsid w:val="00FB165E"/>
    <w:rsid w:val="00FB21F8"/>
    <w:rsid w:val="00FB2D9A"/>
    <w:rsid w:val="00FB3D51"/>
    <w:rsid w:val="00FB42AA"/>
    <w:rsid w:val="00FB6BB8"/>
    <w:rsid w:val="00FC1C19"/>
    <w:rsid w:val="00FC4860"/>
    <w:rsid w:val="00FC544A"/>
    <w:rsid w:val="00FD3437"/>
    <w:rsid w:val="00FD49D4"/>
    <w:rsid w:val="00FD571F"/>
    <w:rsid w:val="00FE0DDD"/>
    <w:rsid w:val="00FE3A4E"/>
    <w:rsid w:val="00FE4C94"/>
    <w:rsid w:val="00FF2F0E"/>
    <w:rsid w:val="00FF3572"/>
    <w:rsid w:val="00FF5078"/>
    <w:rsid w:val="00FF5729"/>
    <w:rsid w:val="00FF71EA"/>
    <w:rsid w:val="00FF72E4"/>
    <w:rsid w:val="01BF74C1"/>
    <w:rsid w:val="0516D9AB"/>
    <w:rsid w:val="0903D03C"/>
    <w:rsid w:val="0D420326"/>
    <w:rsid w:val="117B7BB7"/>
    <w:rsid w:val="12502200"/>
    <w:rsid w:val="1A003CC2"/>
    <w:rsid w:val="1E31C69A"/>
    <w:rsid w:val="2088E4BA"/>
    <w:rsid w:val="22C310A1"/>
    <w:rsid w:val="25223F28"/>
    <w:rsid w:val="2DFE9700"/>
    <w:rsid w:val="371E060B"/>
    <w:rsid w:val="3858D490"/>
    <w:rsid w:val="39D78180"/>
    <w:rsid w:val="3AC9E2B2"/>
    <w:rsid w:val="41C8D390"/>
    <w:rsid w:val="46460C96"/>
    <w:rsid w:val="48381514"/>
    <w:rsid w:val="4FE80A76"/>
    <w:rsid w:val="5604BED7"/>
    <w:rsid w:val="61C4C3A3"/>
    <w:rsid w:val="6710BB0E"/>
    <w:rsid w:val="694E0607"/>
    <w:rsid w:val="6FB4C487"/>
    <w:rsid w:val="720D22DA"/>
    <w:rsid w:val="78DC079B"/>
    <w:rsid w:val="7E9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11C0A"/>
  <w15:docId w15:val="{BF237E53-910D-44BD-A65E-93801155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1EC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link w:val="enumlev1Char"/>
    <w:rsid w:val="000A1295"/>
    <w:pPr>
      <w:spacing w:before="80"/>
      <w:ind w:left="794" w:hanging="794"/>
    </w:pPr>
  </w:style>
  <w:style w:type="paragraph" w:customStyle="1" w:styleId="enumlev2">
    <w:name w:val="enumlev2"/>
    <w:basedOn w:val="enumlev1"/>
    <w:rsid w:val="00D1448B"/>
    <w:pPr>
      <w:ind w:left="1361" w:hanging="56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aliases w:val="fo,pie de página,footer odd,footer"/>
    <w:basedOn w:val="Normal"/>
    <w:link w:val="FooterChar"/>
    <w:qFormat/>
    <w:rsid w:val="00E63C59"/>
    <w:pPr>
      <w:tabs>
        <w:tab w:val="left" w:pos="5954"/>
        <w:tab w:val="right" w:pos="9639"/>
      </w:tabs>
      <w:spacing w:before="0"/>
    </w:pPr>
    <w:rPr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noProof w:val="0"/>
    </w:rPr>
  </w:style>
  <w:style w:type="character" w:styleId="FootnoteReference">
    <w:name w:val="footnote reference"/>
    <w:aliases w:val="Appel note de bas de p,Footnote Reference/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link w:val="ResNoChar"/>
    <w:rsid w:val="00E63C59"/>
  </w:style>
  <w:style w:type="paragraph" w:customStyle="1" w:styleId="Restitle">
    <w:name w:val="Res_title"/>
    <w:basedOn w:val="Rectitle"/>
    <w:next w:val="Resref"/>
    <w:link w:val="RestitleChar"/>
    <w:rsid w:val="00E63C59"/>
  </w:style>
  <w:style w:type="paragraph" w:customStyle="1" w:styleId="Resref">
    <w:name w:val="Res_ref"/>
    <w:basedOn w:val="Recref"/>
    <w:next w:val="Resdate"/>
    <w:link w:val="ResrefChar"/>
    <w:qFormat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sz w:val="20"/>
    </w:rPr>
  </w:style>
  <w:style w:type="paragraph" w:customStyle="1" w:styleId="AnnexNo">
    <w:name w:val="Annex_No"/>
    <w:basedOn w:val="Normal"/>
    <w:next w:val="Normal"/>
    <w:link w:val="AnnexNoChar"/>
    <w:rsid w:val="00D31E2A"/>
    <w:pPr>
      <w:keepNext/>
      <w:keepLines/>
      <w:spacing w:before="480" w:after="80"/>
      <w:jc w:val="center"/>
    </w:pPr>
    <w:rPr>
      <w:sz w:val="26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"/>
    <w:rsid w:val="00D31E2A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link w:val="NormalaftertitleChar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超链接1,Style 58,超????,하이퍼링크2,超?级链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customStyle="1" w:styleId="normaltextrun">
    <w:name w:val="normaltextrun"/>
    <w:basedOn w:val="DefaultParagraphFont"/>
    <w:rsid w:val="00B67C9A"/>
  </w:style>
  <w:style w:type="character" w:customStyle="1" w:styleId="eop">
    <w:name w:val="eop"/>
    <w:basedOn w:val="DefaultParagraphFont"/>
    <w:rsid w:val="00B67C9A"/>
  </w:style>
  <w:style w:type="paragraph" w:customStyle="1" w:styleId="paragraph">
    <w:name w:val="paragraph"/>
    <w:basedOn w:val="Normal"/>
    <w:rsid w:val="00B67C9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paragraph" w:styleId="Revision">
    <w:name w:val="Revision"/>
    <w:hidden/>
    <w:rsid w:val="00830733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23D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A700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</w:rPr>
  </w:style>
  <w:style w:type="paragraph" w:styleId="EndnoteText">
    <w:name w:val="endnote text"/>
    <w:basedOn w:val="Normal"/>
    <w:link w:val="EndnoteTextChar"/>
    <w:rsid w:val="00965BB3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65BB3"/>
    <w:rPr>
      <w:rFonts w:ascii="Calibri" w:hAnsi="Calibri"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FB0DE2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5B3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713D99"/>
  </w:style>
  <w:style w:type="paragraph" w:styleId="BodyText">
    <w:name w:val="Body Text"/>
    <w:basedOn w:val="Normal"/>
    <w:link w:val="BodyTextChar"/>
    <w:rsid w:val="00713D99"/>
    <w:pPr>
      <w:overflowPunct/>
      <w:autoSpaceDE/>
      <w:autoSpaceDN/>
      <w:adjustRightInd/>
      <w:textAlignment w:val="auto"/>
    </w:pPr>
    <w:rPr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713D99"/>
    <w:rPr>
      <w:rFonts w:ascii="Calibri" w:hAnsi="Calibri"/>
      <w:b/>
      <w:bCs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713D99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713D99"/>
    <w:rPr>
      <w:rFonts w:ascii="Calibri" w:hAnsi="Calibri"/>
      <w:b/>
      <w:bCs/>
      <w:sz w:val="24"/>
      <w:szCs w:val="24"/>
      <w:lang w:eastAsia="en-US"/>
    </w:rPr>
  </w:style>
  <w:style w:type="paragraph" w:customStyle="1" w:styleId="xl24">
    <w:name w:val="xl24"/>
    <w:basedOn w:val="Normal"/>
    <w:rsid w:val="00713D9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25">
    <w:name w:val="xl25"/>
    <w:basedOn w:val="Normal"/>
    <w:rsid w:val="00713D9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Bureau">
    <w:name w:val="Bureau"/>
    <w:basedOn w:val="Normal"/>
    <w:rsid w:val="00713D99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Logo">
    <w:name w:val="Logo"/>
    <w:basedOn w:val="Normal"/>
    <w:rsid w:val="00713D99"/>
    <w:pPr>
      <w:overflowPunct/>
      <w:autoSpaceDE/>
      <w:autoSpaceDN/>
      <w:adjustRightInd/>
      <w:spacing w:before="100"/>
      <w:jc w:val="right"/>
      <w:textAlignment w:val="auto"/>
    </w:pPr>
    <w:rPr>
      <w:rFonts w:ascii="Futura Lt BT" w:hAnsi="Futura Lt BT"/>
      <w:color w:val="FFFFFF"/>
      <w:sz w:val="20"/>
      <w:lang w:val="en-US" w:bidi="he-IL"/>
    </w:rPr>
  </w:style>
  <w:style w:type="paragraph" w:customStyle="1" w:styleId="Table">
    <w:name w:val="Table_#"/>
    <w:basedOn w:val="Normal"/>
    <w:next w:val="Normal"/>
    <w:rsid w:val="00713D99"/>
    <w:pPr>
      <w:keepNext/>
      <w:spacing w:before="560" w:after="120"/>
      <w:jc w:val="center"/>
    </w:pPr>
    <w:rPr>
      <w:caps/>
      <w:sz w:val="24"/>
    </w:rPr>
  </w:style>
  <w:style w:type="paragraph" w:customStyle="1" w:styleId="AnnexTitle0">
    <w:name w:val="Annex_Title"/>
    <w:basedOn w:val="Normal"/>
    <w:next w:val="Normal"/>
    <w:rsid w:val="00713D99"/>
    <w:pPr>
      <w:keepNext/>
      <w:keepLines/>
      <w:spacing w:before="240" w:after="280"/>
      <w:jc w:val="center"/>
    </w:pPr>
    <w:rPr>
      <w:b/>
      <w:sz w:val="24"/>
    </w:rPr>
  </w:style>
  <w:style w:type="paragraph" w:styleId="BodyTextIndent">
    <w:name w:val="Body Text Indent"/>
    <w:basedOn w:val="Normal"/>
    <w:link w:val="BodyTextIndentChar"/>
    <w:rsid w:val="00713D99"/>
    <w:pPr>
      <w:tabs>
        <w:tab w:val="left" w:pos="141"/>
      </w:tabs>
      <w:overflowPunct/>
      <w:autoSpaceDE/>
      <w:autoSpaceDN/>
      <w:adjustRightInd/>
      <w:ind w:left="141" w:hanging="141"/>
      <w:textAlignment w:val="auto"/>
    </w:pPr>
    <w:rPr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13D99"/>
    <w:rPr>
      <w:rFonts w:ascii="Calibri" w:hAnsi="Calibri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713D99"/>
    <w:pPr>
      <w:tabs>
        <w:tab w:val="left" w:pos="284"/>
        <w:tab w:val="left" w:pos="4111"/>
      </w:tabs>
      <w:overflowPunct/>
      <w:autoSpaceDE/>
      <w:autoSpaceDN/>
      <w:adjustRightInd/>
      <w:ind w:left="284" w:hanging="227"/>
      <w:textAlignment w:val="auto"/>
    </w:pPr>
    <w:rPr>
      <w:szCs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rsid w:val="00713D99"/>
    <w:rPr>
      <w:rFonts w:ascii="Calibri" w:hAnsi="Calibri"/>
      <w:sz w:val="22"/>
      <w:szCs w:val="24"/>
      <w:lang w:val="ru-RU" w:eastAsia="en-US"/>
    </w:rPr>
  </w:style>
  <w:style w:type="paragraph" w:customStyle="1" w:styleId="itu">
    <w:name w:val="itu"/>
    <w:basedOn w:val="Normal"/>
    <w:rsid w:val="00713D99"/>
    <w:pPr>
      <w:tabs>
        <w:tab w:val="left" w:pos="709"/>
        <w:tab w:val="left" w:pos="1134"/>
      </w:tabs>
      <w:overflowPunct/>
      <w:autoSpaceDE/>
      <w:autoSpaceDN/>
      <w:adjustRightInd/>
      <w:textAlignment w:val="auto"/>
    </w:pPr>
    <w:rPr>
      <w:rFonts w:ascii="Futura Lt BT" w:hAnsi="Futura Lt BT"/>
      <w:sz w:val="18"/>
    </w:rPr>
  </w:style>
  <w:style w:type="character" w:customStyle="1" w:styleId="FooterChar">
    <w:name w:val="Footer Char"/>
    <w:aliases w:val="fo Char,pie de página Char,footer odd Char,footer Char"/>
    <w:basedOn w:val="DefaultParagraphFont"/>
    <w:link w:val="Footer"/>
    <w:rsid w:val="00713D99"/>
    <w:rPr>
      <w:rFonts w:ascii="Calibri" w:hAnsi="Calibri"/>
      <w:noProof/>
      <w:sz w:val="16"/>
      <w:lang w:val="en-GB" w:eastAsia="en-US"/>
    </w:rPr>
  </w:style>
  <w:style w:type="paragraph" w:customStyle="1" w:styleId="TableText0">
    <w:name w:val="Table_Text"/>
    <w:basedOn w:val="Normal"/>
    <w:rsid w:val="00713D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13D99"/>
    <w:rPr>
      <w:rFonts w:ascii="Calibri" w:hAnsi="Calibri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713D99"/>
    <w:rPr>
      <w:rFonts w:ascii="Calibri" w:hAnsi="Calibr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13D99"/>
    <w:rPr>
      <w:rFonts w:ascii="Calibri" w:hAnsi="Calibri"/>
      <w:i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713D99"/>
    <w:rPr>
      <w:rFonts w:ascii="Calibri" w:hAnsi="Calibri"/>
      <w:sz w:val="28"/>
      <w:lang w:val="en-GB" w:eastAsia="en-US"/>
    </w:rPr>
  </w:style>
  <w:style w:type="character" w:customStyle="1" w:styleId="href">
    <w:name w:val="href"/>
    <w:basedOn w:val="DefaultParagraphFont"/>
    <w:rsid w:val="00713D99"/>
  </w:style>
  <w:style w:type="character" w:customStyle="1" w:styleId="RestitleChar">
    <w:name w:val="Res_title Char"/>
    <w:basedOn w:val="DefaultParagraphFont"/>
    <w:link w:val="Restitle"/>
    <w:rsid w:val="00713D99"/>
    <w:rPr>
      <w:rFonts w:ascii="Calibri" w:hAnsi="Calibri"/>
      <w:b/>
      <w:sz w:val="28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713D99"/>
    <w:rPr>
      <w:rFonts w:ascii="Calibri" w:hAnsi="Calibr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713D99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13D99"/>
    <w:rPr>
      <w:rFonts w:ascii="Calibri" w:hAnsi="Calibri"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13D99"/>
    <w:rPr>
      <w:rFonts w:ascii="Calibri" w:hAnsi="Calibri"/>
      <w:sz w:val="22"/>
      <w:lang w:val="en-GB" w:eastAsia="en-US"/>
    </w:rPr>
  </w:style>
  <w:style w:type="table" w:customStyle="1" w:styleId="TableGrid1">
    <w:name w:val="Table Grid1"/>
    <w:basedOn w:val="TableNormal"/>
    <w:next w:val="TableGrid"/>
    <w:rsid w:val="00713D9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nhideWhenUsed/>
    <w:rsid w:val="00713D99"/>
    <w:pPr>
      <w:tabs>
        <w:tab w:val="num" w:pos="360"/>
      </w:tabs>
      <w:overflowPunct/>
      <w:autoSpaceDE/>
      <w:autoSpaceDN/>
      <w:adjustRightInd/>
      <w:ind w:left="360" w:hanging="360"/>
      <w:contextualSpacing/>
      <w:textAlignment w:val="auto"/>
    </w:pPr>
    <w:rPr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3D9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13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en/ITU-T/studygroups/2022-2024/15/Pages/default.aspx" TargetMode="External"/><Relationship Id="rId18" Type="http://schemas.openxmlformats.org/officeDocument/2006/relationships/hyperlink" Target="https://www.itu.int/net4/CRM/xreg/web/Login.aspx?src=Registration&amp;Event=C-00014196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mailto:tsbevents@itu.int" TargetMode="External"/><Relationship Id="rId17" Type="http://schemas.openxmlformats.org/officeDocument/2006/relationships/hyperlink" Target="https://www.itu.int/en/ITU-T/Workshops-and-Seminars/2024/0710/Pages/default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Workshops-and-Seminars/2024/0710/Pages/default.aspx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itu.int/en/ITU-T/Workshops-and-Seminars/2024/0707/Pages/default.aspx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itu.int/en/ITU-T/studygroups/2022-2024/15/Pages/default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T/Workshops-and-Seminars/2024/0707/Pages/default.aspx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ores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1102ab-a52d-496e-9b5b-8442a937392e">
      <Terms xmlns="http://schemas.microsoft.com/office/infopath/2007/PartnerControls"/>
    </lcf76f155ced4ddcb4097134ff3c332f>
    <TaxCatchAll xmlns="990eeaed-7a61-4f76-b7b0-4bef4f5f64c0" xsi:nil="true"/>
    <SharedWithUsers xmlns="990eeaed-7a61-4f76-b7b0-4bef4f5f64c0">
      <UserInfo>
        <DisplayName>Restivo, Charlyne</DisplayName>
        <AccountId>13</AccountId>
        <AccountType/>
      </UserInfo>
      <UserInfo>
        <DisplayName>Liu, Xiya</DisplayName>
        <AccountId>10</AccountId>
        <AccountType/>
      </UserInfo>
      <UserInfo>
        <DisplayName>Moore, Samantha</DisplayName>
        <AccountId>12</AccountId>
        <AccountType/>
      </UserInfo>
      <UserInfo>
        <DisplayName>Tuplin, Tracy</DisplayName>
        <AccountId>82</AccountId>
        <AccountType/>
      </UserInfo>
      <UserInfo>
        <DisplayName>Sukenik, Maria Victoria</DisplayName>
        <AccountId>76</AccountId>
        <AccountType/>
      </UserInfo>
      <UserInfo>
        <DisplayName>Högback, Alex</DisplayName>
        <AccountId>89</AccountId>
        <AccountType/>
      </UserInfo>
      <UserInfo>
        <DisplayName>Chan, Calvin</DisplayName>
        <AccountId>90</AccountId>
        <AccountType/>
      </UserInfo>
      <UserInfo>
        <DisplayName>Gaspari, Alexandra</DisplayName>
        <AccountId>67</AccountId>
        <AccountType/>
      </UserInfo>
      <UserInfo>
        <DisplayName>Sharma, Akanksha</DisplayName>
        <AccountId>91</AccountId>
        <AccountType/>
      </UserInfo>
      <UserInfo>
        <DisplayName>Jamoussi, Bilel</DisplayName>
        <AccountId>23</AccountId>
        <AccountType/>
      </UserInfo>
      <UserInfo>
        <DisplayName>Al-Mnini, Lara</DisplayName>
        <AccountId>93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3" ma:contentTypeDescription="Create a new document." ma:contentTypeScope="" ma:versionID="de0f464c7a8f634fc477f5be5ae6922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d6f04622bfade85a29840578068b0e6f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2D8790-3D5E-452E-B706-A2A3F51B11E1}">
  <ds:schemaRefs>
    <ds:schemaRef ds:uri="http://schemas.microsoft.com/office/2006/metadata/properties"/>
    <ds:schemaRef ds:uri="http://schemas.microsoft.com/office/infopath/2007/PartnerControls"/>
    <ds:schemaRef ds:uri="2e1102ab-a52d-496e-9b5b-8442a937392e"/>
    <ds:schemaRef ds:uri="990eeaed-7a61-4f76-b7b0-4bef4f5f64c0"/>
  </ds:schemaRefs>
</ds:datastoreItem>
</file>

<file path=customXml/itemProps2.xml><?xml version="1.0" encoding="utf-8"?>
<ds:datastoreItem xmlns:ds="http://schemas.openxmlformats.org/officeDocument/2006/customXml" ds:itemID="{30C06615-FC29-4CA0-990E-67B2520D2A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7026E1-C638-473C-AE33-8ECEAE64B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0C9F8F-DEDB-44B4-9482-D23987134B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24</TotalTime>
  <Pages>2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6996</CharactersWithSpaces>
  <SharedDoc>false</SharedDoc>
  <HLinks>
    <vt:vector size="78" baseType="variant">
      <vt:variant>
        <vt:i4>1114125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https://www.itu.int/wtsa/2024/now/about/</vt:lpwstr>
      </vt:variant>
      <vt:variant>
        <vt:lpwstr/>
      </vt:variant>
      <vt:variant>
        <vt:i4>6225982</vt:i4>
      </vt:variant>
      <vt:variant>
        <vt:i4>27</vt:i4>
      </vt:variant>
      <vt:variant>
        <vt:i4>0</vt:i4>
      </vt:variant>
      <vt:variant>
        <vt:i4>5</vt:i4>
      </vt:variant>
      <vt:variant>
        <vt:lpwstr>mailto:charlyne.restivo@itu.int</vt:lpwstr>
      </vt:variant>
      <vt:variant>
        <vt:lpwstr/>
      </vt:variant>
      <vt:variant>
        <vt:i4>2687095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https://www.itu.int/wtsa/2024/now/</vt:lpwstr>
      </vt:variant>
      <vt:variant>
        <vt:lpwstr/>
      </vt:variant>
      <vt:variant>
        <vt:i4>5046346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https://www.itu.int/en/ITU-T/NoW/Documents/Terms of Reference.pdf</vt:lpwstr>
      </vt:variant>
      <vt:variant>
        <vt:lpwstr/>
      </vt:variant>
      <vt:variant>
        <vt:i4>5046346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https://www.itu.int/en/ITU-T/NoW/Documents/Terms of Reference.pdf</vt:lpwstr>
      </vt:variant>
      <vt:variant>
        <vt:lpwstr/>
      </vt:variant>
      <vt:variant>
        <vt:i4>1114125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https://www.itu.int/wtsa/2024/now/about/</vt:lpwstr>
      </vt:variant>
      <vt:variant>
        <vt:lpwstr/>
      </vt:variant>
      <vt:variant>
        <vt:i4>3145828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https://www.itu.int/md/T22-TSB-CIR-0176/en</vt:lpwstr>
      </vt:variant>
      <vt:variant>
        <vt:lpwstr/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>https://www.itu.int/en/action/gender-equality/Documents/S22-PP-Res70-E.pdf</vt:lpwstr>
      </vt:variant>
      <vt:variant>
        <vt:lpwstr/>
      </vt:variant>
      <vt:variant>
        <vt:i4>3801123</vt:i4>
      </vt:variant>
      <vt:variant>
        <vt:i4>6</vt:i4>
      </vt:variant>
      <vt:variant>
        <vt:i4>0</vt:i4>
      </vt:variant>
      <vt:variant>
        <vt:i4>5</vt:i4>
      </vt:variant>
      <vt:variant>
        <vt:lpwstr>https://www.itu.int/en/ITU-T/NoW/Pages/default.aspx</vt:lpwstr>
      </vt:variant>
      <vt:variant>
        <vt:lpwstr/>
      </vt:variant>
      <vt:variant>
        <vt:i4>524344</vt:i4>
      </vt:variant>
      <vt:variant>
        <vt:i4>3</vt:i4>
      </vt:variant>
      <vt:variant>
        <vt:i4>0</vt:i4>
      </vt:variant>
      <vt:variant>
        <vt:i4>5</vt:i4>
      </vt:variant>
      <vt:variant>
        <vt:lpwstr>https://www.itu.int/dms_pub/itu-t/opb/res/T-RES-T.55-2022-PDF-E.pdf</vt:lpwstr>
      </vt:variant>
      <vt:variant>
        <vt:lpwstr/>
      </vt:variant>
      <vt:variant>
        <vt:i4>720954</vt:i4>
      </vt:variant>
      <vt:variant>
        <vt:i4>0</vt:i4>
      </vt:variant>
      <vt:variant>
        <vt:i4>0</vt:i4>
      </vt:variant>
      <vt:variant>
        <vt:i4>5</vt:i4>
      </vt:variant>
      <vt:variant>
        <vt:lpwstr>mailto:email@itu.int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 Secretariat</dc:creator>
  <cp:keywords/>
  <dc:description/>
  <cp:lastModifiedBy>Braud, Olivia</cp:lastModifiedBy>
  <cp:revision>10</cp:revision>
  <cp:lastPrinted>2024-06-19T09:34:00Z</cp:lastPrinted>
  <dcterms:created xsi:type="dcterms:W3CDTF">2024-06-14T09:44:00Z</dcterms:created>
  <dcterms:modified xsi:type="dcterms:W3CDTF">2024-06-19T09:35:00Z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0x010100A2BFF85A5DFC334A92FC6C579D94C737</vt:lpwstr>
  </property>
  <property fmtid="{D5CDD505-2E9C-101B-9397-08002B2CF9AE}" pid="6" name="MediaServiceImageTags">
    <vt:lpwstr/>
  </property>
  <property fmtid="{D5CDD505-2E9C-101B-9397-08002B2CF9AE}" pid="7" name="TranslatedWith">
    <vt:lpwstr>Mercury</vt:lpwstr>
  </property>
  <property fmtid="{D5CDD505-2E9C-101B-9397-08002B2CF9AE}" pid="8" name="GeneratedBy">
    <vt:lpwstr>ksenia.loskutova</vt:lpwstr>
  </property>
  <property fmtid="{D5CDD505-2E9C-101B-9397-08002B2CF9AE}" pid="9" name="GeneratedDate">
    <vt:lpwstr>03/07/2024 20:30:14</vt:lpwstr>
  </property>
  <property fmtid="{D5CDD505-2E9C-101B-9397-08002B2CF9AE}" pid="10" name="OriginalDocID">
    <vt:lpwstr>131fd097-274f-4fab-98d1-ecd4f0032f54</vt:lpwstr>
  </property>
</Properties>
</file>