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vertAnchor="page" w:horzAnchor="margin" w:tblpY="1123"/>
        <w:bidiVisual/>
        <w:tblW w:w="5000" w:type="pct"/>
        <w:tblLook w:val="0000" w:firstRow="0" w:lastRow="0" w:firstColumn="0" w:lastColumn="0" w:noHBand="0" w:noVBand="0"/>
      </w:tblPr>
      <w:tblGrid>
        <w:gridCol w:w="1538"/>
        <w:gridCol w:w="8101"/>
      </w:tblGrid>
      <w:tr w:rsidR="00D517B2" w:rsidRPr="00CD5A27" w14:paraId="58E4DEA9" w14:textId="77777777" w:rsidTr="00D517B2">
        <w:trPr>
          <w:cantSplit/>
          <w:trHeight w:val="1134"/>
        </w:trPr>
        <w:tc>
          <w:tcPr>
            <w:tcW w:w="798" w:type="pct"/>
          </w:tcPr>
          <w:p w14:paraId="504FA95C" w14:textId="77777777" w:rsidR="00D517B2" w:rsidRPr="00CD5A27" w:rsidRDefault="00D517B2" w:rsidP="00D517B2">
            <w:pPr>
              <w:spacing w:before="0" w:line="240" w:lineRule="auto"/>
              <w:rPr>
                <w:b/>
                <w:bCs/>
                <w:rtl/>
                <w:lang w:bidi="ar-EG"/>
              </w:rPr>
            </w:pPr>
            <w:r w:rsidRPr="00CD5A27">
              <w:rPr>
                <w:noProof/>
              </w:rPr>
              <w:drawing>
                <wp:inline distT="0" distB="0" distL="0" distR="0" wp14:anchorId="6BC55F7A" wp14:editId="0DECB5CC">
                  <wp:extent cx="807720" cy="807720"/>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780582" name="Picture 1" descr="C:\Users\clarker\AppData\Local\Temp\7zE04E6E9AC\ITU official logo_blue_RGB.png"/>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807720" cy="807720"/>
                          </a:xfrm>
                          <a:prstGeom prst="rect">
                            <a:avLst/>
                          </a:prstGeom>
                          <a:noFill/>
                          <a:ln>
                            <a:noFill/>
                          </a:ln>
                        </pic:spPr>
                      </pic:pic>
                    </a:graphicData>
                  </a:graphic>
                </wp:inline>
              </w:drawing>
            </w:r>
          </w:p>
        </w:tc>
        <w:tc>
          <w:tcPr>
            <w:tcW w:w="4202" w:type="pct"/>
          </w:tcPr>
          <w:p w14:paraId="1B211E11" w14:textId="77777777" w:rsidR="00D517B2" w:rsidRPr="00CD5A27" w:rsidRDefault="00D517B2" w:rsidP="00D517B2">
            <w:pPr>
              <w:spacing w:before="200"/>
              <w:rPr>
                <w:b/>
                <w:bCs/>
                <w:sz w:val="36"/>
                <w:szCs w:val="36"/>
                <w:rtl/>
              </w:rPr>
            </w:pPr>
            <w:r w:rsidRPr="00CD5A27">
              <w:rPr>
                <w:b/>
                <w:bCs/>
                <w:sz w:val="36"/>
                <w:szCs w:val="36"/>
                <w:rtl/>
              </w:rPr>
              <w:t>الاتحـاد الدولـي للاتصـالات</w:t>
            </w:r>
          </w:p>
          <w:p w14:paraId="608B3E60" w14:textId="77777777" w:rsidR="00D517B2" w:rsidRPr="00CD5A27" w:rsidRDefault="00D517B2" w:rsidP="00D517B2">
            <w:pPr>
              <w:spacing w:before="60"/>
              <w:rPr>
                <w:b/>
                <w:bCs/>
                <w:sz w:val="28"/>
                <w:szCs w:val="28"/>
                <w:rtl/>
                <w:lang w:bidi="ar-EG"/>
              </w:rPr>
            </w:pPr>
            <w:r w:rsidRPr="00CD5A27">
              <w:rPr>
                <w:b/>
                <w:bCs/>
                <w:sz w:val="28"/>
                <w:szCs w:val="28"/>
                <w:rtl/>
              </w:rPr>
              <w:t>مكتب تقييس الاتصالات</w:t>
            </w:r>
          </w:p>
        </w:tc>
      </w:tr>
    </w:tbl>
    <w:tbl>
      <w:tblPr>
        <w:tblpPr w:leftFromText="180" w:rightFromText="180" w:vertAnchor="text" w:tblpXSpec="center" w:tblpY="1"/>
        <w:tblOverlap w:val="never"/>
        <w:bidiVisual/>
        <w:tblW w:w="5000" w:type="pct"/>
        <w:jc w:val="center"/>
        <w:tblLayout w:type="fixed"/>
        <w:tblCellMar>
          <w:left w:w="0" w:type="dxa"/>
          <w:right w:w="0" w:type="dxa"/>
        </w:tblCellMar>
        <w:tblLook w:val="0000" w:firstRow="0" w:lastRow="0" w:firstColumn="0" w:lastColumn="0" w:noHBand="0" w:noVBand="0"/>
      </w:tblPr>
      <w:tblGrid>
        <w:gridCol w:w="1534"/>
        <w:gridCol w:w="3565"/>
        <w:gridCol w:w="4540"/>
      </w:tblGrid>
      <w:tr w:rsidR="00D517B2" w:rsidRPr="00CD5A27" w14:paraId="4028B3BC" w14:textId="77777777" w:rsidTr="00E72A7D">
        <w:trPr>
          <w:cantSplit/>
          <w:trHeight w:val="142"/>
          <w:jc w:val="center"/>
        </w:trPr>
        <w:tc>
          <w:tcPr>
            <w:tcW w:w="796" w:type="pct"/>
          </w:tcPr>
          <w:p w14:paraId="5F3EE7EA" w14:textId="77777777" w:rsidR="00D517B2" w:rsidRPr="00CD5A27" w:rsidRDefault="00D517B2" w:rsidP="00BB54D0">
            <w:pPr>
              <w:spacing w:before="0" w:line="240" w:lineRule="exact"/>
              <w:jc w:val="left"/>
              <w:rPr>
                <w:position w:val="2"/>
              </w:rPr>
            </w:pPr>
          </w:p>
        </w:tc>
        <w:tc>
          <w:tcPr>
            <w:tcW w:w="1849" w:type="pct"/>
          </w:tcPr>
          <w:p w14:paraId="0B53D2C7" w14:textId="77777777" w:rsidR="00D517B2" w:rsidRPr="00CD5A27" w:rsidRDefault="00D517B2" w:rsidP="00BB54D0">
            <w:pPr>
              <w:spacing w:before="0" w:line="240" w:lineRule="exact"/>
              <w:jc w:val="left"/>
              <w:rPr>
                <w:position w:val="2"/>
              </w:rPr>
            </w:pPr>
          </w:p>
        </w:tc>
        <w:tc>
          <w:tcPr>
            <w:tcW w:w="2355" w:type="pct"/>
          </w:tcPr>
          <w:p w14:paraId="29C9DCCF" w14:textId="77777777" w:rsidR="00D517B2" w:rsidRPr="00CD5A27" w:rsidRDefault="00D517B2" w:rsidP="00BB54D0">
            <w:pPr>
              <w:spacing w:before="0" w:line="240" w:lineRule="exact"/>
              <w:jc w:val="left"/>
              <w:rPr>
                <w:position w:val="2"/>
                <w:lang w:bidi="ar-EG"/>
              </w:rPr>
            </w:pPr>
          </w:p>
        </w:tc>
      </w:tr>
      <w:tr w:rsidR="00D517B2" w:rsidRPr="00CD5A27" w14:paraId="343333D9" w14:textId="77777777" w:rsidTr="00E72A7D">
        <w:trPr>
          <w:cantSplit/>
          <w:trHeight w:val="148"/>
          <w:jc w:val="center"/>
        </w:trPr>
        <w:tc>
          <w:tcPr>
            <w:tcW w:w="796" w:type="pct"/>
          </w:tcPr>
          <w:p w14:paraId="74841886" w14:textId="77777777" w:rsidR="00D517B2" w:rsidRPr="00CD5A27" w:rsidRDefault="00D517B2" w:rsidP="00D517B2">
            <w:pPr>
              <w:spacing w:before="80" w:after="60" w:line="300" w:lineRule="exact"/>
              <w:jc w:val="left"/>
              <w:rPr>
                <w:position w:val="2"/>
              </w:rPr>
            </w:pPr>
          </w:p>
        </w:tc>
        <w:tc>
          <w:tcPr>
            <w:tcW w:w="1849" w:type="pct"/>
          </w:tcPr>
          <w:p w14:paraId="0AADB5BC" w14:textId="77777777" w:rsidR="00D517B2" w:rsidRPr="00CD5A27" w:rsidRDefault="00D517B2" w:rsidP="00D517B2">
            <w:pPr>
              <w:spacing w:before="80" w:after="60" w:line="300" w:lineRule="exact"/>
              <w:jc w:val="left"/>
              <w:rPr>
                <w:position w:val="2"/>
                <w:lang w:bidi="ar-EG"/>
              </w:rPr>
            </w:pPr>
          </w:p>
        </w:tc>
        <w:tc>
          <w:tcPr>
            <w:tcW w:w="2355" w:type="pct"/>
          </w:tcPr>
          <w:p w14:paraId="452193E3" w14:textId="20C1E5D4" w:rsidR="00D517B2" w:rsidRPr="00CD5A27" w:rsidRDefault="00CD5A27" w:rsidP="00D517B2">
            <w:pPr>
              <w:spacing w:before="80" w:after="60" w:line="300" w:lineRule="exact"/>
              <w:jc w:val="left"/>
              <w:rPr>
                <w:position w:val="2"/>
                <w:rtl/>
                <w:lang w:bidi="ar-EG"/>
              </w:rPr>
            </w:pPr>
            <w:r w:rsidRPr="00CD5A27">
              <w:rPr>
                <w:position w:val="2"/>
                <w:rtl/>
              </w:rPr>
              <w:t>جنيف، 11 يوليو 2024</w:t>
            </w:r>
          </w:p>
        </w:tc>
      </w:tr>
      <w:tr w:rsidR="00E72A7D" w:rsidRPr="00CD5A27" w14:paraId="509A6D7A" w14:textId="77777777" w:rsidTr="00E72A7D">
        <w:trPr>
          <w:cantSplit/>
          <w:trHeight w:val="420"/>
          <w:jc w:val="center"/>
        </w:trPr>
        <w:tc>
          <w:tcPr>
            <w:tcW w:w="796" w:type="pct"/>
          </w:tcPr>
          <w:p w14:paraId="2B58D124" w14:textId="77777777" w:rsidR="00E72A7D" w:rsidRPr="00CD5A27" w:rsidRDefault="00E72A7D" w:rsidP="00CD5A27">
            <w:pPr>
              <w:spacing w:before="80" w:after="60" w:line="300" w:lineRule="exact"/>
              <w:jc w:val="left"/>
              <w:rPr>
                <w:b/>
                <w:bCs/>
                <w:position w:val="2"/>
              </w:rPr>
            </w:pPr>
            <w:r w:rsidRPr="00CD5A27">
              <w:rPr>
                <w:b/>
                <w:bCs/>
                <w:position w:val="2"/>
                <w:rtl/>
              </w:rPr>
              <w:t>المرجع:</w:t>
            </w:r>
          </w:p>
        </w:tc>
        <w:tc>
          <w:tcPr>
            <w:tcW w:w="1849" w:type="pct"/>
          </w:tcPr>
          <w:p w14:paraId="095C2C98" w14:textId="140DD82B" w:rsidR="00E72A7D" w:rsidRPr="00CD5A27" w:rsidRDefault="00E72A7D" w:rsidP="00CD5A27">
            <w:pPr>
              <w:spacing w:before="80" w:after="60" w:line="300" w:lineRule="exact"/>
              <w:jc w:val="left"/>
              <w:rPr>
                <w:b/>
                <w:position w:val="2"/>
              </w:rPr>
            </w:pPr>
            <w:r w:rsidRPr="00CD5A27">
              <w:rPr>
                <w:b/>
                <w:bCs/>
              </w:rPr>
              <w:t>TSB Circular 211</w:t>
            </w:r>
          </w:p>
        </w:tc>
        <w:tc>
          <w:tcPr>
            <w:tcW w:w="2355" w:type="pct"/>
            <w:vMerge w:val="restart"/>
          </w:tcPr>
          <w:p w14:paraId="302786E1" w14:textId="52CB146C" w:rsidR="00E72A7D" w:rsidRPr="00CD5A27" w:rsidRDefault="00E72A7D" w:rsidP="00CD5A27">
            <w:pPr>
              <w:tabs>
                <w:tab w:val="clear" w:pos="794"/>
                <w:tab w:val="left" w:pos="284"/>
              </w:tabs>
              <w:spacing w:before="80" w:after="60" w:line="300" w:lineRule="exact"/>
              <w:ind w:left="284" w:hanging="284"/>
              <w:jc w:val="left"/>
              <w:rPr>
                <w:b/>
                <w:bCs/>
                <w:position w:val="2"/>
                <w:rtl/>
                <w:lang w:bidi="ar-EG"/>
              </w:rPr>
            </w:pPr>
            <w:r w:rsidRPr="00CD5A27">
              <w:rPr>
                <w:b/>
                <w:bCs/>
                <w:position w:val="2"/>
                <w:rtl/>
              </w:rPr>
              <w:t>إلى:</w:t>
            </w:r>
          </w:p>
          <w:p w14:paraId="27D57E93" w14:textId="77777777" w:rsidR="00E72A7D" w:rsidRPr="00CD5A27" w:rsidRDefault="00E72A7D" w:rsidP="00CD5A27">
            <w:pPr>
              <w:tabs>
                <w:tab w:val="clear" w:pos="794"/>
                <w:tab w:val="left" w:pos="284"/>
              </w:tabs>
              <w:spacing w:before="80" w:after="60" w:line="300" w:lineRule="exact"/>
              <w:ind w:left="284" w:hanging="284"/>
              <w:jc w:val="left"/>
              <w:rPr>
                <w:position w:val="2"/>
                <w:rtl/>
                <w:lang w:bidi="ar-SY"/>
              </w:rPr>
            </w:pPr>
            <w:r w:rsidRPr="00CD5A27">
              <w:rPr>
                <w:position w:val="2"/>
                <w:rtl/>
              </w:rPr>
              <w:t>-</w:t>
            </w:r>
            <w:r w:rsidRPr="00CD5A27">
              <w:rPr>
                <w:position w:val="2"/>
                <w:rtl/>
              </w:rPr>
              <w:tab/>
              <w:t>إدارات الدول الأعضاء في الاتحاد</w:t>
            </w:r>
          </w:p>
          <w:p w14:paraId="44659855" w14:textId="77777777" w:rsidR="00E72A7D" w:rsidRPr="00CD5A27" w:rsidRDefault="00E72A7D" w:rsidP="00CD5A27">
            <w:pPr>
              <w:tabs>
                <w:tab w:val="clear" w:pos="794"/>
                <w:tab w:val="left" w:pos="284"/>
              </w:tabs>
              <w:spacing w:before="80" w:after="60" w:line="300" w:lineRule="exact"/>
              <w:ind w:left="284" w:hanging="284"/>
              <w:jc w:val="left"/>
              <w:rPr>
                <w:b/>
                <w:bCs/>
                <w:position w:val="2"/>
                <w:rtl/>
              </w:rPr>
            </w:pPr>
            <w:r w:rsidRPr="00CD5A27">
              <w:rPr>
                <w:b/>
                <w:bCs/>
                <w:position w:val="2"/>
                <w:rtl/>
              </w:rPr>
              <w:t>نسخة إلى:</w:t>
            </w:r>
          </w:p>
          <w:p w14:paraId="0891C0EF" w14:textId="77777777" w:rsidR="00E72A7D" w:rsidRPr="00CD5A27" w:rsidRDefault="00E72A7D" w:rsidP="00CD5A27">
            <w:pPr>
              <w:tabs>
                <w:tab w:val="left" w:pos="284"/>
                <w:tab w:val="left" w:pos="4111"/>
              </w:tabs>
              <w:spacing w:before="0" w:line="340" w:lineRule="exact"/>
              <w:ind w:left="284" w:hanging="284"/>
              <w:rPr>
                <w:position w:val="2"/>
                <w:rtl/>
              </w:rPr>
            </w:pPr>
            <w:r w:rsidRPr="00CD5A27">
              <w:rPr>
                <w:position w:val="2"/>
                <w:rtl/>
              </w:rPr>
              <w:t>-</w:t>
            </w:r>
            <w:r w:rsidRPr="00CD5A27">
              <w:rPr>
                <w:position w:val="2"/>
                <w:rtl/>
              </w:rPr>
              <w:tab/>
              <w:t>رؤساء ونواب رؤساء لجان دراسات قطاع تقييس الاتصالات/الفريق الاستشاري لتقييس الاتصالات؛</w:t>
            </w:r>
          </w:p>
          <w:p w14:paraId="5AA3524F" w14:textId="77777777" w:rsidR="00E72A7D" w:rsidRPr="00CD5A27" w:rsidRDefault="00E72A7D" w:rsidP="00CD5A27">
            <w:pPr>
              <w:tabs>
                <w:tab w:val="left" w:pos="284"/>
                <w:tab w:val="left" w:pos="4111"/>
              </w:tabs>
              <w:spacing w:before="0" w:line="340" w:lineRule="exact"/>
              <w:ind w:left="284" w:hanging="284"/>
              <w:rPr>
                <w:position w:val="2"/>
                <w:rtl/>
              </w:rPr>
            </w:pPr>
            <w:r w:rsidRPr="00CD5A27">
              <w:rPr>
                <w:position w:val="2"/>
                <w:rtl/>
              </w:rPr>
              <w:t>-</w:t>
            </w:r>
            <w:r w:rsidRPr="00CD5A27">
              <w:rPr>
                <w:position w:val="2"/>
                <w:rtl/>
              </w:rPr>
              <w:tab/>
              <w:t>مدير مكتب تنمية الاتصالات؛</w:t>
            </w:r>
          </w:p>
          <w:p w14:paraId="46999776" w14:textId="77777777" w:rsidR="00E72A7D" w:rsidRPr="00CD5A27" w:rsidRDefault="00E72A7D" w:rsidP="00CD5A27">
            <w:pPr>
              <w:tabs>
                <w:tab w:val="left" w:pos="284"/>
                <w:tab w:val="left" w:pos="4111"/>
              </w:tabs>
              <w:spacing w:before="0" w:line="340" w:lineRule="exact"/>
              <w:ind w:left="284" w:hanging="284"/>
              <w:rPr>
                <w:position w:val="2"/>
                <w:rtl/>
              </w:rPr>
            </w:pPr>
            <w:r w:rsidRPr="00CD5A27">
              <w:rPr>
                <w:position w:val="2"/>
                <w:rtl/>
              </w:rPr>
              <w:t>-</w:t>
            </w:r>
            <w:r w:rsidRPr="00CD5A27">
              <w:rPr>
                <w:position w:val="2"/>
                <w:rtl/>
              </w:rPr>
              <w:tab/>
              <w:t>مدير مكتب الاتصالات الراديوية</w:t>
            </w:r>
            <w:r>
              <w:rPr>
                <w:rFonts w:hint="cs"/>
                <w:position w:val="2"/>
                <w:rtl/>
              </w:rPr>
              <w:t>؛</w:t>
            </w:r>
          </w:p>
          <w:p w14:paraId="0D545FE3" w14:textId="77777777" w:rsidR="00E72A7D" w:rsidRPr="00CD5A27" w:rsidRDefault="00E72A7D" w:rsidP="00CD5A27">
            <w:pPr>
              <w:tabs>
                <w:tab w:val="left" w:pos="284"/>
                <w:tab w:val="left" w:pos="4111"/>
              </w:tabs>
              <w:spacing w:before="0" w:line="340" w:lineRule="exact"/>
              <w:ind w:left="284" w:hanging="284"/>
              <w:rPr>
                <w:position w:val="2"/>
                <w:rtl/>
              </w:rPr>
            </w:pPr>
            <w:r w:rsidRPr="00CD5A27">
              <w:rPr>
                <w:position w:val="2"/>
                <w:rtl/>
              </w:rPr>
              <w:t>-</w:t>
            </w:r>
            <w:r w:rsidRPr="00CD5A27">
              <w:rPr>
                <w:position w:val="2"/>
                <w:rtl/>
              </w:rPr>
              <w:tab/>
              <w:t>المكتب الإقليمي للاتحاد لمنطقة إفريقيا؛</w:t>
            </w:r>
          </w:p>
          <w:p w14:paraId="78EF4F05" w14:textId="77777777" w:rsidR="00E72A7D" w:rsidRPr="00A61731" w:rsidRDefault="00E72A7D" w:rsidP="00CD5A27">
            <w:pPr>
              <w:tabs>
                <w:tab w:val="left" w:pos="284"/>
                <w:tab w:val="left" w:pos="4111"/>
              </w:tabs>
              <w:spacing w:before="0" w:line="340" w:lineRule="exact"/>
              <w:ind w:left="284" w:hanging="284"/>
              <w:rPr>
                <w:spacing w:val="-2"/>
                <w:position w:val="2"/>
                <w:rtl/>
              </w:rPr>
            </w:pPr>
            <w:r w:rsidRPr="00A61731">
              <w:rPr>
                <w:spacing w:val="-2"/>
                <w:position w:val="2"/>
                <w:rtl/>
              </w:rPr>
              <w:t>-</w:t>
            </w:r>
            <w:r w:rsidRPr="00A61731">
              <w:rPr>
                <w:spacing w:val="-2"/>
                <w:position w:val="2"/>
                <w:rtl/>
              </w:rPr>
              <w:tab/>
              <w:t>المكتب الإقليمي للاتحاد لمنطقة آسيا والمحيط الهادئ؛</w:t>
            </w:r>
          </w:p>
          <w:p w14:paraId="0FB75E91" w14:textId="77777777" w:rsidR="00E72A7D" w:rsidRPr="00CD5A27" w:rsidRDefault="00E72A7D" w:rsidP="00CD5A27">
            <w:pPr>
              <w:tabs>
                <w:tab w:val="left" w:pos="284"/>
                <w:tab w:val="left" w:pos="4111"/>
              </w:tabs>
              <w:spacing w:before="0" w:line="340" w:lineRule="exact"/>
              <w:ind w:left="284" w:hanging="284"/>
              <w:rPr>
                <w:position w:val="2"/>
                <w:rtl/>
              </w:rPr>
            </w:pPr>
            <w:r w:rsidRPr="00CD5A27">
              <w:rPr>
                <w:position w:val="2"/>
                <w:rtl/>
              </w:rPr>
              <w:t>-</w:t>
            </w:r>
            <w:r w:rsidRPr="00CD5A27">
              <w:rPr>
                <w:position w:val="2"/>
                <w:rtl/>
              </w:rPr>
              <w:tab/>
              <w:t>المكتب الإقليمي للاتحاد لمنطقة الأمريكتين؛</w:t>
            </w:r>
          </w:p>
          <w:p w14:paraId="08B39BF3" w14:textId="77777777" w:rsidR="00E72A7D" w:rsidRPr="00CD5A27" w:rsidRDefault="00E72A7D" w:rsidP="00CD5A27">
            <w:pPr>
              <w:tabs>
                <w:tab w:val="left" w:pos="284"/>
                <w:tab w:val="left" w:pos="4111"/>
              </w:tabs>
              <w:spacing w:before="0" w:line="340" w:lineRule="exact"/>
              <w:ind w:left="284" w:hanging="284"/>
              <w:rPr>
                <w:position w:val="2"/>
                <w:rtl/>
              </w:rPr>
            </w:pPr>
            <w:r w:rsidRPr="00CD5A27">
              <w:rPr>
                <w:position w:val="2"/>
                <w:rtl/>
              </w:rPr>
              <w:t>-</w:t>
            </w:r>
            <w:r w:rsidRPr="00CD5A27">
              <w:rPr>
                <w:position w:val="2"/>
                <w:rtl/>
              </w:rPr>
              <w:tab/>
              <w:t>المكتب الإقليمي للاتحاد لمنطقة الدول العربية؛</w:t>
            </w:r>
          </w:p>
          <w:p w14:paraId="6D726063" w14:textId="77777777" w:rsidR="00E72A7D" w:rsidRPr="00CD5A27" w:rsidRDefault="00E72A7D" w:rsidP="00CD5A27">
            <w:pPr>
              <w:tabs>
                <w:tab w:val="left" w:pos="284"/>
                <w:tab w:val="left" w:pos="4111"/>
              </w:tabs>
              <w:spacing w:before="0" w:line="340" w:lineRule="exact"/>
              <w:ind w:left="284" w:hanging="284"/>
              <w:rPr>
                <w:position w:val="2"/>
                <w:rtl/>
              </w:rPr>
            </w:pPr>
            <w:r w:rsidRPr="00BB54D0">
              <w:rPr>
                <w:spacing w:val="-6"/>
                <w:position w:val="2"/>
                <w:rtl/>
              </w:rPr>
              <w:t>-</w:t>
            </w:r>
            <w:r w:rsidRPr="00BB54D0">
              <w:rPr>
                <w:spacing w:val="-6"/>
                <w:position w:val="2"/>
                <w:rtl/>
              </w:rPr>
              <w:tab/>
              <w:t xml:space="preserve">المكتب الإقليمي </w:t>
            </w:r>
            <w:r w:rsidRPr="00BB54D0">
              <w:rPr>
                <w:rFonts w:hint="cs"/>
                <w:spacing w:val="-6"/>
                <w:position w:val="2"/>
                <w:rtl/>
              </w:rPr>
              <w:t>للاتحاد لمنطقة</w:t>
            </w:r>
            <w:r w:rsidRPr="00BB54D0">
              <w:rPr>
                <w:spacing w:val="-6"/>
                <w:position w:val="2"/>
                <w:rtl/>
              </w:rPr>
              <w:t xml:space="preserve"> كومنولث الدول المستقلة</w:t>
            </w:r>
            <w:r w:rsidRPr="00CD5A27">
              <w:rPr>
                <w:position w:val="2"/>
                <w:rtl/>
              </w:rPr>
              <w:t>؛</w:t>
            </w:r>
          </w:p>
          <w:p w14:paraId="48466B97" w14:textId="57E8AF1F" w:rsidR="00E72A7D" w:rsidRPr="00CD5A27" w:rsidRDefault="00E72A7D" w:rsidP="002A4A89">
            <w:pPr>
              <w:tabs>
                <w:tab w:val="left" w:pos="284"/>
                <w:tab w:val="left" w:pos="4111"/>
              </w:tabs>
              <w:spacing w:before="0" w:line="340" w:lineRule="exact"/>
              <w:ind w:left="284" w:hanging="284"/>
              <w:rPr>
                <w:position w:val="2"/>
                <w:rtl/>
                <w:lang w:bidi="ar-SY"/>
              </w:rPr>
            </w:pPr>
            <w:r w:rsidRPr="00CD5A27">
              <w:rPr>
                <w:position w:val="2"/>
                <w:rtl/>
              </w:rPr>
              <w:t>-</w:t>
            </w:r>
            <w:r w:rsidRPr="00CD5A27">
              <w:rPr>
                <w:position w:val="2"/>
                <w:rtl/>
              </w:rPr>
              <w:tab/>
              <w:t>المكتب الإقليمي لأوروبا التابع للاتحاد</w:t>
            </w:r>
          </w:p>
        </w:tc>
      </w:tr>
      <w:tr w:rsidR="00E72A7D" w:rsidRPr="00CD5A27" w14:paraId="1D8C406F" w14:textId="77777777" w:rsidTr="00E72A7D">
        <w:trPr>
          <w:cantSplit/>
          <w:trHeight w:val="340"/>
          <w:jc w:val="center"/>
        </w:trPr>
        <w:tc>
          <w:tcPr>
            <w:tcW w:w="796" w:type="pct"/>
          </w:tcPr>
          <w:p w14:paraId="4F66B131" w14:textId="6020886C" w:rsidR="00E72A7D" w:rsidRPr="00CD5A27" w:rsidRDefault="00E72A7D" w:rsidP="00CD5A27">
            <w:pPr>
              <w:spacing w:before="80" w:after="60" w:line="300" w:lineRule="exact"/>
              <w:jc w:val="left"/>
              <w:rPr>
                <w:b/>
                <w:bCs/>
                <w:position w:val="2"/>
              </w:rPr>
            </w:pPr>
            <w:r w:rsidRPr="00CD5A27">
              <w:rPr>
                <w:b/>
                <w:bCs/>
                <w:position w:val="2"/>
                <w:rtl/>
              </w:rPr>
              <w:t>للاتصال:</w:t>
            </w:r>
          </w:p>
        </w:tc>
        <w:tc>
          <w:tcPr>
            <w:tcW w:w="1849" w:type="pct"/>
          </w:tcPr>
          <w:p w14:paraId="31A896C5" w14:textId="31B6B164" w:rsidR="00E72A7D" w:rsidRPr="00CD5A27" w:rsidRDefault="00E72A7D" w:rsidP="00CD5A27">
            <w:pPr>
              <w:spacing w:before="80" w:after="60" w:line="300" w:lineRule="exact"/>
              <w:jc w:val="left"/>
              <w:rPr>
                <w:b/>
                <w:position w:val="2"/>
              </w:rPr>
            </w:pPr>
            <w:r w:rsidRPr="00CD5A27">
              <w:rPr>
                <w:b/>
                <w:position w:val="2"/>
                <w:rtl/>
              </w:rPr>
              <w:t xml:space="preserve">السيد بلال </w:t>
            </w:r>
            <w:r>
              <w:rPr>
                <w:rFonts w:hint="cs"/>
                <w:b/>
                <w:position w:val="2"/>
                <w:rtl/>
                <w:lang w:bidi="ar-EG"/>
              </w:rPr>
              <w:t>الجموسي</w:t>
            </w:r>
          </w:p>
        </w:tc>
        <w:tc>
          <w:tcPr>
            <w:tcW w:w="2355" w:type="pct"/>
            <w:vMerge/>
          </w:tcPr>
          <w:p w14:paraId="2BACC19C" w14:textId="52B93FE8" w:rsidR="00E72A7D" w:rsidRPr="00CD5A27" w:rsidRDefault="00E72A7D" w:rsidP="00CD5A27">
            <w:pPr>
              <w:tabs>
                <w:tab w:val="left" w:pos="284"/>
                <w:tab w:val="left" w:pos="4111"/>
              </w:tabs>
              <w:spacing w:before="0" w:line="340" w:lineRule="exact"/>
              <w:ind w:left="284" w:hanging="284"/>
              <w:rPr>
                <w:position w:val="2"/>
                <w:rtl/>
              </w:rPr>
            </w:pPr>
          </w:p>
        </w:tc>
      </w:tr>
      <w:tr w:rsidR="00E72A7D" w:rsidRPr="00CD5A27" w14:paraId="377A57FF" w14:textId="77777777" w:rsidTr="00E72A7D">
        <w:trPr>
          <w:cantSplit/>
          <w:trHeight w:val="229"/>
          <w:jc w:val="center"/>
        </w:trPr>
        <w:tc>
          <w:tcPr>
            <w:tcW w:w="796" w:type="pct"/>
          </w:tcPr>
          <w:p w14:paraId="2890B619" w14:textId="39181C10" w:rsidR="00E72A7D" w:rsidRPr="00CD5A27" w:rsidRDefault="00E72A7D" w:rsidP="00CD5A27">
            <w:pPr>
              <w:spacing w:before="80" w:after="60" w:line="300" w:lineRule="exact"/>
              <w:jc w:val="left"/>
              <w:rPr>
                <w:b/>
                <w:bCs/>
                <w:position w:val="2"/>
                <w:rtl/>
                <w:lang w:bidi="ar-EG"/>
              </w:rPr>
            </w:pPr>
            <w:r w:rsidRPr="00CD5A27">
              <w:rPr>
                <w:b/>
                <w:bCs/>
                <w:position w:val="2"/>
                <w:rtl/>
                <w:lang w:bidi="ar-EG"/>
              </w:rPr>
              <w:t>الهاتف</w:t>
            </w:r>
            <w:r w:rsidRPr="00CD5A27">
              <w:rPr>
                <w:b/>
                <w:bCs/>
                <w:position w:val="2"/>
                <w:rtl/>
              </w:rPr>
              <w:t>:</w:t>
            </w:r>
          </w:p>
        </w:tc>
        <w:tc>
          <w:tcPr>
            <w:tcW w:w="1849" w:type="pct"/>
          </w:tcPr>
          <w:p w14:paraId="52A69367" w14:textId="6CF96D39" w:rsidR="00E72A7D" w:rsidRPr="00CD5A27" w:rsidRDefault="00E72A7D" w:rsidP="00CD5A27">
            <w:pPr>
              <w:spacing w:before="80" w:after="60" w:line="300" w:lineRule="exact"/>
              <w:jc w:val="left"/>
              <w:rPr>
                <w:position w:val="2"/>
              </w:rPr>
            </w:pPr>
            <w:r w:rsidRPr="00CD5A27">
              <w:t>+41 22 730 6311</w:t>
            </w:r>
          </w:p>
        </w:tc>
        <w:tc>
          <w:tcPr>
            <w:tcW w:w="2355" w:type="pct"/>
            <w:vMerge/>
          </w:tcPr>
          <w:p w14:paraId="5B71CAB5" w14:textId="359D7DE2" w:rsidR="00E72A7D" w:rsidRPr="00CD5A27" w:rsidRDefault="00E72A7D" w:rsidP="00CD5A27">
            <w:pPr>
              <w:tabs>
                <w:tab w:val="left" w:pos="284"/>
                <w:tab w:val="left" w:pos="4111"/>
              </w:tabs>
              <w:spacing w:before="0" w:line="340" w:lineRule="exact"/>
              <w:ind w:left="284" w:hanging="284"/>
              <w:rPr>
                <w:position w:val="2"/>
                <w:rtl/>
              </w:rPr>
            </w:pPr>
          </w:p>
        </w:tc>
      </w:tr>
      <w:tr w:rsidR="00E72A7D" w:rsidRPr="00CD5A27" w14:paraId="526CE5A9" w14:textId="77777777" w:rsidTr="00E72A7D">
        <w:trPr>
          <w:cantSplit/>
          <w:trHeight w:val="229"/>
          <w:jc w:val="center"/>
        </w:trPr>
        <w:tc>
          <w:tcPr>
            <w:tcW w:w="796" w:type="pct"/>
          </w:tcPr>
          <w:p w14:paraId="20CC6B22" w14:textId="553D6AB2" w:rsidR="00E72A7D" w:rsidRPr="00CD5A27" w:rsidRDefault="00E72A7D" w:rsidP="00CD5A27">
            <w:pPr>
              <w:spacing w:before="80" w:after="60" w:line="300" w:lineRule="exact"/>
              <w:jc w:val="left"/>
              <w:rPr>
                <w:b/>
                <w:bCs/>
                <w:position w:val="2"/>
                <w:rtl/>
              </w:rPr>
            </w:pPr>
            <w:r w:rsidRPr="00CD5A27">
              <w:rPr>
                <w:b/>
                <w:bCs/>
                <w:position w:val="2"/>
                <w:rtl/>
              </w:rPr>
              <w:t>الفاكس:</w:t>
            </w:r>
          </w:p>
        </w:tc>
        <w:tc>
          <w:tcPr>
            <w:tcW w:w="1849" w:type="pct"/>
          </w:tcPr>
          <w:p w14:paraId="5D36B431" w14:textId="303324FA" w:rsidR="00E72A7D" w:rsidRPr="00CD5A27" w:rsidRDefault="00E72A7D" w:rsidP="00CD5A27">
            <w:pPr>
              <w:spacing w:before="80" w:after="60" w:line="300" w:lineRule="exact"/>
              <w:jc w:val="left"/>
            </w:pPr>
            <w:r w:rsidRPr="00CD5A27">
              <w:t>+41 22 730 5853</w:t>
            </w:r>
          </w:p>
        </w:tc>
        <w:tc>
          <w:tcPr>
            <w:tcW w:w="2355" w:type="pct"/>
            <w:vMerge/>
          </w:tcPr>
          <w:p w14:paraId="16ABA886" w14:textId="77777777" w:rsidR="00E72A7D" w:rsidRPr="00CD5A27" w:rsidRDefault="00E72A7D" w:rsidP="00CD5A27">
            <w:pPr>
              <w:tabs>
                <w:tab w:val="left" w:pos="284"/>
                <w:tab w:val="left" w:pos="4111"/>
              </w:tabs>
              <w:spacing w:before="0" w:line="340" w:lineRule="exact"/>
              <w:ind w:left="284" w:hanging="284"/>
              <w:rPr>
                <w:position w:val="2"/>
                <w:rtl/>
              </w:rPr>
            </w:pPr>
          </w:p>
        </w:tc>
      </w:tr>
      <w:tr w:rsidR="00E72A7D" w:rsidRPr="00CD5A27" w14:paraId="44607C3B" w14:textId="77777777" w:rsidTr="00E72A7D">
        <w:trPr>
          <w:cantSplit/>
          <w:jc w:val="center"/>
        </w:trPr>
        <w:tc>
          <w:tcPr>
            <w:tcW w:w="796" w:type="pct"/>
          </w:tcPr>
          <w:p w14:paraId="6B8EAE19" w14:textId="77777777" w:rsidR="00E72A7D" w:rsidRPr="00CD5A27" w:rsidRDefault="00E72A7D" w:rsidP="00CD5A27">
            <w:pPr>
              <w:spacing w:before="80" w:after="60" w:line="300" w:lineRule="exact"/>
              <w:jc w:val="left"/>
              <w:rPr>
                <w:b/>
                <w:bCs/>
                <w:position w:val="2"/>
                <w:rtl/>
              </w:rPr>
            </w:pPr>
            <w:r w:rsidRPr="00CD5A27">
              <w:rPr>
                <w:b/>
                <w:bCs/>
                <w:position w:val="2"/>
                <w:rtl/>
              </w:rPr>
              <w:t>البريد الإلكتروني:</w:t>
            </w:r>
          </w:p>
        </w:tc>
        <w:tc>
          <w:tcPr>
            <w:tcW w:w="1849" w:type="pct"/>
          </w:tcPr>
          <w:p w14:paraId="5BB9D477" w14:textId="19E046A8" w:rsidR="00E72A7D" w:rsidRPr="00CD5A27" w:rsidRDefault="00C578F4" w:rsidP="00CD5A27">
            <w:pPr>
              <w:spacing w:before="80" w:after="60" w:line="300" w:lineRule="exact"/>
              <w:jc w:val="left"/>
              <w:rPr>
                <w:position w:val="2"/>
                <w:highlight w:val="magenta"/>
                <w:rtl/>
                <w:lang w:bidi="ar-EG"/>
              </w:rPr>
            </w:pPr>
            <w:hyperlink r:id="rId9" w:history="1">
              <w:r w:rsidR="00E72A7D" w:rsidRPr="00CD5A27">
                <w:rPr>
                  <w:rStyle w:val="Hyperlink"/>
                </w:rPr>
                <w:t>gss@itu.int</w:t>
              </w:r>
            </w:hyperlink>
          </w:p>
        </w:tc>
        <w:tc>
          <w:tcPr>
            <w:tcW w:w="2355" w:type="pct"/>
            <w:vMerge/>
          </w:tcPr>
          <w:p w14:paraId="2691D9E2" w14:textId="425AE349" w:rsidR="00E72A7D" w:rsidRPr="00CD5A27" w:rsidRDefault="00E72A7D" w:rsidP="00CD5A27">
            <w:pPr>
              <w:tabs>
                <w:tab w:val="left" w:pos="284"/>
                <w:tab w:val="left" w:pos="4111"/>
              </w:tabs>
              <w:spacing w:before="0" w:line="340" w:lineRule="exact"/>
              <w:ind w:left="284" w:hanging="284"/>
              <w:rPr>
                <w:position w:val="2"/>
                <w:rtl/>
              </w:rPr>
            </w:pPr>
          </w:p>
        </w:tc>
      </w:tr>
      <w:tr w:rsidR="00CD5A27" w:rsidRPr="00CD5A27" w14:paraId="3460BB2B" w14:textId="77777777" w:rsidTr="00E72A7D">
        <w:trPr>
          <w:cantSplit/>
          <w:jc w:val="center"/>
        </w:trPr>
        <w:tc>
          <w:tcPr>
            <w:tcW w:w="796" w:type="pct"/>
          </w:tcPr>
          <w:p w14:paraId="448AC810" w14:textId="77777777" w:rsidR="00CD5A27" w:rsidRPr="00BB54D0" w:rsidRDefault="00CD5A27" w:rsidP="00BB54D0">
            <w:pPr>
              <w:spacing w:before="0" w:line="240" w:lineRule="exact"/>
              <w:jc w:val="left"/>
              <w:rPr>
                <w:position w:val="2"/>
                <w:rtl/>
              </w:rPr>
            </w:pPr>
          </w:p>
        </w:tc>
        <w:tc>
          <w:tcPr>
            <w:tcW w:w="1849" w:type="pct"/>
          </w:tcPr>
          <w:p w14:paraId="1B29E57B" w14:textId="77777777" w:rsidR="00CD5A27" w:rsidRPr="00CD5A27" w:rsidRDefault="00CD5A27" w:rsidP="00BB54D0">
            <w:pPr>
              <w:spacing w:before="0" w:line="240" w:lineRule="exact"/>
              <w:jc w:val="left"/>
              <w:rPr>
                <w:position w:val="2"/>
              </w:rPr>
            </w:pPr>
          </w:p>
        </w:tc>
        <w:tc>
          <w:tcPr>
            <w:tcW w:w="2355" w:type="pct"/>
          </w:tcPr>
          <w:p w14:paraId="31556717" w14:textId="77777777" w:rsidR="00CD5A27" w:rsidRPr="00CD5A27" w:rsidRDefault="00CD5A27" w:rsidP="00BB54D0">
            <w:pPr>
              <w:spacing w:before="0" w:line="240" w:lineRule="exact"/>
              <w:jc w:val="left"/>
              <w:rPr>
                <w:position w:val="2"/>
                <w:rtl/>
              </w:rPr>
            </w:pPr>
          </w:p>
        </w:tc>
      </w:tr>
      <w:tr w:rsidR="00CD5A27" w:rsidRPr="00CD5A27" w14:paraId="70327A78" w14:textId="77777777" w:rsidTr="00D517B2">
        <w:trPr>
          <w:cantSplit/>
          <w:jc w:val="center"/>
        </w:trPr>
        <w:tc>
          <w:tcPr>
            <w:tcW w:w="796" w:type="pct"/>
          </w:tcPr>
          <w:p w14:paraId="7DF923FA" w14:textId="77777777" w:rsidR="00CD5A27" w:rsidRPr="00CD5A27" w:rsidRDefault="00CD5A27" w:rsidP="00CD5A27">
            <w:pPr>
              <w:spacing w:before="80" w:after="60" w:line="300" w:lineRule="exact"/>
              <w:jc w:val="left"/>
              <w:rPr>
                <w:b/>
                <w:bCs/>
                <w:position w:val="2"/>
                <w:rtl/>
                <w:lang w:bidi="ar-SY"/>
              </w:rPr>
            </w:pPr>
            <w:r w:rsidRPr="00CD5A27">
              <w:rPr>
                <w:b/>
                <w:bCs/>
                <w:position w:val="2"/>
                <w:rtl/>
              </w:rPr>
              <w:t>الموضوع:</w:t>
            </w:r>
          </w:p>
        </w:tc>
        <w:tc>
          <w:tcPr>
            <w:tcW w:w="4204" w:type="pct"/>
            <w:gridSpan w:val="2"/>
          </w:tcPr>
          <w:p w14:paraId="59E63956" w14:textId="37168DE1" w:rsidR="00CD5A27" w:rsidRPr="00CD5A27" w:rsidRDefault="00CD5A27" w:rsidP="00BB54D0">
            <w:pPr>
              <w:spacing w:before="80" w:after="60" w:line="300" w:lineRule="exact"/>
              <w:rPr>
                <w:position w:val="2"/>
                <w:rtl/>
              </w:rPr>
            </w:pPr>
            <w:r w:rsidRPr="00CD5A27">
              <w:rPr>
                <w:b/>
                <w:bCs/>
                <w:position w:val="2"/>
                <w:rtl/>
              </w:rPr>
              <w:t>منحة السفر للندوة العالمية للمعايير (</w:t>
            </w:r>
            <w:r w:rsidRPr="00CD5A27">
              <w:rPr>
                <w:b/>
                <w:bCs/>
                <w:position w:val="2"/>
              </w:rPr>
              <w:t>GSS-24</w:t>
            </w:r>
            <w:r w:rsidRPr="00CD5A27">
              <w:rPr>
                <w:b/>
                <w:bCs/>
                <w:position w:val="2"/>
                <w:rtl/>
              </w:rPr>
              <w:t>): "التخطيط للموجة الرقمية التالية: التكنولوجيات الناشئة والابتكار والمعايير الدولية"</w:t>
            </w:r>
            <w:r w:rsidR="00BB54D0">
              <w:rPr>
                <w:b/>
                <w:bCs/>
                <w:position w:val="2"/>
                <w:rtl/>
              </w:rPr>
              <w:tab/>
            </w:r>
            <w:r w:rsidR="00BB54D0">
              <w:rPr>
                <w:b/>
                <w:bCs/>
                <w:position w:val="2"/>
                <w:rtl/>
              </w:rPr>
              <w:br/>
            </w:r>
            <w:r w:rsidRPr="00CD5A27">
              <w:rPr>
                <w:b/>
                <w:bCs/>
                <w:position w:val="2"/>
                <w:rtl/>
              </w:rPr>
              <w:t>نيودلهي، الهند، 14 أكتوبر 2024</w:t>
            </w:r>
          </w:p>
        </w:tc>
      </w:tr>
    </w:tbl>
    <w:p w14:paraId="5B9152D1" w14:textId="77777777" w:rsidR="00D517B2" w:rsidRPr="00CD5A27" w:rsidRDefault="00D517B2" w:rsidP="00E72A7D">
      <w:pPr>
        <w:spacing w:before="720"/>
        <w:rPr>
          <w:lang w:bidi="ar-SY"/>
        </w:rPr>
      </w:pPr>
      <w:r w:rsidRPr="00CD5A27">
        <w:rPr>
          <w:rtl/>
          <w:lang w:bidi="ar-SY"/>
        </w:rPr>
        <w:t>حضرات السادة والسيدات،</w:t>
      </w:r>
    </w:p>
    <w:p w14:paraId="7122F443" w14:textId="77777777" w:rsidR="00D517B2" w:rsidRPr="00CD5A27" w:rsidRDefault="00D517B2" w:rsidP="00D517B2">
      <w:pPr>
        <w:rPr>
          <w:rtl/>
          <w:lang w:bidi="ar-EG"/>
        </w:rPr>
      </w:pPr>
      <w:r w:rsidRPr="00CD5A27">
        <w:rPr>
          <w:rtl/>
        </w:rPr>
        <w:t>تحية طيبة وبعد،</w:t>
      </w:r>
    </w:p>
    <w:p w14:paraId="1E2EB131" w14:textId="492022E2" w:rsidR="00CD5A27" w:rsidRDefault="00CD5A27" w:rsidP="00206725">
      <w:pPr>
        <w:rPr>
          <w:rtl/>
          <w:lang w:bidi="ar-SY"/>
        </w:rPr>
      </w:pPr>
      <w:r w:rsidRPr="00BB54D0">
        <w:rPr>
          <w:rtl/>
          <w:lang w:bidi="ar-SY"/>
        </w:rPr>
        <w:t xml:space="preserve">إلحاقاً </w:t>
      </w:r>
      <w:hyperlink r:id="rId10" w:history="1">
        <w:r w:rsidRPr="00BB54D0">
          <w:rPr>
            <w:rStyle w:val="Hyperlink"/>
            <w:rtl/>
            <w:lang w:bidi="ar-SY"/>
          </w:rPr>
          <w:t xml:space="preserve">بالرسالة المعممة </w:t>
        </w:r>
        <w:r w:rsidRPr="00BB54D0">
          <w:rPr>
            <w:rStyle w:val="Hyperlink"/>
            <w:lang w:bidi="ar-SY"/>
          </w:rPr>
          <w:t>178</w:t>
        </w:r>
        <w:r w:rsidR="00BB54D0" w:rsidRPr="00BB54D0">
          <w:rPr>
            <w:rStyle w:val="Hyperlink"/>
            <w:rFonts w:hint="cs"/>
            <w:rtl/>
            <w:lang w:bidi="ar-SY"/>
          </w:rPr>
          <w:t xml:space="preserve"> لمكتب تقييس الاتصالات</w:t>
        </w:r>
      </w:hyperlink>
      <w:r w:rsidRPr="00BB54D0">
        <w:rPr>
          <w:rtl/>
          <w:lang w:bidi="ar-SY"/>
        </w:rPr>
        <w:t xml:space="preserve"> المؤرخة 7 مارس 2024، يسعدني أن أعلمكم أن عددا</w:t>
      </w:r>
      <w:r w:rsidR="00B47E1F" w:rsidRPr="00BB54D0">
        <w:rPr>
          <w:rFonts w:hint="cs"/>
          <w:rtl/>
          <w:lang w:bidi="ar-SY"/>
        </w:rPr>
        <w:t>ً</w:t>
      </w:r>
      <w:r w:rsidRPr="00BB54D0">
        <w:rPr>
          <w:rtl/>
          <w:lang w:bidi="ar-SY"/>
        </w:rPr>
        <w:t xml:space="preserve"> محدودا</w:t>
      </w:r>
      <w:r w:rsidR="00B47E1F" w:rsidRPr="00BB54D0">
        <w:rPr>
          <w:rFonts w:hint="cs"/>
          <w:rtl/>
          <w:lang w:bidi="ar-SY"/>
        </w:rPr>
        <w:t>ً</w:t>
      </w:r>
      <w:r w:rsidRPr="00BB54D0">
        <w:rPr>
          <w:rtl/>
          <w:lang w:bidi="ar-SY"/>
        </w:rPr>
        <w:t xml:space="preserve"> من مِنَح السفر سيقدم لكبار ممثلي الحكومات (مثل الوزراء ونواب الوزراء) من البلدان النامية وأقل البلدان نمواً </w:t>
      </w:r>
      <w:r w:rsidRPr="00BB54D0">
        <w:rPr>
          <w:lang w:bidi="ar-SY"/>
        </w:rPr>
        <w:t>(LDC</w:t>
      </w:r>
      <w:r w:rsidR="006712AA" w:rsidRPr="00BB54D0">
        <w:rPr>
          <w:rFonts w:hint="cs"/>
          <w:lang w:bidi="ar-SY"/>
        </w:rPr>
        <w:t>)</w:t>
      </w:r>
      <w:r w:rsidRPr="00BB54D0">
        <w:rPr>
          <w:rtl/>
          <w:lang w:bidi="ar-SY"/>
        </w:rPr>
        <w:t xml:space="preserve"> للمشاركة في الجزء رفيع المستوى من الندوة العالمية للمعايير</w:t>
      </w:r>
      <w:r w:rsidR="00BB54D0" w:rsidRPr="00BB54D0">
        <w:rPr>
          <w:rFonts w:hint="cs"/>
          <w:rtl/>
          <w:lang w:bidi="ar-SY"/>
        </w:rPr>
        <w:t xml:space="preserve"> عام 2024</w:t>
      </w:r>
      <w:r w:rsidRPr="00BB54D0">
        <w:rPr>
          <w:rtl/>
          <w:lang w:bidi="ar-SY"/>
        </w:rPr>
        <w:t xml:space="preserve"> (</w:t>
      </w:r>
      <w:r w:rsidRPr="00BB54D0">
        <w:rPr>
          <w:lang w:bidi="ar-SY"/>
        </w:rPr>
        <w:t>GSS-24</w:t>
      </w:r>
      <w:r w:rsidRPr="00BB54D0">
        <w:rPr>
          <w:rtl/>
          <w:lang w:bidi="ar-SY"/>
        </w:rPr>
        <w:t>):</w:t>
      </w:r>
      <w:r w:rsidR="00B47E1F" w:rsidRPr="00BB54D0">
        <w:rPr>
          <w:rtl/>
          <w:lang w:bidi="ar-SY"/>
        </w:rPr>
        <w:t xml:space="preserve"> </w:t>
      </w:r>
      <w:r w:rsidRPr="00BB54D0">
        <w:rPr>
          <w:rtl/>
          <w:lang w:bidi="ar-SY"/>
        </w:rPr>
        <w:t>"التخطيط للموجة الرقمية التالية: التكنولوجيات الناشئة والابتكار والمعايير الدولية" التي ستُعقد في 14 أكتوبر 2024 في مركز المؤتمرات بهارات ماندابام، براغاتي ميدان (</w:t>
      </w:r>
      <w:r w:rsidR="006712AA" w:rsidRPr="00BB54D0">
        <w:rPr>
          <w:lang w:bidi="ar-SY"/>
        </w:rPr>
        <w:t xml:space="preserve">Bharat </w:t>
      </w:r>
      <w:r w:rsidRPr="00BB54D0">
        <w:rPr>
          <w:lang w:bidi="ar-SY"/>
        </w:rPr>
        <w:t>Mandapam, Pragati Maidan</w:t>
      </w:r>
      <w:r w:rsidRPr="00BB54D0">
        <w:rPr>
          <w:rtl/>
          <w:lang w:bidi="ar-SY"/>
        </w:rPr>
        <w:t>) في نيودلهي، الهند.</w:t>
      </w:r>
    </w:p>
    <w:p w14:paraId="00506372" w14:textId="2E9C869C" w:rsidR="00CD5A27" w:rsidRDefault="00CD5A27" w:rsidP="00BB54D0">
      <w:pPr>
        <w:rPr>
          <w:rtl/>
          <w:lang w:bidi="ar-SY"/>
        </w:rPr>
      </w:pPr>
      <w:r>
        <w:rPr>
          <w:rtl/>
          <w:lang w:bidi="ar-SY"/>
        </w:rPr>
        <w:t>ويسرني أن أحيطكم علما</w:t>
      </w:r>
      <w:r w:rsidR="00B47E1F">
        <w:rPr>
          <w:rFonts w:hint="cs"/>
          <w:rtl/>
          <w:lang w:bidi="ar-SY"/>
        </w:rPr>
        <w:t>ً</w:t>
      </w:r>
      <w:r>
        <w:rPr>
          <w:rtl/>
          <w:lang w:bidi="ar-SY"/>
        </w:rPr>
        <w:t xml:space="preserve"> بأن منحة السفر (التي تتكرم اليابان بدعمها) للندوة ستغطي تكلفة تذكرة الطيران ذهاباً وإياباً لأكثر المسارات المباشرة والاقتصادية المغادِرة من بلد الإقامة والقادِمة إلى نيودلهي.</w:t>
      </w:r>
    </w:p>
    <w:p w14:paraId="5ABBD51B" w14:textId="77777777" w:rsidR="00224856" w:rsidRDefault="00CD5A27" w:rsidP="00BB54D0">
      <w:pPr>
        <w:rPr>
          <w:rtl/>
          <w:lang w:bidi="ar-SY"/>
        </w:rPr>
      </w:pPr>
      <w:r>
        <w:rPr>
          <w:rtl/>
          <w:lang w:bidi="ar-SY"/>
        </w:rPr>
        <w:t>وفيما يتعلق بالإقامة، قدمت الحكومة الهندية بسخاء سكناً مجانياً للفترة من 13 إلى 16 أكتوبر 2024.</w:t>
      </w:r>
    </w:p>
    <w:p w14:paraId="550AE954" w14:textId="467D94A2" w:rsidR="00CD5A27" w:rsidRDefault="00CD5A27" w:rsidP="00E72A7D">
      <w:pPr>
        <w:keepNext/>
        <w:rPr>
          <w:rtl/>
          <w:lang w:bidi="ar-SY"/>
        </w:rPr>
      </w:pPr>
      <w:r>
        <w:rPr>
          <w:rtl/>
          <w:lang w:bidi="ar-SY"/>
        </w:rPr>
        <w:lastRenderedPageBreak/>
        <w:t>ويرجى العلم بأن الدول الأعضاء مسؤولة عن تغطية أي تكاليف إضافية مرتبطة بمشاركتها في الندوة (مثل الوجبات والنقل من الفندق إلى مكان انعقاد المؤتمر، وما إلى ذلك).</w:t>
      </w:r>
    </w:p>
    <w:p w14:paraId="470ABF97" w14:textId="75E57C06" w:rsidR="00224856" w:rsidRDefault="00CD5A27" w:rsidP="00E72A7D">
      <w:pPr>
        <w:keepNext/>
        <w:rPr>
          <w:rtl/>
          <w:lang w:bidi="ar-SY"/>
        </w:rPr>
      </w:pPr>
      <w:r>
        <w:rPr>
          <w:rtl/>
          <w:lang w:bidi="ar-SY"/>
        </w:rPr>
        <w:t xml:space="preserve">وسيتاح مزيد من المعلومات عن الندوة العالمية للمعايير، بما في ذلك مشروع برنامج الندوة، في </w:t>
      </w:r>
      <w:hyperlink r:id="rId11" w:history="1">
        <w:r w:rsidRPr="007B77B1">
          <w:rPr>
            <w:rStyle w:val="Hyperlink"/>
            <w:rtl/>
            <w:lang w:bidi="ar-SY"/>
          </w:rPr>
          <w:t>الموقع الإلكتروني للندوة</w:t>
        </w:r>
      </w:hyperlink>
      <w:r>
        <w:rPr>
          <w:rtl/>
          <w:lang w:bidi="ar-SY"/>
        </w:rPr>
        <w:t>.</w:t>
      </w:r>
    </w:p>
    <w:p w14:paraId="6501B476" w14:textId="72EB46DF" w:rsidR="00D517B2" w:rsidRPr="00CD5A27" w:rsidRDefault="00CD5A27" w:rsidP="00E72A7D">
      <w:pPr>
        <w:keepNext/>
        <w:rPr>
          <w:rtl/>
          <w:lang w:bidi="ar-SY"/>
        </w:rPr>
      </w:pPr>
      <w:r>
        <w:rPr>
          <w:rtl/>
          <w:lang w:bidi="ar-SY"/>
        </w:rPr>
        <w:t xml:space="preserve">وترد المعايير والمعلومات الأخرى في </w:t>
      </w:r>
      <w:r w:rsidRPr="007B77B1">
        <w:rPr>
          <w:b/>
          <w:bCs/>
          <w:rtl/>
          <w:lang w:bidi="ar-SY"/>
        </w:rPr>
        <w:t>الملحق 1</w:t>
      </w:r>
      <w:r>
        <w:rPr>
          <w:rtl/>
          <w:lang w:bidi="ar-SY"/>
        </w:rPr>
        <w:t>.</w:t>
      </w:r>
    </w:p>
    <w:p w14:paraId="0D74F21B" w14:textId="35E52A17" w:rsidR="00E84438" w:rsidRPr="00CD5A27" w:rsidRDefault="00E84438" w:rsidP="00E72A7D">
      <w:pPr>
        <w:keepNext/>
        <w:spacing w:before="240"/>
        <w:jc w:val="left"/>
        <w:rPr>
          <w:rtl/>
          <w:lang w:bidi="ar-EG"/>
        </w:rPr>
      </w:pPr>
      <w:r w:rsidRPr="00CD5A27">
        <w:rPr>
          <w:rtl/>
          <w:lang w:bidi="ar-EG"/>
        </w:rPr>
        <w:t>وتفضلوا بقبول فائق التقدير والاحترام.</w:t>
      </w:r>
    </w:p>
    <w:p w14:paraId="613CD01D" w14:textId="338C7BFD" w:rsidR="00E84438" w:rsidRDefault="00C578F4" w:rsidP="00DA1867">
      <w:pPr>
        <w:spacing w:before="840"/>
        <w:jc w:val="left"/>
        <w:rPr>
          <w:lang w:bidi="ar-SY"/>
        </w:rPr>
      </w:pPr>
      <w:r>
        <w:rPr>
          <w:noProof/>
          <w:rtl/>
          <w:lang w:val="ar-SY" w:bidi="ar-SY"/>
        </w:rPr>
        <w:drawing>
          <wp:anchor distT="0" distB="0" distL="114300" distR="114300" simplePos="0" relativeHeight="251658240" behindDoc="1" locked="0" layoutInCell="1" allowOverlap="1" wp14:anchorId="66B9E995" wp14:editId="78A298B3">
            <wp:simplePos x="0" y="0"/>
            <wp:positionH relativeFrom="column">
              <wp:posOffset>5385435</wp:posOffset>
            </wp:positionH>
            <wp:positionV relativeFrom="paragraph">
              <wp:posOffset>9525</wp:posOffset>
            </wp:positionV>
            <wp:extent cx="723900" cy="501015"/>
            <wp:effectExtent l="0" t="0" r="0" b="0"/>
            <wp:wrapNone/>
            <wp:docPr id="1428317218" name="Picture 1" descr="A black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8317218" name="Picture 1" descr="A black and white text&#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723900" cy="501015"/>
                    </a:xfrm>
                    <a:prstGeom prst="rect">
                      <a:avLst/>
                    </a:prstGeom>
                  </pic:spPr>
                </pic:pic>
              </a:graphicData>
            </a:graphic>
            <wp14:sizeRelH relativeFrom="margin">
              <wp14:pctWidth>0</wp14:pctWidth>
            </wp14:sizeRelH>
            <wp14:sizeRelV relativeFrom="margin">
              <wp14:pctHeight>0</wp14:pctHeight>
            </wp14:sizeRelV>
          </wp:anchor>
        </w:drawing>
      </w:r>
      <w:r w:rsidR="00807031" w:rsidRPr="00CD5A27">
        <w:rPr>
          <w:rtl/>
          <w:lang w:bidi="ar-SY"/>
        </w:rPr>
        <w:t>سيزو أونوي</w:t>
      </w:r>
      <w:r w:rsidR="00E84438" w:rsidRPr="00CD5A27">
        <w:rPr>
          <w:rtl/>
          <w:lang w:bidi="ar-SY"/>
        </w:rPr>
        <w:br/>
        <w:t>مدير مكتب تقييس الاتصالات</w:t>
      </w:r>
    </w:p>
    <w:p w14:paraId="2F811EFE" w14:textId="228CC3FC" w:rsidR="00CD5A27" w:rsidRPr="00CD5A27" w:rsidRDefault="00CD5A27" w:rsidP="00E72A7D">
      <w:pPr>
        <w:spacing w:before="720"/>
        <w:jc w:val="left"/>
        <w:rPr>
          <w:rtl/>
        </w:rPr>
      </w:pPr>
      <w:r w:rsidRPr="007B77B1">
        <w:rPr>
          <w:b/>
          <w:bCs/>
          <w:rtl/>
        </w:rPr>
        <w:t>الملحق</w:t>
      </w:r>
      <w:r w:rsidRPr="00CD5A27">
        <w:rPr>
          <w:rtl/>
        </w:rPr>
        <w:t>:</w:t>
      </w:r>
      <w:r w:rsidR="007B77B1">
        <w:rPr>
          <w:rtl/>
        </w:rPr>
        <w:tab/>
      </w:r>
      <w:r w:rsidR="007B77B1">
        <w:rPr>
          <w:rFonts w:hint="cs"/>
          <w:rtl/>
        </w:rPr>
        <w:t>1</w:t>
      </w:r>
    </w:p>
    <w:p w14:paraId="7508D1BB" w14:textId="77777777" w:rsidR="00596808" w:rsidRPr="00CD5A27" w:rsidRDefault="00596808" w:rsidP="00E72A7D">
      <w:pPr>
        <w:rPr>
          <w:rtl/>
          <w:lang w:bidi="ar-EG"/>
        </w:rPr>
      </w:pPr>
      <w:r w:rsidRPr="00CD5A27">
        <w:rPr>
          <w:rtl/>
          <w:lang w:bidi="ar-EG"/>
        </w:rPr>
        <w:br w:type="page"/>
      </w:r>
    </w:p>
    <w:p w14:paraId="558AA06C" w14:textId="77777777" w:rsidR="00CD5A27" w:rsidRPr="006B31E4" w:rsidRDefault="00CD5A27" w:rsidP="006B31E4">
      <w:pPr>
        <w:pStyle w:val="AnnexNo"/>
      </w:pPr>
      <w:bookmarkStart w:id="0" w:name="lt_pId068"/>
      <w:r w:rsidRPr="006B31E4">
        <w:rPr>
          <w:rtl/>
        </w:rPr>
        <w:lastRenderedPageBreak/>
        <w:t>الملحق 1</w:t>
      </w:r>
      <w:bookmarkEnd w:id="0"/>
    </w:p>
    <w:p w14:paraId="423943AC" w14:textId="77777777" w:rsidR="00CD5A27" w:rsidRPr="006B31E4" w:rsidRDefault="00CD5A27" w:rsidP="006B31E4">
      <w:pPr>
        <w:pStyle w:val="Annextitle"/>
      </w:pPr>
      <w:bookmarkStart w:id="1" w:name="lt_pId069"/>
      <w:r w:rsidRPr="006B31E4">
        <w:rPr>
          <w:rtl/>
        </w:rPr>
        <w:t xml:space="preserve">معايير </w:t>
      </w:r>
      <w:bookmarkStart w:id="2" w:name="_Hlk171676222"/>
      <w:r w:rsidRPr="006B31E4">
        <w:rPr>
          <w:rtl/>
        </w:rPr>
        <w:t>م</w:t>
      </w:r>
      <w:r w:rsidRPr="006B31E4">
        <w:rPr>
          <w:rFonts w:hint="cs"/>
          <w:rtl/>
        </w:rPr>
        <w:t>ِ</w:t>
      </w:r>
      <w:r w:rsidRPr="006B31E4">
        <w:rPr>
          <w:rtl/>
        </w:rPr>
        <w:t>ن</w:t>
      </w:r>
      <w:r w:rsidRPr="006B31E4">
        <w:rPr>
          <w:rFonts w:hint="cs"/>
          <w:rtl/>
        </w:rPr>
        <w:t>َ</w:t>
      </w:r>
      <w:r w:rsidRPr="006B31E4">
        <w:rPr>
          <w:rtl/>
        </w:rPr>
        <w:t xml:space="preserve">ح </w:t>
      </w:r>
      <w:bookmarkEnd w:id="2"/>
      <w:r w:rsidRPr="006B31E4">
        <w:rPr>
          <w:rtl/>
        </w:rPr>
        <w:t>السفر للندوة العالمية للمعايير (GSS-24)</w:t>
      </w:r>
      <w:bookmarkEnd w:id="1"/>
    </w:p>
    <w:p w14:paraId="29E601AA" w14:textId="77777777" w:rsidR="00CD5A27" w:rsidRPr="006B31E4" w:rsidRDefault="00CD5A27" w:rsidP="006B31E4">
      <w:pPr>
        <w:pStyle w:val="Heading1"/>
      </w:pPr>
      <w:r w:rsidRPr="006B31E4">
        <w:rPr>
          <w:rtl/>
        </w:rPr>
        <w:t>1</w:t>
      </w:r>
      <w:r w:rsidRPr="006B31E4">
        <w:rPr>
          <w:rtl/>
        </w:rPr>
        <w:tab/>
        <w:t>مقدمة</w:t>
      </w:r>
      <w:bookmarkStart w:id="3" w:name="lt_pId071"/>
      <w:bookmarkEnd w:id="3"/>
    </w:p>
    <w:p w14:paraId="70B11D52" w14:textId="6B8A6455" w:rsidR="00224856" w:rsidRDefault="00CD5A27" w:rsidP="006B31E4">
      <w:pPr>
        <w:rPr>
          <w:rtl/>
        </w:rPr>
      </w:pPr>
      <w:bookmarkStart w:id="4" w:name="lt_pId072"/>
      <w:r w:rsidRPr="00EB1960">
        <w:rPr>
          <w:rtl/>
        </w:rPr>
        <w:t xml:space="preserve">يمكن </w:t>
      </w:r>
      <w:r>
        <w:rPr>
          <w:rFonts w:hint="cs"/>
          <w:rtl/>
        </w:rPr>
        <w:t>تقديم</w:t>
      </w:r>
      <w:r w:rsidRPr="00EB1960">
        <w:rPr>
          <w:rtl/>
        </w:rPr>
        <w:t xml:space="preserve"> </w:t>
      </w:r>
      <w:r w:rsidRPr="00C20FB1">
        <w:rPr>
          <w:rtl/>
        </w:rPr>
        <w:t xml:space="preserve">مِنَح </w:t>
      </w:r>
      <w:r w:rsidRPr="00EB1960">
        <w:rPr>
          <w:rtl/>
        </w:rPr>
        <w:t>السفر لكبار القادة من البلدان النامية</w:t>
      </w:r>
      <w:bookmarkStart w:id="5" w:name="FooteNote"/>
      <w:r>
        <w:rPr>
          <w:rStyle w:val="FootnoteReference"/>
          <w:rtl/>
        </w:rPr>
        <w:footnoteReference w:id="1"/>
      </w:r>
      <w:bookmarkEnd w:id="5"/>
      <w:r w:rsidRPr="00EB1960">
        <w:rPr>
          <w:rtl/>
        </w:rPr>
        <w:t xml:space="preserve"> لحضور </w:t>
      </w:r>
      <w:r w:rsidRPr="006B31E4">
        <w:rPr>
          <w:rtl/>
        </w:rPr>
        <w:t>الندوة العالمية للمعايير</w:t>
      </w:r>
      <w:r w:rsidR="006B31E4" w:rsidRPr="006B31E4">
        <w:rPr>
          <w:rFonts w:hint="cs"/>
          <w:rtl/>
        </w:rPr>
        <w:t xml:space="preserve"> عام 2024</w:t>
      </w:r>
      <w:r w:rsidRPr="006B31E4">
        <w:rPr>
          <w:rtl/>
        </w:rPr>
        <w:t xml:space="preserve"> (GSS-24)</w:t>
      </w:r>
      <w:r w:rsidRPr="00EB1960">
        <w:rPr>
          <w:rtl/>
        </w:rPr>
        <w:t xml:space="preserve"> والجمعية العالمية لتقييس الاتصالات عام 2024 (WTSA-24) (رهناً بتوفر الأموال).</w:t>
      </w:r>
      <w:bookmarkEnd w:id="4"/>
    </w:p>
    <w:p w14:paraId="25258226" w14:textId="77777777" w:rsidR="00224856" w:rsidRDefault="00CD5A27" w:rsidP="006B31E4">
      <w:pPr>
        <w:pStyle w:val="Note"/>
        <w:rPr>
          <w:rtl/>
        </w:rPr>
      </w:pPr>
      <w:bookmarkStart w:id="7" w:name="lt_pId073"/>
      <w:r w:rsidRPr="00EB1960">
        <w:rPr>
          <w:b/>
          <w:bCs/>
          <w:rtl/>
        </w:rPr>
        <w:t>ملاحظة</w:t>
      </w:r>
      <w:r w:rsidRPr="00EB1960">
        <w:rPr>
          <w:rtl/>
        </w:rPr>
        <w:t xml:space="preserve">: ينبغي استلام جميع طلبات </w:t>
      </w:r>
      <w:r w:rsidRPr="006B31E4">
        <w:rPr>
          <w:rtl/>
        </w:rPr>
        <w:t>مِنَح</w:t>
      </w:r>
      <w:r w:rsidRPr="00C20FB1">
        <w:rPr>
          <w:rtl/>
        </w:rPr>
        <w:t xml:space="preserve"> </w:t>
      </w:r>
      <w:r w:rsidRPr="00EB1960">
        <w:rPr>
          <w:rtl/>
        </w:rPr>
        <w:t xml:space="preserve">السفر </w:t>
      </w:r>
      <w:r w:rsidRPr="00EB1960">
        <w:rPr>
          <w:b/>
          <w:bCs/>
          <w:rtl/>
        </w:rPr>
        <w:t>قبل 28 أغسطس 2024</w:t>
      </w:r>
      <w:r w:rsidRPr="00EB1960">
        <w:rPr>
          <w:rtl/>
        </w:rPr>
        <w:t>، وبعد ذلك لن ي</w:t>
      </w:r>
      <w:r>
        <w:rPr>
          <w:rFonts w:hint="cs"/>
          <w:rtl/>
        </w:rPr>
        <w:t>ُ</w:t>
      </w:r>
      <w:r w:rsidRPr="00EB1960">
        <w:rPr>
          <w:rtl/>
        </w:rPr>
        <w:t>نظر في الطلبات.</w:t>
      </w:r>
      <w:bookmarkEnd w:id="7"/>
    </w:p>
    <w:p w14:paraId="55702447" w14:textId="187394F0" w:rsidR="00CD5A27" w:rsidRPr="006B31E4" w:rsidRDefault="00CD5A27" w:rsidP="006B31E4">
      <w:pPr>
        <w:pStyle w:val="Heading1"/>
      </w:pPr>
      <w:r w:rsidRPr="006B31E4">
        <w:rPr>
          <w:rtl/>
        </w:rPr>
        <w:t>2</w:t>
      </w:r>
      <w:r w:rsidRPr="006B31E4">
        <w:rPr>
          <w:rtl/>
        </w:rPr>
        <w:tab/>
        <w:t>الأهلية</w:t>
      </w:r>
      <w:bookmarkStart w:id="8" w:name="lt_pId075"/>
      <w:bookmarkEnd w:id="8"/>
    </w:p>
    <w:p w14:paraId="05457DED" w14:textId="237296C9" w:rsidR="00224856" w:rsidRDefault="00CD5A27" w:rsidP="006B31E4">
      <w:pPr>
        <w:rPr>
          <w:rtl/>
        </w:rPr>
      </w:pPr>
      <w:bookmarkStart w:id="9" w:name="lt_pId076"/>
      <w:r w:rsidRPr="00EB1960">
        <w:rPr>
          <w:rtl/>
        </w:rPr>
        <w:t>ستعطى الأولوية للمشاركين من البلدان النامية</w:t>
      </w:r>
      <w:r w:rsidR="006B31E4" w:rsidRPr="006B31E4">
        <w:rPr>
          <w:rStyle w:val="FootnoteReference"/>
          <w:rtl/>
        </w:rPr>
        <w:fldChar w:fldCharType="begin"/>
      </w:r>
      <w:r w:rsidR="006B31E4" w:rsidRPr="006B31E4">
        <w:rPr>
          <w:rStyle w:val="FootnoteReference"/>
          <w:rtl/>
        </w:rPr>
        <w:instrText xml:space="preserve"> </w:instrText>
      </w:r>
      <w:r w:rsidR="006B31E4" w:rsidRPr="006B31E4">
        <w:rPr>
          <w:rStyle w:val="FootnoteReference"/>
        </w:rPr>
        <w:instrText>NOTEREF</w:instrText>
      </w:r>
      <w:r w:rsidR="006B31E4" w:rsidRPr="006B31E4">
        <w:rPr>
          <w:rStyle w:val="FootnoteReference"/>
          <w:rtl/>
        </w:rPr>
        <w:instrText xml:space="preserve"> </w:instrText>
      </w:r>
      <w:r w:rsidR="006B31E4" w:rsidRPr="006B31E4">
        <w:rPr>
          <w:rStyle w:val="FootnoteReference"/>
        </w:rPr>
        <w:instrText>FooteNote \h</w:instrText>
      </w:r>
      <w:r w:rsidR="006B31E4" w:rsidRPr="006B31E4">
        <w:rPr>
          <w:rStyle w:val="FootnoteReference"/>
          <w:rtl/>
        </w:rPr>
        <w:instrText xml:space="preserve"> </w:instrText>
      </w:r>
      <w:r w:rsidR="006B31E4">
        <w:rPr>
          <w:rStyle w:val="FootnoteReference"/>
          <w:rtl/>
        </w:rPr>
        <w:instrText xml:space="preserve"> \* </w:instrText>
      </w:r>
      <w:r w:rsidR="006B31E4">
        <w:rPr>
          <w:rStyle w:val="FootnoteReference"/>
        </w:rPr>
        <w:instrText>MERGEFORMAT</w:instrText>
      </w:r>
      <w:r w:rsidR="006B31E4">
        <w:rPr>
          <w:rStyle w:val="FootnoteReference"/>
          <w:rtl/>
        </w:rPr>
        <w:instrText xml:space="preserve"> </w:instrText>
      </w:r>
      <w:r w:rsidR="006B31E4" w:rsidRPr="006B31E4">
        <w:rPr>
          <w:rStyle w:val="FootnoteReference"/>
          <w:rtl/>
        </w:rPr>
      </w:r>
      <w:r w:rsidR="006B31E4" w:rsidRPr="006B31E4">
        <w:rPr>
          <w:rStyle w:val="FootnoteReference"/>
          <w:rtl/>
        </w:rPr>
        <w:fldChar w:fldCharType="separate"/>
      </w:r>
      <w:r w:rsidR="00C578F4">
        <w:rPr>
          <w:rStyle w:val="FootnoteReference"/>
          <w:rtl/>
        </w:rPr>
        <w:t>1</w:t>
      </w:r>
      <w:r w:rsidR="006B31E4" w:rsidRPr="006B31E4">
        <w:rPr>
          <w:rStyle w:val="FootnoteReference"/>
          <w:rtl/>
        </w:rPr>
        <w:fldChar w:fldCharType="end"/>
      </w:r>
      <w:r w:rsidR="006B31E4">
        <w:rPr>
          <w:rFonts w:hint="cs"/>
          <w:rtl/>
        </w:rPr>
        <w:t xml:space="preserve"> </w:t>
      </w:r>
      <w:r w:rsidRPr="00EB1960">
        <w:rPr>
          <w:rtl/>
        </w:rPr>
        <w:t xml:space="preserve">وأقل البلدان </w:t>
      </w:r>
      <w:r w:rsidRPr="00C20FB1">
        <w:rPr>
          <w:rtl/>
        </w:rPr>
        <w:t xml:space="preserve">نمواً </w:t>
      </w:r>
      <w:r w:rsidRPr="00EB1960">
        <w:rPr>
          <w:rtl/>
        </w:rPr>
        <w:t>عند تقديم منح السفر هذه.</w:t>
      </w:r>
      <w:bookmarkEnd w:id="9"/>
    </w:p>
    <w:p w14:paraId="2BB35BD3" w14:textId="2AFE9FCE" w:rsidR="00CD5A27" w:rsidRPr="00EB1960" w:rsidRDefault="00CD5A27" w:rsidP="001F270E">
      <w:pPr>
        <w:rPr>
          <w:lang w:val="ar-SA" w:eastAsia="zh-TW" w:bidi="en-GB"/>
        </w:rPr>
      </w:pPr>
      <w:r>
        <w:rPr>
          <w:rFonts w:hint="cs"/>
          <w:rtl/>
        </w:rPr>
        <w:t>وتتضمن</w:t>
      </w:r>
      <w:r w:rsidRPr="00341D61">
        <w:rPr>
          <w:rtl/>
        </w:rPr>
        <w:t xml:space="preserve"> </w:t>
      </w:r>
      <w:r>
        <w:rPr>
          <w:rFonts w:hint="cs"/>
          <w:rtl/>
        </w:rPr>
        <w:t>ال</w:t>
      </w:r>
      <w:r w:rsidRPr="00341D61">
        <w:rPr>
          <w:rtl/>
        </w:rPr>
        <w:t>معايير الرئيسية ل</w:t>
      </w:r>
      <w:r>
        <w:rPr>
          <w:rFonts w:hint="cs"/>
          <w:rtl/>
        </w:rPr>
        <w:t xml:space="preserve">لبت في </w:t>
      </w:r>
      <w:r w:rsidRPr="00341D61">
        <w:rPr>
          <w:rtl/>
        </w:rPr>
        <w:t>تقديم منحة سفر (على سبيل المثال لا الحصر) ما يلي:</w:t>
      </w:r>
    </w:p>
    <w:p w14:paraId="5904C96D" w14:textId="77777777" w:rsidR="00224856" w:rsidRPr="006B31E4" w:rsidRDefault="00CD5A27" w:rsidP="006B31E4">
      <w:pPr>
        <w:pStyle w:val="enumlev1"/>
        <w:rPr>
          <w:rtl/>
        </w:rPr>
      </w:pPr>
      <w:bookmarkStart w:id="10" w:name="lt_pId078"/>
      <w:r w:rsidRPr="006B31E4">
        <w:rPr>
          <w:rtl/>
        </w:rPr>
        <w:t>‒</w:t>
      </w:r>
      <w:r w:rsidRPr="006B31E4">
        <w:rPr>
          <w:rtl/>
        </w:rPr>
        <w:tab/>
        <w:t>الميزانية المتاحة: لن ت</w:t>
      </w:r>
      <w:r w:rsidRPr="006B31E4">
        <w:rPr>
          <w:rFonts w:hint="cs"/>
          <w:rtl/>
        </w:rPr>
        <w:t>ُ</w:t>
      </w:r>
      <w:r w:rsidRPr="006B31E4">
        <w:rPr>
          <w:rtl/>
        </w:rPr>
        <w:t>منح مِنَح السفر إلا بعد تلقي الأموال على نحو ملائم من شركاء التمويل؛</w:t>
      </w:r>
      <w:bookmarkEnd w:id="10"/>
    </w:p>
    <w:p w14:paraId="41D96D0D" w14:textId="207B6DAA" w:rsidR="00224856" w:rsidRPr="006B31E4" w:rsidRDefault="00CD5A27" w:rsidP="006B31E4">
      <w:pPr>
        <w:pStyle w:val="enumlev1"/>
        <w:rPr>
          <w:rtl/>
        </w:rPr>
      </w:pPr>
      <w:bookmarkStart w:id="11" w:name="lt_pId079"/>
      <w:r w:rsidRPr="006B31E4">
        <w:rPr>
          <w:rtl/>
        </w:rPr>
        <w:t>‒</w:t>
      </w:r>
      <w:r w:rsidRPr="006B31E4">
        <w:rPr>
          <w:rtl/>
        </w:rPr>
        <w:tab/>
        <w:t>خبرة مقدمي الطلبات ودورهم: ينبغي أن تشمل مواضيع الندوة العالمية للمعايير</w:t>
      </w:r>
      <w:r w:rsidR="006B31E4" w:rsidRPr="006B31E4">
        <w:rPr>
          <w:rFonts w:hint="cs"/>
          <w:rtl/>
        </w:rPr>
        <w:t xml:space="preserve"> عام 2024</w:t>
      </w:r>
      <w:r w:rsidRPr="006B31E4">
        <w:rPr>
          <w:rtl/>
        </w:rPr>
        <w:t xml:space="preserve"> (GSS-24) الخبرة الميدانية لمقدم</w:t>
      </w:r>
      <w:r w:rsidRPr="006B31E4">
        <w:rPr>
          <w:rFonts w:hint="cs"/>
          <w:rtl/>
        </w:rPr>
        <w:t>ي</w:t>
      </w:r>
      <w:r w:rsidRPr="006B31E4">
        <w:rPr>
          <w:rtl/>
        </w:rPr>
        <w:t xml:space="preserve"> الطلب</w:t>
      </w:r>
      <w:r w:rsidRPr="006B31E4">
        <w:rPr>
          <w:rFonts w:hint="cs"/>
          <w:rtl/>
        </w:rPr>
        <w:t>ات</w:t>
      </w:r>
      <w:r w:rsidRPr="006B31E4">
        <w:rPr>
          <w:rtl/>
        </w:rPr>
        <w:t xml:space="preserve"> والأنشطة المقتر</w:t>
      </w:r>
      <w:r w:rsidRPr="006B31E4">
        <w:rPr>
          <w:rFonts w:hint="cs"/>
          <w:rtl/>
        </w:rPr>
        <w:t>َ</w:t>
      </w:r>
      <w:r w:rsidRPr="006B31E4">
        <w:rPr>
          <w:rtl/>
        </w:rPr>
        <w:t>حة المتعلقة بمشاركتهم؛</w:t>
      </w:r>
      <w:bookmarkEnd w:id="11"/>
    </w:p>
    <w:p w14:paraId="225D342B" w14:textId="77777777" w:rsidR="00224856" w:rsidRPr="006B31E4" w:rsidRDefault="00CD5A27" w:rsidP="006B31E4">
      <w:pPr>
        <w:pStyle w:val="enumlev1"/>
        <w:rPr>
          <w:rtl/>
        </w:rPr>
      </w:pPr>
      <w:bookmarkStart w:id="12" w:name="lt_pId080"/>
      <w:r w:rsidRPr="006B31E4">
        <w:rPr>
          <w:rtl/>
        </w:rPr>
        <w:t>‒</w:t>
      </w:r>
      <w:r w:rsidRPr="006B31E4">
        <w:rPr>
          <w:rtl/>
        </w:rPr>
        <w:tab/>
      </w:r>
      <w:r w:rsidRPr="006B31E4">
        <w:rPr>
          <w:rFonts w:hint="cs"/>
          <w:rtl/>
        </w:rPr>
        <w:t xml:space="preserve">سيراعى </w:t>
      </w:r>
      <w:r w:rsidRPr="006B31E4">
        <w:rPr>
          <w:rtl/>
        </w:rPr>
        <w:t>التوزيع المنصف بين البلدان والمناطق؛</w:t>
      </w:r>
      <w:bookmarkEnd w:id="12"/>
    </w:p>
    <w:p w14:paraId="730424B8" w14:textId="77777777" w:rsidR="00224856" w:rsidRPr="006B31E4" w:rsidRDefault="00CD5A27" w:rsidP="006B31E4">
      <w:pPr>
        <w:pStyle w:val="enumlev1"/>
        <w:rPr>
          <w:rtl/>
        </w:rPr>
      </w:pPr>
      <w:bookmarkStart w:id="13" w:name="lt_pId081"/>
      <w:r w:rsidRPr="006B31E4">
        <w:rPr>
          <w:rtl/>
        </w:rPr>
        <w:t>‒</w:t>
      </w:r>
      <w:r w:rsidRPr="006B31E4">
        <w:rPr>
          <w:rtl/>
        </w:rPr>
        <w:tab/>
        <w:t xml:space="preserve">سيكون التوازن بين الجنسين بين المستفيدين من مِنَح السفر معياراً </w:t>
      </w:r>
      <w:r w:rsidRPr="006B31E4">
        <w:rPr>
          <w:rFonts w:hint="cs"/>
          <w:rtl/>
        </w:rPr>
        <w:t>م</w:t>
      </w:r>
      <w:r w:rsidRPr="006B31E4">
        <w:rPr>
          <w:rtl/>
        </w:rPr>
        <w:t>هماً.</w:t>
      </w:r>
      <w:bookmarkEnd w:id="13"/>
    </w:p>
    <w:p w14:paraId="70BF2CA6" w14:textId="651BB538" w:rsidR="00CD5A27" w:rsidRPr="0026035C" w:rsidRDefault="00CD5A27" w:rsidP="0026035C">
      <w:pPr>
        <w:pStyle w:val="Heading1"/>
        <w:rPr>
          <w:rtl/>
        </w:rPr>
      </w:pPr>
      <w:r w:rsidRPr="0026035C">
        <w:rPr>
          <w:rtl/>
        </w:rPr>
        <w:t>3</w:t>
      </w:r>
      <w:r w:rsidRPr="0026035C">
        <w:rPr>
          <w:rtl/>
        </w:rPr>
        <w:tab/>
        <w:t>للاتصال</w:t>
      </w:r>
      <w:bookmarkStart w:id="14" w:name="lt_pId083"/>
      <w:bookmarkEnd w:id="14"/>
    </w:p>
    <w:p w14:paraId="363BD713" w14:textId="40C86EA2" w:rsidR="00224856" w:rsidRPr="0026035C" w:rsidRDefault="00CD5A27" w:rsidP="00206725">
      <w:pPr>
        <w:rPr>
          <w:rtl/>
        </w:rPr>
      </w:pPr>
      <w:bookmarkStart w:id="15" w:name="lt_pId084"/>
      <w:r w:rsidRPr="0026035C">
        <w:rPr>
          <w:rtl/>
        </w:rPr>
        <w:t>يتعين تقديم جميع الاستفسارات المتعلقة بمِنح السفر إلى أمانة الندوة العالمية للمعايير عام 2024 (</w:t>
      </w:r>
      <w:hyperlink r:id="rId13" w:history="1">
        <w:r w:rsidRPr="0026035C">
          <w:rPr>
            <w:rStyle w:val="Hyperlink"/>
          </w:rPr>
          <w:t>gss@itu.int</w:t>
        </w:r>
      </w:hyperlink>
      <w:r w:rsidRPr="0026035C">
        <w:rPr>
          <w:rtl/>
        </w:rPr>
        <w:t>). وإذا تطلب مقدم الطلب شروطاً استثنائية لتطبيقها على منحة السفر، يتعين على مقدم الطلب أن يبلغ أمانة الندوة العالمية للمعايير</w:t>
      </w:r>
      <w:r w:rsidR="0026035C" w:rsidRPr="0026035C">
        <w:rPr>
          <w:rFonts w:hint="cs"/>
          <w:rtl/>
        </w:rPr>
        <w:t xml:space="preserve"> 2024</w:t>
      </w:r>
      <w:r w:rsidR="000801AC">
        <w:rPr>
          <w:rFonts w:hint="cs"/>
          <w:rtl/>
        </w:rPr>
        <w:t xml:space="preserve"> قبل تقديم المنحة</w:t>
      </w:r>
      <w:r w:rsidRPr="0026035C">
        <w:rPr>
          <w:rtl/>
        </w:rPr>
        <w:t>، وأن يوردها، من الناحية المثالية، في استمارة الطلب.</w:t>
      </w:r>
      <w:bookmarkEnd w:id="15"/>
    </w:p>
    <w:p w14:paraId="117C5E39" w14:textId="01019EF5" w:rsidR="00CD5A27" w:rsidRPr="0026035C" w:rsidRDefault="00CD5A27" w:rsidP="0026035C">
      <w:pPr>
        <w:pStyle w:val="Heading1"/>
      </w:pPr>
      <w:r w:rsidRPr="0026035C">
        <w:rPr>
          <w:rtl/>
        </w:rPr>
        <w:t>4</w:t>
      </w:r>
      <w:r w:rsidRPr="0026035C">
        <w:rPr>
          <w:rtl/>
        </w:rPr>
        <w:tab/>
        <w:t>شروط منح السفر</w:t>
      </w:r>
      <w:bookmarkStart w:id="16" w:name="lt_pId087"/>
      <w:bookmarkEnd w:id="16"/>
    </w:p>
    <w:p w14:paraId="6EAF7E4A" w14:textId="17F8790B" w:rsidR="00224856" w:rsidRPr="0026035C" w:rsidRDefault="007F2F88" w:rsidP="0026035C">
      <w:pPr>
        <w:pStyle w:val="Heading2"/>
        <w:rPr>
          <w:rtl/>
        </w:rPr>
      </w:pPr>
      <w:r w:rsidRPr="0026035C">
        <w:t>1.4</w:t>
      </w:r>
      <w:r w:rsidR="00CD5A27" w:rsidRPr="0026035C">
        <w:rPr>
          <w:rtl/>
        </w:rPr>
        <w:tab/>
        <w:t>الحضور</w:t>
      </w:r>
    </w:p>
    <w:p w14:paraId="15421C7A" w14:textId="2C4C1775" w:rsidR="00224856" w:rsidRDefault="00CD5A27" w:rsidP="0026035C">
      <w:pPr>
        <w:rPr>
          <w:rtl/>
        </w:rPr>
      </w:pPr>
      <w:bookmarkStart w:id="17" w:name="lt_pId090"/>
      <w:r w:rsidRPr="0026035C">
        <w:rPr>
          <w:rtl/>
        </w:rPr>
        <w:t>ما لم ي</w:t>
      </w:r>
      <w:r w:rsidRPr="0026035C">
        <w:rPr>
          <w:rFonts w:hint="cs"/>
          <w:rtl/>
        </w:rPr>
        <w:t>ُ</w:t>
      </w:r>
      <w:r w:rsidRPr="0026035C">
        <w:rPr>
          <w:rtl/>
        </w:rPr>
        <w:t>تفق على خلاف ذلك مع أمانة الندوة العالمية للمعايير عام 2024، يجب حضور جميع المستفيدين من مِنَح السفر في</w:t>
      </w:r>
      <w:r w:rsidR="0026035C">
        <w:rPr>
          <w:rFonts w:hint="cs"/>
          <w:rtl/>
        </w:rPr>
        <w:t> </w:t>
      </w:r>
      <w:r w:rsidRPr="0026035C">
        <w:rPr>
          <w:rtl/>
        </w:rPr>
        <w:t>مكان</w:t>
      </w:r>
      <w:r w:rsidRPr="0026035C">
        <w:rPr>
          <w:rFonts w:hint="cs"/>
          <w:rtl/>
        </w:rPr>
        <w:t xml:space="preserve"> عقدها</w:t>
      </w:r>
      <w:r w:rsidRPr="0026035C">
        <w:rPr>
          <w:rtl/>
        </w:rPr>
        <w:t xml:space="preserve"> في الفترة من 14 إلى 15 أكتوبر 2024. ويجب على متلقي منح</w:t>
      </w:r>
      <w:r w:rsidRPr="0026035C">
        <w:rPr>
          <w:rFonts w:hint="cs"/>
          <w:rtl/>
        </w:rPr>
        <w:t>ة</w:t>
      </w:r>
      <w:r w:rsidRPr="0026035C">
        <w:rPr>
          <w:rtl/>
        </w:rPr>
        <w:t xml:space="preserve"> السفر إبلاغ أمانة الندوة العالمية للمعايير </w:t>
      </w:r>
      <w:r w:rsidR="0026035C" w:rsidRPr="0026035C">
        <w:rPr>
          <w:rFonts w:hint="cs"/>
          <w:rtl/>
        </w:rPr>
        <w:t>عام</w:t>
      </w:r>
      <w:r w:rsidR="0026035C" w:rsidRPr="0026035C">
        <w:rPr>
          <w:rFonts w:hint="eastAsia"/>
          <w:rtl/>
        </w:rPr>
        <w:t> </w:t>
      </w:r>
      <w:r w:rsidR="0026035C" w:rsidRPr="0026035C">
        <w:rPr>
          <w:rFonts w:hint="cs"/>
          <w:rtl/>
        </w:rPr>
        <w:t xml:space="preserve">2024 </w:t>
      </w:r>
      <w:r w:rsidRPr="0026035C">
        <w:rPr>
          <w:rtl/>
        </w:rPr>
        <w:t>بوصولهم</w:t>
      </w:r>
      <w:r w:rsidR="007F2F88" w:rsidRPr="0026035C">
        <w:rPr>
          <w:rFonts w:hint="eastAsia"/>
          <w:rtl/>
          <w:lang w:bidi="ar-EG"/>
        </w:rPr>
        <w:t> </w:t>
      </w:r>
      <w:r w:rsidRPr="0026035C">
        <w:rPr>
          <w:rtl/>
        </w:rPr>
        <w:t>ومغادرتهم.</w:t>
      </w:r>
      <w:bookmarkEnd w:id="17"/>
    </w:p>
    <w:p w14:paraId="32C112CE" w14:textId="67055DDC" w:rsidR="00CD5A27" w:rsidRPr="0026035C" w:rsidRDefault="007F2F88" w:rsidP="0026035C">
      <w:pPr>
        <w:pStyle w:val="Heading2"/>
      </w:pPr>
      <w:r w:rsidRPr="0026035C">
        <w:t>2.4</w:t>
      </w:r>
      <w:r w:rsidR="00CD5A27" w:rsidRPr="0026035C">
        <w:rPr>
          <w:rtl/>
        </w:rPr>
        <w:tab/>
        <w:t>عملية طلب منحة السفر</w:t>
      </w:r>
      <w:bookmarkStart w:id="18" w:name="lt_pId093"/>
      <w:bookmarkEnd w:id="18"/>
    </w:p>
    <w:p w14:paraId="74CF116C" w14:textId="77777777" w:rsidR="00224856" w:rsidRDefault="00CD5A27" w:rsidP="0026035C">
      <w:pPr>
        <w:rPr>
          <w:rtl/>
        </w:rPr>
      </w:pPr>
      <w:bookmarkStart w:id="19" w:name="lt_pId094"/>
      <w:r w:rsidRPr="00EB1960">
        <w:rPr>
          <w:rtl/>
        </w:rPr>
        <w:t>يجب اتباع الخطوات التالية لتقديم طلب منحة سفر</w:t>
      </w:r>
      <w:r w:rsidRPr="00EB1960">
        <w:t>:</w:t>
      </w:r>
      <w:bookmarkEnd w:id="19"/>
    </w:p>
    <w:p w14:paraId="46F7F284" w14:textId="32D255F8" w:rsidR="00CD5A27" w:rsidRPr="001F7B49" w:rsidRDefault="00CD5A27" w:rsidP="00206725">
      <w:pPr>
        <w:pStyle w:val="enumlev1"/>
      </w:pPr>
      <w:bookmarkStart w:id="20" w:name="lt_pId095"/>
      <w:r w:rsidRPr="00EB1960">
        <w:rPr>
          <w:rtl/>
        </w:rPr>
        <w:t xml:space="preserve">ألف </w:t>
      </w:r>
      <w:r>
        <w:rPr>
          <w:rtl/>
        </w:rPr>
        <w:tab/>
      </w:r>
      <w:r w:rsidRPr="00EB1960">
        <w:rPr>
          <w:rtl/>
        </w:rPr>
        <w:t xml:space="preserve">يجب على المتقدمين </w:t>
      </w:r>
      <w:r w:rsidRPr="004C7A92">
        <w:rPr>
          <w:rtl/>
        </w:rPr>
        <w:t xml:space="preserve">أولاً </w:t>
      </w:r>
      <w:r w:rsidRPr="00EB1960">
        <w:rPr>
          <w:rtl/>
        </w:rPr>
        <w:t xml:space="preserve">التسجيل المسبق </w:t>
      </w:r>
      <w:r>
        <w:rPr>
          <w:rFonts w:hint="cs"/>
          <w:rtl/>
        </w:rPr>
        <w:t>عبر الإنترنت</w:t>
      </w:r>
      <w:r w:rsidRPr="00EB1960">
        <w:rPr>
          <w:rtl/>
        </w:rPr>
        <w:t xml:space="preserve"> للاجتماع ذي الصلة قبل التقدم بطلب للحصول على منحة</w:t>
      </w:r>
      <w:r w:rsidR="007F2F88">
        <w:rPr>
          <w:rFonts w:hint="cs"/>
          <w:rtl/>
        </w:rPr>
        <w:t> </w:t>
      </w:r>
      <w:r w:rsidRPr="00EB1960">
        <w:rPr>
          <w:rtl/>
        </w:rPr>
        <w:t>السفر</w:t>
      </w:r>
      <w:bookmarkStart w:id="21" w:name="lt_pId096"/>
      <w:bookmarkEnd w:id="20"/>
      <w:bookmarkEnd w:id="21"/>
      <w:r w:rsidR="0026035C">
        <w:rPr>
          <w:rFonts w:hint="cs"/>
          <w:rtl/>
        </w:rPr>
        <w:t>.</w:t>
      </w:r>
    </w:p>
    <w:p w14:paraId="67F93AEC" w14:textId="005BE858" w:rsidR="0026035C" w:rsidRPr="0026035C" w:rsidRDefault="00CD5A27" w:rsidP="0026035C">
      <w:pPr>
        <w:pStyle w:val="enumlev1"/>
        <w:rPr>
          <w:rtl/>
        </w:rPr>
      </w:pPr>
      <w:bookmarkStart w:id="22" w:name="lt_pId097"/>
      <w:r w:rsidRPr="00EB1960">
        <w:rPr>
          <w:rtl/>
        </w:rPr>
        <w:t xml:space="preserve">باء </w:t>
      </w:r>
      <w:r>
        <w:rPr>
          <w:rtl/>
        </w:rPr>
        <w:tab/>
      </w:r>
      <w:r w:rsidRPr="00EB1960">
        <w:rPr>
          <w:rtl/>
        </w:rPr>
        <w:t xml:space="preserve">يجب ملء </w:t>
      </w:r>
      <w:hyperlink r:id="rId14" w:history="1">
        <w:r w:rsidRPr="00123DA3">
          <w:rPr>
            <w:rStyle w:val="Hyperlink"/>
            <w:rtl/>
          </w:rPr>
          <w:t>استمارة طلب منحة السفر</w:t>
        </w:r>
      </w:hyperlink>
      <w:bookmarkEnd w:id="22"/>
      <w:r w:rsidR="0026035C" w:rsidRPr="0026035C">
        <w:rPr>
          <w:rFonts w:hint="cs"/>
          <w:rtl/>
        </w:rPr>
        <w:t>.</w:t>
      </w:r>
    </w:p>
    <w:p w14:paraId="0C95203F" w14:textId="60ED3B07" w:rsidR="00224856" w:rsidRDefault="00CD5A27" w:rsidP="00206725">
      <w:pPr>
        <w:pStyle w:val="enumlev1"/>
        <w:rPr>
          <w:rtl/>
        </w:rPr>
      </w:pPr>
      <w:bookmarkStart w:id="23" w:name="lt_pId099"/>
      <w:r w:rsidRPr="00EB1960">
        <w:rPr>
          <w:rtl/>
        </w:rPr>
        <w:t xml:space="preserve">جيم </w:t>
      </w:r>
      <w:r>
        <w:rPr>
          <w:rtl/>
        </w:rPr>
        <w:tab/>
      </w:r>
      <w:r w:rsidRPr="00EB1960">
        <w:rPr>
          <w:rtl/>
        </w:rPr>
        <w:t>يجب تقديم إثبات الانتماء إلى منظمة محددة (إن و</w:t>
      </w:r>
      <w:r>
        <w:rPr>
          <w:rFonts w:hint="cs"/>
          <w:rtl/>
        </w:rPr>
        <w:t>ُ</w:t>
      </w:r>
      <w:r w:rsidRPr="00EB1960">
        <w:rPr>
          <w:rtl/>
        </w:rPr>
        <w:t>جد</w:t>
      </w:r>
      <w:r>
        <w:rPr>
          <w:rFonts w:hint="cs"/>
          <w:rtl/>
        </w:rPr>
        <w:t>ت</w:t>
      </w:r>
      <w:r w:rsidRPr="00EB1960">
        <w:rPr>
          <w:rtl/>
        </w:rPr>
        <w:t>)</w:t>
      </w:r>
      <w:bookmarkEnd w:id="23"/>
      <w:r w:rsidR="0026035C">
        <w:rPr>
          <w:rFonts w:hint="cs"/>
          <w:rtl/>
        </w:rPr>
        <w:t>.</w:t>
      </w:r>
    </w:p>
    <w:p w14:paraId="638F2555" w14:textId="17F93712" w:rsidR="00224856" w:rsidRPr="0026035C" w:rsidRDefault="00CD5A27" w:rsidP="00206725">
      <w:pPr>
        <w:pStyle w:val="enumlev1"/>
        <w:rPr>
          <w:rtl/>
        </w:rPr>
      </w:pPr>
      <w:bookmarkStart w:id="24" w:name="lt_pId101"/>
      <w:r w:rsidRPr="002D0AA3">
        <w:rPr>
          <w:rtl/>
        </w:rPr>
        <w:lastRenderedPageBreak/>
        <w:t xml:space="preserve">دال </w:t>
      </w:r>
      <w:r w:rsidRPr="002D0AA3">
        <w:rPr>
          <w:rtl/>
        </w:rPr>
        <w:tab/>
        <w:t>نسخة من صفحة المعلومات من جواز السفر الوطني لمقدم الطلب. ويتعين تقديم جميع وثائق الطلب إلى أمانة الندوة GSS-24 (</w:t>
      </w:r>
      <w:hyperlink r:id="rId15" w:history="1">
        <w:r w:rsidRPr="002D0AA3">
          <w:rPr>
            <w:rStyle w:val="Hyperlink"/>
          </w:rPr>
          <w:t>gss@itu.int</w:t>
        </w:r>
      </w:hyperlink>
      <w:r w:rsidRPr="002D0AA3">
        <w:rPr>
          <w:rtl/>
        </w:rPr>
        <w:t>).</w:t>
      </w:r>
      <w:bookmarkEnd w:id="24"/>
    </w:p>
    <w:p w14:paraId="683B32F8" w14:textId="38526C68" w:rsidR="00CD5A27" w:rsidRPr="002D0AA3" w:rsidRDefault="007F2F88" w:rsidP="002D0AA3">
      <w:pPr>
        <w:pStyle w:val="Heading2"/>
      </w:pPr>
      <w:r w:rsidRPr="002D0AA3">
        <w:t>3.4</w:t>
      </w:r>
      <w:r w:rsidR="00CD5A27" w:rsidRPr="002D0AA3">
        <w:rPr>
          <w:rtl/>
        </w:rPr>
        <w:tab/>
        <w:t>تقييم طلبات منح السفر</w:t>
      </w:r>
      <w:bookmarkStart w:id="25" w:name="lt_pId105"/>
      <w:bookmarkEnd w:id="25"/>
    </w:p>
    <w:p w14:paraId="39B6D29B" w14:textId="77777777" w:rsidR="00224856" w:rsidRDefault="00CD5A27" w:rsidP="002D0AA3">
      <w:pPr>
        <w:rPr>
          <w:rtl/>
        </w:rPr>
      </w:pPr>
      <w:bookmarkStart w:id="26" w:name="lt_pId106"/>
      <w:r w:rsidRPr="00EB1960">
        <w:rPr>
          <w:rtl/>
        </w:rPr>
        <w:t>تطب</w:t>
      </w:r>
      <w:r>
        <w:rPr>
          <w:rFonts w:hint="cs"/>
          <w:rtl/>
        </w:rPr>
        <w:t>َّ</w:t>
      </w:r>
      <w:r w:rsidRPr="00EB1960">
        <w:rPr>
          <w:rtl/>
        </w:rPr>
        <w:t xml:space="preserve">ق المعايير المحددة في الفقرة 2 للنظر في جميع </w:t>
      </w:r>
      <w:r>
        <w:rPr>
          <w:rFonts w:hint="cs"/>
          <w:rtl/>
        </w:rPr>
        <w:t>الطلبات</w:t>
      </w:r>
      <w:r w:rsidRPr="00EB1960">
        <w:rPr>
          <w:rtl/>
        </w:rPr>
        <w:t>. وسيتاح عموما</w:t>
      </w:r>
      <w:r w:rsidR="00B47E1F">
        <w:rPr>
          <w:rFonts w:hint="cs"/>
          <w:rtl/>
        </w:rPr>
        <w:t>ً</w:t>
      </w:r>
      <w:r w:rsidRPr="00EB1960">
        <w:rPr>
          <w:rtl/>
        </w:rPr>
        <w:t xml:space="preserve"> القرار المتعلق بم</w:t>
      </w:r>
      <w:r>
        <w:rPr>
          <w:rFonts w:hint="cs"/>
          <w:rtl/>
        </w:rPr>
        <w:t>ِ</w:t>
      </w:r>
      <w:r w:rsidRPr="00EB1960">
        <w:rPr>
          <w:rtl/>
        </w:rPr>
        <w:t>نح السفر قبل انعقاد الندوة ب</w:t>
      </w:r>
      <w:r>
        <w:rPr>
          <w:rFonts w:hint="cs"/>
          <w:rtl/>
        </w:rPr>
        <w:t>فترة</w:t>
      </w:r>
      <w:r w:rsidRPr="00EB1960">
        <w:rPr>
          <w:rtl/>
        </w:rPr>
        <w:t xml:space="preserve"> </w:t>
      </w:r>
      <w:r>
        <w:rPr>
          <w:rFonts w:hint="cs"/>
          <w:rtl/>
        </w:rPr>
        <w:t>تتراوح بين 4 و6</w:t>
      </w:r>
      <w:r w:rsidRPr="00EB1960">
        <w:rPr>
          <w:rtl/>
        </w:rPr>
        <w:t xml:space="preserve"> أسابيع.</w:t>
      </w:r>
      <w:bookmarkEnd w:id="26"/>
    </w:p>
    <w:p w14:paraId="4351430E" w14:textId="6D766899" w:rsidR="00CD5A27" w:rsidRPr="00BA6108" w:rsidRDefault="007F2F88" w:rsidP="00BA6108">
      <w:pPr>
        <w:pStyle w:val="Heading2"/>
      </w:pPr>
      <w:r w:rsidRPr="00BA6108">
        <w:t>4.4</w:t>
      </w:r>
      <w:r w:rsidR="00CD5A27" w:rsidRPr="00BA6108">
        <w:rPr>
          <w:rtl/>
        </w:rPr>
        <w:tab/>
        <w:t>القرار النهائي بشأن منح السفر</w:t>
      </w:r>
      <w:bookmarkStart w:id="27" w:name="lt_pId109"/>
      <w:bookmarkEnd w:id="27"/>
    </w:p>
    <w:p w14:paraId="463CB1B2" w14:textId="77777777" w:rsidR="00224856" w:rsidRDefault="00CD5A27" w:rsidP="00BA6108">
      <w:pPr>
        <w:rPr>
          <w:rtl/>
        </w:rPr>
      </w:pPr>
      <w:bookmarkStart w:id="28" w:name="lt_pId110"/>
      <w:r w:rsidRPr="00EB1960">
        <w:rPr>
          <w:rtl/>
        </w:rPr>
        <w:t>تتخذ أمانة الاتحاد قرار منح التمويل.</w:t>
      </w:r>
      <w:bookmarkEnd w:id="28"/>
    </w:p>
    <w:p w14:paraId="50A349F3" w14:textId="706D838A" w:rsidR="00224856" w:rsidRDefault="00CD5A27" w:rsidP="00BA6108">
      <w:pPr>
        <w:rPr>
          <w:rtl/>
        </w:rPr>
      </w:pPr>
      <w:bookmarkStart w:id="29" w:name="lt_pId111"/>
      <w:r w:rsidRPr="00EB1960">
        <w:rPr>
          <w:rtl/>
        </w:rPr>
        <w:t>وسيقوم مكتب تقييس الاتصالات</w:t>
      </w:r>
      <w:r w:rsidR="007F2F88">
        <w:rPr>
          <w:rFonts w:hint="cs"/>
          <w:rtl/>
          <w:lang w:bidi="ar-EG"/>
        </w:rPr>
        <w:t xml:space="preserve"> </w:t>
      </w:r>
      <w:r w:rsidR="007F2F88">
        <w:rPr>
          <w:lang w:bidi="ar-EG"/>
        </w:rPr>
        <w:t>(TSB)</w:t>
      </w:r>
      <w:r w:rsidRPr="00EB1960">
        <w:rPr>
          <w:rtl/>
        </w:rPr>
        <w:t xml:space="preserve"> في الاتحاد بإعلام مقدمي الطلبات بنتائج طلب تمويلهم.</w:t>
      </w:r>
      <w:bookmarkEnd w:id="29"/>
    </w:p>
    <w:p w14:paraId="2962F890" w14:textId="4B3BCFE4" w:rsidR="00CD5A27" w:rsidRPr="00083BE4" w:rsidRDefault="00CD5A27" w:rsidP="00083BE4">
      <w:pPr>
        <w:pStyle w:val="Heading1"/>
      </w:pPr>
      <w:r w:rsidRPr="00083BE4">
        <w:rPr>
          <w:rtl/>
        </w:rPr>
        <w:t>5</w:t>
      </w:r>
      <w:r w:rsidRPr="00083BE4">
        <w:rPr>
          <w:rtl/>
        </w:rPr>
        <w:tab/>
        <w:t>الترتيبات</w:t>
      </w:r>
      <w:r w:rsidR="00B47E1F" w:rsidRPr="00083BE4">
        <w:rPr>
          <w:rtl/>
        </w:rPr>
        <w:t xml:space="preserve"> </w:t>
      </w:r>
      <w:r w:rsidRPr="00083BE4">
        <w:rPr>
          <w:rtl/>
        </w:rPr>
        <w:t>المالية</w:t>
      </w:r>
      <w:bookmarkStart w:id="30" w:name="lt_pId113"/>
      <w:bookmarkEnd w:id="30"/>
    </w:p>
    <w:p w14:paraId="54E66495" w14:textId="77777777" w:rsidR="00CD5A27" w:rsidRPr="00083BE4" w:rsidRDefault="00CD5A27" w:rsidP="00083BE4">
      <w:pPr>
        <w:pStyle w:val="Heading2"/>
      </w:pPr>
      <w:r w:rsidRPr="00083BE4">
        <w:rPr>
          <w:rFonts w:hint="cs"/>
          <w:rtl/>
        </w:rPr>
        <w:t>1.5</w:t>
      </w:r>
      <w:r w:rsidRPr="00083BE4">
        <w:rPr>
          <w:rtl/>
        </w:rPr>
        <w:tab/>
        <w:t>تذاكر الطيران</w:t>
      </w:r>
      <w:bookmarkStart w:id="31" w:name="lt_pId115"/>
      <w:bookmarkEnd w:id="31"/>
    </w:p>
    <w:p w14:paraId="20C66E76" w14:textId="3DCA8552" w:rsidR="00224856" w:rsidRDefault="00CD5A27" w:rsidP="00083BE4">
      <w:pPr>
        <w:rPr>
          <w:rtl/>
        </w:rPr>
      </w:pPr>
      <w:bookmarkStart w:id="32" w:name="lt_pId116"/>
      <w:r w:rsidRPr="00EB1960">
        <w:rPr>
          <w:rtl/>
        </w:rPr>
        <w:t xml:space="preserve">ستتضمن منحة السفر لحضور </w:t>
      </w:r>
      <w:r w:rsidRPr="00083BE4">
        <w:rPr>
          <w:rtl/>
        </w:rPr>
        <w:t>الندوة العالمية للمعايير</w:t>
      </w:r>
      <w:r w:rsidR="00083BE4" w:rsidRPr="00083BE4">
        <w:rPr>
          <w:rFonts w:hint="cs"/>
          <w:rtl/>
        </w:rPr>
        <w:t xml:space="preserve"> عام 2024</w:t>
      </w:r>
      <w:r w:rsidRPr="00083BE4">
        <w:rPr>
          <w:rtl/>
        </w:rPr>
        <w:t xml:space="preserve"> (GSS-24) تذكرة طيران</w:t>
      </w:r>
      <w:r w:rsidR="00083BE4" w:rsidRPr="00083BE4">
        <w:rPr>
          <w:rFonts w:hint="cs"/>
          <w:rtl/>
        </w:rPr>
        <w:t xml:space="preserve"> ذهاباً وإياباً</w:t>
      </w:r>
      <w:r w:rsidRPr="00EB1960">
        <w:rPr>
          <w:rtl/>
        </w:rPr>
        <w:t xml:space="preserve"> من الدرجة الاقتصادية لشخص واحد عبر </w:t>
      </w:r>
      <w:r w:rsidRPr="002B768A">
        <w:rPr>
          <w:rtl/>
        </w:rPr>
        <w:t xml:space="preserve">أكثر </w:t>
      </w:r>
      <w:r>
        <w:rPr>
          <w:rFonts w:hint="cs"/>
          <w:rtl/>
        </w:rPr>
        <w:t>المسارات</w:t>
      </w:r>
      <w:r w:rsidRPr="00EB1960">
        <w:rPr>
          <w:rtl/>
        </w:rPr>
        <w:t xml:space="preserve"> مباشر</w:t>
      </w:r>
      <w:r>
        <w:rPr>
          <w:rFonts w:hint="cs"/>
          <w:rtl/>
        </w:rPr>
        <w:t>ة</w:t>
      </w:r>
      <w:r w:rsidRPr="00EB1960">
        <w:rPr>
          <w:rtl/>
        </w:rPr>
        <w:t>/اقتصاد</w:t>
      </w:r>
      <w:r>
        <w:rPr>
          <w:rFonts w:hint="cs"/>
          <w:rtl/>
        </w:rPr>
        <w:t>اً</w:t>
      </w:r>
      <w:r w:rsidRPr="00EB1960">
        <w:rPr>
          <w:rtl/>
        </w:rPr>
        <w:t xml:space="preserve"> من بلد الإقامة إلى مكان الندوة. ويحدد الاتحاد المبلغ الأقصى لاسترداد تكاليف الرحلات الجوية.</w:t>
      </w:r>
      <w:bookmarkEnd w:id="32"/>
    </w:p>
    <w:p w14:paraId="4E66A2CB" w14:textId="77777777" w:rsidR="00224856" w:rsidRDefault="00CD5A27" w:rsidP="00083BE4">
      <w:pPr>
        <w:rPr>
          <w:rtl/>
        </w:rPr>
      </w:pPr>
      <w:bookmarkStart w:id="33" w:name="lt_pId118"/>
      <w:r w:rsidRPr="00EB1960">
        <w:rPr>
          <w:b/>
          <w:bCs/>
          <w:rtl/>
        </w:rPr>
        <w:t xml:space="preserve">ولن </w:t>
      </w:r>
      <w:r w:rsidRPr="00420435">
        <w:rPr>
          <w:rtl/>
        </w:rPr>
        <w:t>تغطي</w:t>
      </w:r>
      <w:r w:rsidRPr="00EB1960">
        <w:rPr>
          <w:rtl/>
        </w:rPr>
        <w:t xml:space="preserve"> منحة السفر التأمين على السفر والتأمين الطبي طوال مدة السفر. كما لن تغطي منحة السفر أي تكاليف سفر أخرى مثل تكاليف طلب التأشيرة أو </w:t>
      </w:r>
      <w:r>
        <w:rPr>
          <w:rFonts w:hint="cs"/>
          <w:rtl/>
        </w:rPr>
        <w:t>ا</w:t>
      </w:r>
      <w:r w:rsidRPr="00017C71">
        <w:rPr>
          <w:rtl/>
        </w:rPr>
        <w:t>ختبارات</w:t>
      </w:r>
      <w:r>
        <w:rPr>
          <w:rFonts w:hint="cs"/>
          <w:rtl/>
        </w:rPr>
        <w:t xml:space="preserve"> </w:t>
      </w:r>
      <w:r w:rsidRPr="00EB1960">
        <w:rPr>
          <w:rtl/>
        </w:rPr>
        <w:t xml:space="preserve">كوفيد-19 أو غيرها من الاختبارات أو </w:t>
      </w:r>
      <w:r>
        <w:rPr>
          <w:rFonts w:hint="cs"/>
          <w:rtl/>
        </w:rPr>
        <w:t>اللقاحات</w:t>
      </w:r>
      <w:r w:rsidRPr="00017C71">
        <w:rPr>
          <w:rtl/>
        </w:rPr>
        <w:t xml:space="preserve"> الطبية</w:t>
      </w:r>
      <w:r w:rsidRPr="00EB1960">
        <w:rPr>
          <w:rtl/>
        </w:rPr>
        <w:t>، وما إلى ذلك.</w:t>
      </w:r>
      <w:bookmarkEnd w:id="33"/>
    </w:p>
    <w:p w14:paraId="06D5834C" w14:textId="77777777" w:rsidR="00224856" w:rsidRDefault="00CD5A27" w:rsidP="00083BE4">
      <w:pPr>
        <w:rPr>
          <w:rtl/>
        </w:rPr>
      </w:pPr>
      <w:bookmarkStart w:id="34" w:name="lt_pId120"/>
      <w:r>
        <w:rPr>
          <w:rFonts w:hint="cs"/>
          <w:rtl/>
        </w:rPr>
        <w:t>وفي حال تعذر</w:t>
      </w:r>
      <w:r w:rsidRPr="00EB1960">
        <w:rPr>
          <w:rtl/>
        </w:rPr>
        <w:t xml:space="preserve"> </w:t>
      </w:r>
      <w:r>
        <w:rPr>
          <w:rFonts w:hint="cs"/>
          <w:rtl/>
        </w:rPr>
        <w:t>ال</w:t>
      </w:r>
      <w:r w:rsidRPr="00EB1960">
        <w:rPr>
          <w:rtl/>
        </w:rPr>
        <w:t>حضور/دخول البلد</w:t>
      </w:r>
      <w:r w:rsidRPr="00017C71">
        <w:rPr>
          <w:rtl/>
        </w:rPr>
        <w:t xml:space="preserve"> لأي سبب من الأسباب</w:t>
      </w:r>
      <w:r w:rsidRPr="00EB1960">
        <w:rPr>
          <w:rtl/>
        </w:rPr>
        <w:t xml:space="preserve"> (مثل التأشيرة، قيود </w:t>
      </w:r>
      <w:r>
        <w:rPr>
          <w:rFonts w:hint="cs"/>
          <w:rtl/>
        </w:rPr>
        <w:t xml:space="preserve">جائحة </w:t>
      </w:r>
      <w:r w:rsidRPr="00017C71">
        <w:rPr>
          <w:rtl/>
        </w:rPr>
        <w:t>كوفيد</w:t>
      </w:r>
      <w:r w:rsidRPr="00EB1960">
        <w:rPr>
          <w:rtl/>
        </w:rPr>
        <w:t xml:space="preserve">، حالات طوارئ عائلية)، يرجى </w:t>
      </w:r>
      <w:r>
        <w:rPr>
          <w:rFonts w:hint="cs"/>
          <w:rtl/>
        </w:rPr>
        <w:t>العلم</w:t>
      </w:r>
      <w:r w:rsidRPr="00EB1960">
        <w:rPr>
          <w:rtl/>
        </w:rPr>
        <w:t xml:space="preserve"> </w:t>
      </w:r>
      <w:r>
        <w:rPr>
          <w:rFonts w:hint="cs"/>
          <w:rtl/>
        </w:rPr>
        <w:t>ب</w:t>
      </w:r>
      <w:r w:rsidRPr="00EB1960">
        <w:rPr>
          <w:rtl/>
        </w:rPr>
        <w:t xml:space="preserve">أن تكاليف </w:t>
      </w:r>
      <w:r>
        <w:rPr>
          <w:rFonts w:hint="cs"/>
          <w:rtl/>
        </w:rPr>
        <w:t>ال</w:t>
      </w:r>
      <w:r w:rsidRPr="00EB1960">
        <w:rPr>
          <w:rtl/>
        </w:rPr>
        <w:t xml:space="preserve">سفر </w:t>
      </w:r>
      <w:r w:rsidRPr="00B42FF8">
        <w:rPr>
          <w:b/>
          <w:bCs/>
          <w:rtl/>
        </w:rPr>
        <w:t>لن</w:t>
      </w:r>
      <w:r w:rsidRPr="00EB1960">
        <w:rPr>
          <w:rtl/>
        </w:rPr>
        <w:t xml:space="preserve"> تسد</w:t>
      </w:r>
      <w:r>
        <w:rPr>
          <w:rFonts w:hint="cs"/>
          <w:rtl/>
        </w:rPr>
        <w:t>َ</w:t>
      </w:r>
      <w:r w:rsidRPr="00EB1960">
        <w:rPr>
          <w:rtl/>
        </w:rPr>
        <w:t>د.</w:t>
      </w:r>
      <w:bookmarkEnd w:id="34"/>
    </w:p>
    <w:p w14:paraId="1768A03B" w14:textId="6BE9E3D0" w:rsidR="00CD5A27" w:rsidRPr="00083BE4" w:rsidRDefault="00CD5A27" w:rsidP="00083BE4">
      <w:pPr>
        <w:pStyle w:val="Heading2"/>
      </w:pPr>
      <w:r w:rsidRPr="00083BE4">
        <w:rPr>
          <w:rFonts w:hint="cs"/>
          <w:rtl/>
        </w:rPr>
        <w:t>2.5</w:t>
      </w:r>
      <w:r w:rsidRPr="00083BE4">
        <w:rPr>
          <w:rtl/>
        </w:rPr>
        <w:tab/>
        <w:t xml:space="preserve">إثبات </w:t>
      </w:r>
      <w:r w:rsidRPr="00083BE4">
        <w:rPr>
          <w:rFonts w:hint="cs"/>
          <w:rtl/>
        </w:rPr>
        <w:t xml:space="preserve">نفقات </w:t>
      </w:r>
      <w:bookmarkStart w:id="35" w:name="lt_pId122"/>
      <w:bookmarkEnd w:id="35"/>
      <w:r w:rsidRPr="00083BE4">
        <w:rPr>
          <w:rFonts w:hint="cs"/>
          <w:rtl/>
        </w:rPr>
        <w:t>السفر</w:t>
      </w:r>
    </w:p>
    <w:p w14:paraId="23D7B507" w14:textId="5CE966F6" w:rsidR="00CD5A27" w:rsidRDefault="00CD5A27" w:rsidP="00083BE4">
      <w:r w:rsidRPr="00EB1960">
        <w:rPr>
          <w:rtl/>
        </w:rPr>
        <w:t>سي</w:t>
      </w:r>
      <w:r>
        <w:rPr>
          <w:rFonts w:hint="cs"/>
          <w:rtl/>
        </w:rPr>
        <w:t>ُ</w:t>
      </w:r>
      <w:r w:rsidRPr="00EB1960">
        <w:rPr>
          <w:rtl/>
        </w:rPr>
        <w:t>طلب من متلقي منح</w:t>
      </w:r>
      <w:r>
        <w:rPr>
          <w:rFonts w:hint="cs"/>
          <w:rtl/>
        </w:rPr>
        <w:t>ة</w:t>
      </w:r>
      <w:r w:rsidRPr="00EB1960">
        <w:rPr>
          <w:rtl/>
        </w:rPr>
        <w:t xml:space="preserve"> السفر تقديم الإيصالات والوثائق التي يحددها الاتحاد في عرض منحة السفر الرسمية كإثبات للسفر والإقامة. ويمكن للوثائق غير المرضية في هذا الصدد أن تقلل أو تبطل منحة السفر المقدمة. انظر أيضاً </w:t>
      </w:r>
      <w:r>
        <w:rPr>
          <w:rFonts w:hint="cs"/>
          <w:rtl/>
        </w:rPr>
        <w:t>الفقرة</w:t>
      </w:r>
      <w:r w:rsidRPr="00EB1960">
        <w:rPr>
          <w:rtl/>
        </w:rPr>
        <w:t xml:space="preserve"> </w:t>
      </w:r>
      <w:r w:rsidR="00B42FF8">
        <w:t>1.4</w:t>
      </w:r>
      <w:r>
        <w:rPr>
          <w:rFonts w:hint="cs"/>
          <w:rtl/>
        </w:rPr>
        <w:t>.</w:t>
      </w:r>
    </w:p>
    <w:p w14:paraId="5232FFF7" w14:textId="6FC77356" w:rsidR="00CD5A27" w:rsidRDefault="00CD5A27" w:rsidP="00CD5A27">
      <w:pPr>
        <w:spacing w:before="600"/>
        <w:jc w:val="center"/>
        <w:rPr>
          <w:rtl/>
          <w:lang w:bidi="ar-EG"/>
        </w:rPr>
      </w:pPr>
      <w:r>
        <w:rPr>
          <w:rFonts w:hint="cs"/>
          <w:rtl/>
          <w:lang w:bidi="ar-EG"/>
        </w:rPr>
        <w:t>ــــــــــــــــــــــــــــــــــــــــــــــــــــــــــــــــــــــــــــــــــــــــــــــــــــــــــــ</w:t>
      </w:r>
    </w:p>
    <w:sectPr w:rsidR="00CD5A27" w:rsidSect="006C3242">
      <w:headerReference w:type="default" r:id="rId16"/>
      <w:footerReference w:type="default" r:id="rId17"/>
      <w:footerReference w:type="first" r:id="rId18"/>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E7D490" w14:textId="77777777" w:rsidR="00CD5A27" w:rsidRDefault="00CD5A27" w:rsidP="006C3242">
      <w:pPr>
        <w:spacing w:before="0" w:line="240" w:lineRule="auto"/>
      </w:pPr>
      <w:r>
        <w:separator/>
      </w:r>
    </w:p>
  </w:endnote>
  <w:endnote w:type="continuationSeparator" w:id="0">
    <w:p w14:paraId="3D7E15DA" w14:textId="77777777" w:rsidR="00CD5A27" w:rsidRDefault="00CD5A27" w:rsidP="006C3242">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Dubai">
    <w:panose1 w:val="020B0503030403030204"/>
    <w:charset w:val="00"/>
    <w:family w:val="swiss"/>
    <w:pitch w:val="variable"/>
    <w:sig w:usb0="80002067" w:usb1="80000000" w:usb2="00000008" w:usb3="00000000" w:csb0="00000041" w:csb1="00000000"/>
  </w:font>
  <w:font w:name="Traditional Arabic">
    <w:charset w:val="B2"/>
    <w:family w:val="roman"/>
    <w:pitch w:val="variable"/>
    <w:sig w:usb0="00002003" w:usb1="80000000" w:usb2="00000008" w:usb3="00000000" w:csb0="0000004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C528B1" w14:textId="074E1A43" w:rsidR="006C3242" w:rsidRPr="0026373E" w:rsidRDefault="006C3242" w:rsidP="00FE5872">
    <w:pPr>
      <w:pStyle w:val="Footer"/>
      <w:tabs>
        <w:tab w:val="clear" w:pos="4153"/>
        <w:tab w:val="clear" w:pos="8306"/>
        <w:tab w:val="center" w:pos="5103"/>
        <w:tab w:val="right" w:pos="9639"/>
      </w:tabs>
      <w:spacing w:before="120"/>
      <w:rPr>
        <w:sz w:val="16"/>
        <w:szCs w:val="16"/>
        <w:lang w:val="fr-FR"/>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B85BFF" w14:textId="77777777" w:rsidR="00926F44" w:rsidRPr="00926F44" w:rsidRDefault="00926F44" w:rsidP="00926F44">
    <w:pPr>
      <w:tabs>
        <w:tab w:val="left" w:pos="1191"/>
        <w:tab w:val="left" w:pos="1588"/>
        <w:tab w:val="left" w:pos="1985"/>
        <w:tab w:val="left" w:pos="5954"/>
        <w:tab w:val="right" w:pos="9639"/>
      </w:tabs>
      <w:overflowPunct w:val="0"/>
      <w:autoSpaceDE w:val="0"/>
      <w:autoSpaceDN w:val="0"/>
      <w:bidi w:val="0"/>
      <w:adjustRightInd w:val="0"/>
      <w:spacing w:line="240" w:lineRule="auto"/>
      <w:jc w:val="center"/>
      <w:textAlignment w:val="baseline"/>
      <w:rPr>
        <w:rFonts w:ascii="Calibri" w:eastAsia="Times New Roman" w:hAnsi="Calibri" w:cs="Times New Roman"/>
        <w:caps/>
        <w:noProof/>
        <w:sz w:val="16"/>
        <w:szCs w:val="20"/>
        <w:lang w:val="en-GB" w:eastAsia="en-US"/>
      </w:rPr>
    </w:pPr>
    <w:r w:rsidRPr="00926F44">
      <w:rPr>
        <w:rFonts w:ascii="Calibri" w:eastAsia="Times New Roman" w:hAnsi="Calibri" w:cs="Calibri"/>
        <w:noProof/>
        <w:color w:val="0070C0"/>
        <w:sz w:val="18"/>
        <w:szCs w:val="18"/>
        <w:lang w:val="fr-CH" w:eastAsia="en-US"/>
      </w:rPr>
      <w:t xml:space="preserve">International Telecommunication Union • Place des Nations </w:t>
    </w:r>
    <w:r w:rsidRPr="00926F44">
      <w:rPr>
        <w:rFonts w:ascii="Calibri" w:eastAsia="Times New Roman" w:hAnsi="Calibri" w:cs="Calibri"/>
        <w:caps/>
        <w:noProof/>
        <w:color w:val="0070C0"/>
        <w:sz w:val="18"/>
        <w:szCs w:val="18"/>
        <w:lang w:val="fr-CH" w:eastAsia="en-US"/>
      </w:rPr>
      <w:t>•</w:t>
    </w:r>
    <w:r w:rsidRPr="00926F44">
      <w:rPr>
        <w:rFonts w:ascii="Calibri" w:eastAsia="Times New Roman" w:hAnsi="Calibri" w:cs="Calibri"/>
        <w:noProof/>
        <w:color w:val="0070C0"/>
        <w:sz w:val="18"/>
        <w:szCs w:val="18"/>
        <w:lang w:val="fr-CH" w:eastAsia="en-US"/>
      </w:rPr>
      <w:t xml:space="preserve"> CH</w:t>
    </w:r>
    <w:r w:rsidRPr="00926F44">
      <w:rPr>
        <w:rFonts w:ascii="Calibri" w:eastAsia="Times New Roman" w:hAnsi="Calibri" w:cs="Calibri"/>
        <w:noProof/>
        <w:color w:val="0070C0"/>
        <w:sz w:val="18"/>
        <w:szCs w:val="18"/>
        <w:lang w:val="fr-CH" w:eastAsia="en-US"/>
      </w:rPr>
      <w:noBreakHyphen/>
      <w:t xml:space="preserve">1211 Geneva 20 </w:t>
    </w:r>
    <w:r w:rsidRPr="00926F44">
      <w:rPr>
        <w:rFonts w:ascii="Calibri" w:eastAsia="Times New Roman" w:hAnsi="Calibri" w:cs="Calibri"/>
        <w:caps/>
        <w:noProof/>
        <w:color w:val="0070C0"/>
        <w:sz w:val="18"/>
        <w:szCs w:val="18"/>
        <w:lang w:val="fr-CH" w:eastAsia="en-US"/>
      </w:rPr>
      <w:t>•</w:t>
    </w:r>
    <w:r w:rsidRPr="00926F44">
      <w:rPr>
        <w:rFonts w:ascii="Calibri" w:eastAsia="Times New Roman" w:hAnsi="Calibri" w:cs="Calibri"/>
        <w:noProof/>
        <w:color w:val="0070C0"/>
        <w:sz w:val="18"/>
        <w:szCs w:val="18"/>
        <w:lang w:val="fr-CH" w:eastAsia="en-US"/>
      </w:rPr>
      <w:t xml:space="preserve"> Switzerland </w:t>
    </w:r>
    <w:r w:rsidRPr="00926F44">
      <w:rPr>
        <w:rFonts w:ascii="Calibri" w:eastAsia="Times New Roman" w:hAnsi="Calibri" w:cs="Calibri"/>
        <w:caps/>
        <w:noProof/>
        <w:color w:val="0070C0"/>
        <w:sz w:val="18"/>
        <w:szCs w:val="18"/>
        <w:lang w:val="fr-CH" w:eastAsia="en-US"/>
      </w:rPr>
      <w:br/>
    </w:r>
    <w:r w:rsidRPr="00926F44">
      <w:rPr>
        <w:rFonts w:ascii="Calibri" w:eastAsia="Times New Roman" w:hAnsi="Calibri" w:cs="Calibri"/>
        <w:noProof/>
        <w:color w:val="0070C0"/>
        <w:sz w:val="18"/>
        <w:szCs w:val="18"/>
        <w:lang w:val="fr-CH" w:eastAsia="en-US"/>
      </w:rPr>
      <w:t>Tel:</w:t>
    </w:r>
    <w:r w:rsidRPr="00926F44">
      <w:rPr>
        <w:rFonts w:ascii="Calibri" w:eastAsia="Times New Roman" w:hAnsi="Calibri" w:cs="Calibri"/>
        <w:caps/>
        <w:noProof/>
        <w:color w:val="0070C0"/>
        <w:sz w:val="18"/>
        <w:szCs w:val="18"/>
        <w:lang w:val="fr-CH" w:eastAsia="en-US"/>
      </w:rPr>
      <w:t xml:space="preserve"> +41 22 730 5111 • </w:t>
    </w:r>
    <w:r w:rsidRPr="00926F44">
      <w:rPr>
        <w:rFonts w:ascii="Calibri" w:eastAsia="Times New Roman" w:hAnsi="Calibri" w:cs="Calibri"/>
        <w:noProof/>
        <w:color w:val="0070C0"/>
        <w:sz w:val="18"/>
        <w:szCs w:val="18"/>
        <w:lang w:val="fr-CH" w:eastAsia="en-US"/>
      </w:rPr>
      <w:t>Fax</w:t>
    </w:r>
    <w:r w:rsidRPr="00926F44">
      <w:rPr>
        <w:rFonts w:ascii="Calibri" w:eastAsia="Times New Roman" w:hAnsi="Calibri" w:cs="Calibri"/>
        <w:caps/>
        <w:noProof/>
        <w:color w:val="0070C0"/>
        <w:sz w:val="18"/>
        <w:szCs w:val="18"/>
        <w:lang w:val="fr-CH" w:eastAsia="en-US"/>
      </w:rPr>
      <w:t>: +41 22 733 7256 • E-</w:t>
    </w:r>
    <w:r w:rsidRPr="00926F44">
      <w:rPr>
        <w:rFonts w:ascii="Calibri" w:eastAsia="Times New Roman" w:hAnsi="Calibri" w:cs="Calibri"/>
        <w:noProof/>
        <w:color w:val="0070C0"/>
        <w:sz w:val="18"/>
        <w:szCs w:val="18"/>
        <w:lang w:val="fr-CH" w:eastAsia="en-US"/>
      </w:rPr>
      <w:t>mail</w:t>
    </w:r>
    <w:r w:rsidRPr="00926F44">
      <w:rPr>
        <w:rFonts w:ascii="Calibri" w:eastAsia="Times New Roman" w:hAnsi="Calibri" w:cs="Calibri"/>
        <w:caps/>
        <w:noProof/>
        <w:color w:val="0070C0"/>
        <w:sz w:val="18"/>
        <w:szCs w:val="18"/>
        <w:lang w:val="fr-CH" w:eastAsia="en-US"/>
      </w:rPr>
      <w:t xml:space="preserve">: </w:t>
    </w:r>
    <w:hyperlink r:id="rId1" w:history="1">
      <w:r w:rsidRPr="00926F44">
        <w:rPr>
          <w:rFonts w:ascii="Calibri" w:eastAsia="Times New Roman" w:hAnsi="Calibri" w:cs="Calibri"/>
          <w:noProof/>
          <w:color w:val="0070C0"/>
          <w:sz w:val="18"/>
          <w:szCs w:val="18"/>
          <w:u w:val="single"/>
          <w:lang w:val="fr-CH" w:eastAsia="en-US"/>
        </w:rPr>
        <w:t>itumail@itu.int</w:t>
      </w:r>
    </w:hyperlink>
    <w:r w:rsidRPr="00926F44">
      <w:rPr>
        <w:rFonts w:ascii="Calibri" w:eastAsia="Times New Roman" w:hAnsi="Calibri" w:cs="Calibri"/>
        <w:noProof/>
        <w:color w:val="0070C0"/>
        <w:sz w:val="18"/>
        <w:szCs w:val="18"/>
        <w:lang w:val="fr-CH" w:eastAsia="en-US"/>
      </w:rPr>
      <w:t xml:space="preserve"> • </w:t>
    </w:r>
    <w:hyperlink r:id="rId2" w:history="1">
      <w:r w:rsidRPr="00926F44">
        <w:rPr>
          <w:rFonts w:ascii="Calibri" w:eastAsia="Times New Roman" w:hAnsi="Calibri" w:cs="Calibri"/>
          <w:noProof/>
          <w:color w:val="0070C0"/>
          <w:sz w:val="18"/>
          <w:szCs w:val="18"/>
          <w:u w:val="single"/>
          <w:lang w:val="fr-CH" w:eastAsia="en-US"/>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070AEE" w14:textId="77777777" w:rsidR="00CD5A27" w:rsidRDefault="00CD5A27" w:rsidP="006C3242">
      <w:pPr>
        <w:spacing w:before="0" w:line="240" w:lineRule="auto"/>
      </w:pPr>
      <w:r>
        <w:separator/>
      </w:r>
    </w:p>
  </w:footnote>
  <w:footnote w:type="continuationSeparator" w:id="0">
    <w:p w14:paraId="5413744E" w14:textId="77777777" w:rsidR="00CD5A27" w:rsidRDefault="00CD5A27" w:rsidP="006C3242">
      <w:pPr>
        <w:spacing w:before="0" w:line="240" w:lineRule="auto"/>
      </w:pPr>
      <w:r>
        <w:continuationSeparator/>
      </w:r>
    </w:p>
  </w:footnote>
  <w:footnote w:id="1">
    <w:p w14:paraId="25488CDC" w14:textId="266D4661" w:rsidR="00CD5A27" w:rsidRPr="00206725" w:rsidRDefault="00CD5A27" w:rsidP="00206725">
      <w:pPr>
        <w:pStyle w:val="Footnotetexte"/>
        <w:rPr>
          <w:lang w:bidi="ar-EG"/>
        </w:rPr>
      </w:pPr>
      <w:r w:rsidRPr="00206725">
        <w:rPr>
          <w:rStyle w:val="FootnoteReference"/>
        </w:rPr>
        <w:footnoteRef/>
      </w:r>
      <w:bookmarkStart w:id="6" w:name="lt_pId127"/>
      <w:r w:rsidR="00206725" w:rsidRPr="00206725">
        <w:tab/>
      </w:r>
      <w:r w:rsidRPr="00206725">
        <w:rPr>
          <w:rtl/>
        </w:rPr>
        <w:t xml:space="preserve">تشمل أقل البلدان نمواً والدول الجزرية الصغيرة النامية والبلدان النامية </w:t>
      </w:r>
      <w:r w:rsidRPr="00206725">
        <w:rPr>
          <w:rFonts w:hint="cs"/>
          <w:rtl/>
        </w:rPr>
        <w:t>المحاطة باليابسة</w:t>
      </w:r>
      <w:r w:rsidRPr="00206725">
        <w:rPr>
          <w:rtl/>
        </w:rPr>
        <w:t xml:space="preserve"> والبلدان التي تمر اقتصاداتها بمرحلة انتقالية. وستستخدم القائمة المنشورة في أحدث نسخة من تقرير الأمم المتحدة عن </w:t>
      </w:r>
      <w:r w:rsidRPr="007F2F88">
        <w:rPr>
          <w:i/>
          <w:iCs/>
          <w:rtl/>
        </w:rPr>
        <w:t>الحالة الاقتصادية والآفاق في العالم</w:t>
      </w:r>
      <w:r w:rsidRPr="00206725">
        <w:rPr>
          <w:rtl/>
        </w:rPr>
        <w:t xml:space="preserve"> (</w:t>
      </w:r>
      <w:r w:rsidRPr="00206725">
        <w:rPr>
          <w:rFonts w:hint="cs"/>
          <w:rtl/>
        </w:rPr>
        <w:t xml:space="preserve">في عام </w:t>
      </w:r>
      <w:r w:rsidRPr="00206725">
        <w:rPr>
          <w:rtl/>
        </w:rPr>
        <w:t>2022</w:t>
      </w:r>
      <w:r w:rsidRPr="00206725">
        <w:rPr>
          <w:rFonts w:hint="cs"/>
          <w:rtl/>
        </w:rPr>
        <w:t xml:space="preserve">، </w:t>
      </w:r>
      <w:r w:rsidRPr="00206725">
        <w:rPr>
          <w:rtl/>
        </w:rPr>
        <w:t>حالي</w:t>
      </w:r>
      <w:r w:rsidR="00BA6108">
        <w:rPr>
          <w:rFonts w:hint="cs"/>
          <w:rtl/>
        </w:rPr>
        <w:t>اً</w:t>
      </w:r>
      <w:r w:rsidRPr="00206725">
        <w:rPr>
          <w:rtl/>
        </w:rPr>
        <w:t>). وهذه القائمة متاحة في</w:t>
      </w:r>
      <w:r w:rsidR="00BA6108">
        <w:rPr>
          <w:rFonts w:hint="cs"/>
          <w:rtl/>
        </w:rPr>
        <w:t> </w:t>
      </w:r>
      <w:hyperlink r:id="rId1" w:history="1">
        <w:r w:rsidRPr="00206725">
          <w:rPr>
            <w:rStyle w:val="Hyperlink"/>
            <w:rtl/>
          </w:rPr>
          <w:t>الموقع الإلكتروني للاتحاد</w:t>
        </w:r>
      </w:hyperlink>
      <w:r w:rsidRPr="00206725">
        <w:rPr>
          <w:rtl/>
        </w:rPr>
        <w:t>.</w:t>
      </w:r>
      <w:bookmarkEnd w:id="6"/>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778AB8" w14:textId="7C8AF33E" w:rsidR="00447F32" w:rsidRPr="002D0AA3" w:rsidRDefault="00596808" w:rsidP="00B42FF8">
    <w:pPr>
      <w:pStyle w:val="Header"/>
      <w:bidi w:val="0"/>
      <w:spacing w:after="240" w:line="192" w:lineRule="auto"/>
      <w:jc w:val="center"/>
      <w:rPr>
        <w:sz w:val="20"/>
        <w:szCs w:val="20"/>
      </w:rPr>
    </w:pPr>
    <w:r w:rsidRPr="002D0AA3">
      <w:rPr>
        <w:sz w:val="20"/>
        <w:szCs w:val="20"/>
      </w:rPr>
      <w:t xml:space="preserve">- </w:t>
    </w:r>
    <w:r w:rsidRPr="002D0AA3">
      <w:rPr>
        <w:sz w:val="20"/>
        <w:szCs w:val="20"/>
      </w:rPr>
      <w:fldChar w:fldCharType="begin"/>
    </w:r>
    <w:r w:rsidRPr="002D0AA3">
      <w:rPr>
        <w:sz w:val="20"/>
        <w:szCs w:val="20"/>
      </w:rPr>
      <w:instrText xml:space="preserve"> PAGE </w:instrText>
    </w:r>
    <w:r w:rsidRPr="002D0AA3">
      <w:rPr>
        <w:sz w:val="20"/>
        <w:szCs w:val="20"/>
      </w:rPr>
      <w:fldChar w:fldCharType="separate"/>
    </w:r>
    <w:r w:rsidRPr="002D0AA3">
      <w:rPr>
        <w:sz w:val="20"/>
        <w:szCs w:val="20"/>
      </w:rPr>
      <w:t>2</w:t>
    </w:r>
    <w:r w:rsidRPr="002D0AA3">
      <w:rPr>
        <w:sz w:val="20"/>
        <w:szCs w:val="20"/>
      </w:rPr>
      <w:fldChar w:fldCharType="end"/>
    </w:r>
    <w:r w:rsidRPr="002D0AA3">
      <w:rPr>
        <w:sz w:val="20"/>
        <w:szCs w:val="20"/>
      </w:rPr>
      <w:t xml:space="preserve"> -</w:t>
    </w:r>
    <w:r w:rsidR="00E84438" w:rsidRPr="002D0AA3">
      <w:rPr>
        <w:sz w:val="20"/>
        <w:szCs w:val="20"/>
        <w:rtl/>
      </w:rPr>
      <w:br/>
    </w:r>
    <w:r w:rsidR="00420435" w:rsidRPr="002D0AA3">
      <w:rPr>
        <w:sz w:val="20"/>
        <w:szCs w:val="20"/>
        <w:lang w:bidi="ar-EG"/>
      </w:rPr>
      <w:t>TSB Circular 211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9BCC4D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78CC19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C27F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280181218">
    <w:abstractNumId w:val="9"/>
  </w:num>
  <w:num w:numId="2" w16cid:durableId="376005570">
    <w:abstractNumId w:val="7"/>
  </w:num>
  <w:num w:numId="3" w16cid:durableId="639193220">
    <w:abstractNumId w:val="6"/>
  </w:num>
  <w:num w:numId="4" w16cid:durableId="340160401">
    <w:abstractNumId w:val="5"/>
  </w:num>
  <w:num w:numId="5" w16cid:durableId="109589037">
    <w:abstractNumId w:val="4"/>
  </w:num>
  <w:num w:numId="6" w16cid:durableId="2048142625">
    <w:abstractNumId w:val="8"/>
  </w:num>
  <w:num w:numId="7" w16cid:durableId="1013265783">
    <w:abstractNumId w:val="3"/>
  </w:num>
  <w:num w:numId="8" w16cid:durableId="1496919553">
    <w:abstractNumId w:val="2"/>
  </w:num>
  <w:num w:numId="9" w16cid:durableId="49110613">
    <w:abstractNumId w:val="1"/>
  </w:num>
  <w:num w:numId="10" w16cid:durableId="1100763512">
    <w:abstractNumId w:val="0"/>
  </w:num>
  <w:num w:numId="11" w16cid:durableId="45914779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5A27"/>
    <w:rsid w:val="00002A63"/>
    <w:rsid w:val="0006468A"/>
    <w:rsid w:val="000801AC"/>
    <w:rsid w:val="00083BE4"/>
    <w:rsid w:val="00090574"/>
    <w:rsid w:val="000C1C0E"/>
    <w:rsid w:val="000C548A"/>
    <w:rsid w:val="000E327F"/>
    <w:rsid w:val="00146FE2"/>
    <w:rsid w:val="0015075F"/>
    <w:rsid w:val="001C0169"/>
    <w:rsid w:val="001D1D50"/>
    <w:rsid w:val="001D6745"/>
    <w:rsid w:val="001E446E"/>
    <w:rsid w:val="001F270E"/>
    <w:rsid w:val="00206725"/>
    <w:rsid w:val="002154EE"/>
    <w:rsid w:val="00223FC8"/>
    <w:rsid w:val="00224856"/>
    <w:rsid w:val="002276D2"/>
    <w:rsid w:val="0023283D"/>
    <w:rsid w:val="0026035C"/>
    <w:rsid w:val="0026373E"/>
    <w:rsid w:val="002704CC"/>
    <w:rsid w:val="00271C43"/>
    <w:rsid w:val="00290728"/>
    <w:rsid w:val="002978F4"/>
    <w:rsid w:val="002B028D"/>
    <w:rsid w:val="002D0AA3"/>
    <w:rsid w:val="002D5C44"/>
    <w:rsid w:val="002E196B"/>
    <w:rsid w:val="002E6541"/>
    <w:rsid w:val="002F14EE"/>
    <w:rsid w:val="00303A47"/>
    <w:rsid w:val="00334924"/>
    <w:rsid w:val="003409BC"/>
    <w:rsid w:val="00347F79"/>
    <w:rsid w:val="00357185"/>
    <w:rsid w:val="00383829"/>
    <w:rsid w:val="003A3046"/>
    <w:rsid w:val="003C7EDF"/>
    <w:rsid w:val="003F4B29"/>
    <w:rsid w:val="00400EC6"/>
    <w:rsid w:val="00420435"/>
    <w:rsid w:val="0042686F"/>
    <w:rsid w:val="004317D8"/>
    <w:rsid w:val="00434183"/>
    <w:rsid w:val="00443869"/>
    <w:rsid w:val="00447F32"/>
    <w:rsid w:val="004E11DC"/>
    <w:rsid w:val="00525DDD"/>
    <w:rsid w:val="005409AC"/>
    <w:rsid w:val="0055516A"/>
    <w:rsid w:val="005731DD"/>
    <w:rsid w:val="0058491B"/>
    <w:rsid w:val="00592EA5"/>
    <w:rsid w:val="00595B52"/>
    <w:rsid w:val="00596808"/>
    <w:rsid w:val="005A3170"/>
    <w:rsid w:val="0063143B"/>
    <w:rsid w:val="006635B2"/>
    <w:rsid w:val="006712AA"/>
    <w:rsid w:val="00677396"/>
    <w:rsid w:val="0069200F"/>
    <w:rsid w:val="006A65CB"/>
    <w:rsid w:val="006B31E4"/>
    <w:rsid w:val="006C1530"/>
    <w:rsid w:val="006C3242"/>
    <w:rsid w:val="006C7CC0"/>
    <w:rsid w:val="006E1BAD"/>
    <w:rsid w:val="006E6264"/>
    <w:rsid w:val="006F5A59"/>
    <w:rsid w:val="006F63F7"/>
    <w:rsid w:val="007025C7"/>
    <w:rsid w:val="00706D7A"/>
    <w:rsid w:val="00722F0D"/>
    <w:rsid w:val="0074420E"/>
    <w:rsid w:val="00783E26"/>
    <w:rsid w:val="007B77B1"/>
    <w:rsid w:val="007C3BC7"/>
    <w:rsid w:val="007C3BCD"/>
    <w:rsid w:val="007D4ACF"/>
    <w:rsid w:val="007F0787"/>
    <w:rsid w:val="007F2F88"/>
    <w:rsid w:val="00807031"/>
    <w:rsid w:val="00810B7B"/>
    <w:rsid w:val="0082358A"/>
    <w:rsid w:val="008235CD"/>
    <w:rsid w:val="008247DE"/>
    <w:rsid w:val="00840B10"/>
    <w:rsid w:val="008513CB"/>
    <w:rsid w:val="00873469"/>
    <w:rsid w:val="00877F4B"/>
    <w:rsid w:val="008A7F84"/>
    <w:rsid w:val="0091702E"/>
    <w:rsid w:val="00923B0C"/>
    <w:rsid w:val="00926F44"/>
    <w:rsid w:val="0094021C"/>
    <w:rsid w:val="0094432F"/>
    <w:rsid w:val="00952F86"/>
    <w:rsid w:val="00982B28"/>
    <w:rsid w:val="009D313F"/>
    <w:rsid w:val="00A47A5A"/>
    <w:rsid w:val="00A61731"/>
    <w:rsid w:val="00A6683B"/>
    <w:rsid w:val="00A7169E"/>
    <w:rsid w:val="00A71AAA"/>
    <w:rsid w:val="00A77C90"/>
    <w:rsid w:val="00A9156F"/>
    <w:rsid w:val="00A97F94"/>
    <w:rsid w:val="00AA7EA2"/>
    <w:rsid w:val="00AF6B5C"/>
    <w:rsid w:val="00B03099"/>
    <w:rsid w:val="00B05BC8"/>
    <w:rsid w:val="00B42A2D"/>
    <w:rsid w:val="00B42FF8"/>
    <w:rsid w:val="00B47E1F"/>
    <w:rsid w:val="00B50F9F"/>
    <w:rsid w:val="00B64B47"/>
    <w:rsid w:val="00B916A7"/>
    <w:rsid w:val="00BA6108"/>
    <w:rsid w:val="00BB0F08"/>
    <w:rsid w:val="00BB54D0"/>
    <w:rsid w:val="00C002DE"/>
    <w:rsid w:val="00C53BF8"/>
    <w:rsid w:val="00C578F4"/>
    <w:rsid w:val="00C66157"/>
    <w:rsid w:val="00C674FE"/>
    <w:rsid w:val="00C67501"/>
    <w:rsid w:val="00C75633"/>
    <w:rsid w:val="00CD5A27"/>
    <w:rsid w:val="00CE1C08"/>
    <w:rsid w:val="00CE2EE1"/>
    <w:rsid w:val="00CE3349"/>
    <w:rsid w:val="00CE36E5"/>
    <w:rsid w:val="00CF27F5"/>
    <w:rsid w:val="00CF3FFD"/>
    <w:rsid w:val="00D10CCF"/>
    <w:rsid w:val="00D22846"/>
    <w:rsid w:val="00D412B6"/>
    <w:rsid w:val="00D517B2"/>
    <w:rsid w:val="00D76170"/>
    <w:rsid w:val="00D77D0F"/>
    <w:rsid w:val="00DA1867"/>
    <w:rsid w:val="00DA1CF0"/>
    <w:rsid w:val="00DC1E02"/>
    <w:rsid w:val="00DC24B4"/>
    <w:rsid w:val="00DC5FB0"/>
    <w:rsid w:val="00DD1EBB"/>
    <w:rsid w:val="00DF16DC"/>
    <w:rsid w:val="00E45211"/>
    <w:rsid w:val="00E473C5"/>
    <w:rsid w:val="00E72A7D"/>
    <w:rsid w:val="00E84438"/>
    <w:rsid w:val="00E92863"/>
    <w:rsid w:val="00EB796D"/>
    <w:rsid w:val="00F058DC"/>
    <w:rsid w:val="00F24FC4"/>
    <w:rsid w:val="00F2676C"/>
    <w:rsid w:val="00F52941"/>
    <w:rsid w:val="00F84366"/>
    <w:rsid w:val="00F85089"/>
    <w:rsid w:val="00F974C5"/>
    <w:rsid w:val="00FA6F46"/>
    <w:rsid w:val="00FE5872"/>
    <w:rsid w:val="00FE7FC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0E3AF0"/>
  <w15:chartTrackingRefBased/>
  <w15:docId w15:val="{5D0FBC77-93FC-432C-A92D-88ACB2A5BB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74C5"/>
    <w:pPr>
      <w:tabs>
        <w:tab w:val="left" w:pos="794"/>
      </w:tabs>
      <w:bidi/>
      <w:spacing w:before="120" w:after="0" w:line="192" w:lineRule="auto"/>
      <w:jc w:val="both"/>
    </w:pPr>
    <w:rPr>
      <w:rFonts w:ascii="Dubai" w:hAnsi="Dubai" w:cs="Dubai"/>
    </w:rPr>
  </w:style>
  <w:style w:type="paragraph" w:styleId="Heading1">
    <w:name w:val="heading 1"/>
    <w:basedOn w:val="Normal"/>
    <w:next w:val="Normal"/>
    <w:link w:val="Heading1Char"/>
    <w:uiPriority w:val="9"/>
    <w:qFormat/>
    <w:rsid w:val="00F974C5"/>
    <w:pPr>
      <w:keepNext/>
      <w:keepLines/>
      <w:spacing w:before="360"/>
      <w:ind w:left="794" w:hanging="794"/>
      <w:outlineLvl w:val="0"/>
    </w:pPr>
    <w:rPr>
      <w:rFonts w:eastAsiaTheme="majorEastAsia"/>
      <w:b/>
      <w:bCs/>
      <w:sz w:val="26"/>
      <w:szCs w:val="26"/>
    </w:rPr>
  </w:style>
  <w:style w:type="paragraph" w:styleId="Heading2">
    <w:name w:val="heading 2"/>
    <w:basedOn w:val="Normal"/>
    <w:next w:val="Normal"/>
    <w:link w:val="Heading2Char"/>
    <w:uiPriority w:val="9"/>
    <w:unhideWhenUsed/>
    <w:qFormat/>
    <w:rsid w:val="00F974C5"/>
    <w:pPr>
      <w:keepNext/>
      <w:keepLines/>
      <w:spacing w:before="300"/>
      <w:ind w:left="794" w:hanging="794"/>
      <w:outlineLvl w:val="1"/>
    </w:pPr>
    <w:rPr>
      <w:rFonts w:eastAsiaTheme="majorEastAsia"/>
      <w:b/>
      <w:bCs/>
      <w:sz w:val="24"/>
      <w:szCs w:val="24"/>
    </w:rPr>
  </w:style>
  <w:style w:type="paragraph" w:styleId="Heading3">
    <w:name w:val="heading 3"/>
    <w:basedOn w:val="Normal"/>
    <w:next w:val="Normal"/>
    <w:link w:val="Heading3Char"/>
    <w:uiPriority w:val="9"/>
    <w:unhideWhenUsed/>
    <w:qFormat/>
    <w:rsid w:val="00F974C5"/>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F974C5"/>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F974C5"/>
    <w:pPr>
      <w:keepNext/>
      <w:keepLines/>
      <w:ind w:left="1134" w:hanging="1134"/>
      <w:outlineLvl w:val="4"/>
    </w:pPr>
    <w:rPr>
      <w:rFonts w:eastAsiaTheme="majorEastAsia"/>
      <w:b/>
      <w:bCs/>
    </w:rPr>
  </w:style>
  <w:style w:type="paragraph" w:styleId="Heading6">
    <w:name w:val="heading 6"/>
    <w:basedOn w:val="Normal"/>
    <w:next w:val="Normal"/>
    <w:link w:val="Heading6Char"/>
    <w:uiPriority w:val="9"/>
    <w:unhideWhenUsed/>
    <w:qFormat/>
    <w:rsid w:val="00F974C5"/>
    <w:pPr>
      <w:keepNext/>
      <w:keepLines/>
      <w:spacing w:before="160"/>
      <w:ind w:left="1134" w:hanging="1134"/>
      <w:outlineLvl w:val="5"/>
    </w:pPr>
    <w:rPr>
      <w:rFonts w:eastAsiaTheme="majorEastAsia"/>
      <w:b/>
      <w:bCs/>
    </w:rPr>
  </w:style>
  <w:style w:type="paragraph" w:styleId="Heading7">
    <w:name w:val="heading 7"/>
    <w:basedOn w:val="Normal"/>
    <w:next w:val="Normal"/>
    <w:link w:val="Heading7Char"/>
    <w:uiPriority w:val="9"/>
    <w:unhideWhenUsed/>
    <w:qFormat/>
    <w:rsid w:val="00F974C5"/>
    <w:pPr>
      <w:keepNext/>
      <w:keepLines/>
      <w:spacing w:before="160"/>
      <w:ind w:left="1134" w:hanging="1134"/>
      <w:outlineLvl w:val="6"/>
    </w:pPr>
    <w:rPr>
      <w:rFonts w:eastAsiaTheme="majorEastAsia"/>
      <w:b/>
      <w:bCs/>
    </w:rPr>
  </w:style>
  <w:style w:type="paragraph" w:styleId="Heading8">
    <w:name w:val="heading 8"/>
    <w:basedOn w:val="Normal"/>
    <w:next w:val="Normal"/>
    <w:link w:val="Heading8Char"/>
    <w:uiPriority w:val="9"/>
    <w:unhideWhenUsed/>
    <w:qFormat/>
    <w:rsid w:val="00F974C5"/>
    <w:pPr>
      <w:keepNext/>
      <w:keepLines/>
      <w:spacing w:before="160"/>
      <w:ind w:left="1134" w:hanging="1134"/>
      <w:outlineLvl w:val="7"/>
    </w:pPr>
    <w:rPr>
      <w:rFonts w:eastAsiaTheme="majorEastAsia"/>
      <w:b/>
      <w:bCs/>
    </w:rPr>
  </w:style>
  <w:style w:type="paragraph" w:styleId="Heading9">
    <w:name w:val="heading 9"/>
    <w:basedOn w:val="Normal"/>
    <w:next w:val="Normal"/>
    <w:link w:val="Heading9Char"/>
    <w:uiPriority w:val="9"/>
    <w:unhideWhenUsed/>
    <w:qFormat/>
    <w:rsid w:val="00F974C5"/>
    <w:pPr>
      <w:keepNext/>
      <w:keepLines/>
      <w:spacing w:before="160"/>
      <w:ind w:left="1134" w:hanging="113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7C3BC7"/>
    <w:pPr>
      <w:spacing w:after="0" w:line="240" w:lineRule="auto"/>
    </w:pPr>
    <w:rPr>
      <w:color w:val="FF0000"/>
    </w:rPr>
  </w:style>
  <w:style w:type="character" w:customStyle="1" w:styleId="Heading1Char">
    <w:name w:val="Heading 1 Char"/>
    <w:basedOn w:val="DefaultParagraphFont"/>
    <w:link w:val="Heading1"/>
    <w:uiPriority w:val="9"/>
    <w:rsid w:val="00F974C5"/>
    <w:rPr>
      <w:rFonts w:ascii="Dubai" w:eastAsiaTheme="majorEastAsia" w:hAnsi="Dubai" w:cs="Dubai"/>
      <w:b/>
      <w:bCs/>
      <w:sz w:val="26"/>
      <w:szCs w:val="26"/>
    </w:rPr>
  </w:style>
  <w:style w:type="character" w:customStyle="1" w:styleId="Heading2Char">
    <w:name w:val="Heading 2 Char"/>
    <w:basedOn w:val="DefaultParagraphFont"/>
    <w:link w:val="Heading2"/>
    <w:uiPriority w:val="9"/>
    <w:rsid w:val="00F974C5"/>
    <w:rPr>
      <w:rFonts w:ascii="Dubai" w:eastAsiaTheme="majorEastAsia" w:hAnsi="Dubai" w:cs="Dubai"/>
      <w:b/>
      <w:bCs/>
      <w:sz w:val="24"/>
      <w:szCs w:val="24"/>
    </w:rPr>
  </w:style>
  <w:style w:type="character" w:customStyle="1" w:styleId="Heading3Char">
    <w:name w:val="Heading 3 Char"/>
    <w:basedOn w:val="DefaultParagraphFont"/>
    <w:link w:val="Heading3"/>
    <w:uiPriority w:val="9"/>
    <w:rsid w:val="00F974C5"/>
    <w:rPr>
      <w:rFonts w:ascii="Dubai" w:eastAsiaTheme="majorEastAsia" w:hAnsi="Dubai" w:cs="Dubai"/>
      <w:b/>
      <w:bCs/>
    </w:rPr>
  </w:style>
  <w:style w:type="character" w:customStyle="1" w:styleId="Heading4Char">
    <w:name w:val="Heading 4 Char"/>
    <w:basedOn w:val="DefaultParagraphFont"/>
    <w:link w:val="Heading4"/>
    <w:uiPriority w:val="9"/>
    <w:rsid w:val="00F974C5"/>
    <w:rPr>
      <w:rFonts w:ascii="Dubai" w:eastAsiaTheme="majorEastAsia" w:hAnsi="Dubai" w:cs="Dubai"/>
      <w:b/>
      <w:bCs/>
    </w:rPr>
  </w:style>
  <w:style w:type="character" w:customStyle="1" w:styleId="Heading5Char">
    <w:name w:val="Heading 5 Char"/>
    <w:basedOn w:val="DefaultParagraphFont"/>
    <w:link w:val="Heading5"/>
    <w:uiPriority w:val="9"/>
    <w:rsid w:val="00F974C5"/>
    <w:rPr>
      <w:rFonts w:ascii="Dubai" w:eastAsiaTheme="majorEastAsia" w:hAnsi="Dubai" w:cs="Dubai"/>
      <w:b/>
      <w:bCs/>
    </w:rPr>
  </w:style>
  <w:style w:type="character" w:customStyle="1" w:styleId="Heading6Char">
    <w:name w:val="Heading 6 Char"/>
    <w:basedOn w:val="DefaultParagraphFont"/>
    <w:link w:val="Heading6"/>
    <w:uiPriority w:val="9"/>
    <w:rsid w:val="00F974C5"/>
    <w:rPr>
      <w:rFonts w:ascii="Dubai" w:eastAsiaTheme="majorEastAsia" w:hAnsi="Dubai" w:cs="Dubai"/>
      <w:b/>
      <w:bCs/>
    </w:rPr>
  </w:style>
  <w:style w:type="character" w:customStyle="1" w:styleId="Heading7Char">
    <w:name w:val="Heading 7 Char"/>
    <w:basedOn w:val="DefaultParagraphFont"/>
    <w:link w:val="Heading7"/>
    <w:uiPriority w:val="9"/>
    <w:rsid w:val="00F974C5"/>
    <w:rPr>
      <w:rFonts w:ascii="Dubai" w:eastAsiaTheme="majorEastAsia" w:hAnsi="Dubai" w:cs="Dubai"/>
      <w:b/>
      <w:bCs/>
    </w:rPr>
  </w:style>
  <w:style w:type="character" w:customStyle="1" w:styleId="Heading8Char">
    <w:name w:val="Heading 8 Char"/>
    <w:basedOn w:val="DefaultParagraphFont"/>
    <w:link w:val="Heading8"/>
    <w:uiPriority w:val="9"/>
    <w:rsid w:val="00F974C5"/>
    <w:rPr>
      <w:rFonts w:ascii="Dubai" w:eastAsiaTheme="majorEastAsia" w:hAnsi="Dubai" w:cs="Dubai"/>
      <w:b/>
      <w:bCs/>
    </w:rPr>
  </w:style>
  <w:style w:type="character" w:customStyle="1" w:styleId="Heading9Char">
    <w:name w:val="Heading 9 Char"/>
    <w:basedOn w:val="DefaultParagraphFont"/>
    <w:link w:val="Heading9"/>
    <w:uiPriority w:val="9"/>
    <w:rsid w:val="00F974C5"/>
    <w:rPr>
      <w:rFonts w:ascii="Dubai" w:eastAsiaTheme="majorEastAsia" w:hAnsi="Dubai" w:cs="Dubai"/>
      <w:b/>
      <w:bCs/>
    </w:rPr>
  </w:style>
  <w:style w:type="paragraph" w:customStyle="1" w:styleId="HeadingI">
    <w:name w:val="Heading I"/>
    <w:basedOn w:val="Normal"/>
    <w:qFormat/>
    <w:rsid w:val="00F974C5"/>
    <w:pPr>
      <w:keepNext/>
      <w:keepLines/>
      <w:spacing w:before="160"/>
    </w:pPr>
    <w:rPr>
      <w:i/>
      <w:iCs/>
    </w:rPr>
  </w:style>
  <w:style w:type="paragraph" w:customStyle="1" w:styleId="AgendaItem">
    <w:name w:val="Agenda Item"/>
    <w:basedOn w:val="Normal"/>
    <w:qFormat/>
    <w:rsid w:val="00F974C5"/>
    <w:pPr>
      <w:spacing w:before="360" w:after="120"/>
      <w:jc w:val="center"/>
    </w:pPr>
    <w:rPr>
      <w:sz w:val="26"/>
      <w:szCs w:val="26"/>
      <w:lang w:bidi="ar-SY"/>
    </w:rPr>
  </w:style>
  <w:style w:type="paragraph" w:customStyle="1" w:styleId="AnnexNo">
    <w:name w:val="Annex No"/>
    <w:basedOn w:val="AgendaItem"/>
    <w:qFormat/>
    <w:rsid w:val="00F974C5"/>
  </w:style>
  <w:style w:type="paragraph" w:customStyle="1" w:styleId="Annextitle">
    <w:name w:val="Annex title"/>
    <w:basedOn w:val="AnnexNo"/>
    <w:qFormat/>
    <w:rsid w:val="00F974C5"/>
    <w:pPr>
      <w:keepNext/>
      <w:keepLines/>
      <w:spacing w:before="120" w:after="360"/>
    </w:pPr>
    <w:rPr>
      <w:b/>
      <w:bCs/>
      <w:sz w:val="28"/>
      <w:szCs w:val="28"/>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F974C5"/>
    <w:pPr>
      <w:tabs>
        <w:tab w:val="center" w:pos="4153"/>
        <w:tab w:val="right" w:pos="8306"/>
      </w:tabs>
      <w:bidi w:val="0"/>
      <w:spacing w:before="0" w:line="240" w:lineRule="auto"/>
      <w:jc w:val="left"/>
    </w:pPr>
    <w:rPr>
      <w:rFonts w:eastAsia="Times New Roman"/>
      <w:sz w:val="20"/>
      <w:szCs w:val="20"/>
      <w:lang w:eastAsia="en-US"/>
    </w:rPr>
  </w:style>
  <w:style w:type="character" w:customStyle="1" w:styleId="FooterChar">
    <w:name w:val="Footer Char"/>
    <w:basedOn w:val="DefaultParagraphFont"/>
    <w:link w:val="Footer"/>
    <w:rsid w:val="00F974C5"/>
    <w:rPr>
      <w:rFonts w:ascii="Dubai" w:eastAsia="Times New Roman" w:hAnsi="Dubai" w:cs="Dubai"/>
      <w:sz w:val="20"/>
      <w:szCs w:val="20"/>
      <w:lang w:eastAsia="en-US"/>
    </w:rPr>
  </w:style>
  <w:style w:type="paragraph" w:customStyle="1" w:styleId="Referencetitle">
    <w:name w:val="Reference title"/>
    <w:basedOn w:val="Normal"/>
    <w:qFormat/>
    <w:rsid w:val="00F974C5"/>
    <w:pPr>
      <w:keepNext/>
      <w:spacing w:after="360"/>
      <w:jc w:val="center"/>
    </w:pPr>
    <w:rPr>
      <w:lang w:bidi="ar-SY"/>
    </w:rPr>
  </w:style>
  <w:style w:type="paragraph" w:customStyle="1" w:styleId="AppendixNo">
    <w:name w:val="Appendix No"/>
    <w:basedOn w:val="Normal"/>
    <w:qFormat/>
    <w:rsid w:val="00F974C5"/>
    <w:pPr>
      <w:keepNext/>
      <w:keepLines/>
      <w:spacing w:before="360" w:after="120"/>
      <w:jc w:val="center"/>
    </w:pPr>
    <w:rPr>
      <w:sz w:val="26"/>
      <w:szCs w:val="26"/>
      <w:lang w:bidi="ar-SY"/>
    </w:rPr>
  </w:style>
  <w:style w:type="paragraph" w:customStyle="1" w:styleId="Appendixtitle">
    <w:name w:val="Appendix title"/>
    <w:basedOn w:val="Normal"/>
    <w:qFormat/>
    <w:rsid w:val="00F974C5"/>
    <w:pPr>
      <w:keepNext/>
      <w:keepLines/>
      <w:spacing w:after="360"/>
      <w:jc w:val="center"/>
    </w:pPr>
    <w:rPr>
      <w:b/>
      <w:bCs/>
      <w:sz w:val="28"/>
      <w:szCs w:val="28"/>
    </w:rPr>
  </w:style>
  <w:style w:type="paragraph" w:customStyle="1" w:styleId="ArticleNo">
    <w:name w:val="Article No"/>
    <w:basedOn w:val="Normal"/>
    <w:qFormat/>
    <w:rsid w:val="00F974C5"/>
    <w:pPr>
      <w:keepNext/>
      <w:keepLines/>
      <w:spacing w:after="360"/>
      <w:jc w:val="center"/>
    </w:pPr>
    <w:rPr>
      <w:sz w:val="26"/>
      <w:szCs w:val="26"/>
      <w:lang w:bidi="ar-SY"/>
    </w:rPr>
  </w:style>
  <w:style w:type="paragraph" w:customStyle="1" w:styleId="Articletitle">
    <w:name w:val="Article title"/>
    <w:basedOn w:val="ArticleNo"/>
    <w:qFormat/>
    <w:rsid w:val="00F974C5"/>
    <w:rPr>
      <w:b/>
      <w:bCs/>
      <w:sz w:val="28"/>
      <w:szCs w:val="28"/>
    </w:rPr>
  </w:style>
  <w:style w:type="paragraph" w:customStyle="1" w:styleId="Call">
    <w:name w:val="Call"/>
    <w:basedOn w:val="Normal"/>
    <w:qFormat/>
    <w:rsid w:val="00F974C5"/>
    <w:pPr>
      <w:keepNext/>
      <w:spacing w:before="160"/>
      <w:ind w:left="1588" w:hanging="794"/>
    </w:pPr>
    <w:rPr>
      <w:i/>
      <w:iCs/>
    </w:rPr>
  </w:style>
  <w:style w:type="paragraph" w:customStyle="1" w:styleId="ChapterNo">
    <w:name w:val="Chapter No"/>
    <w:basedOn w:val="Normal"/>
    <w:qFormat/>
    <w:rsid w:val="00F974C5"/>
    <w:pPr>
      <w:keepNext/>
      <w:keepLines/>
      <w:spacing w:before="600" w:after="120"/>
      <w:jc w:val="center"/>
    </w:pPr>
    <w:rPr>
      <w:sz w:val="28"/>
      <w:szCs w:val="28"/>
      <w:lang w:bidi="ar-SY"/>
    </w:rPr>
  </w:style>
  <w:style w:type="paragraph" w:customStyle="1" w:styleId="Chaptertitle">
    <w:name w:val="Chapter title"/>
    <w:basedOn w:val="ChapterNo"/>
    <w:qFormat/>
    <w:rsid w:val="00F974C5"/>
    <w:pPr>
      <w:spacing w:before="120" w:after="600"/>
    </w:pPr>
    <w:rPr>
      <w:b/>
      <w:bCs/>
      <w:sz w:val="32"/>
      <w:szCs w:val="32"/>
    </w:rPr>
  </w:style>
  <w:style w:type="paragraph" w:styleId="Date">
    <w:name w:val="Date"/>
    <w:basedOn w:val="Normal"/>
    <w:next w:val="Normal"/>
    <w:link w:val="DateChar"/>
    <w:uiPriority w:val="99"/>
    <w:unhideWhenUsed/>
    <w:rsid w:val="00F974C5"/>
    <w:pPr>
      <w:keepNext/>
      <w:spacing w:after="120"/>
      <w:jc w:val="right"/>
    </w:pPr>
  </w:style>
  <w:style w:type="character" w:customStyle="1" w:styleId="DateChar">
    <w:name w:val="Date Char"/>
    <w:basedOn w:val="DefaultParagraphFont"/>
    <w:link w:val="Date"/>
    <w:uiPriority w:val="99"/>
    <w:rsid w:val="00F974C5"/>
    <w:rPr>
      <w:rFonts w:ascii="Dubai" w:hAnsi="Dubai" w:cs="Dubai"/>
    </w:rPr>
  </w:style>
  <w:style w:type="paragraph" w:customStyle="1" w:styleId="DecNo">
    <w:name w:val="Dec_No"/>
    <w:basedOn w:val="Normal"/>
    <w:qFormat/>
    <w:rsid w:val="00F974C5"/>
    <w:pPr>
      <w:keepNext/>
      <w:keepLines/>
      <w:spacing w:before="360"/>
      <w:jc w:val="center"/>
    </w:pPr>
    <w:rPr>
      <w:sz w:val="26"/>
      <w:szCs w:val="26"/>
    </w:rPr>
  </w:style>
  <w:style w:type="paragraph" w:customStyle="1" w:styleId="Dectitle">
    <w:name w:val="Dec_title"/>
    <w:basedOn w:val="DecNo"/>
    <w:qFormat/>
    <w:rsid w:val="00F974C5"/>
    <w:pPr>
      <w:spacing w:before="120" w:after="360"/>
    </w:pPr>
    <w:rPr>
      <w:b/>
      <w:bCs/>
      <w:sz w:val="28"/>
      <w:szCs w:val="28"/>
    </w:rPr>
  </w:style>
  <w:style w:type="paragraph" w:customStyle="1" w:styleId="enumlev1">
    <w:name w:val="enumlev 1"/>
    <w:basedOn w:val="Normal"/>
    <w:qFormat/>
    <w:rsid w:val="00F974C5"/>
    <w:pPr>
      <w:spacing w:before="80"/>
      <w:ind w:left="794" w:hanging="794"/>
      <w:outlineLvl w:val="0"/>
    </w:pPr>
    <w:rPr>
      <w:lang w:bidi="ar-SY"/>
    </w:rPr>
  </w:style>
  <w:style w:type="paragraph" w:customStyle="1" w:styleId="enumlev2">
    <w:name w:val="enumlev 2"/>
    <w:basedOn w:val="Normal"/>
    <w:next w:val="enumlev1"/>
    <w:qFormat/>
    <w:rsid w:val="00F974C5"/>
    <w:pPr>
      <w:spacing w:before="80"/>
      <w:ind w:left="1588" w:hanging="794"/>
      <w:outlineLvl w:val="1"/>
    </w:pPr>
  </w:style>
  <w:style w:type="paragraph" w:customStyle="1" w:styleId="enumlev3">
    <w:name w:val="enumlev 3"/>
    <w:basedOn w:val="Normal"/>
    <w:qFormat/>
    <w:rsid w:val="008A7F84"/>
    <w:pPr>
      <w:spacing w:before="80"/>
      <w:ind w:left="2382" w:hanging="794"/>
      <w:outlineLvl w:val="2"/>
    </w:pPr>
    <w:rPr>
      <w:lang w:bidi="ar-SY"/>
    </w:rPr>
  </w:style>
  <w:style w:type="paragraph" w:customStyle="1" w:styleId="Figurelegend">
    <w:name w:val="Figure legend"/>
    <w:basedOn w:val="Normal"/>
    <w:qFormat/>
    <w:rsid w:val="00F974C5"/>
    <w:pPr>
      <w:spacing w:before="60"/>
    </w:pPr>
    <w:rPr>
      <w:lang w:bidi="ar-SY"/>
    </w:rPr>
  </w:style>
  <w:style w:type="paragraph" w:styleId="FootnoteText">
    <w:name w:val="footnote text"/>
    <w:basedOn w:val="Normal"/>
    <w:link w:val="FootnoteTextChar"/>
    <w:unhideWhenUsed/>
    <w:qFormat/>
    <w:rsid w:val="002E6541"/>
    <w:pPr>
      <w:spacing w:before="60" w:line="168" w:lineRule="auto"/>
    </w:pPr>
    <w:rPr>
      <w:sz w:val="20"/>
      <w:szCs w:val="26"/>
    </w:rPr>
  </w:style>
  <w:style w:type="character" w:styleId="FootnoteReference">
    <w:name w:val="footnote reference"/>
    <w:basedOn w:val="DefaultParagraphFont"/>
    <w:unhideWhenUsed/>
    <w:qFormat/>
    <w:rsid w:val="00F974C5"/>
    <w:rPr>
      <w:rFonts w:ascii="Dubai" w:hAnsi="Dubai" w:cs="Duba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uiPriority w:val="99"/>
    <w:semiHidden/>
    <w:rsid w:val="002E6541"/>
    <w:rPr>
      <w:rFonts w:ascii="Calibri" w:hAnsi="Calibri" w:cs="Traditional Arabic"/>
      <w:sz w:val="20"/>
      <w:szCs w:val="26"/>
    </w:rPr>
  </w:style>
  <w:style w:type="paragraph" w:customStyle="1" w:styleId="Normalaftertitle">
    <w:name w:val="Normal after title"/>
    <w:basedOn w:val="Normal"/>
    <w:qFormat/>
    <w:rsid w:val="00F974C5"/>
    <w:pPr>
      <w:keepNext/>
      <w:spacing w:before="360"/>
    </w:pPr>
    <w:rPr>
      <w:lang w:bidi="ar-SY"/>
    </w:rPr>
  </w:style>
  <w:style w:type="paragraph" w:customStyle="1" w:styleId="Note">
    <w:name w:val="Note"/>
    <w:basedOn w:val="Normal"/>
    <w:qFormat/>
    <w:rsid w:val="00F974C5"/>
    <w:pPr>
      <w:spacing w:before="80"/>
    </w:pPr>
    <w:rPr>
      <w:sz w:val="20"/>
      <w:szCs w:val="20"/>
    </w:rPr>
  </w:style>
  <w:style w:type="paragraph" w:customStyle="1" w:styleId="Proposal">
    <w:name w:val="Proposal"/>
    <w:basedOn w:val="Note"/>
    <w:qFormat/>
    <w:rsid w:val="00F974C5"/>
    <w:pPr>
      <w:keepNext/>
      <w:spacing w:before="240"/>
    </w:pPr>
    <w:rPr>
      <w:b/>
      <w:bCs/>
      <w:sz w:val="22"/>
      <w:szCs w:val="22"/>
    </w:rPr>
  </w:style>
  <w:style w:type="paragraph" w:customStyle="1" w:styleId="Reasons">
    <w:name w:val="Reasons"/>
    <w:basedOn w:val="Normal"/>
    <w:qFormat/>
    <w:rsid w:val="00F974C5"/>
    <w:rPr>
      <w:b/>
      <w:bCs/>
    </w:rPr>
  </w:style>
  <w:style w:type="paragraph" w:customStyle="1" w:styleId="RecNo">
    <w:name w:val="Rec_No"/>
    <w:basedOn w:val="Normal"/>
    <w:qFormat/>
    <w:rsid w:val="00F974C5"/>
    <w:pPr>
      <w:keepNext/>
      <w:keepLines/>
      <w:spacing w:before="360" w:after="120"/>
      <w:jc w:val="center"/>
    </w:pPr>
    <w:rPr>
      <w:sz w:val="26"/>
      <w:szCs w:val="26"/>
    </w:rPr>
  </w:style>
  <w:style w:type="paragraph" w:customStyle="1" w:styleId="Rectitle">
    <w:name w:val="Rec_title"/>
    <w:basedOn w:val="Normal"/>
    <w:qFormat/>
    <w:rsid w:val="00F974C5"/>
    <w:pPr>
      <w:keepNext/>
      <w:keepLines/>
      <w:spacing w:after="360"/>
      <w:jc w:val="center"/>
    </w:pPr>
    <w:rPr>
      <w:b/>
      <w:bCs/>
      <w:sz w:val="28"/>
      <w:szCs w:val="28"/>
    </w:rPr>
  </w:style>
  <w:style w:type="paragraph" w:customStyle="1" w:styleId="Referencetexte">
    <w:name w:val="Reference texte"/>
    <w:basedOn w:val="Normal"/>
    <w:qFormat/>
    <w:rsid w:val="00F974C5"/>
  </w:style>
  <w:style w:type="paragraph" w:customStyle="1" w:styleId="PartNo">
    <w:name w:val="Part No"/>
    <w:basedOn w:val="Normal"/>
    <w:qFormat/>
    <w:rsid w:val="00F974C5"/>
    <w:pPr>
      <w:keepNext/>
      <w:keepLines/>
      <w:spacing w:before="360" w:after="120"/>
      <w:jc w:val="center"/>
    </w:pPr>
    <w:rPr>
      <w:sz w:val="26"/>
      <w:szCs w:val="26"/>
    </w:rPr>
  </w:style>
  <w:style w:type="paragraph" w:customStyle="1" w:styleId="Parttitle">
    <w:name w:val="Part title"/>
    <w:basedOn w:val="PartNo"/>
    <w:qFormat/>
    <w:rsid w:val="00F974C5"/>
    <w:pPr>
      <w:spacing w:before="120" w:after="360"/>
    </w:pPr>
    <w:rPr>
      <w:b/>
      <w:bCs/>
      <w:sz w:val="28"/>
      <w:szCs w:val="28"/>
    </w:rPr>
  </w:style>
  <w:style w:type="paragraph" w:customStyle="1" w:styleId="Reftitle">
    <w:name w:val="Ref_title"/>
    <w:basedOn w:val="Normal"/>
    <w:qFormat/>
    <w:rsid w:val="00F974C5"/>
    <w:pPr>
      <w:keepNext/>
      <w:keepLines/>
      <w:spacing w:before="480" w:after="240"/>
      <w:jc w:val="center"/>
    </w:pPr>
    <w:rPr>
      <w:b/>
      <w:bCs/>
      <w:sz w:val="28"/>
      <w:szCs w:val="28"/>
    </w:rPr>
  </w:style>
  <w:style w:type="paragraph" w:customStyle="1" w:styleId="Section1">
    <w:name w:val="Section 1"/>
    <w:basedOn w:val="Normal"/>
    <w:qFormat/>
    <w:rsid w:val="00F974C5"/>
    <w:pPr>
      <w:keepNext/>
      <w:spacing w:before="360" w:after="240"/>
      <w:jc w:val="center"/>
    </w:pPr>
    <w:rPr>
      <w:b/>
      <w:bCs/>
      <w:sz w:val="26"/>
      <w:szCs w:val="26"/>
      <w:lang w:bidi="ar-SY"/>
    </w:rPr>
  </w:style>
  <w:style w:type="paragraph" w:customStyle="1" w:styleId="Section2">
    <w:name w:val="Section 2"/>
    <w:basedOn w:val="Section1"/>
    <w:qFormat/>
    <w:rsid w:val="00F974C5"/>
    <w:pPr>
      <w:spacing w:before="240"/>
    </w:pPr>
    <w:rPr>
      <w:b w:val="0"/>
      <w:bCs w:val="0"/>
    </w:rPr>
  </w:style>
  <w:style w:type="paragraph" w:customStyle="1" w:styleId="SectionNo">
    <w:name w:val="Section No"/>
    <w:basedOn w:val="Normal"/>
    <w:qFormat/>
    <w:rsid w:val="00F974C5"/>
    <w:pPr>
      <w:keepNext/>
      <w:keepLines/>
      <w:spacing w:before="360" w:after="120"/>
      <w:jc w:val="center"/>
    </w:pPr>
    <w:rPr>
      <w:sz w:val="26"/>
      <w:szCs w:val="26"/>
    </w:rPr>
  </w:style>
  <w:style w:type="paragraph" w:customStyle="1" w:styleId="Sectiontitle">
    <w:name w:val="Section title"/>
    <w:basedOn w:val="Normal"/>
    <w:qFormat/>
    <w:rsid w:val="00F974C5"/>
    <w:pPr>
      <w:keepNext/>
      <w:keepLines/>
      <w:spacing w:after="360"/>
      <w:jc w:val="center"/>
    </w:pPr>
    <w:rPr>
      <w:b/>
      <w:bCs/>
      <w:sz w:val="28"/>
      <w:szCs w:val="28"/>
      <w:lang w:bidi="ar-SY"/>
    </w:rPr>
  </w:style>
  <w:style w:type="paragraph" w:customStyle="1" w:styleId="Source">
    <w:name w:val="Source"/>
    <w:basedOn w:val="Normal"/>
    <w:qFormat/>
    <w:rsid w:val="007C3BCD"/>
    <w:pPr>
      <w:keepNext/>
      <w:keepLines/>
      <w:spacing w:before="840" w:after="120"/>
      <w:jc w:val="center"/>
    </w:pPr>
    <w:rPr>
      <w:b/>
      <w:bCs/>
      <w:sz w:val="32"/>
      <w:szCs w:val="32"/>
    </w:rPr>
  </w:style>
  <w:style w:type="paragraph" w:customStyle="1" w:styleId="FigureNo">
    <w:name w:val="Figure No"/>
    <w:basedOn w:val="Normal"/>
    <w:qFormat/>
    <w:rsid w:val="00F974C5"/>
    <w:pPr>
      <w:keepNext/>
      <w:spacing w:before="240" w:after="120"/>
      <w:jc w:val="center"/>
    </w:pPr>
    <w:rPr>
      <w:lang w:bidi="ar-SY"/>
    </w:rPr>
  </w:style>
  <w:style w:type="paragraph" w:customStyle="1" w:styleId="Figuretitle">
    <w:name w:val="Figure title"/>
    <w:basedOn w:val="Normal"/>
    <w:qFormat/>
    <w:rsid w:val="00F974C5"/>
    <w:pPr>
      <w:keepNext/>
      <w:spacing w:after="240"/>
      <w:jc w:val="center"/>
    </w:pPr>
    <w:rPr>
      <w:b/>
      <w:bCs/>
    </w:rPr>
  </w:style>
  <w:style w:type="paragraph" w:customStyle="1" w:styleId="TableNo">
    <w:name w:val="Table No"/>
    <w:basedOn w:val="Normal"/>
    <w:qFormat/>
    <w:rsid w:val="00F974C5"/>
    <w:pPr>
      <w:keepNext/>
      <w:spacing w:before="240" w:after="120"/>
      <w:jc w:val="center"/>
    </w:pPr>
    <w:rPr>
      <w:lang w:bidi="ar-SY"/>
    </w:rPr>
  </w:style>
  <w:style w:type="paragraph" w:customStyle="1" w:styleId="Tabletitle">
    <w:name w:val="Table title"/>
    <w:basedOn w:val="TableNo"/>
    <w:qFormat/>
    <w:rsid w:val="00F974C5"/>
    <w:pPr>
      <w:spacing w:before="120" w:after="240"/>
    </w:pPr>
    <w:rPr>
      <w:b/>
      <w:bCs/>
    </w:rPr>
  </w:style>
  <w:style w:type="paragraph" w:customStyle="1" w:styleId="TableHead">
    <w:name w:val="Table Head"/>
    <w:basedOn w:val="Normal"/>
    <w:qFormat/>
    <w:rsid w:val="00F974C5"/>
    <w:pPr>
      <w:keepNext/>
      <w:spacing w:before="60" w:after="60" w:line="260" w:lineRule="exact"/>
      <w:jc w:val="center"/>
    </w:pPr>
    <w:rPr>
      <w:b/>
      <w:bCs/>
      <w:sz w:val="20"/>
      <w:szCs w:val="20"/>
    </w:rPr>
  </w:style>
  <w:style w:type="paragraph" w:customStyle="1" w:styleId="Tabletexte">
    <w:name w:val="Table texte"/>
    <w:basedOn w:val="Normal"/>
    <w:qFormat/>
    <w:rsid w:val="00F974C5"/>
    <w:pPr>
      <w:spacing w:before="60" w:after="60" w:line="260" w:lineRule="exact"/>
    </w:pPr>
    <w:rPr>
      <w:sz w:val="20"/>
      <w:szCs w:val="20"/>
      <w:lang w:bidi="ar-SY"/>
    </w:rPr>
  </w:style>
  <w:style w:type="paragraph" w:customStyle="1" w:styleId="Title1">
    <w:name w:val="Title 1"/>
    <w:basedOn w:val="Normal"/>
    <w:qFormat/>
    <w:rsid w:val="007C3BCD"/>
    <w:pPr>
      <w:keepNext/>
      <w:spacing w:before="360" w:after="120"/>
      <w:jc w:val="center"/>
    </w:pPr>
    <w:rPr>
      <w:w w:val="120"/>
      <w:sz w:val="28"/>
      <w:szCs w:val="28"/>
    </w:rPr>
  </w:style>
  <w:style w:type="paragraph" w:customStyle="1" w:styleId="Title2">
    <w:name w:val="Title 2"/>
    <w:basedOn w:val="Normal"/>
    <w:qFormat/>
    <w:rsid w:val="00F974C5"/>
    <w:pPr>
      <w:keepNext/>
      <w:spacing w:before="240"/>
      <w:jc w:val="center"/>
    </w:pPr>
    <w:rPr>
      <w:w w:val="120"/>
      <w:sz w:val="26"/>
      <w:szCs w:val="26"/>
    </w:rPr>
  </w:style>
  <w:style w:type="paragraph" w:customStyle="1" w:styleId="Title3">
    <w:name w:val="Title 3"/>
    <w:basedOn w:val="Normal"/>
    <w:qFormat/>
    <w:rsid w:val="00F974C5"/>
    <w:pPr>
      <w:keepNext/>
      <w:spacing w:before="240"/>
      <w:jc w:val="center"/>
    </w:pPr>
    <w:rPr>
      <w:sz w:val="26"/>
      <w:szCs w:val="26"/>
    </w:rPr>
  </w:style>
  <w:style w:type="paragraph" w:styleId="TOC1">
    <w:name w:val="toc 1"/>
    <w:basedOn w:val="Normal"/>
    <w:next w:val="Normal"/>
    <w:autoRedefine/>
    <w:uiPriority w:val="39"/>
    <w:unhideWhenUsed/>
    <w:rsid w:val="00F974C5"/>
    <w:pPr>
      <w:ind w:left="720" w:hanging="720"/>
    </w:pPr>
  </w:style>
  <w:style w:type="paragraph" w:styleId="TOC2">
    <w:name w:val="toc 2"/>
    <w:basedOn w:val="Normal"/>
    <w:next w:val="Normal"/>
    <w:autoRedefine/>
    <w:uiPriority w:val="39"/>
    <w:unhideWhenUsed/>
    <w:rsid w:val="002978F4"/>
    <w:pPr>
      <w:ind w:left="1514" w:hanging="720"/>
    </w:pPr>
  </w:style>
  <w:style w:type="paragraph" w:styleId="TOC3">
    <w:name w:val="toc 3"/>
    <w:basedOn w:val="Normal"/>
    <w:next w:val="Normal"/>
    <w:autoRedefine/>
    <w:uiPriority w:val="39"/>
    <w:unhideWhenUsed/>
    <w:rsid w:val="002978F4"/>
    <w:pPr>
      <w:ind w:left="2308" w:hanging="720"/>
    </w:pPr>
  </w:style>
  <w:style w:type="paragraph" w:styleId="TOC4">
    <w:name w:val="toc 4"/>
    <w:basedOn w:val="Normal"/>
    <w:next w:val="Normal"/>
    <w:autoRedefine/>
    <w:uiPriority w:val="39"/>
    <w:unhideWhenUsed/>
    <w:rsid w:val="0023283D"/>
    <w:pPr>
      <w:ind w:left="3045" w:hanging="720"/>
    </w:pPr>
  </w:style>
  <w:style w:type="paragraph" w:styleId="TOC5">
    <w:name w:val="toc 5"/>
    <w:basedOn w:val="Normal"/>
    <w:next w:val="Normal"/>
    <w:autoRedefine/>
    <w:uiPriority w:val="39"/>
    <w:unhideWhenUsed/>
    <w:rsid w:val="0023283D"/>
    <w:pPr>
      <w:ind w:left="3782" w:hanging="720"/>
    </w:pPr>
  </w:style>
  <w:style w:type="paragraph" w:styleId="TOC6">
    <w:name w:val="toc 6"/>
    <w:basedOn w:val="Normal"/>
    <w:next w:val="Normal"/>
    <w:autoRedefine/>
    <w:uiPriority w:val="39"/>
    <w:unhideWhenUsed/>
    <w:rsid w:val="0023283D"/>
    <w:pPr>
      <w:ind w:left="4519" w:hanging="720"/>
    </w:pPr>
  </w:style>
  <w:style w:type="paragraph" w:styleId="TOC7">
    <w:name w:val="toc 7"/>
    <w:basedOn w:val="Normal"/>
    <w:next w:val="Normal"/>
    <w:autoRedefine/>
    <w:uiPriority w:val="39"/>
    <w:unhideWhenUsed/>
    <w:rsid w:val="0023283D"/>
    <w:pPr>
      <w:ind w:left="5256" w:hanging="720"/>
    </w:pPr>
  </w:style>
  <w:style w:type="paragraph" w:styleId="TOC8">
    <w:name w:val="toc 8"/>
    <w:basedOn w:val="Normal"/>
    <w:next w:val="Normal"/>
    <w:autoRedefine/>
    <w:uiPriority w:val="39"/>
    <w:unhideWhenUsed/>
    <w:rsid w:val="0023283D"/>
    <w:pPr>
      <w:ind w:left="6050" w:hanging="720"/>
    </w:pPr>
    <w:rPr>
      <w:lang w:bidi="ar-SY"/>
    </w:rPr>
  </w:style>
  <w:style w:type="paragraph" w:styleId="TOC9">
    <w:name w:val="toc 9"/>
    <w:basedOn w:val="Normal"/>
    <w:next w:val="Normal"/>
    <w:autoRedefine/>
    <w:uiPriority w:val="39"/>
    <w:unhideWhenUsed/>
    <w:rsid w:val="0023283D"/>
    <w:pPr>
      <w:ind w:left="6787" w:hanging="720"/>
    </w:pPr>
  </w:style>
  <w:style w:type="paragraph" w:customStyle="1" w:styleId="VolumeNo">
    <w:name w:val="Volume No"/>
    <w:basedOn w:val="Normal"/>
    <w:qFormat/>
    <w:rsid w:val="00F974C5"/>
    <w:pPr>
      <w:keepNext/>
      <w:spacing w:before="360" w:after="120"/>
      <w:jc w:val="center"/>
    </w:pPr>
    <w:rPr>
      <w:sz w:val="26"/>
      <w:szCs w:val="26"/>
      <w:lang w:bidi="ar-SY"/>
    </w:rPr>
  </w:style>
  <w:style w:type="paragraph" w:customStyle="1" w:styleId="Volumetitle">
    <w:name w:val="Volume title"/>
    <w:basedOn w:val="VolumeNo"/>
    <w:qFormat/>
    <w:rsid w:val="00F974C5"/>
    <w:pPr>
      <w:spacing w:before="120" w:after="360"/>
    </w:pPr>
    <w:rPr>
      <w:b/>
      <w:bCs/>
      <w:sz w:val="28"/>
      <w:szCs w:val="28"/>
    </w:rPr>
  </w:style>
  <w:style w:type="paragraph" w:styleId="Title">
    <w:name w:val="Title"/>
    <w:aliases w:val="Title right"/>
    <w:basedOn w:val="Normal"/>
    <w:next w:val="Normal"/>
    <w:link w:val="TitleChar"/>
    <w:uiPriority w:val="10"/>
    <w:rsid w:val="007C3BC7"/>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7C3BC7"/>
    <w:rPr>
      <w:rFonts w:ascii="Calibri" w:eastAsiaTheme="majorEastAsia" w:hAnsi="Calibri" w:cs="Traditional Arabic"/>
      <w:b/>
      <w:bCs/>
      <w:color w:val="FF0000"/>
      <w:kern w:val="28"/>
      <w:sz w:val="28"/>
      <w:szCs w:val="40"/>
    </w:rPr>
  </w:style>
  <w:style w:type="paragraph" w:customStyle="1" w:styleId="ResNo">
    <w:name w:val="Res_No"/>
    <w:basedOn w:val="Normal"/>
    <w:qFormat/>
    <w:rsid w:val="00F974C5"/>
    <w:pPr>
      <w:keepNext/>
      <w:keepLines/>
      <w:spacing w:before="360"/>
      <w:jc w:val="center"/>
    </w:pPr>
    <w:rPr>
      <w:sz w:val="26"/>
      <w:szCs w:val="26"/>
    </w:rPr>
  </w:style>
  <w:style w:type="paragraph" w:customStyle="1" w:styleId="Restitle">
    <w:name w:val="Res_title"/>
    <w:basedOn w:val="Normal"/>
    <w:qFormat/>
    <w:rsid w:val="00F974C5"/>
    <w:pPr>
      <w:keepNext/>
      <w:keepLines/>
      <w:spacing w:before="240"/>
      <w:jc w:val="center"/>
    </w:pPr>
    <w:rPr>
      <w:b/>
      <w:bCs/>
      <w:sz w:val="28"/>
      <w:szCs w:val="28"/>
      <w:lang w:bidi="ar-SY"/>
    </w:rPr>
  </w:style>
  <w:style w:type="paragraph" w:customStyle="1" w:styleId="OpinionNo">
    <w:name w:val="Opinion No"/>
    <w:basedOn w:val="Normal"/>
    <w:qFormat/>
    <w:rsid w:val="00F974C5"/>
    <w:pPr>
      <w:keepNext/>
      <w:keepLines/>
      <w:spacing w:before="360" w:after="120"/>
      <w:jc w:val="center"/>
    </w:pPr>
    <w:rPr>
      <w:sz w:val="26"/>
      <w:szCs w:val="26"/>
    </w:rPr>
  </w:style>
  <w:style w:type="paragraph" w:customStyle="1" w:styleId="Opiniontitle">
    <w:name w:val="Opinion title"/>
    <w:basedOn w:val="Normal"/>
    <w:qFormat/>
    <w:rsid w:val="00F974C5"/>
    <w:pPr>
      <w:keepNext/>
      <w:keepLines/>
      <w:spacing w:after="360"/>
      <w:jc w:val="center"/>
    </w:pPr>
    <w:rPr>
      <w:b/>
      <w:bCs/>
      <w:sz w:val="28"/>
      <w:szCs w:val="28"/>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table" w:styleId="TableGrid">
    <w:name w:val="Table Grid"/>
    <w:basedOn w:val="TableNormal"/>
    <w:uiPriority w:val="59"/>
    <w:rsid w:val="002907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74C5"/>
    <w:pPr>
      <w:tabs>
        <w:tab w:val="center" w:pos="4680"/>
        <w:tab w:val="right" w:pos="9360"/>
      </w:tabs>
      <w:spacing w:before="0" w:line="240" w:lineRule="auto"/>
    </w:pPr>
  </w:style>
  <w:style w:type="character" w:customStyle="1" w:styleId="HeaderChar">
    <w:name w:val="Header Char"/>
    <w:basedOn w:val="DefaultParagraphFont"/>
    <w:link w:val="Header"/>
    <w:uiPriority w:val="99"/>
    <w:rsid w:val="00F974C5"/>
    <w:rPr>
      <w:rFonts w:ascii="Dubai" w:hAnsi="Dubai" w:cs="Dubai"/>
    </w:rPr>
  </w:style>
  <w:style w:type="character" w:styleId="Hyperlink">
    <w:name w:val="Hyperlink"/>
    <w:aliases w:val="超级链接,CEO_Hyperlink,超?级链,Style 58,超????,하이퍼링크2,超链接1"/>
    <w:basedOn w:val="DefaultParagraphFont"/>
    <w:uiPriority w:val="99"/>
    <w:unhideWhenUsed/>
    <w:qFormat/>
    <w:rsid w:val="00F974C5"/>
    <w:rPr>
      <w:rFonts w:ascii="Dubai" w:hAnsi="Dubai" w:cs="Dubai"/>
      <w:color w:val="0000FF"/>
      <w:u w:val="single"/>
    </w:rPr>
  </w:style>
  <w:style w:type="character" w:styleId="BookTitle">
    <w:name w:val="Book Title"/>
    <w:basedOn w:val="DefaultParagraphFont"/>
    <w:uiPriority w:val="33"/>
    <w:rsid w:val="007C3BC7"/>
    <w:rPr>
      <w:b/>
      <w:bCs/>
      <w:i/>
      <w:iCs/>
      <w:color w:val="FF0000"/>
      <w:spacing w:val="5"/>
    </w:rPr>
  </w:style>
  <w:style w:type="character" w:styleId="Emphasis">
    <w:name w:val="Emphasis"/>
    <w:basedOn w:val="DefaultParagraphFont"/>
    <w:uiPriority w:val="20"/>
    <w:rsid w:val="007C3BC7"/>
    <w:rPr>
      <w:i/>
      <w:iCs/>
      <w:color w:val="FF0000"/>
    </w:rPr>
  </w:style>
  <w:style w:type="paragraph" w:customStyle="1" w:styleId="Footnotetexte">
    <w:name w:val="Footnote texte"/>
    <w:basedOn w:val="Normal"/>
    <w:autoRedefine/>
    <w:qFormat/>
    <w:rsid w:val="00206725"/>
    <w:pPr>
      <w:tabs>
        <w:tab w:val="clear" w:pos="794"/>
        <w:tab w:val="left" w:pos="397"/>
      </w:tabs>
      <w:spacing w:before="60" w:line="168" w:lineRule="auto"/>
      <w:ind w:left="397" w:hanging="397"/>
    </w:pPr>
    <w:rPr>
      <w:sz w:val="18"/>
      <w:szCs w:val="18"/>
    </w:rPr>
  </w:style>
  <w:style w:type="character" w:styleId="IntenseEmphasis">
    <w:name w:val="Intense Emphasis"/>
    <w:basedOn w:val="DefaultParagraphFont"/>
    <w:uiPriority w:val="21"/>
    <w:rsid w:val="007C3BC7"/>
    <w:rPr>
      <w:i/>
      <w:iCs/>
      <w:color w:val="FF0000"/>
    </w:rPr>
  </w:style>
  <w:style w:type="paragraph" w:styleId="IntenseQuote">
    <w:name w:val="Intense Quote"/>
    <w:basedOn w:val="Normal"/>
    <w:next w:val="Normal"/>
    <w:link w:val="IntenseQuoteChar"/>
    <w:uiPriority w:val="30"/>
    <w:rsid w:val="007C3BC7"/>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7C3BC7"/>
    <w:rPr>
      <w:rFonts w:ascii="Calibri" w:hAnsi="Calibri" w:cs="Traditional Arabic"/>
      <w:i/>
      <w:iCs/>
      <w:color w:val="FF0000"/>
      <w:szCs w:val="30"/>
    </w:rPr>
  </w:style>
  <w:style w:type="character" w:styleId="IntenseReference">
    <w:name w:val="Intense Reference"/>
    <w:basedOn w:val="DefaultParagraphFont"/>
    <w:uiPriority w:val="32"/>
    <w:rsid w:val="007C3BC7"/>
    <w:rPr>
      <w:b/>
      <w:bCs/>
      <w:smallCaps/>
      <w:color w:val="FF0000"/>
      <w:spacing w:val="5"/>
    </w:rPr>
  </w:style>
  <w:style w:type="paragraph" w:styleId="ListParagraph">
    <w:name w:val="List Paragraph"/>
    <w:basedOn w:val="Normal"/>
    <w:uiPriority w:val="34"/>
    <w:rsid w:val="00F974C5"/>
    <w:pPr>
      <w:spacing w:before="80"/>
      <w:ind w:left="720"/>
      <w:contextualSpacing/>
    </w:pPr>
  </w:style>
  <w:style w:type="paragraph" w:styleId="Quote">
    <w:name w:val="Quote"/>
    <w:basedOn w:val="Normal"/>
    <w:next w:val="Normal"/>
    <w:link w:val="QuoteChar"/>
    <w:uiPriority w:val="29"/>
    <w:rsid w:val="007C3BC7"/>
    <w:pPr>
      <w:spacing w:before="200" w:after="160"/>
      <w:ind w:left="864" w:right="864"/>
      <w:jc w:val="center"/>
    </w:pPr>
    <w:rPr>
      <w:i/>
      <w:iCs/>
      <w:color w:val="FF0000"/>
    </w:rPr>
  </w:style>
  <w:style w:type="character" w:customStyle="1" w:styleId="QuoteChar">
    <w:name w:val="Quote Char"/>
    <w:basedOn w:val="DefaultParagraphFont"/>
    <w:link w:val="Quote"/>
    <w:uiPriority w:val="29"/>
    <w:rsid w:val="007C3BC7"/>
    <w:rPr>
      <w:rFonts w:ascii="Calibri" w:hAnsi="Calibri" w:cs="Traditional Arabic"/>
      <w:i/>
      <w:iCs/>
      <w:color w:val="FF0000"/>
      <w:szCs w:val="30"/>
    </w:rPr>
  </w:style>
  <w:style w:type="character" w:styleId="Strong">
    <w:name w:val="Strong"/>
    <w:basedOn w:val="DefaultParagraphFont"/>
    <w:uiPriority w:val="22"/>
    <w:rsid w:val="007C3BC7"/>
    <w:rPr>
      <w:b/>
      <w:bCs/>
      <w:color w:val="FF0000"/>
    </w:rPr>
  </w:style>
  <w:style w:type="paragraph" w:styleId="Subtitle">
    <w:name w:val="Subtitle"/>
    <w:basedOn w:val="Normal"/>
    <w:next w:val="Normal"/>
    <w:link w:val="SubtitleChar"/>
    <w:uiPriority w:val="11"/>
    <w:rsid w:val="007C3BC7"/>
    <w:pPr>
      <w:numPr>
        <w:ilvl w:val="1"/>
      </w:numPr>
      <w:spacing w:after="160"/>
    </w:pPr>
    <w:rPr>
      <w:rFonts w:asciiTheme="minorHAnsi" w:hAnsiTheme="minorHAnsi" w:cstheme="minorBidi"/>
      <w:color w:val="FF0000"/>
      <w:spacing w:val="15"/>
    </w:rPr>
  </w:style>
  <w:style w:type="character" w:customStyle="1" w:styleId="SubtitleChar">
    <w:name w:val="Subtitle Char"/>
    <w:basedOn w:val="DefaultParagraphFont"/>
    <w:link w:val="Subtitle"/>
    <w:uiPriority w:val="11"/>
    <w:rsid w:val="007C3BC7"/>
    <w:rPr>
      <w:color w:val="FF0000"/>
      <w:spacing w:val="15"/>
    </w:rPr>
  </w:style>
  <w:style w:type="character" w:styleId="SubtleEmphasis">
    <w:name w:val="Subtle Emphasis"/>
    <w:basedOn w:val="DefaultParagraphFont"/>
    <w:uiPriority w:val="19"/>
    <w:rsid w:val="007C3BC7"/>
    <w:rPr>
      <w:i/>
      <w:iCs/>
      <w:color w:val="FF0000"/>
    </w:rPr>
  </w:style>
  <w:style w:type="character" w:styleId="SubtleReference">
    <w:name w:val="Subtle Reference"/>
    <w:basedOn w:val="DefaultParagraphFont"/>
    <w:uiPriority w:val="31"/>
    <w:rsid w:val="007C3BC7"/>
    <w:rPr>
      <w:smallCaps/>
      <w:color w:val="FF0000"/>
    </w:rPr>
  </w:style>
  <w:style w:type="paragraph" w:customStyle="1" w:styleId="Tablelegend">
    <w:name w:val="Table legend"/>
    <w:basedOn w:val="Normal"/>
    <w:qFormat/>
    <w:rsid w:val="00F974C5"/>
    <w:pPr>
      <w:spacing w:before="80"/>
    </w:pPr>
    <w:rPr>
      <w:lang w:bidi="ar-SY"/>
    </w:rPr>
  </w:style>
  <w:style w:type="paragraph" w:customStyle="1" w:styleId="Headingb">
    <w:name w:val="Heading b"/>
    <w:basedOn w:val="Normal"/>
    <w:qFormat/>
    <w:rsid w:val="00F974C5"/>
    <w:pPr>
      <w:keepNext/>
      <w:spacing w:before="240"/>
      <w:ind w:left="1134" w:hanging="1134"/>
    </w:pPr>
    <w:rPr>
      <w:b/>
      <w:bCs/>
    </w:rPr>
  </w:style>
  <w:style w:type="character" w:styleId="UnresolvedMention">
    <w:name w:val="Unresolved Mention"/>
    <w:basedOn w:val="DefaultParagraphFont"/>
    <w:uiPriority w:val="99"/>
    <w:semiHidden/>
    <w:unhideWhenUsed/>
    <w:rsid w:val="00D517B2"/>
    <w:rPr>
      <w:color w:val="605E5C"/>
      <w:shd w:val="clear" w:color="auto" w:fill="E1DFDD"/>
    </w:rPr>
  </w:style>
  <w:style w:type="character" w:styleId="FollowedHyperlink">
    <w:name w:val="FollowedHyperlink"/>
    <w:basedOn w:val="DefaultParagraphFont"/>
    <w:uiPriority w:val="99"/>
    <w:semiHidden/>
    <w:unhideWhenUsed/>
    <w:rsid w:val="001F270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gss@itu.int"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ss.itu.int/" TargetMode="External"/><Relationship Id="rId5" Type="http://schemas.openxmlformats.org/officeDocument/2006/relationships/webSettings" Target="webSettings.xml"/><Relationship Id="rId15" Type="http://schemas.openxmlformats.org/officeDocument/2006/relationships/hyperlink" Target="mailto:gss@itu.int" TargetMode="External"/><Relationship Id="rId10" Type="http://schemas.openxmlformats.org/officeDocument/2006/relationships/hyperlink" Target="https://www.itu.int/md/meetingdoc.asp?lang=en&amp;parent=T22-TSB-CIR-0178"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gss@itu.int" TargetMode="External"/><Relationship Id="rId14" Type="http://schemas.openxmlformats.org/officeDocument/2006/relationships/hyperlink" Target="https://extranet.itu.int/sites/itu-t/wtsa-24/gss/Pages/travel-grant.aspx"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itu.int/en/fellowships/Documents/2023/ListEligibleCountries2023.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Pool\Templates\Arabic%20Templates%202024\ITU-T%20(TSB)\PA_TSB%20CIR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55ACAA-6FD6-4240-BAC0-B9DF3F615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PA_TSB CIRC.dotx</Template>
  <TotalTime>3</TotalTime>
  <Pages>4</Pages>
  <Words>854</Words>
  <Characters>4868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5711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Alaa Khattab</dc:creator>
  <cp:keywords/>
  <dc:description/>
  <cp:lastModifiedBy>Braud, Olivia</cp:lastModifiedBy>
  <cp:revision>5</cp:revision>
  <cp:lastPrinted>2024-08-19T08:42:00Z</cp:lastPrinted>
  <dcterms:created xsi:type="dcterms:W3CDTF">2024-07-16T09:27:00Z</dcterms:created>
  <dcterms:modified xsi:type="dcterms:W3CDTF">2024-08-19T08:42:00Z</dcterms:modified>
</cp:coreProperties>
</file>