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556"/>
        <w:gridCol w:w="8083"/>
      </w:tblGrid>
      <w:tr w:rsidR="00D517B2" w:rsidRPr="00D517B2" w14:paraId="47149704" w14:textId="77777777" w:rsidTr="00860317">
        <w:trPr>
          <w:cantSplit/>
          <w:trHeight w:val="1134"/>
        </w:trPr>
        <w:tc>
          <w:tcPr>
            <w:tcW w:w="807" w:type="pct"/>
          </w:tcPr>
          <w:p w14:paraId="20F4CA9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5CA70FE" wp14:editId="125D7E5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pct"/>
          </w:tcPr>
          <w:p w14:paraId="6A0CECE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CE84E6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3263"/>
        <w:gridCol w:w="4822"/>
      </w:tblGrid>
      <w:tr w:rsidR="00D517B2" w:rsidRPr="00D517B2" w14:paraId="34D02214" w14:textId="77777777" w:rsidTr="00DD10EB">
        <w:trPr>
          <w:cantSplit/>
          <w:trHeight w:val="148"/>
          <w:jc w:val="center"/>
        </w:trPr>
        <w:tc>
          <w:tcPr>
            <w:tcW w:w="808" w:type="pct"/>
          </w:tcPr>
          <w:p w14:paraId="2399874A" w14:textId="77777777" w:rsidR="00D517B2" w:rsidRPr="00860317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692" w:type="pct"/>
          </w:tcPr>
          <w:p w14:paraId="53E7F4E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00" w:type="pct"/>
          </w:tcPr>
          <w:p w14:paraId="04AB25A7" w14:textId="622FB434" w:rsidR="00D517B2" w:rsidRPr="00D517B2" w:rsidRDefault="00D633C1" w:rsidP="00FC7702">
            <w:pPr>
              <w:spacing w:before="80" w:after="60" w:line="300" w:lineRule="exact"/>
              <w:ind w:left="147"/>
              <w:jc w:val="left"/>
              <w:rPr>
                <w:position w:val="2"/>
                <w:rtl/>
                <w:lang w:bidi="ar-EG"/>
              </w:rPr>
            </w:pPr>
            <w:r w:rsidRPr="00D633C1">
              <w:rPr>
                <w:rFonts w:hint="cs"/>
                <w:position w:val="2"/>
                <w:rtl/>
              </w:rPr>
              <w:t xml:space="preserve">جنيف، </w:t>
            </w:r>
            <w:r w:rsidR="006B386A">
              <w:rPr>
                <w:position w:val="2"/>
              </w:rPr>
              <w:t>1</w:t>
            </w:r>
            <w:r w:rsidR="003F4572">
              <w:rPr>
                <w:position w:val="2"/>
              </w:rPr>
              <w:t>7</w:t>
            </w:r>
            <w:r w:rsidRPr="00D633C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B386A">
              <w:rPr>
                <w:rFonts w:hint="cs"/>
                <w:position w:val="2"/>
                <w:rtl/>
                <w:lang w:bidi="ar-EG"/>
              </w:rPr>
              <w:t>أبريل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92D14">
              <w:rPr>
                <w:position w:val="2"/>
                <w:lang w:bidi="ar-EG"/>
              </w:rPr>
              <w:t>202</w:t>
            </w:r>
            <w:r w:rsidR="006B386A">
              <w:rPr>
                <w:position w:val="2"/>
                <w:lang w:bidi="ar-EG"/>
              </w:rPr>
              <w:t>4</w:t>
            </w:r>
          </w:p>
        </w:tc>
      </w:tr>
      <w:tr w:rsidR="00D633C1" w:rsidRPr="00D517B2" w14:paraId="40518128" w14:textId="77777777" w:rsidTr="00DD10EB">
        <w:trPr>
          <w:cantSplit/>
          <w:trHeight w:val="831"/>
          <w:jc w:val="center"/>
        </w:trPr>
        <w:tc>
          <w:tcPr>
            <w:tcW w:w="808" w:type="pct"/>
          </w:tcPr>
          <w:p w14:paraId="2FB82BC3" w14:textId="77777777" w:rsidR="00D633C1" w:rsidRPr="00A9156F" w:rsidRDefault="00D633C1" w:rsidP="00D633C1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692" w:type="pct"/>
          </w:tcPr>
          <w:p w14:paraId="4773B127" w14:textId="3BE7A223" w:rsidR="00D633C1" w:rsidRPr="00185170" w:rsidRDefault="00D633C1" w:rsidP="00D633C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85170">
              <w:rPr>
                <w:b/>
                <w:position w:val="2"/>
              </w:rPr>
              <w:t xml:space="preserve">TSB Circular </w:t>
            </w:r>
            <w:r w:rsidR="00917051" w:rsidRPr="00185170">
              <w:rPr>
                <w:b/>
                <w:position w:val="2"/>
              </w:rPr>
              <w:t>205</w:t>
            </w:r>
            <w:r w:rsidRPr="00185170">
              <w:rPr>
                <w:b/>
                <w:position w:val="2"/>
              </w:rPr>
              <w:br/>
            </w:r>
            <w:bookmarkStart w:id="0" w:name="lt_pId022"/>
            <w:r w:rsidR="00917051" w:rsidRPr="00185170">
              <w:t xml:space="preserve"> TSB Events/RU</w:t>
            </w:r>
            <w:bookmarkEnd w:id="0"/>
          </w:p>
        </w:tc>
        <w:tc>
          <w:tcPr>
            <w:tcW w:w="2500" w:type="pct"/>
            <w:vMerge w:val="restart"/>
          </w:tcPr>
          <w:p w14:paraId="3C6012CA" w14:textId="77777777" w:rsidR="00D633C1" w:rsidRPr="00D633C1" w:rsidRDefault="00D633C1" w:rsidP="00185170">
            <w:pPr>
              <w:tabs>
                <w:tab w:val="clear" w:pos="794"/>
                <w:tab w:val="left" w:pos="507"/>
              </w:tabs>
              <w:spacing w:before="240" w:after="60" w:line="300" w:lineRule="exact"/>
              <w:ind w:left="507" w:hanging="355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633C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B58920C" w14:textId="2ABF9344" w:rsidR="00D633C1" w:rsidRDefault="00D633C1" w:rsidP="00185170">
            <w:pPr>
              <w:tabs>
                <w:tab w:val="clear" w:pos="794"/>
                <w:tab w:val="left" w:pos="507"/>
              </w:tabs>
              <w:spacing w:before="80" w:after="60" w:line="300" w:lineRule="exact"/>
              <w:ind w:left="507" w:hanging="355"/>
              <w:jc w:val="left"/>
              <w:rPr>
                <w:position w:val="2"/>
                <w:rtl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6B386A">
              <w:rPr>
                <w:rFonts w:hint="cs"/>
                <w:position w:val="2"/>
                <w:rtl/>
              </w:rPr>
              <w:t>؛</w:t>
            </w:r>
          </w:p>
          <w:p w14:paraId="51339662" w14:textId="1D358F1A" w:rsidR="006B386A" w:rsidRPr="00D633C1" w:rsidRDefault="006B386A" w:rsidP="00185170">
            <w:pPr>
              <w:tabs>
                <w:tab w:val="clear" w:pos="794"/>
                <w:tab w:val="left" w:pos="507"/>
              </w:tabs>
              <w:spacing w:before="80" w:after="60" w:line="300" w:lineRule="exact"/>
              <w:ind w:left="507" w:hanging="355"/>
              <w:jc w:val="left"/>
              <w:rPr>
                <w:position w:val="2"/>
                <w:rtl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أعضاء قطاع تقييس الاتصالات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بالاتحاد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513F088" w14:textId="09A2E4E0" w:rsidR="006B386A" w:rsidRPr="00D633C1" w:rsidRDefault="006B386A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المنتسبين إلى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 xml:space="preserve"> قطاع تقييس الاتصالات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8FF6B65" w14:textId="2911883E" w:rsidR="006B386A" w:rsidRPr="00D633C1" w:rsidRDefault="006B386A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الهيئات الأكاديمية المنضمة للاتحاد</w:t>
            </w:r>
          </w:p>
          <w:p w14:paraId="2FE7A8B5" w14:textId="77777777" w:rsidR="00D633C1" w:rsidRPr="00D633C1" w:rsidRDefault="00D633C1" w:rsidP="00185170">
            <w:pPr>
              <w:tabs>
                <w:tab w:val="clear" w:pos="794"/>
                <w:tab w:val="left" w:pos="507"/>
              </w:tabs>
              <w:spacing w:before="80" w:after="60" w:line="300" w:lineRule="exact"/>
              <w:ind w:left="507" w:hanging="355"/>
              <w:jc w:val="left"/>
              <w:rPr>
                <w:b/>
                <w:bCs/>
                <w:position w:val="2"/>
                <w:rtl/>
              </w:rPr>
            </w:pPr>
            <w:r w:rsidRPr="00D633C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71FA720" w14:textId="20A476DC" w:rsidR="00D633C1" w:rsidRPr="00D633C1" w:rsidRDefault="00D633C1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jc w:val="left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="006B386A" w:rsidRPr="00D633C1">
              <w:rPr>
                <w:rFonts w:eastAsia="Times New Roman" w:hint="cs"/>
                <w:position w:val="2"/>
                <w:rtl/>
                <w:lang w:eastAsia="en-US"/>
              </w:rPr>
              <w:t xml:space="preserve"> رئيس </w:t>
            </w:r>
            <w:r w:rsidR="006B386A">
              <w:rPr>
                <w:rFonts w:eastAsia="Times New Roman" w:hint="cs"/>
                <w:position w:val="2"/>
                <w:rtl/>
                <w:lang w:eastAsia="en-US"/>
              </w:rPr>
              <w:t>لجان</w:t>
            </w:r>
            <w:r w:rsidR="006B386A" w:rsidRPr="00D633C1">
              <w:rPr>
                <w:rFonts w:eastAsia="Times New Roman" w:hint="cs"/>
                <w:position w:val="2"/>
                <w:rtl/>
                <w:lang w:eastAsia="en-US"/>
              </w:rPr>
              <w:t xml:space="preserve"> الدراسات </w:t>
            </w:r>
            <w:r w:rsidR="00AC28E1">
              <w:rPr>
                <w:rFonts w:eastAsia="Times New Roman" w:hint="cs"/>
                <w:position w:val="2"/>
                <w:rtl/>
                <w:lang w:eastAsia="en-US"/>
              </w:rPr>
              <w:t>ب</w:t>
            </w:r>
            <w:r w:rsidR="006B386A" w:rsidRPr="00D633C1">
              <w:rPr>
                <w:rFonts w:eastAsia="Times New Roman" w:hint="cs"/>
                <w:position w:val="2"/>
                <w:rtl/>
                <w:lang w:eastAsia="en-US" w:bidi="ar-EG"/>
              </w:rPr>
              <w:t>قطاع تقييس الاتصالات ونوابه</w:t>
            </w:r>
            <w:r w:rsidR="006B386A">
              <w:rPr>
                <w:rFonts w:eastAsia="Times New Roman" w:hint="cs"/>
                <w:position w:val="2"/>
                <w:rtl/>
                <w:lang w:eastAsia="en-US" w:bidi="ar-EG"/>
              </w:rPr>
              <w:t>م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79EC46A" w14:textId="242B195A" w:rsidR="00D633C1" w:rsidRPr="00D633C1" w:rsidRDefault="00D633C1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578AF39" w14:textId="77777777" w:rsidR="00D633C1" w:rsidRDefault="00D633C1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rPr>
                <w:position w:val="2"/>
                <w:highlight w:val="yellow"/>
                <w:rtl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 xml:space="preserve">مدير مكتب الاتصالات </w:t>
            </w:r>
            <w:r w:rsidRPr="00241C3A">
              <w:rPr>
                <w:rFonts w:eastAsia="Times New Roman"/>
                <w:position w:val="2"/>
                <w:rtl/>
                <w:lang w:eastAsia="en-US"/>
              </w:rPr>
              <w:t>الراديوية</w:t>
            </w:r>
            <w:r w:rsidR="006B386A" w:rsidRPr="00241C3A">
              <w:rPr>
                <w:rFonts w:hint="cs"/>
                <w:position w:val="2"/>
                <w:rtl/>
              </w:rPr>
              <w:t>؛</w:t>
            </w:r>
          </w:p>
          <w:p w14:paraId="6CE1A1CE" w14:textId="77777777" w:rsidR="00C30297" w:rsidRDefault="006B386A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rPr>
                <w:position w:val="2"/>
                <w:rtl/>
              </w:rPr>
            </w:pPr>
            <w:r w:rsidRPr="00C30297">
              <w:rPr>
                <w:rFonts w:hint="cs"/>
                <w:position w:val="2"/>
                <w:rtl/>
              </w:rPr>
              <w:t>-</w:t>
            </w:r>
            <w:r w:rsidRPr="00C30297">
              <w:rPr>
                <w:position w:val="2"/>
                <w:rtl/>
              </w:rPr>
              <w:tab/>
            </w:r>
            <w:r w:rsidRPr="00C30297">
              <w:rPr>
                <w:rFonts w:hint="cs"/>
                <w:position w:val="2"/>
                <w:rtl/>
              </w:rPr>
              <w:t xml:space="preserve">المكتب الإقليمي للاتحاد لمنطقة </w:t>
            </w:r>
            <w:r w:rsidR="00C30297" w:rsidRPr="00C30297">
              <w:rPr>
                <w:rFonts w:hint="cs"/>
                <w:position w:val="2"/>
                <w:rtl/>
              </w:rPr>
              <w:t>الدول العربية</w:t>
            </w:r>
            <w:r w:rsidR="00643E5D">
              <w:rPr>
                <w:rFonts w:hint="cs"/>
                <w:position w:val="2"/>
                <w:rtl/>
              </w:rPr>
              <w:t>؛</w:t>
            </w:r>
          </w:p>
          <w:p w14:paraId="716B66BE" w14:textId="55C2ADBD" w:rsidR="00643E5D" w:rsidRPr="00C30297" w:rsidRDefault="00643E5D" w:rsidP="00185170">
            <w:pPr>
              <w:tabs>
                <w:tab w:val="left" w:pos="507"/>
                <w:tab w:val="left" w:pos="4111"/>
              </w:tabs>
              <w:spacing w:before="0" w:line="340" w:lineRule="exact"/>
              <w:ind w:left="507" w:hanging="355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مكتب المنطقة للدول العربية التابع للاتحاد.</w:t>
            </w:r>
          </w:p>
        </w:tc>
      </w:tr>
      <w:tr w:rsidR="00D633C1" w:rsidRPr="00D517B2" w14:paraId="52408691" w14:textId="77777777" w:rsidTr="00DD10EB">
        <w:trPr>
          <w:cantSplit/>
          <w:trHeight w:val="340"/>
          <w:jc w:val="center"/>
        </w:trPr>
        <w:tc>
          <w:tcPr>
            <w:tcW w:w="808" w:type="pct"/>
          </w:tcPr>
          <w:p w14:paraId="11D4B85F" w14:textId="729A9587" w:rsidR="00917051" w:rsidRPr="00A9156F" w:rsidRDefault="00917051" w:rsidP="0018517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</w:t>
            </w:r>
            <w:r w:rsidR="00D633C1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692" w:type="pct"/>
          </w:tcPr>
          <w:p w14:paraId="28B1CA03" w14:textId="2F674D69" w:rsidR="00917051" w:rsidRPr="00185170" w:rsidRDefault="00917051" w:rsidP="00185170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val="es-ES_tradnl"/>
              </w:rPr>
            </w:pPr>
            <w:bookmarkStart w:id="1" w:name="lt_pId033"/>
            <w:r w:rsidRPr="00185170">
              <w:rPr>
                <w:shd w:val="clear" w:color="auto" w:fill="FFFFFF"/>
                <w:lang w:val="es-ES_tradnl"/>
              </w:rPr>
              <w:t>Reyna Ubeda</w:t>
            </w:r>
            <w:r w:rsidR="00185170" w:rsidRPr="00185170">
              <w:rPr>
                <w:shd w:val="clear" w:color="auto" w:fill="FFFFFF"/>
                <w:rtl/>
                <w:lang w:val="es-ES_tradnl"/>
              </w:rPr>
              <w:t xml:space="preserve"> و</w:t>
            </w:r>
            <w:r w:rsidRPr="00185170">
              <w:rPr>
                <w:shd w:val="clear" w:color="auto" w:fill="FFFFFF"/>
                <w:lang w:val="es-ES_tradnl"/>
              </w:rPr>
              <w:t xml:space="preserve"> Mustafa Al Mahdi</w:t>
            </w:r>
            <w:bookmarkEnd w:id="1"/>
          </w:p>
        </w:tc>
        <w:tc>
          <w:tcPr>
            <w:tcW w:w="2500" w:type="pct"/>
            <w:vMerge/>
          </w:tcPr>
          <w:p w14:paraId="479FA317" w14:textId="788B841F" w:rsidR="00D633C1" w:rsidRPr="00D517B2" w:rsidRDefault="00D633C1" w:rsidP="00DE63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185170" w:rsidRPr="00D517B2" w14:paraId="154E6420" w14:textId="77777777" w:rsidTr="00EC45A8">
        <w:trPr>
          <w:cantSplit/>
          <w:trHeight w:val="1640"/>
          <w:jc w:val="center"/>
        </w:trPr>
        <w:tc>
          <w:tcPr>
            <w:tcW w:w="808" w:type="pct"/>
          </w:tcPr>
          <w:p w14:paraId="683B8EA6" w14:textId="4FDC51F1" w:rsidR="00185170" w:rsidRDefault="00185170" w:rsidP="00D633C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  <w:p w14:paraId="77195D6C" w14:textId="7B82E942" w:rsidR="00185170" w:rsidRPr="00A9156F" w:rsidRDefault="00185170" w:rsidP="00D633C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2FEACA42" w14:textId="2321F272" w:rsidR="00185170" w:rsidRPr="00A9156F" w:rsidRDefault="00185170" w:rsidP="0043320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83BE3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692" w:type="pct"/>
          </w:tcPr>
          <w:p w14:paraId="01AEB71D" w14:textId="26B37BC5" w:rsidR="00185170" w:rsidRDefault="00185170" w:rsidP="00D633C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185170">
              <w:rPr>
                <w:position w:val="2"/>
                <w:lang w:val="en-GB"/>
              </w:rPr>
              <w:t>+41 22 730 5356</w:t>
            </w:r>
          </w:p>
          <w:p w14:paraId="4CFE5FF5" w14:textId="008ECF2E" w:rsidR="00185170" w:rsidRPr="00185170" w:rsidRDefault="00185170" w:rsidP="00D633C1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185170">
              <w:rPr>
                <w:position w:val="2"/>
              </w:rPr>
              <w:t>+41 22 730 5853</w:t>
            </w:r>
          </w:p>
          <w:p w14:paraId="4A061636" w14:textId="55B42321" w:rsidR="00185170" w:rsidRPr="00185170" w:rsidRDefault="008D1666" w:rsidP="000D090D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2" w:name="lt_pId039"/>
              <w:r w:rsidR="00185170" w:rsidRPr="00185170">
                <w:rPr>
                  <w:rStyle w:val="Hyperlink"/>
                </w:rPr>
                <w:t>tsbevents@itu.int</w:t>
              </w:r>
              <w:bookmarkEnd w:id="2"/>
            </w:hyperlink>
          </w:p>
        </w:tc>
        <w:tc>
          <w:tcPr>
            <w:tcW w:w="2500" w:type="pct"/>
            <w:vMerge/>
          </w:tcPr>
          <w:p w14:paraId="668EF4B3" w14:textId="5B22E6CE" w:rsidR="00185170" w:rsidRPr="00D517B2" w:rsidRDefault="00185170" w:rsidP="00DE63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846AB72" w14:textId="77777777" w:rsidTr="00DD10EB">
        <w:trPr>
          <w:cantSplit/>
          <w:jc w:val="center"/>
        </w:trPr>
        <w:tc>
          <w:tcPr>
            <w:tcW w:w="808" w:type="pct"/>
          </w:tcPr>
          <w:p w14:paraId="6DC427E5" w14:textId="77777777" w:rsidR="00CE1C08" w:rsidRPr="00A9156F" w:rsidRDefault="00CE1C08" w:rsidP="00185170">
            <w:pPr>
              <w:rPr>
                <w:rtl/>
                <w:lang w:bidi="ar-EG"/>
              </w:rPr>
            </w:pPr>
          </w:p>
        </w:tc>
        <w:tc>
          <w:tcPr>
            <w:tcW w:w="1692" w:type="pct"/>
          </w:tcPr>
          <w:p w14:paraId="193B6791" w14:textId="77777777" w:rsidR="00CE1C08" w:rsidRPr="00D517B2" w:rsidRDefault="00CE1C08" w:rsidP="00185170"/>
        </w:tc>
        <w:tc>
          <w:tcPr>
            <w:tcW w:w="2500" w:type="pct"/>
          </w:tcPr>
          <w:p w14:paraId="1700E465" w14:textId="77777777" w:rsidR="00CE1C08" w:rsidRPr="00D517B2" w:rsidRDefault="00CE1C08" w:rsidP="00185170">
            <w:pPr>
              <w:rPr>
                <w:rtl/>
              </w:rPr>
            </w:pPr>
          </w:p>
        </w:tc>
      </w:tr>
      <w:tr w:rsidR="00CE1C08" w:rsidRPr="00D517B2" w14:paraId="020279E4" w14:textId="77777777" w:rsidTr="00860317">
        <w:trPr>
          <w:cantSplit/>
          <w:jc w:val="center"/>
        </w:trPr>
        <w:tc>
          <w:tcPr>
            <w:tcW w:w="808" w:type="pct"/>
          </w:tcPr>
          <w:p w14:paraId="6A2BE318" w14:textId="77777777" w:rsidR="00CE1C08" w:rsidRPr="003F4572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F4572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2" w:type="pct"/>
            <w:gridSpan w:val="2"/>
          </w:tcPr>
          <w:p w14:paraId="30B3EFC7" w14:textId="2A6F7098" w:rsidR="00CE1C08" w:rsidRPr="003F4572" w:rsidRDefault="0076687F" w:rsidP="0076687F">
            <w:pPr>
              <w:rPr>
                <w:b/>
                <w:bCs/>
                <w:position w:val="2"/>
                <w:rtl/>
              </w:rPr>
            </w:pPr>
            <w:r w:rsidRPr="003F4572">
              <w:rPr>
                <w:b/>
                <w:bCs/>
                <w:position w:val="2"/>
                <w:rtl/>
              </w:rPr>
              <w:t>ورشة العمل الإقليمية للاتحاد</w:t>
            </w:r>
            <w:r w:rsidRPr="003F4572">
              <w:rPr>
                <w:rFonts w:hint="cs"/>
                <w:b/>
                <w:bCs/>
                <w:position w:val="2"/>
                <w:rtl/>
              </w:rPr>
              <w:t xml:space="preserve"> الدولي للاتصالات بشأن </w:t>
            </w:r>
            <w:r w:rsidR="00295044" w:rsidRPr="003F4572">
              <w:rPr>
                <w:b/>
                <w:bCs/>
                <w:position w:val="2"/>
                <w:rtl/>
              </w:rPr>
              <w:t xml:space="preserve">توافق المجالات الكهرومغناطيسية: تحقيق التوازن بين التوصيلية والسلامة واختيار مواقع الأبراج </w:t>
            </w:r>
            <w:r w:rsidR="00D26E8D" w:rsidRPr="003F4572">
              <w:rPr>
                <w:rFonts w:hint="cs"/>
                <w:b/>
                <w:bCs/>
                <w:position w:val="2"/>
                <w:rtl/>
              </w:rPr>
              <w:t>في</w:t>
            </w:r>
            <w:r w:rsidR="00295044" w:rsidRPr="003F4572">
              <w:rPr>
                <w:b/>
                <w:bCs/>
                <w:position w:val="2"/>
                <w:rtl/>
              </w:rPr>
              <w:t xml:space="preserve"> المنطقة العربية</w:t>
            </w:r>
            <w:r w:rsidR="00295044" w:rsidRPr="003F4572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="00312A7C" w:rsidRPr="003F4572">
              <w:rPr>
                <w:rFonts w:hint="cs"/>
                <w:b/>
                <w:bCs/>
                <w:position w:val="2"/>
                <w:rtl/>
              </w:rPr>
              <w:t>(مسقط، سلطنة عُمان،</w:t>
            </w:r>
            <w:r w:rsidR="00892D14" w:rsidRPr="003F4572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="00312A7C" w:rsidRPr="003F4572">
              <w:rPr>
                <w:rFonts w:hint="cs"/>
                <w:b/>
                <w:bCs/>
                <w:position w:val="2"/>
                <w:rtl/>
              </w:rPr>
              <w:t>13</w:t>
            </w:r>
            <w:r w:rsidR="00892D14" w:rsidRPr="003F4572">
              <w:rPr>
                <w:rFonts w:hint="cs"/>
                <w:b/>
                <w:bCs/>
                <w:position w:val="2"/>
                <w:rtl/>
              </w:rPr>
              <w:t>-</w:t>
            </w:r>
            <w:r w:rsidR="00DD10EB" w:rsidRPr="003F4572">
              <w:rPr>
                <w:rFonts w:hint="cs"/>
                <w:b/>
                <w:bCs/>
                <w:position w:val="2"/>
                <w:rtl/>
              </w:rPr>
              <w:t>1</w:t>
            </w:r>
            <w:r w:rsidR="00312A7C" w:rsidRPr="003F4572">
              <w:rPr>
                <w:rFonts w:hint="cs"/>
                <w:b/>
                <w:bCs/>
                <w:position w:val="2"/>
                <w:rtl/>
              </w:rPr>
              <w:t>6</w:t>
            </w:r>
            <w:r w:rsidR="00892D14" w:rsidRPr="003F457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312A7C" w:rsidRPr="003F4572">
              <w:rPr>
                <w:rFonts w:hint="cs"/>
                <w:b/>
                <w:bCs/>
                <w:position w:val="2"/>
                <w:rtl/>
              </w:rPr>
              <w:t>مايو</w:t>
            </w:r>
            <w:r w:rsidR="00892D14" w:rsidRPr="003F4572">
              <w:rPr>
                <w:rFonts w:hint="cs"/>
                <w:b/>
                <w:bCs/>
                <w:position w:val="2"/>
                <w:rtl/>
              </w:rPr>
              <w:t xml:space="preserve"> 202</w:t>
            </w:r>
            <w:r w:rsidR="00312A7C" w:rsidRPr="003F4572">
              <w:rPr>
                <w:rFonts w:hint="cs"/>
                <w:b/>
                <w:bCs/>
                <w:position w:val="2"/>
                <w:rtl/>
              </w:rPr>
              <w:t>4)</w:t>
            </w:r>
          </w:p>
        </w:tc>
      </w:tr>
    </w:tbl>
    <w:p w14:paraId="498D5855" w14:textId="77777777" w:rsidR="00DD10EB" w:rsidRPr="003F4572" w:rsidRDefault="00DD10EB" w:rsidP="004A317B">
      <w:pPr>
        <w:spacing w:before="600"/>
        <w:rPr>
          <w:lang w:bidi="ar-SY"/>
        </w:rPr>
      </w:pPr>
      <w:r w:rsidRPr="003F4572">
        <w:rPr>
          <w:rFonts w:hint="cs"/>
          <w:rtl/>
          <w:lang w:bidi="ar-SY"/>
        </w:rPr>
        <w:t>حضرات السادة والسيدات،</w:t>
      </w:r>
    </w:p>
    <w:p w14:paraId="4E8298E8" w14:textId="77777777" w:rsidR="00DD10EB" w:rsidRPr="003F4572" w:rsidRDefault="00DD10EB" w:rsidP="00DD10EB">
      <w:pPr>
        <w:rPr>
          <w:rtl/>
          <w:lang w:bidi="ar-EG"/>
        </w:rPr>
      </w:pPr>
      <w:r w:rsidRPr="003F4572">
        <w:rPr>
          <w:rFonts w:hint="cs"/>
          <w:rtl/>
        </w:rPr>
        <w:t>تحية طيبة وبعد،</w:t>
      </w:r>
    </w:p>
    <w:p w14:paraId="233B1E56" w14:textId="7805E6D3" w:rsidR="0076687F" w:rsidRPr="003F4572" w:rsidRDefault="00DD10EB" w:rsidP="0076687F">
      <w:pPr>
        <w:rPr>
          <w:b/>
          <w:spacing w:val="4"/>
          <w:rtl/>
        </w:rPr>
      </w:pPr>
      <w:r w:rsidRPr="003F4572">
        <w:rPr>
          <w:spacing w:val="4"/>
          <w:lang w:bidi="ar-SY"/>
        </w:rPr>
        <w:t>1</w:t>
      </w:r>
      <w:r w:rsidRPr="003F4572">
        <w:rPr>
          <w:spacing w:val="4"/>
          <w:lang w:bidi="ar-SY"/>
        </w:rPr>
        <w:tab/>
      </w:r>
      <w:r w:rsidR="0076687F" w:rsidRPr="003F4572">
        <w:rPr>
          <w:spacing w:val="4"/>
          <w:rtl/>
        </w:rPr>
        <w:t>ينظم الاتحاد الدولي للاتصالات (</w:t>
      </w:r>
      <w:r w:rsidR="0076687F" w:rsidRPr="003F4572">
        <w:rPr>
          <w:spacing w:val="4"/>
        </w:rPr>
        <w:t>ITU</w:t>
      </w:r>
      <w:r w:rsidR="0076687F" w:rsidRPr="003F4572">
        <w:rPr>
          <w:spacing w:val="4"/>
          <w:rtl/>
        </w:rPr>
        <w:t>) مع هيئة تنظيم الاتصالات (</w:t>
      </w:r>
      <w:r w:rsidR="0076687F" w:rsidRPr="003F4572">
        <w:rPr>
          <w:spacing w:val="4"/>
        </w:rPr>
        <w:t>TRA</w:t>
      </w:r>
      <w:r w:rsidR="0076687F" w:rsidRPr="003F4572">
        <w:rPr>
          <w:spacing w:val="4"/>
          <w:rtl/>
        </w:rPr>
        <w:t>) في سلطنة ع</w:t>
      </w:r>
      <w:r w:rsidR="00185170" w:rsidRPr="003F4572">
        <w:rPr>
          <w:rFonts w:hint="cs"/>
          <w:spacing w:val="4"/>
          <w:rtl/>
        </w:rPr>
        <w:t>ُ</w:t>
      </w:r>
      <w:r w:rsidR="0076687F" w:rsidRPr="003F4572">
        <w:rPr>
          <w:spacing w:val="4"/>
          <w:rtl/>
        </w:rPr>
        <w:t xml:space="preserve">مان </w:t>
      </w:r>
      <w:r w:rsidR="0076687F" w:rsidRPr="003F4572">
        <w:rPr>
          <w:b/>
          <w:bCs/>
          <w:spacing w:val="4"/>
          <w:rtl/>
        </w:rPr>
        <w:t xml:space="preserve">ورشة العمل الإقليمية للاتحاد الدولي للاتصالات بشأن </w:t>
      </w:r>
      <w:r w:rsidR="00D65A64" w:rsidRPr="003F4572">
        <w:rPr>
          <w:b/>
          <w:bCs/>
          <w:position w:val="2"/>
          <w:rtl/>
        </w:rPr>
        <w:t xml:space="preserve">توافق المجالات الكهرومغناطيسية: تحقيق التوازن بين التوصيلية والسلامة واختيار مواقع الأبراج </w:t>
      </w:r>
      <w:r w:rsidR="00D26E8D" w:rsidRPr="003F4572">
        <w:rPr>
          <w:rFonts w:hint="cs"/>
          <w:b/>
          <w:bCs/>
          <w:position w:val="2"/>
          <w:rtl/>
        </w:rPr>
        <w:t xml:space="preserve">في </w:t>
      </w:r>
      <w:r w:rsidR="00D65A64" w:rsidRPr="003F4572">
        <w:rPr>
          <w:b/>
          <w:bCs/>
          <w:position w:val="2"/>
          <w:rtl/>
        </w:rPr>
        <w:t>المنطقة العربية</w:t>
      </w:r>
      <w:r w:rsidR="0076687F" w:rsidRPr="003F4572">
        <w:rPr>
          <w:spacing w:val="4"/>
          <w:rtl/>
        </w:rPr>
        <w:t xml:space="preserve"> في الفترة</w:t>
      </w:r>
      <w:r w:rsidR="00185170" w:rsidRPr="003F4572">
        <w:rPr>
          <w:rFonts w:hint="cs"/>
          <w:spacing w:val="4"/>
          <w:rtl/>
        </w:rPr>
        <w:t xml:space="preserve"> </w:t>
      </w:r>
      <w:r w:rsidR="00B173CA" w:rsidRPr="003F4572">
        <w:rPr>
          <w:rFonts w:hint="cs"/>
          <w:b/>
          <w:spacing w:val="4"/>
          <w:rtl/>
          <w:lang w:bidi="ar-SY"/>
        </w:rPr>
        <w:t xml:space="preserve">من </w:t>
      </w:r>
      <w:r w:rsidR="00B173CA" w:rsidRPr="003F4572">
        <w:rPr>
          <w:b/>
          <w:spacing w:val="4"/>
          <w:lang w:bidi="ar-SY"/>
        </w:rPr>
        <w:t>13</w:t>
      </w:r>
      <w:r w:rsidR="00B173CA" w:rsidRPr="003F4572">
        <w:rPr>
          <w:rFonts w:hint="cs"/>
          <w:b/>
          <w:spacing w:val="4"/>
          <w:rtl/>
        </w:rPr>
        <w:t xml:space="preserve"> إلى </w:t>
      </w:r>
      <w:r w:rsidR="00B173CA" w:rsidRPr="003F4572">
        <w:rPr>
          <w:b/>
          <w:spacing w:val="4"/>
        </w:rPr>
        <w:t>16</w:t>
      </w:r>
      <w:r w:rsidR="00B173CA" w:rsidRPr="003F4572">
        <w:rPr>
          <w:rFonts w:hint="cs"/>
          <w:b/>
          <w:spacing w:val="4"/>
          <w:rtl/>
        </w:rPr>
        <w:t xml:space="preserve"> </w:t>
      </w:r>
      <w:r w:rsidR="00B173CA" w:rsidRPr="003F4572">
        <w:rPr>
          <w:rFonts w:hint="cs"/>
          <w:bCs/>
          <w:spacing w:val="4"/>
          <w:rtl/>
        </w:rPr>
        <w:t>مايو</w:t>
      </w:r>
      <w:r w:rsidR="00B173CA" w:rsidRPr="003F4572">
        <w:rPr>
          <w:rFonts w:hint="cs"/>
          <w:b/>
          <w:spacing w:val="4"/>
          <w:rtl/>
        </w:rPr>
        <w:t xml:space="preserve"> </w:t>
      </w:r>
      <w:r w:rsidR="00B173CA" w:rsidRPr="003F4572">
        <w:rPr>
          <w:b/>
          <w:spacing w:val="4"/>
        </w:rPr>
        <w:t>2024</w:t>
      </w:r>
      <w:r w:rsidR="00B173CA" w:rsidRPr="003F4572">
        <w:rPr>
          <w:rFonts w:hint="cs"/>
          <w:b/>
          <w:spacing w:val="4"/>
          <w:rtl/>
        </w:rPr>
        <w:t xml:space="preserve"> في </w:t>
      </w:r>
      <w:r w:rsidR="00B173CA" w:rsidRPr="003F4572">
        <w:rPr>
          <w:rFonts w:hint="cs"/>
          <w:bCs/>
          <w:spacing w:val="4"/>
          <w:rtl/>
        </w:rPr>
        <w:t>مسقط، سلطنة عُمان</w:t>
      </w:r>
      <w:r w:rsidR="00E701C5" w:rsidRPr="003F4572">
        <w:rPr>
          <w:rFonts w:hint="cs"/>
          <w:b/>
          <w:spacing w:val="4"/>
          <w:rtl/>
          <w:lang w:bidi="ar-EG"/>
        </w:rPr>
        <w:t>.</w:t>
      </w:r>
      <w:r w:rsidR="00B173CA" w:rsidRPr="003F4572">
        <w:rPr>
          <w:rFonts w:hint="cs"/>
          <w:b/>
          <w:spacing w:val="4"/>
          <w:rtl/>
        </w:rPr>
        <w:t xml:space="preserve"> </w:t>
      </w:r>
      <w:r w:rsidR="0076687F" w:rsidRPr="003F4572">
        <w:rPr>
          <w:rFonts w:hint="cs"/>
          <w:b/>
          <w:spacing w:val="4"/>
          <w:rtl/>
        </w:rPr>
        <w:t>وسيقام</w:t>
      </w:r>
      <w:r w:rsidR="0076687F" w:rsidRPr="003F4572">
        <w:rPr>
          <w:b/>
          <w:spacing w:val="4"/>
          <w:rtl/>
        </w:rPr>
        <w:t xml:space="preserve"> هذا الحدث </w:t>
      </w:r>
      <w:r w:rsidR="0076687F" w:rsidRPr="003F4572">
        <w:rPr>
          <w:rFonts w:hint="cs"/>
          <w:b/>
          <w:spacing w:val="4"/>
          <w:rtl/>
        </w:rPr>
        <w:t>في الموقع نفسه الذي ينعقد فيه</w:t>
      </w:r>
      <w:r w:rsidR="0076687F" w:rsidRPr="003F4572">
        <w:rPr>
          <w:b/>
          <w:spacing w:val="4"/>
          <w:rtl/>
        </w:rPr>
        <w:t xml:space="preserve"> </w:t>
      </w:r>
      <w:hyperlink r:id="rId10" w:history="1">
        <w:r w:rsidR="0076687F" w:rsidRPr="003F4572">
          <w:rPr>
            <w:rStyle w:val="Hyperlink"/>
            <w:b/>
            <w:spacing w:val="4"/>
            <w:rtl/>
          </w:rPr>
          <w:t xml:space="preserve">اجتماع الفريق الإقليمي للمنطقة العربية التابع للجنة الدراسات 5 </w:t>
        </w:r>
        <w:r w:rsidR="00AC28E1" w:rsidRPr="003F4572">
          <w:rPr>
            <w:rStyle w:val="Hyperlink"/>
            <w:rFonts w:hint="cs"/>
            <w:b/>
            <w:spacing w:val="4"/>
            <w:rtl/>
          </w:rPr>
          <w:t>ب</w:t>
        </w:r>
        <w:r w:rsidR="0076687F" w:rsidRPr="003F4572">
          <w:rPr>
            <w:rStyle w:val="Hyperlink"/>
            <w:b/>
            <w:spacing w:val="4"/>
            <w:rtl/>
          </w:rPr>
          <w:t>قطاع تقييس الاتصالات</w:t>
        </w:r>
      </w:hyperlink>
      <w:r w:rsidR="00AC28E1" w:rsidRPr="003F4572">
        <w:rPr>
          <w:rFonts w:hint="cs"/>
          <w:b/>
          <w:spacing w:val="4"/>
          <w:rtl/>
        </w:rPr>
        <w:t>،</w:t>
      </w:r>
      <w:r w:rsidR="0076687F" w:rsidRPr="003F4572">
        <w:rPr>
          <w:b/>
          <w:spacing w:val="4"/>
          <w:rtl/>
        </w:rPr>
        <w:t xml:space="preserve"> وتدريب</w:t>
      </w:r>
      <w:r w:rsidR="00AC28E1" w:rsidRPr="003F4572">
        <w:rPr>
          <w:rFonts w:hint="cs"/>
          <w:b/>
          <w:spacing w:val="4"/>
          <w:rtl/>
        </w:rPr>
        <w:t>ٌ</w:t>
      </w:r>
      <w:r w:rsidR="0076687F" w:rsidRPr="003F4572">
        <w:rPr>
          <w:b/>
          <w:spacing w:val="4"/>
          <w:rtl/>
        </w:rPr>
        <w:t xml:space="preserve"> على سد الفجوة </w:t>
      </w:r>
      <w:proofErr w:type="spellStart"/>
      <w:r w:rsidR="0076687F" w:rsidRPr="003F4572">
        <w:rPr>
          <w:b/>
          <w:spacing w:val="4"/>
          <w:rtl/>
        </w:rPr>
        <w:t>التقييسية</w:t>
      </w:r>
      <w:proofErr w:type="spellEnd"/>
      <w:r w:rsidR="0076687F" w:rsidRPr="003F4572">
        <w:rPr>
          <w:b/>
          <w:spacing w:val="4"/>
          <w:rtl/>
        </w:rPr>
        <w:t>.</w:t>
      </w:r>
    </w:p>
    <w:p w14:paraId="21AB646F" w14:textId="05CF8C8A" w:rsidR="00AC28E1" w:rsidRPr="003F4572" w:rsidRDefault="00DD10EB" w:rsidP="00B84BA4">
      <w:pPr>
        <w:rPr>
          <w:rtl/>
        </w:rPr>
      </w:pPr>
      <w:r w:rsidRPr="003F4572">
        <w:rPr>
          <w:lang w:bidi="ar-SY"/>
        </w:rPr>
        <w:t>2</w:t>
      </w:r>
      <w:r w:rsidRPr="003F4572">
        <w:rPr>
          <w:rtl/>
          <w:lang w:bidi="ar-EG"/>
        </w:rPr>
        <w:tab/>
      </w:r>
      <w:r w:rsidR="00261556" w:rsidRPr="003F4572">
        <w:rPr>
          <w:rFonts w:hint="cs"/>
          <w:rtl/>
        </w:rPr>
        <w:t>و</w:t>
      </w:r>
      <w:r w:rsidR="00261556" w:rsidRPr="003F4572">
        <w:rPr>
          <w:rtl/>
        </w:rPr>
        <w:t>في عصر تتخلل فيه تكنولوجيا المعلومات والاتصالات (</w:t>
      </w:r>
      <w:r w:rsidR="00261556" w:rsidRPr="003F4572">
        <w:t>ICT</w:t>
      </w:r>
      <w:r w:rsidR="00261556" w:rsidRPr="003F4572">
        <w:rPr>
          <w:rtl/>
        </w:rPr>
        <w:t>) كل جانب من جوانب حياتنا، لا مبالغة في أهمية بناء وصيانة بنية تحتية آمنة لتكنولوجيا المعلومات والاتصالات.</w:t>
      </w:r>
      <w:r w:rsidR="00261556" w:rsidRPr="003F4572">
        <w:rPr>
          <w:rFonts w:hint="cs"/>
          <w:rtl/>
        </w:rPr>
        <w:t xml:space="preserve"> و</w:t>
      </w:r>
      <w:r w:rsidR="00261556" w:rsidRPr="003F4572">
        <w:rPr>
          <w:rtl/>
        </w:rPr>
        <w:t xml:space="preserve">يجلب </w:t>
      </w:r>
      <w:r w:rsidR="00261556" w:rsidRPr="003F4572">
        <w:rPr>
          <w:rFonts w:hint="cs"/>
          <w:rtl/>
        </w:rPr>
        <w:t>الارتقاء</w:t>
      </w:r>
      <w:r w:rsidR="00261556" w:rsidRPr="003F4572">
        <w:rPr>
          <w:rtl/>
        </w:rPr>
        <w:t xml:space="preserve"> من </w:t>
      </w:r>
      <w:r w:rsidR="00261556" w:rsidRPr="003F4572">
        <w:rPr>
          <w:rFonts w:hint="cs"/>
          <w:rtl/>
        </w:rPr>
        <w:t>الجيل الرابع (</w:t>
      </w:r>
      <w:r w:rsidR="00261556" w:rsidRPr="003F4572">
        <w:rPr>
          <w:lang w:val="en-AU"/>
        </w:rPr>
        <w:t>4G</w:t>
      </w:r>
      <w:r w:rsidR="00261556" w:rsidRPr="003F4572">
        <w:rPr>
          <w:rFonts w:hint="cs"/>
          <w:rtl/>
        </w:rPr>
        <w:t xml:space="preserve">) </w:t>
      </w:r>
      <w:r w:rsidR="00261556" w:rsidRPr="003F4572">
        <w:rPr>
          <w:rtl/>
        </w:rPr>
        <w:t xml:space="preserve">إلى </w:t>
      </w:r>
      <w:r w:rsidR="00261556" w:rsidRPr="003F4572">
        <w:rPr>
          <w:rFonts w:hint="cs"/>
          <w:rtl/>
        </w:rPr>
        <w:t>الجيل الخامس (</w:t>
      </w:r>
      <w:r w:rsidR="00261556" w:rsidRPr="003F4572">
        <w:rPr>
          <w:lang w:val="en-AU"/>
        </w:rPr>
        <w:t>5G</w:t>
      </w:r>
      <w:r w:rsidR="00261556" w:rsidRPr="003F4572">
        <w:rPr>
          <w:rFonts w:hint="cs"/>
          <w:rtl/>
        </w:rPr>
        <w:t>) ما لا سابق له من حيث ال</w:t>
      </w:r>
      <w:r w:rsidR="00261556" w:rsidRPr="003F4572">
        <w:rPr>
          <w:rtl/>
        </w:rPr>
        <w:t>سرعة و</w:t>
      </w:r>
      <w:r w:rsidR="00261556" w:rsidRPr="003F4572">
        <w:rPr>
          <w:rFonts w:hint="cs"/>
          <w:rtl/>
        </w:rPr>
        <w:t>ال</w:t>
      </w:r>
      <w:r w:rsidR="00261556" w:rsidRPr="003F4572">
        <w:rPr>
          <w:rtl/>
        </w:rPr>
        <w:t xml:space="preserve">سعة </w:t>
      </w:r>
      <w:r w:rsidR="00261556" w:rsidRPr="003F4572">
        <w:rPr>
          <w:rFonts w:hint="cs"/>
          <w:rtl/>
        </w:rPr>
        <w:t>والتوصيلية</w:t>
      </w:r>
      <w:r w:rsidR="00261556" w:rsidRPr="003F4572">
        <w:rPr>
          <w:rtl/>
        </w:rPr>
        <w:t xml:space="preserve">، مما يعد بتطورات ثورية. </w:t>
      </w:r>
      <w:r w:rsidR="00B84BA4" w:rsidRPr="003F4572">
        <w:rPr>
          <w:rFonts w:hint="cs"/>
          <w:rtl/>
        </w:rPr>
        <w:t>ولكن</w:t>
      </w:r>
      <w:r w:rsidR="00AC28E1" w:rsidRPr="003F4572">
        <w:rPr>
          <w:rtl/>
        </w:rPr>
        <w:t xml:space="preserve"> هذه التطورات </w:t>
      </w:r>
      <w:r w:rsidR="00B84BA4" w:rsidRPr="003F4572">
        <w:rPr>
          <w:rFonts w:hint="cs"/>
          <w:rtl/>
        </w:rPr>
        <w:t>تثير</w:t>
      </w:r>
      <w:r w:rsidR="00AC28E1" w:rsidRPr="003F4572">
        <w:rPr>
          <w:rtl/>
        </w:rPr>
        <w:t xml:space="preserve"> الأسئلة التالية: ما هو تأثير المجالات الكهرومغناطيسية (</w:t>
      </w:r>
      <w:r w:rsidR="00AC28E1" w:rsidRPr="003F4572">
        <w:t>EMF</w:t>
      </w:r>
      <w:r w:rsidR="00AC28E1" w:rsidRPr="003F4572">
        <w:rPr>
          <w:rtl/>
        </w:rPr>
        <w:t>) على صحة الإنسان وسلامته؟ وكيف نقي</w:t>
      </w:r>
      <w:r w:rsidR="00B84BA4" w:rsidRPr="003F4572">
        <w:rPr>
          <w:rFonts w:hint="cs"/>
          <w:rtl/>
        </w:rPr>
        <w:t>ِّ</w:t>
      </w:r>
      <w:r w:rsidR="00AC28E1" w:rsidRPr="003F4572">
        <w:rPr>
          <w:rtl/>
        </w:rPr>
        <w:t xml:space="preserve">م التعرض </w:t>
      </w:r>
      <w:r w:rsidR="00B84BA4" w:rsidRPr="003F4572">
        <w:rPr>
          <w:rFonts w:hint="cs"/>
          <w:rtl/>
        </w:rPr>
        <w:t>لها</w:t>
      </w:r>
      <w:r w:rsidR="00B84BA4" w:rsidRPr="003F4572">
        <w:rPr>
          <w:rtl/>
        </w:rPr>
        <w:t xml:space="preserve"> بدقة</w:t>
      </w:r>
      <w:r w:rsidR="00AC28E1" w:rsidRPr="003F4572">
        <w:rPr>
          <w:rtl/>
        </w:rPr>
        <w:t xml:space="preserve">، وما هي الأدوات التي يمتلكها المنظمون لضمان السلامة العامة </w:t>
      </w:r>
      <w:bookmarkStart w:id="3" w:name="_Hlk163828250"/>
      <w:r w:rsidR="00B84BA4" w:rsidRPr="003F4572">
        <w:rPr>
          <w:rFonts w:hint="cs"/>
          <w:rtl/>
        </w:rPr>
        <w:t>والطمأنينة</w:t>
      </w:r>
      <w:bookmarkEnd w:id="3"/>
      <w:r w:rsidR="00AC28E1" w:rsidRPr="003F4572">
        <w:rPr>
          <w:rtl/>
        </w:rPr>
        <w:t>؟</w:t>
      </w:r>
    </w:p>
    <w:p w14:paraId="0AA7DAE2" w14:textId="7741F733" w:rsidR="00B84BA4" w:rsidRPr="003F4572" w:rsidRDefault="00DD10EB" w:rsidP="00B84BA4">
      <w:pPr>
        <w:rPr>
          <w:rtl/>
          <w:lang w:bidi="ar-EG"/>
        </w:rPr>
      </w:pPr>
      <w:r w:rsidRPr="003F4572">
        <w:rPr>
          <w:lang w:bidi="ar-SY"/>
        </w:rPr>
        <w:t>3</w:t>
      </w:r>
      <w:r w:rsidRPr="003F4572">
        <w:rPr>
          <w:rtl/>
          <w:lang w:bidi="ar-EG"/>
        </w:rPr>
        <w:tab/>
      </w:r>
      <w:r w:rsidR="00B84BA4" w:rsidRPr="003F4572">
        <w:rPr>
          <w:rFonts w:hint="cs"/>
          <w:rtl/>
          <w:lang w:bidi="ar-EG"/>
        </w:rPr>
        <w:t>و</w:t>
      </w:r>
      <w:r w:rsidR="00B84BA4" w:rsidRPr="003F4572">
        <w:rPr>
          <w:rtl/>
          <w:lang w:bidi="ar-EG"/>
        </w:rPr>
        <w:t xml:space="preserve">تهدف ورشة العمل هذه إلى معالجة </w:t>
      </w:r>
      <w:r w:rsidR="00B84BA4" w:rsidRPr="003F4572">
        <w:rPr>
          <w:rFonts w:hint="cs"/>
          <w:rtl/>
          <w:lang w:bidi="ar-EG"/>
        </w:rPr>
        <w:t>ال</w:t>
      </w:r>
      <w:r w:rsidR="00B84BA4" w:rsidRPr="003F4572">
        <w:rPr>
          <w:rtl/>
          <w:lang w:bidi="ar-EG"/>
        </w:rPr>
        <w:t xml:space="preserve">مخاوف العامة </w:t>
      </w:r>
      <w:r w:rsidR="00B84BA4" w:rsidRPr="003F4572">
        <w:rPr>
          <w:rFonts w:hint="cs"/>
          <w:rtl/>
          <w:lang w:bidi="ar-EG"/>
        </w:rPr>
        <w:t>من</w:t>
      </w:r>
      <w:r w:rsidR="00B84BA4" w:rsidRPr="003F4572">
        <w:rPr>
          <w:rtl/>
          <w:lang w:bidi="ar-EG"/>
        </w:rPr>
        <w:t xml:space="preserve"> التعرض البشري للمجالات الكهرومغناطيسية من خلال زيادة الوعي وتعزيز المعايير الدولية وعرض الجهود الوطنية في البلدان العربية. </w:t>
      </w:r>
      <w:r w:rsidR="00B84BA4" w:rsidRPr="003F4572">
        <w:rPr>
          <w:rFonts w:hint="cs"/>
          <w:rtl/>
          <w:lang w:bidi="ar-EG"/>
        </w:rPr>
        <w:t>ويؤدي</w:t>
      </w:r>
      <w:r w:rsidR="00B84BA4" w:rsidRPr="003F4572">
        <w:rPr>
          <w:rtl/>
          <w:lang w:bidi="ar-EG"/>
        </w:rPr>
        <w:t xml:space="preserve"> المنظمون دورا</w:t>
      </w:r>
      <w:r w:rsidR="00B84BA4" w:rsidRPr="003F4572">
        <w:rPr>
          <w:rFonts w:hint="cs"/>
          <w:rtl/>
          <w:lang w:bidi="ar-EG"/>
        </w:rPr>
        <w:t>ً</w:t>
      </w:r>
      <w:r w:rsidR="00B84BA4" w:rsidRPr="003F4572">
        <w:rPr>
          <w:rtl/>
          <w:lang w:bidi="ar-EG"/>
        </w:rPr>
        <w:t xml:space="preserve"> حاسما</w:t>
      </w:r>
      <w:r w:rsidR="00B84BA4" w:rsidRPr="003F4572">
        <w:rPr>
          <w:rFonts w:hint="cs"/>
          <w:rtl/>
          <w:lang w:bidi="ar-EG"/>
        </w:rPr>
        <w:t>ً</w:t>
      </w:r>
      <w:r w:rsidR="00B84BA4" w:rsidRPr="003F4572">
        <w:rPr>
          <w:rtl/>
          <w:lang w:bidi="ar-EG"/>
        </w:rPr>
        <w:t xml:space="preserve"> في ضمان السلامة العامة والطمأنينة. </w:t>
      </w:r>
      <w:r w:rsidR="00B84BA4" w:rsidRPr="003F4572">
        <w:rPr>
          <w:rFonts w:hint="cs"/>
          <w:rtl/>
          <w:lang w:bidi="ar-EG"/>
        </w:rPr>
        <w:t>و</w:t>
      </w:r>
      <w:r w:rsidR="00B84BA4" w:rsidRPr="003F4572">
        <w:rPr>
          <w:rtl/>
          <w:lang w:bidi="ar-EG"/>
        </w:rPr>
        <w:t xml:space="preserve">يمكننا </w:t>
      </w:r>
      <w:r w:rsidR="000F6483" w:rsidRPr="003F4572">
        <w:rPr>
          <w:rtl/>
          <w:lang w:bidi="ar-EG"/>
        </w:rPr>
        <w:t xml:space="preserve">معا </w:t>
      </w:r>
      <w:r w:rsidR="00B84BA4" w:rsidRPr="003F4572">
        <w:rPr>
          <w:rtl/>
          <w:lang w:bidi="ar-EG"/>
        </w:rPr>
        <w:t xml:space="preserve">تسخير فوائد تكنولوجيا المعلومات والاتصالات مع </w:t>
      </w:r>
      <w:r w:rsidR="000F6483" w:rsidRPr="003F4572">
        <w:rPr>
          <w:rFonts w:hint="cs"/>
          <w:rtl/>
          <w:lang w:bidi="ar-EG"/>
        </w:rPr>
        <w:t>إيلاء</w:t>
      </w:r>
      <w:r w:rsidR="00B84BA4" w:rsidRPr="003F4572">
        <w:rPr>
          <w:rtl/>
          <w:lang w:bidi="ar-EG"/>
        </w:rPr>
        <w:t xml:space="preserve"> الأولوية للسلامة.</w:t>
      </w:r>
    </w:p>
    <w:p w14:paraId="476F13DC" w14:textId="1806D3F6" w:rsidR="007A3662" w:rsidRPr="003F4572" w:rsidRDefault="00B56BE6" w:rsidP="00295044">
      <w:pPr>
        <w:pStyle w:val="ListParagraph"/>
        <w:numPr>
          <w:ilvl w:val="0"/>
          <w:numId w:val="14"/>
        </w:numPr>
        <w:rPr>
          <w:rtl/>
        </w:rPr>
      </w:pPr>
      <w:r w:rsidRPr="003F4572">
        <w:rPr>
          <w:rFonts w:hint="cs"/>
          <w:rtl/>
          <w:lang w:bidi="ar-EG"/>
        </w:rPr>
        <w:t>وتشمل أهداف ورشة العمل ما يلي</w:t>
      </w:r>
      <w:r w:rsidR="007A3662" w:rsidRPr="003F4572">
        <w:rPr>
          <w:rFonts w:hint="cs"/>
          <w:rtl/>
        </w:rPr>
        <w:t>:</w:t>
      </w:r>
    </w:p>
    <w:p w14:paraId="76B8674A" w14:textId="77777777" w:rsidR="00295044" w:rsidRPr="003F4572" w:rsidRDefault="007A3662" w:rsidP="00295044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hint="cs"/>
          <w:rtl/>
        </w:rPr>
        <w:t>-</w:t>
      </w:r>
      <w:r w:rsidRPr="003F4572">
        <w:rPr>
          <w:rtl/>
        </w:rPr>
        <w:tab/>
      </w:r>
      <w:r w:rsidR="000F6483" w:rsidRPr="003F4572">
        <w:rPr>
          <w:rtl/>
        </w:rPr>
        <w:t>إذكاء الوعي ب</w:t>
      </w:r>
      <w:r w:rsidR="000F6483" w:rsidRPr="003F4572">
        <w:rPr>
          <w:rFonts w:hint="cs"/>
          <w:rtl/>
          <w:lang w:bidi="ar-EG"/>
        </w:rPr>
        <w:t>ال</w:t>
      </w:r>
      <w:r w:rsidR="000F6483" w:rsidRPr="003F4572">
        <w:rPr>
          <w:rtl/>
        </w:rPr>
        <w:t xml:space="preserve">تعرض </w:t>
      </w:r>
      <w:r w:rsidR="000F6483" w:rsidRPr="003F4572">
        <w:rPr>
          <w:rFonts w:hint="cs"/>
          <w:rtl/>
        </w:rPr>
        <w:t>البشري</w:t>
      </w:r>
      <w:r w:rsidR="000F6483" w:rsidRPr="003F4572">
        <w:rPr>
          <w:rtl/>
        </w:rPr>
        <w:t xml:space="preserve"> للمجالات الكهرومغناطيسية (</w:t>
      </w:r>
      <w:r w:rsidR="000F6483" w:rsidRPr="003F4572">
        <w:t>EMF</w:t>
      </w:r>
      <w:r w:rsidR="000F6483" w:rsidRPr="003F4572">
        <w:rPr>
          <w:rtl/>
        </w:rPr>
        <w:t>)؛</w:t>
      </w:r>
    </w:p>
    <w:p w14:paraId="136FE4EB" w14:textId="62FA9722" w:rsidR="00295044" w:rsidRPr="003F4572" w:rsidRDefault="00295044" w:rsidP="00295044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hint="cs"/>
          <w:rtl/>
        </w:rPr>
        <w:t>-    التنظيم القانوني لإقامة أبراج الاتصالات: التحديات والصعوبات والمعالجات المقترحة</w:t>
      </w:r>
    </w:p>
    <w:p w14:paraId="1822C313" w14:textId="0B9EF996" w:rsidR="00295044" w:rsidRPr="003F4572" w:rsidRDefault="00295044" w:rsidP="00295044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cs="Sultan normal" w:hint="cs"/>
          <w:color w:val="0070C0"/>
          <w:sz w:val="32"/>
          <w:szCs w:val="32"/>
          <w:rtl/>
          <w:lang w:bidi="ar-OM"/>
        </w:rPr>
        <w:lastRenderedPageBreak/>
        <w:t xml:space="preserve">-  </w:t>
      </w:r>
      <w:r w:rsidRPr="003F4572">
        <w:rPr>
          <w:rFonts w:hint="cs"/>
          <w:rtl/>
        </w:rPr>
        <w:t>أثر التخطيط العمراني في البنية الأساسية لقطاع الاتصالات متضمنة أبراج الاتصالات</w:t>
      </w:r>
    </w:p>
    <w:p w14:paraId="07EA8C9C" w14:textId="2C064EFD" w:rsidR="000E49E4" w:rsidRPr="003F4572" w:rsidRDefault="00295044" w:rsidP="00C32156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hint="cs"/>
          <w:rtl/>
        </w:rPr>
        <w:t xml:space="preserve">-     </w:t>
      </w:r>
      <w:r w:rsidR="000E49E4" w:rsidRPr="003F4572">
        <w:rPr>
          <w:rFonts w:hint="cs"/>
          <w:rtl/>
        </w:rPr>
        <w:t>تقديم</w:t>
      </w:r>
      <w:r w:rsidR="000E49E4" w:rsidRPr="003F4572">
        <w:rPr>
          <w:rtl/>
        </w:rPr>
        <w:t xml:space="preserve"> فهم شامل لأنشطة الاتحاد الدولي للاتصالات وأعمال المنظمات الدولية</w:t>
      </w:r>
      <w:r w:rsidR="000E49E4" w:rsidRPr="003F4572">
        <w:rPr>
          <w:rFonts w:hint="cs"/>
          <w:rtl/>
        </w:rPr>
        <w:t xml:space="preserve"> المعنية</w:t>
      </w:r>
      <w:r w:rsidR="000E49E4" w:rsidRPr="003F4572">
        <w:rPr>
          <w:rtl/>
        </w:rPr>
        <w:t xml:space="preserve"> </w:t>
      </w:r>
      <w:r w:rsidR="000E49E4" w:rsidRPr="003F4572">
        <w:rPr>
          <w:rFonts w:hint="cs"/>
          <w:rtl/>
        </w:rPr>
        <w:t>ب</w:t>
      </w:r>
      <w:r w:rsidR="000E49E4" w:rsidRPr="003F4572">
        <w:rPr>
          <w:rtl/>
        </w:rPr>
        <w:t>المجالات الكهرومغناطيسية مثل اللجنة الدولية المعنية بالبحوث النووية ورابطة النظام العالمي للاتصالات المتنقلة ومنظمة الصحة العالمية؛</w:t>
      </w:r>
    </w:p>
    <w:p w14:paraId="3DFFEBDC" w14:textId="37233CBC" w:rsidR="000E49E4" w:rsidRPr="003F4572" w:rsidRDefault="007A3662" w:rsidP="00C32156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hint="cs"/>
          <w:rtl/>
        </w:rPr>
        <w:t>-</w:t>
      </w:r>
      <w:r w:rsidRPr="003F4572">
        <w:rPr>
          <w:rtl/>
        </w:rPr>
        <w:tab/>
      </w:r>
      <w:r w:rsidR="000E49E4" w:rsidRPr="003F4572">
        <w:rPr>
          <w:rtl/>
        </w:rPr>
        <w:t>تعزيز الوعي بالتوصيات والمعايير الدولية للمجالات الكهرومغناطيسية؛</w:t>
      </w:r>
    </w:p>
    <w:p w14:paraId="005C7F70" w14:textId="509B14F5" w:rsidR="000E49E4" w:rsidRPr="003F4572" w:rsidRDefault="007A3662" w:rsidP="00C32156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hint="cs"/>
          <w:rtl/>
        </w:rPr>
        <w:t>-</w:t>
      </w:r>
      <w:r w:rsidRPr="003F4572">
        <w:rPr>
          <w:rtl/>
        </w:rPr>
        <w:tab/>
      </w:r>
      <w:r w:rsidR="000E49E4" w:rsidRPr="003F4572">
        <w:rPr>
          <w:rtl/>
        </w:rPr>
        <w:t xml:space="preserve">تسليط الضوء على الجهود الوطنية وتشجيع التعاون وعرض مبادرات التوعية العامة في البلدان العربية بما في ذلك العروض </w:t>
      </w:r>
      <w:r w:rsidR="000E49E4" w:rsidRPr="003F4572">
        <w:rPr>
          <w:rFonts w:hint="cs"/>
          <w:rtl/>
        </w:rPr>
        <w:t xml:space="preserve">البيانية </w:t>
      </w:r>
      <w:r w:rsidR="000E49E4" w:rsidRPr="003F4572">
        <w:rPr>
          <w:rtl/>
        </w:rPr>
        <w:t xml:space="preserve">التفاعلية لتقديم </w:t>
      </w:r>
      <w:r w:rsidR="000E49E4" w:rsidRPr="003F4572">
        <w:rPr>
          <w:rFonts w:hint="cs"/>
          <w:rtl/>
        </w:rPr>
        <w:t>أفكار</w:t>
      </w:r>
      <w:r w:rsidR="000E49E4" w:rsidRPr="003F4572">
        <w:rPr>
          <w:rtl/>
        </w:rPr>
        <w:t xml:space="preserve"> عملية </w:t>
      </w:r>
      <w:r w:rsidR="000E49E4" w:rsidRPr="003F4572">
        <w:rPr>
          <w:rFonts w:hint="cs"/>
          <w:rtl/>
        </w:rPr>
        <w:t>بشأن</w:t>
      </w:r>
      <w:r w:rsidR="000E49E4" w:rsidRPr="003F4572">
        <w:rPr>
          <w:rtl/>
        </w:rPr>
        <w:t xml:space="preserve"> عمليات قياس المجالات الكهرومغناطيسية؛</w:t>
      </w:r>
    </w:p>
    <w:p w14:paraId="0F8C0C7E" w14:textId="77777777" w:rsidR="000E49E4" w:rsidRPr="003F4572" w:rsidRDefault="000E49E4" w:rsidP="00C32156">
      <w:pPr>
        <w:tabs>
          <w:tab w:val="clear" w:pos="794"/>
        </w:tabs>
        <w:ind w:left="992" w:hanging="284"/>
        <w:rPr>
          <w:rtl/>
        </w:rPr>
      </w:pPr>
      <w:r w:rsidRPr="003F4572">
        <w:rPr>
          <w:rFonts w:hint="cs"/>
          <w:rtl/>
        </w:rPr>
        <w:t>-</w:t>
      </w:r>
      <w:r w:rsidRPr="003F4572">
        <w:rPr>
          <w:rtl/>
        </w:rPr>
        <w:tab/>
        <w:t xml:space="preserve">تقديم لمحة عامة عن كيفية المساهمة في أعمال التقييس من خلال التدريب العملي على سد الفجوة </w:t>
      </w:r>
      <w:proofErr w:type="spellStart"/>
      <w:r w:rsidRPr="003F4572">
        <w:rPr>
          <w:rtl/>
        </w:rPr>
        <w:t>التقييسية</w:t>
      </w:r>
      <w:proofErr w:type="spellEnd"/>
      <w:r w:rsidRPr="003F4572">
        <w:rPr>
          <w:rtl/>
        </w:rPr>
        <w:t>.</w:t>
      </w:r>
    </w:p>
    <w:p w14:paraId="706A6FA1" w14:textId="6D71C760" w:rsidR="000E49E4" w:rsidRPr="000E49E4" w:rsidRDefault="00D74FD5" w:rsidP="000E49E4">
      <w:pPr>
        <w:rPr>
          <w:rtl/>
        </w:rPr>
      </w:pPr>
      <w:r w:rsidRPr="003F4572">
        <w:rPr>
          <w:lang w:bidi="ar-SY"/>
        </w:rPr>
        <w:t>5</w:t>
      </w:r>
      <w:r w:rsidRPr="003F4572">
        <w:rPr>
          <w:rtl/>
          <w:lang w:bidi="ar-EG"/>
        </w:rPr>
        <w:tab/>
      </w:r>
      <w:r w:rsidR="000E49E4" w:rsidRPr="003F4572">
        <w:rPr>
          <w:rtl/>
        </w:rPr>
        <w:t>وتستهدف ورشة العمل جمهورا</w:t>
      </w:r>
      <w:r w:rsidR="002E0B6C" w:rsidRPr="003F4572">
        <w:rPr>
          <w:rFonts w:hint="cs"/>
          <w:rtl/>
        </w:rPr>
        <w:t>ً</w:t>
      </w:r>
      <w:r w:rsidR="000E49E4" w:rsidRPr="003F4572">
        <w:rPr>
          <w:rtl/>
        </w:rPr>
        <w:t xml:space="preserve"> متنوعا</w:t>
      </w:r>
      <w:r w:rsidR="000E49E4" w:rsidRPr="003F4572">
        <w:rPr>
          <w:rFonts w:hint="cs"/>
          <w:rtl/>
        </w:rPr>
        <w:t>ً</w:t>
      </w:r>
      <w:r w:rsidR="000E49E4" w:rsidRPr="003F4572">
        <w:rPr>
          <w:rtl/>
        </w:rPr>
        <w:t>، بم</w:t>
      </w:r>
      <w:r w:rsidR="00AA783F" w:rsidRPr="003F4572">
        <w:rPr>
          <w:rFonts w:hint="cs"/>
          <w:rtl/>
        </w:rPr>
        <w:t>ن</w:t>
      </w:r>
      <w:r w:rsidR="000E49E4" w:rsidRPr="003F4572">
        <w:rPr>
          <w:rtl/>
        </w:rPr>
        <w:t xml:space="preserve"> في</w:t>
      </w:r>
      <w:r w:rsidR="00AA783F" w:rsidRPr="003F4572">
        <w:rPr>
          <w:rFonts w:hint="cs"/>
          <w:rtl/>
        </w:rPr>
        <w:t>ه</w:t>
      </w:r>
      <w:r w:rsidR="000E49E4" w:rsidRPr="003F4572">
        <w:rPr>
          <w:rtl/>
        </w:rPr>
        <w:t xml:space="preserve"> واضعو السياسات في مجال تكنولوجيا المعلومات والاتصالات والمنظمون والمهنيون </w:t>
      </w:r>
      <w:r w:rsidR="00AA783F" w:rsidRPr="003F4572">
        <w:rPr>
          <w:rFonts w:hint="cs"/>
          <w:rtl/>
        </w:rPr>
        <w:t>من دوائر الصناعة</w:t>
      </w:r>
      <w:r w:rsidR="000E49E4" w:rsidRPr="003F4572">
        <w:rPr>
          <w:rtl/>
        </w:rPr>
        <w:t xml:space="preserve"> وخبراء الصحة والسلامة والباحثون والمشرعون والهيئات القضائية المهتمة بالمسائل</w:t>
      </w:r>
      <w:r w:rsidR="000E49E4" w:rsidRPr="000E49E4">
        <w:rPr>
          <w:rtl/>
        </w:rPr>
        <w:t xml:space="preserve"> المتعلقة بالمجالات </w:t>
      </w:r>
      <w:r w:rsidR="00AA783F" w:rsidRPr="00AA783F">
        <w:rPr>
          <w:rtl/>
        </w:rPr>
        <w:t>الكهرومغناطيسية</w:t>
      </w:r>
      <w:r w:rsidR="000E49E4" w:rsidRPr="000E49E4">
        <w:rPr>
          <w:rtl/>
        </w:rPr>
        <w:t>.</w:t>
      </w:r>
    </w:p>
    <w:p w14:paraId="2929D6A1" w14:textId="43416AEC" w:rsidR="00D74FD5" w:rsidRDefault="00D74FD5" w:rsidP="00D74FD5">
      <w:pPr>
        <w:rPr>
          <w:rtl/>
          <w:lang w:bidi="ar-EG"/>
        </w:rPr>
      </w:pPr>
      <w:r>
        <w:rPr>
          <w:lang w:bidi="ar-SY"/>
        </w:rPr>
        <w:t>6</w:t>
      </w:r>
      <w:r w:rsidRPr="00C94860">
        <w:rPr>
          <w:rtl/>
          <w:lang w:bidi="ar-EG"/>
        </w:rPr>
        <w:tab/>
      </w:r>
      <w:r w:rsidR="007E2938" w:rsidRPr="004F3035">
        <w:rPr>
          <w:rtl/>
        </w:rPr>
        <w:t xml:space="preserve">وستتاح جميع المعلومات ذات الصلة </w:t>
      </w:r>
      <w:r w:rsidR="007E2938" w:rsidRPr="007E2938">
        <w:rPr>
          <w:rtl/>
        </w:rPr>
        <w:t>المتعلقة بالحدث (أي مشروع البرنامج وقائمة المتحدثين ورابط التسجيل) في</w:t>
      </w:r>
      <w:r w:rsidR="002E0B6C">
        <w:rPr>
          <w:rFonts w:hint="cs"/>
          <w:rtl/>
        </w:rPr>
        <w:t> </w:t>
      </w:r>
      <w:r w:rsidR="007E2938" w:rsidRPr="007E2938">
        <w:rPr>
          <w:rtl/>
        </w:rPr>
        <w:t>الموقع الإلكتروني للحدث هنا</w:t>
      </w:r>
      <w:r w:rsidR="00737903">
        <w:rPr>
          <w:rFonts w:hint="cs"/>
          <w:rtl/>
        </w:rPr>
        <w:t xml:space="preserve"> </w:t>
      </w:r>
      <w:r w:rsidR="007E2938" w:rsidRPr="007E2938">
        <w:rPr>
          <w:rFonts w:hint="cs"/>
          <w:rtl/>
        </w:rPr>
        <w:t>:</w:t>
      </w:r>
      <w:r w:rsidR="00737903" w:rsidRPr="00737903">
        <w:t xml:space="preserve"> </w:t>
      </w:r>
      <w:hyperlink r:id="rId11" w:history="1">
        <w:r w:rsidR="00737903" w:rsidRPr="0067029E">
          <w:rPr>
            <w:rStyle w:val="Hyperlink"/>
          </w:rPr>
          <w:t>https://www.itu.int/en/ITU-T/Workshops-and-Seminars/sg05rg/emf/Pages/default.aspx</w:t>
        </w:r>
      </w:hyperlink>
      <w:r w:rsidR="00737903">
        <w:t xml:space="preserve">  </w:t>
      </w:r>
      <w:r w:rsidR="007E2938" w:rsidRPr="007E2938">
        <w:rPr>
          <w:rFonts w:hint="cs"/>
          <w:rtl/>
        </w:rPr>
        <w:t xml:space="preserve">. </w:t>
      </w:r>
      <w:r w:rsidR="007E2938" w:rsidRPr="007E2938">
        <w:rPr>
          <w:rtl/>
        </w:rPr>
        <w:t>وسيت</w:t>
      </w:r>
      <w:r w:rsidR="007E2938" w:rsidRPr="004F3035">
        <w:rPr>
          <w:rtl/>
        </w:rPr>
        <w:t>م تحديث هذا الموقع الإلكتروني بانتظام كلما توفّرت معلومات جديدة أو معدّلة</w:t>
      </w:r>
      <w:r w:rsidR="007E2938" w:rsidRPr="004F3035">
        <w:rPr>
          <w:rFonts w:hint="cs"/>
          <w:rtl/>
        </w:rPr>
        <w:t xml:space="preserve">. </w:t>
      </w:r>
      <w:r w:rsidR="007E2938" w:rsidRPr="004F3035">
        <w:rPr>
          <w:rtl/>
        </w:rPr>
        <w:t>ويشجَّع المشاركون على المواظبة على زيارته للاطلاع على أحدث المعلومات</w:t>
      </w:r>
      <w:r w:rsidR="00B1261D">
        <w:rPr>
          <w:rFonts w:hint="cs"/>
          <w:rtl/>
          <w:lang w:bidi="ar-EG"/>
        </w:rPr>
        <w:t>.</w:t>
      </w:r>
    </w:p>
    <w:p w14:paraId="451BB4BB" w14:textId="07E5E391" w:rsidR="00D74FD5" w:rsidRDefault="00D74FD5" w:rsidP="00D74FD5">
      <w:pPr>
        <w:rPr>
          <w:rtl/>
        </w:rPr>
      </w:pPr>
      <w:r>
        <w:rPr>
          <w:lang w:bidi="ar-SY"/>
        </w:rPr>
        <w:t>7</w:t>
      </w:r>
      <w:r w:rsidRPr="00C94860">
        <w:rPr>
          <w:rtl/>
          <w:lang w:bidi="ar-EG"/>
        </w:rPr>
        <w:tab/>
      </w:r>
      <w:r w:rsidR="00B1261D" w:rsidRPr="004F3035">
        <w:rPr>
          <w:rtl/>
        </w:rPr>
        <w:t xml:space="preserve">ولتمكين مكتب تقييس الاتصالات من اتخاذ الترتيبات اللازمة المتعلقة بتنظيم ورشة العمل، </w:t>
      </w:r>
      <w:r w:rsidR="00AA783F">
        <w:rPr>
          <w:rFonts w:hint="cs"/>
          <w:rtl/>
        </w:rPr>
        <w:t>سأغدو ممتناً</w:t>
      </w:r>
      <w:r w:rsidR="00B1261D" w:rsidRPr="004F3035">
        <w:rPr>
          <w:rtl/>
        </w:rPr>
        <w:t xml:space="preserve"> لو </w:t>
      </w:r>
      <w:r w:rsidR="00B1261D" w:rsidRPr="004F3035">
        <w:rPr>
          <w:rFonts w:hint="cs"/>
          <w:rtl/>
        </w:rPr>
        <w:t>تكرمتم</w:t>
      </w:r>
      <w:r w:rsidR="00B1261D" w:rsidRPr="004F3035">
        <w:rPr>
          <w:rtl/>
        </w:rPr>
        <w:t xml:space="preserve"> بالتسجيل </w:t>
      </w:r>
      <w:r w:rsidR="00B1261D" w:rsidRPr="004F3035">
        <w:rPr>
          <w:rFonts w:hint="cs"/>
          <w:rtl/>
        </w:rPr>
        <w:t>بأسرع وقت ممكن</w:t>
      </w:r>
      <w:r w:rsidR="00A251A6">
        <w:rPr>
          <w:rFonts w:hint="cs"/>
          <w:rtl/>
        </w:rPr>
        <w:t xml:space="preserve">، </w:t>
      </w:r>
      <w:r w:rsidR="00A251A6" w:rsidRPr="004F3035">
        <w:rPr>
          <w:rFonts w:hint="cs"/>
          <w:b/>
          <w:bCs/>
          <w:rtl/>
        </w:rPr>
        <w:t xml:space="preserve">ولكن في موعد أقصاه </w:t>
      </w:r>
      <w:r w:rsidR="00A251A6">
        <w:rPr>
          <w:b/>
          <w:bCs/>
        </w:rPr>
        <w:t>4</w:t>
      </w:r>
      <w:r w:rsidR="00A251A6" w:rsidRPr="004F3035">
        <w:rPr>
          <w:rFonts w:hint="cs"/>
          <w:b/>
          <w:bCs/>
          <w:rtl/>
        </w:rPr>
        <w:t xml:space="preserve"> </w:t>
      </w:r>
      <w:r w:rsidR="00A251A6">
        <w:rPr>
          <w:rFonts w:hint="cs"/>
          <w:b/>
          <w:bCs/>
          <w:rtl/>
        </w:rPr>
        <w:t xml:space="preserve">مايو </w:t>
      </w:r>
      <w:r w:rsidR="00A251A6">
        <w:rPr>
          <w:b/>
          <w:bCs/>
        </w:rPr>
        <w:t>2024</w:t>
      </w:r>
      <w:r w:rsidR="00A251A6">
        <w:rPr>
          <w:rFonts w:hint="cs"/>
          <w:b/>
          <w:bCs/>
          <w:rtl/>
        </w:rPr>
        <w:t>،</w:t>
      </w:r>
      <w:r w:rsidR="00A251A6">
        <w:rPr>
          <w:rFonts w:hint="cs"/>
          <w:rtl/>
        </w:rPr>
        <w:t xml:space="preserve"> من خلال </w:t>
      </w:r>
      <w:r w:rsidR="00AA783F">
        <w:rPr>
          <w:rFonts w:hint="cs"/>
          <w:rtl/>
        </w:rPr>
        <w:t>الرابط التالي</w:t>
      </w:r>
      <w:r w:rsidR="00A251A6">
        <w:rPr>
          <w:rFonts w:hint="cs"/>
          <w:rtl/>
        </w:rPr>
        <w:t xml:space="preserve">: </w:t>
      </w:r>
      <w:hyperlink r:id="rId12" w:history="1">
        <w:r w:rsidR="00A251A6" w:rsidRPr="00A251A6">
          <w:rPr>
            <w:rStyle w:val="Hyperlink"/>
          </w:rPr>
          <w:t>https://www.itu.int/net4/CRM/xreg/web/Registration.aspx?Event=C-00014007</w:t>
        </w:r>
      </w:hyperlink>
      <w:r w:rsidR="00A251A6">
        <w:rPr>
          <w:rFonts w:hint="cs"/>
          <w:b/>
          <w:bCs/>
          <w:rtl/>
        </w:rPr>
        <w:t>.</w:t>
      </w:r>
      <w:r w:rsidR="00B1261D" w:rsidRPr="004F3035">
        <w:rPr>
          <w:rFonts w:hint="cs"/>
          <w:rtl/>
        </w:rPr>
        <w:t xml:space="preserve"> </w:t>
      </w:r>
      <w:r w:rsidR="00B1261D" w:rsidRPr="004F3035">
        <w:rPr>
          <w:b/>
          <w:bCs/>
          <w:rtl/>
        </w:rPr>
        <w:t>و</w:t>
      </w:r>
      <w:r w:rsidR="00AA783F">
        <w:rPr>
          <w:rFonts w:hint="cs"/>
          <w:b/>
          <w:bCs/>
          <w:rtl/>
        </w:rPr>
        <w:t>ت</w:t>
      </w:r>
      <w:r w:rsidR="00B1261D" w:rsidRPr="004F3035">
        <w:rPr>
          <w:b/>
          <w:bCs/>
          <w:rtl/>
        </w:rPr>
        <w:t xml:space="preserve">رجى ملاحظة أن التسجيل المسبق للمشاركين في ورشة العمل إلزامي ويجري </w:t>
      </w:r>
      <w:r w:rsidR="00B1261D" w:rsidRPr="00A251A6">
        <w:rPr>
          <w:rFonts w:hint="cs"/>
          <w:b/>
          <w:bCs/>
          <w:rtl/>
        </w:rPr>
        <w:t xml:space="preserve">عبر </w:t>
      </w:r>
      <w:r w:rsidR="00AA783F">
        <w:rPr>
          <w:rFonts w:hint="cs"/>
          <w:b/>
          <w:bCs/>
          <w:rtl/>
        </w:rPr>
        <w:t>الإنترنت</w:t>
      </w:r>
      <w:r w:rsidR="00B1261D" w:rsidRPr="00A251A6">
        <w:rPr>
          <w:b/>
          <w:bCs/>
          <w:rtl/>
        </w:rPr>
        <w:t xml:space="preserve"> حصراً</w:t>
      </w:r>
      <w:r w:rsidR="00A251A6">
        <w:rPr>
          <w:rFonts w:hint="cs"/>
          <w:rtl/>
        </w:rPr>
        <w:t>.</w:t>
      </w:r>
    </w:p>
    <w:p w14:paraId="4525B0FE" w14:textId="5995E3FF" w:rsidR="00AA783F" w:rsidRPr="00AA783F" w:rsidRDefault="00A251A6" w:rsidP="00AA783F">
      <w:pPr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rtl/>
        </w:rPr>
        <w:t xml:space="preserve">وأود أن أذكركم بأن </w:t>
      </w:r>
      <w:r w:rsidRPr="004F3035">
        <w:rPr>
          <w:rtl/>
        </w:rPr>
        <w:t>على مواطني بعض البلدان الحصول على تأشيرة للدخول إلى</w:t>
      </w:r>
      <w:r w:rsidR="00AA783F">
        <w:rPr>
          <w:rFonts w:hint="cs"/>
          <w:rtl/>
        </w:rPr>
        <w:t xml:space="preserve"> سلطنة</w:t>
      </w:r>
      <w:r w:rsidRPr="004F3035">
        <w:rPr>
          <w:rtl/>
        </w:rPr>
        <w:t xml:space="preserve"> </w:t>
      </w:r>
      <w:r>
        <w:rPr>
          <w:rFonts w:hint="cs"/>
          <w:rtl/>
        </w:rPr>
        <w:t>عُمان</w:t>
      </w:r>
      <w:r w:rsidRPr="004F3035">
        <w:rPr>
          <w:rtl/>
        </w:rPr>
        <w:t xml:space="preserve"> وقضاء بعض الوقت فيها</w:t>
      </w:r>
      <w:r w:rsidRPr="004F3035">
        <w:rPr>
          <w:rFonts w:hint="cs"/>
          <w:rtl/>
        </w:rPr>
        <w:t>. ويلزم</w:t>
      </w:r>
      <w:r w:rsidRPr="004F3035">
        <w:rPr>
          <w:rtl/>
        </w:rPr>
        <w:t xml:space="preserve"> طلب التأشيرة من المكتب (السفارة أو القنصلية) الذي يمثل </w:t>
      </w:r>
      <w:r>
        <w:rPr>
          <w:rFonts w:hint="cs"/>
          <w:rtl/>
        </w:rPr>
        <w:t>عُمان</w:t>
      </w:r>
      <w:r w:rsidRPr="004F3035">
        <w:rPr>
          <w:rtl/>
        </w:rPr>
        <w:t xml:space="preserve"> في بلدكم، أو من أقرب مكتب من بلد المغادرة في حالة عدم وجود هذا المكتب في بلدكم</w:t>
      </w:r>
      <w:r>
        <w:rPr>
          <w:rFonts w:hint="cs"/>
          <w:rtl/>
        </w:rPr>
        <w:t xml:space="preserve">. ويتعين توجيه طلبات دعم الحصول على التأشيرة مباشرة إلى البلد المستضيف لورشة العمل. </w:t>
      </w:r>
      <w:r w:rsidR="00AA783F">
        <w:rPr>
          <w:rFonts w:hint="cs"/>
          <w:rtl/>
        </w:rPr>
        <w:t>ويرد</w:t>
      </w:r>
      <w:r w:rsidR="00AA783F" w:rsidRPr="00AA783F">
        <w:rPr>
          <w:rtl/>
        </w:rPr>
        <w:t xml:space="preserve"> مزيد من التعليمات </w:t>
      </w:r>
      <w:r w:rsidR="00AA783F">
        <w:rPr>
          <w:rFonts w:hint="cs"/>
          <w:rtl/>
        </w:rPr>
        <w:t>بشأن</w:t>
      </w:r>
      <w:r w:rsidR="00AA783F" w:rsidRPr="00AA783F">
        <w:rPr>
          <w:rtl/>
        </w:rPr>
        <w:t xml:space="preserve"> دعم الحصول على التأشيرة والتفاصيل اللوجستية الأخرى ذات الصلة في وثيقة "المعلومات العملية" الموجودة في الموقع الإلكتروني للحدث.</w:t>
      </w:r>
    </w:p>
    <w:p w14:paraId="1FDEDCE9" w14:textId="77777777" w:rsidR="00DD10EB" w:rsidRDefault="00DD10EB" w:rsidP="000B6E8D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3CDA877" w14:textId="77777777" w:rsidR="00DD10EB" w:rsidRPr="00D517B2" w:rsidRDefault="00DD10EB" w:rsidP="000B6E8D">
      <w:pPr>
        <w:spacing w:before="600" w:after="60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2A0551C6" w14:textId="77777777" w:rsidR="009D4D81" w:rsidRDefault="009172FC" w:rsidP="000B6E8D">
      <w:pPr>
        <w:spacing w:before="48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سيزو أونوي</w:t>
      </w:r>
      <w:r w:rsidR="00DD10EB" w:rsidRPr="00D517B2">
        <w:rPr>
          <w:rtl/>
          <w:lang w:bidi="ar-SY"/>
        </w:rPr>
        <w:br/>
      </w:r>
      <w:r w:rsidR="00DD10EB" w:rsidRPr="00D517B2">
        <w:rPr>
          <w:rFonts w:hint="cs"/>
          <w:rtl/>
          <w:lang w:bidi="ar-SY"/>
        </w:rPr>
        <w:t>مدير</w:t>
      </w:r>
      <w:r w:rsidR="00DD10EB" w:rsidRPr="00D517B2">
        <w:rPr>
          <w:rtl/>
          <w:lang w:bidi="ar-SY"/>
        </w:rPr>
        <w:t xml:space="preserve"> </w:t>
      </w:r>
      <w:r w:rsidR="00DD10EB" w:rsidRPr="00D517B2">
        <w:rPr>
          <w:rFonts w:hint="cs"/>
          <w:rtl/>
          <w:lang w:bidi="ar-SY"/>
        </w:rPr>
        <w:t>مكتب</w:t>
      </w:r>
      <w:r w:rsidR="00DD10EB" w:rsidRPr="00D517B2">
        <w:rPr>
          <w:rtl/>
          <w:lang w:bidi="ar-SY"/>
        </w:rPr>
        <w:t xml:space="preserve"> </w:t>
      </w:r>
      <w:r w:rsidR="00DD10EB" w:rsidRPr="00D517B2">
        <w:rPr>
          <w:rFonts w:hint="cs"/>
          <w:rtl/>
          <w:lang w:bidi="ar-SY"/>
        </w:rPr>
        <w:t>تقييس</w:t>
      </w:r>
      <w:r w:rsidR="00DD10EB" w:rsidRPr="00D517B2">
        <w:rPr>
          <w:rtl/>
          <w:lang w:bidi="ar-SY"/>
        </w:rPr>
        <w:t xml:space="preserve"> </w:t>
      </w:r>
      <w:r w:rsidR="00DD10EB" w:rsidRPr="00D517B2">
        <w:rPr>
          <w:rFonts w:hint="cs"/>
          <w:rtl/>
          <w:lang w:bidi="ar-SY"/>
        </w:rPr>
        <w:t>الاتصالات</w:t>
      </w:r>
    </w:p>
    <w:sectPr w:rsidR="009D4D81" w:rsidSect="00145EF7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5F7E" w14:textId="77777777" w:rsidR="00145EF7" w:rsidRDefault="00145EF7" w:rsidP="006C3242">
      <w:pPr>
        <w:spacing w:before="0" w:line="240" w:lineRule="auto"/>
      </w:pPr>
      <w:r>
        <w:separator/>
      </w:r>
    </w:p>
  </w:endnote>
  <w:endnote w:type="continuationSeparator" w:id="0">
    <w:p w14:paraId="1976A171" w14:textId="77777777" w:rsidR="00145EF7" w:rsidRDefault="00145E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Arial"/>
    <w:charset w:val="B2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577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5A45" w14:textId="77777777" w:rsidR="00145EF7" w:rsidRDefault="00145EF7" w:rsidP="006C3242">
      <w:pPr>
        <w:spacing w:before="0" w:line="240" w:lineRule="auto"/>
      </w:pPr>
      <w:r>
        <w:separator/>
      </w:r>
    </w:p>
  </w:footnote>
  <w:footnote w:type="continuationSeparator" w:id="0">
    <w:p w14:paraId="44DD2B7C" w14:textId="77777777" w:rsidR="00145EF7" w:rsidRDefault="00145E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D7FC" w14:textId="0C71FC2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0B6E8D">
      <w:rPr>
        <w:sz w:val="20"/>
        <w:szCs w:val="20"/>
        <w:lang w:bidi="ar-EG"/>
      </w:rPr>
      <w:t>TSB Circular 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F679A"/>
    <w:multiLevelType w:val="hybridMultilevel"/>
    <w:tmpl w:val="3B385AC2"/>
    <w:lvl w:ilvl="0" w:tplc="1FF41C12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810DDB"/>
    <w:multiLevelType w:val="hybridMultilevel"/>
    <w:tmpl w:val="4BE28DC0"/>
    <w:lvl w:ilvl="0" w:tplc="689E0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9579">
    <w:abstractNumId w:val="9"/>
  </w:num>
  <w:num w:numId="2" w16cid:durableId="648557435">
    <w:abstractNumId w:val="7"/>
  </w:num>
  <w:num w:numId="3" w16cid:durableId="1692411019">
    <w:abstractNumId w:val="6"/>
  </w:num>
  <w:num w:numId="4" w16cid:durableId="1837107554">
    <w:abstractNumId w:val="5"/>
  </w:num>
  <w:num w:numId="5" w16cid:durableId="1695571301">
    <w:abstractNumId w:val="4"/>
  </w:num>
  <w:num w:numId="6" w16cid:durableId="1764104582">
    <w:abstractNumId w:val="8"/>
  </w:num>
  <w:num w:numId="7" w16cid:durableId="968053497">
    <w:abstractNumId w:val="3"/>
  </w:num>
  <w:num w:numId="8" w16cid:durableId="813184723">
    <w:abstractNumId w:val="2"/>
  </w:num>
  <w:num w:numId="9" w16cid:durableId="1379622486">
    <w:abstractNumId w:val="1"/>
  </w:num>
  <w:num w:numId="10" w16cid:durableId="492379553">
    <w:abstractNumId w:val="0"/>
  </w:num>
  <w:num w:numId="11" w16cid:durableId="1231230186">
    <w:abstractNumId w:val="11"/>
  </w:num>
  <w:num w:numId="12" w16cid:durableId="1095323945">
    <w:abstractNumId w:val="13"/>
  </w:num>
  <w:num w:numId="13" w16cid:durableId="2030908417">
    <w:abstractNumId w:val="10"/>
  </w:num>
  <w:num w:numId="14" w16cid:durableId="532377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1"/>
    <w:rsid w:val="00002A63"/>
    <w:rsid w:val="00002F8F"/>
    <w:rsid w:val="00014400"/>
    <w:rsid w:val="000145F5"/>
    <w:rsid w:val="00047867"/>
    <w:rsid w:val="00051A9E"/>
    <w:rsid w:val="00053AB0"/>
    <w:rsid w:val="0005430A"/>
    <w:rsid w:val="0006468A"/>
    <w:rsid w:val="00067013"/>
    <w:rsid w:val="00084C33"/>
    <w:rsid w:val="00090574"/>
    <w:rsid w:val="000B6E8D"/>
    <w:rsid w:val="000C1C0E"/>
    <w:rsid w:val="000C2232"/>
    <w:rsid w:val="000C548A"/>
    <w:rsid w:val="000E327F"/>
    <w:rsid w:val="000E49E4"/>
    <w:rsid w:val="000F6483"/>
    <w:rsid w:val="00135926"/>
    <w:rsid w:val="00145EF7"/>
    <w:rsid w:val="00146FE2"/>
    <w:rsid w:val="001663A4"/>
    <w:rsid w:val="00185170"/>
    <w:rsid w:val="001A3173"/>
    <w:rsid w:val="001C0169"/>
    <w:rsid w:val="001C5129"/>
    <w:rsid w:val="001C7F00"/>
    <w:rsid w:val="001D1D50"/>
    <w:rsid w:val="001D6745"/>
    <w:rsid w:val="001E446E"/>
    <w:rsid w:val="00206961"/>
    <w:rsid w:val="00212BA0"/>
    <w:rsid w:val="002154EE"/>
    <w:rsid w:val="00224927"/>
    <w:rsid w:val="002276D2"/>
    <w:rsid w:val="0023283D"/>
    <w:rsid w:val="00240A11"/>
    <w:rsid w:val="00241C3A"/>
    <w:rsid w:val="00261556"/>
    <w:rsid w:val="0026373E"/>
    <w:rsid w:val="00271C43"/>
    <w:rsid w:val="00290728"/>
    <w:rsid w:val="00295044"/>
    <w:rsid w:val="00295C26"/>
    <w:rsid w:val="002978F4"/>
    <w:rsid w:val="002A2644"/>
    <w:rsid w:val="002A5203"/>
    <w:rsid w:val="002A6B7E"/>
    <w:rsid w:val="002B028D"/>
    <w:rsid w:val="002E0B6C"/>
    <w:rsid w:val="002E196B"/>
    <w:rsid w:val="002E6541"/>
    <w:rsid w:val="00312A7C"/>
    <w:rsid w:val="00320412"/>
    <w:rsid w:val="00322CAD"/>
    <w:rsid w:val="0032526B"/>
    <w:rsid w:val="00334924"/>
    <w:rsid w:val="003409BC"/>
    <w:rsid w:val="00357185"/>
    <w:rsid w:val="0036098F"/>
    <w:rsid w:val="00383829"/>
    <w:rsid w:val="00383BE3"/>
    <w:rsid w:val="003A3046"/>
    <w:rsid w:val="003C2987"/>
    <w:rsid w:val="003F1A65"/>
    <w:rsid w:val="003F4572"/>
    <w:rsid w:val="003F4B29"/>
    <w:rsid w:val="00400EC6"/>
    <w:rsid w:val="0042686F"/>
    <w:rsid w:val="00430758"/>
    <w:rsid w:val="004317D8"/>
    <w:rsid w:val="00434183"/>
    <w:rsid w:val="00441157"/>
    <w:rsid w:val="00443869"/>
    <w:rsid w:val="00447F32"/>
    <w:rsid w:val="004551A3"/>
    <w:rsid w:val="00461CE7"/>
    <w:rsid w:val="00476BE4"/>
    <w:rsid w:val="004A0E61"/>
    <w:rsid w:val="004A317B"/>
    <w:rsid w:val="004E11DC"/>
    <w:rsid w:val="00525DDD"/>
    <w:rsid w:val="00533AE2"/>
    <w:rsid w:val="005409AC"/>
    <w:rsid w:val="0055516A"/>
    <w:rsid w:val="00555D36"/>
    <w:rsid w:val="005731DD"/>
    <w:rsid w:val="0057561A"/>
    <w:rsid w:val="0058491B"/>
    <w:rsid w:val="00592EA5"/>
    <w:rsid w:val="00595B52"/>
    <w:rsid w:val="00596808"/>
    <w:rsid w:val="005A3170"/>
    <w:rsid w:val="005A7A2A"/>
    <w:rsid w:val="005C022D"/>
    <w:rsid w:val="005D512E"/>
    <w:rsid w:val="00605260"/>
    <w:rsid w:val="006302C8"/>
    <w:rsid w:val="00643E5D"/>
    <w:rsid w:val="00652A04"/>
    <w:rsid w:val="006635B2"/>
    <w:rsid w:val="00677396"/>
    <w:rsid w:val="006809ED"/>
    <w:rsid w:val="0069200F"/>
    <w:rsid w:val="006A5784"/>
    <w:rsid w:val="006A65CB"/>
    <w:rsid w:val="006B386A"/>
    <w:rsid w:val="006C1530"/>
    <w:rsid w:val="006C3242"/>
    <w:rsid w:val="006C7CC0"/>
    <w:rsid w:val="006E1BAD"/>
    <w:rsid w:val="006F63F7"/>
    <w:rsid w:val="007025C7"/>
    <w:rsid w:val="00706D7A"/>
    <w:rsid w:val="00712735"/>
    <w:rsid w:val="00722F0D"/>
    <w:rsid w:val="00723ADF"/>
    <w:rsid w:val="00737903"/>
    <w:rsid w:val="0074420E"/>
    <w:rsid w:val="00745736"/>
    <w:rsid w:val="00762AB0"/>
    <w:rsid w:val="0076687F"/>
    <w:rsid w:val="00783E26"/>
    <w:rsid w:val="007A3662"/>
    <w:rsid w:val="007C3BC7"/>
    <w:rsid w:val="007C3BCD"/>
    <w:rsid w:val="007D4ACF"/>
    <w:rsid w:val="007D70AF"/>
    <w:rsid w:val="007E0A9E"/>
    <w:rsid w:val="007E2938"/>
    <w:rsid w:val="007F0787"/>
    <w:rsid w:val="00810B7B"/>
    <w:rsid w:val="0082358A"/>
    <w:rsid w:val="008235CD"/>
    <w:rsid w:val="008247DE"/>
    <w:rsid w:val="00826988"/>
    <w:rsid w:val="00840B10"/>
    <w:rsid w:val="008513CB"/>
    <w:rsid w:val="00860317"/>
    <w:rsid w:val="00865199"/>
    <w:rsid w:val="00873469"/>
    <w:rsid w:val="00892D14"/>
    <w:rsid w:val="008A7F84"/>
    <w:rsid w:val="008C2EB7"/>
    <w:rsid w:val="0091702E"/>
    <w:rsid w:val="00917051"/>
    <w:rsid w:val="009172FC"/>
    <w:rsid w:val="00923B0C"/>
    <w:rsid w:val="00926F44"/>
    <w:rsid w:val="00933A1A"/>
    <w:rsid w:val="0094021C"/>
    <w:rsid w:val="0094432F"/>
    <w:rsid w:val="00952F86"/>
    <w:rsid w:val="00982B28"/>
    <w:rsid w:val="009B71E0"/>
    <w:rsid w:val="009C4FF9"/>
    <w:rsid w:val="009D313F"/>
    <w:rsid w:val="009D4D81"/>
    <w:rsid w:val="009E4104"/>
    <w:rsid w:val="00A11682"/>
    <w:rsid w:val="00A251A6"/>
    <w:rsid w:val="00A47A5A"/>
    <w:rsid w:val="00A53D52"/>
    <w:rsid w:val="00A6112A"/>
    <w:rsid w:val="00A6683B"/>
    <w:rsid w:val="00A77C90"/>
    <w:rsid w:val="00A80B5A"/>
    <w:rsid w:val="00A9156F"/>
    <w:rsid w:val="00A97F94"/>
    <w:rsid w:val="00AA783F"/>
    <w:rsid w:val="00AA7EA2"/>
    <w:rsid w:val="00AC28E1"/>
    <w:rsid w:val="00AE7B2E"/>
    <w:rsid w:val="00AF24E0"/>
    <w:rsid w:val="00AF40B0"/>
    <w:rsid w:val="00AF6B5C"/>
    <w:rsid w:val="00B03099"/>
    <w:rsid w:val="00B05BC8"/>
    <w:rsid w:val="00B1261D"/>
    <w:rsid w:val="00B173CA"/>
    <w:rsid w:val="00B41411"/>
    <w:rsid w:val="00B56BE6"/>
    <w:rsid w:val="00B64B47"/>
    <w:rsid w:val="00B84BA4"/>
    <w:rsid w:val="00B916A7"/>
    <w:rsid w:val="00BB0F08"/>
    <w:rsid w:val="00BD4E0C"/>
    <w:rsid w:val="00BF7C1A"/>
    <w:rsid w:val="00C002DE"/>
    <w:rsid w:val="00C07F5A"/>
    <w:rsid w:val="00C30297"/>
    <w:rsid w:val="00C32156"/>
    <w:rsid w:val="00C460D9"/>
    <w:rsid w:val="00C53BF8"/>
    <w:rsid w:val="00C66157"/>
    <w:rsid w:val="00C674FE"/>
    <w:rsid w:val="00C67501"/>
    <w:rsid w:val="00C75633"/>
    <w:rsid w:val="00C84897"/>
    <w:rsid w:val="00C84CA0"/>
    <w:rsid w:val="00CE1C08"/>
    <w:rsid w:val="00CE2EE1"/>
    <w:rsid w:val="00CE3349"/>
    <w:rsid w:val="00CE36E5"/>
    <w:rsid w:val="00CF1568"/>
    <w:rsid w:val="00CF27F5"/>
    <w:rsid w:val="00CF3FFD"/>
    <w:rsid w:val="00D01A22"/>
    <w:rsid w:val="00D07680"/>
    <w:rsid w:val="00D10CCF"/>
    <w:rsid w:val="00D22846"/>
    <w:rsid w:val="00D26E8D"/>
    <w:rsid w:val="00D517B2"/>
    <w:rsid w:val="00D633C1"/>
    <w:rsid w:val="00D65A64"/>
    <w:rsid w:val="00D70CA0"/>
    <w:rsid w:val="00D74FD5"/>
    <w:rsid w:val="00D76170"/>
    <w:rsid w:val="00D77D0F"/>
    <w:rsid w:val="00DA1CF0"/>
    <w:rsid w:val="00DB33D7"/>
    <w:rsid w:val="00DB7E80"/>
    <w:rsid w:val="00DC1E02"/>
    <w:rsid w:val="00DC24B4"/>
    <w:rsid w:val="00DC5FB0"/>
    <w:rsid w:val="00DC7E67"/>
    <w:rsid w:val="00DD10EB"/>
    <w:rsid w:val="00DD1EBB"/>
    <w:rsid w:val="00DE3C85"/>
    <w:rsid w:val="00DF16DC"/>
    <w:rsid w:val="00DF7605"/>
    <w:rsid w:val="00E03AC2"/>
    <w:rsid w:val="00E45211"/>
    <w:rsid w:val="00E473C5"/>
    <w:rsid w:val="00E60692"/>
    <w:rsid w:val="00E701C5"/>
    <w:rsid w:val="00E84438"/>
    <w:rsid w:val="00E92863"/>
    <w:rsid w:val="00EA2B25"/>
    <w:rsid w:val="00EB796D"/>
    <w:rsid w:val="00EC6A6F"/>
    <w:rsid w:val="00EF370D"/>
    <w:rsid w:val="00F058DC"/>
    <w:rsid w:val="00F24FC4"/>
    <w:rsid w:val="00F2676C"/>
    <w:rsid w:val="00F47973"/>
    <w:rsid w:val="00F52941"/>
    <w:rsid w:val="00F73387"/>
    <w:rsid w:val="00F83408"/>
    <w:rsid w:val="00F84366"/>
    <w:rsid w:val="00F85089"/>
    <w:rsid w:val="00F974C5"/>
    <w:rsid w:val="00FA6F46"/>
    <w:rsid w:val="00FC7702"/>
    <w:rsid w:val="00FE06DD"/>
    <w:rsid w:val="00FE0824"/>
    <w:rsid w:val="00FE443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44F6E"/>
  <w15:chartTrackingRefBased/>
  <w15:docId w15:val="{B04CCBF4-A162-40C0-ADF2-D69BBDC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6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044"/>
    <w:pPr>
      <w:tabs>
        <w:tab w:val="clear" w:pos="794"/>
      </w:tabs>
      <w:bidi w:val="0"/>
      <w:spacing w:before="0"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044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40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sg05rg/emf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regionalgroups/sg05-ar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Maguire, Mairéad</cp:lastModifiedBy>
  <cp:revision>2</cp:revision>
  <dcterms:created xsi:type="dcterms:W3CDTF">2024-04-17T06:57:00Z</dcterms:created>
  <dcterms:modified xsi:type="dcterms:W3CDTF">2024-04-17T06:57:00Z</dcterms:modified>
</cp:coreProperties>
</file>