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817" w:type="dxa"/>
        <w:tblLayout w:type="fixed"/>
        <w:tblLook w:val="0000" w:firstRow="0" w:lastRow="0" w:firstColumn="0" w:lastColumn="0" w:noHBand="0" w:noVBand="0"/>
      </w:tblPr>
      <w:tblGrid>
        <w:gridCol w:w="1418"/>
        <w:gridCol w:w="3260"/>
        <w:gridCol w:w="3149"/>
        <w:gridCol w:w="1984"/>
        <w:gridCol w:w="6"/>
      </w:tblGrid>
      <w:tr w:rsidR="00FA46A0" w:rsidRPr="004963CC" w14:paraId="493727AE" w14:textId="77777777" w:rsidTr="00ED2F1E">
        <w:trPr>
          <w:gridAfter w:val="1"/>
          <w:wAfter w:w="6" w:type="dxa"/>
          <w:trHeight w:val="1282"/>
        </w:trPr>
        <w:tc>
          <w:tcPr>
            <w:tcW w:w="1418" w:type="dxa"/>
            <w:shd w:val="clear" w:color="auto" w:fill="auto"/>
            <w:tcMar>
              <w:left w:w="0" w:type="dxa"/>
              <w:right w:w="0" w:type="dxa"/>
            </w:tcMar>
            <w:vAlign w:val="center"/>
          </w:tcPr>
          <w:p w14:paraId="34BA4822" w14:textId="77777777" w:rsidR="00FA46A0" w:rsidRPr="00414B3C" w:rsidRDefault="009747C5" w:rsidP="00414B3C">
            <w:pPr>
              <w:pStyle w:val="Tabletext"/>
              <w:jc w:val="center"/>
              <w:rPr>
                <w:lang w:val="ru-RU"/>
              </w:rPr>
            </w:pPr>
            <w:r w:rsidRPr="00414B3C">
              <w:rPr>
                <w:noProof/>
                <w:lang w:val="ru-RU" w:eastAsia="zh-CN"/>
              </w:rPr>
              <w:drawing>
                <wp:inline distT="0" distB="0" distL="0" distR="0" wp14:anchorId="69A32A76" wp14:editId="33A0D3A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409" w:type="dxa"/>
            <w:gridSpan w:val="2"/>
            <w:shd w:val="clear" w:color="auto" w:fill="auto"/>
            <w:tcMar>
              <w:left w:w="142" w:type="dxa"/>
            </w:tcMar>
            <w:vAlign w:val="center"/>
          </w:tcPr>
          <w:p w14:paraId="696DFD0B" w14:textId="77777777" w:rsidR="00FA46A0" w:rsidRPr="00414B3C" w:rsidRDefault="00B61012" w:rsidP="00414B3C">
            <w:pPr>
              <w:spacing w:before="0"/>
              <w:rPr>
                <w:rFonts w:cs="Times New Roman Bold"/>
                <w:b/>
                <w:bCs/>
                <w:smallCaps/>
                <w:sz w:val="26"/>
                <w:szCs w:val="26"/>
                <w:lang w:val="ru-RU"/>
              </w:rPr>
            </w:pPr>
            <w:r w:rsidRPr="00414B3C">
              <w:rPr>
                <w:b/>
                <w:bCs/>
                <w:smallCaps/>
                <w:sz w:val="32"/>
                <w:szCs w:val="32"/>
                <w:lang w:val="ru-RU"/>
              </w:rPr>
              <w:t>Международный союз электросвязи</w:t>
            </w:r>
          </w:p>
          <w:p w14:paraId="3B916DC8" w14:textId="77777777" w:rsidR="00FA46A0" w:rsidRPr="00414B3C" w:rsidRDefault="00B61012" w:rsidP="00414B3C">
            <w:pPr>
              <w:spacing w:before="0"/>
              <w:rPr>
                <w:rFonts w:ascii="Verdana" w:hAnsi="Verdana"/>
                <w:b/>
                <w:bCs/>
                <w:smallCaps/>
                <w:color w:val="FFFFFF"/>
                <w:sz w:val="26"/>
                <w:szCs w:val="26"/>
                <w:lang w:val="ru-RU"/>
              </w:rPr>
            </w:pPr>
            <w:r w:rsidRPr="00414B3C">
              <w:rPr>
                <w:b/>
                <w:bCs/>
                <w:smallCaps/>
                <w:sz w:val="26"/>
                <w:szCs w:val="26"/>
                <w:lang w:val="ru-RU"/>
              </w:rPr>
              <w:t>Бюро стандартизации электросвязи</w:t>
            </w:r>
          </w:p>
        </w:tc>
        <w:tc>
          <w:tcPr>
            <w:tcW w:w="1984" w:type="dxa"/>
            <w:shd w:val="clear" w:color="auto" w:fill="auto"/>
            <w:vAlign w:val="center"/>
          </w:tcPr>
          <w:p w14:paraId="552D62E1" w14:textId="77777777" w:rsidR="00FA46A0" w:rsidRPr="00414B3C" w:rsidRDefault="00FA46A0" w:rsidP="00414B3C">
            <w:pPr>
              <w:spacing w:before="0"/>
              <w:jc w:val="right"/>
              <w:rPr>
                <w:rFonts w:ascii="Verdana" w:hAnsi="Verdana"/>
                <w:color w:val="FFFFFF"/>
                <w:sz w:val="26"/>
                <w:szCs w:val="26"/>
                <w:lang w:val="ru-RU"/>
              </w:rPr>
            </w:pPr>
          </w:p>
        </w:tc>
      </w:tr>
      <w:tr w:rsidR="00FA46A0" w:rsidRPr="00414B3C" w14:paraId="0DC86AF3" w14:textId="77777777" w:rsidTr="00414B3C">
        <w:trPr>
          <w:gridAfter w:val="1"/>
          <w:wAfter w:w="6" w:type="dxa"/>
          <w:cantSplit/>
          <w:trHeight w:val="73"/>
        </w:trPr>
        <w:tc>
          <w:tcPr>
            <w:tcW w:w="4678" w:type="dxa"/>
            <w:gridSpan w:val="2"/>
            <w:vAlign w:val="center"/>
          </w:tcPr>
          <w:p w14:paraId="63FA2529" w14:textId="77777777" w:rsidR="00FA46A0" w:rsidRPr="00414B3C" w:rsidRDefault="00FA46A0" w:rsidP="00414B3C">
            <w:pPr>
              <w:pStyle w:val="Tabletext"/>
              <w:spacing w:before="240" w:after="240"/>
              <w:jc w:val="right"/>
              <w:rPr>
                <w:szCs w:val="22"/>
                <w:lang w:val="ru-RU"/>
              </w:rPr>
            </w:pPr>
          </w:p>
        </w:tc>
        <w:tc>
          <w:tcPr>
            <w:tcW w:w="5133" w:type="dxa"/>
            <w:gridSpan w:val="2"/>
            <w:vAlign w:val="center"/>
          </w:tcPr>
          <w:p w14:paraId="0E7085C4" w14:textId="75DA6B4F" w:rsidR="00FA46A0" w:rsidRPr="00414B3C" w:rsidRDefault="00DF3447" w:rsidP="00414B3C">
            <w:pPr>
              <w:pStyle w:val="Tabletext"/>
              <w:spacing w:before="240" w:after="240"/>
              <w:rPr>
                <w:szCs w:val="22"/>
                <w:lang w:val="ru-RU"/>
              </w:rPr>
            </w:pPr>
            <w:r>
              <w:rPr>
                <w:lang w:val="ru-RU"/>
              </w:rPr>
              <w:t xml:space="preserve">Женева, </w:t>
            </w:r>
            <w:r w:rsidR="00E30580">
              <w:t>8</w:t>
            </w:r>
            <w:r>
              <w:rPr>
                <w:lang w:val="ru-RU"/>
              </w:rPr>
              <w:t xml:space="preserve"> </w:t>
            </w:r>
            <w:r w:rsidR="00F5182A">
              <w:rPr>
                <w:lang w:val="ru-RU"/>
              </w:rPr>
              <w:t>апреля</w:t>
            </w:r>
            <w:r>
              <w:rPr>
                <w:lang w:val="ru-RU"/>
              </w:rPr>
              <w:t xml:space="preserve"> 2024 года</w:t>
            </w:r>
          </w:p>
        </w:tc>
      </w:tr>
      <w:tr w:rsidR="00B84746" w:rsidRPr="00ED2F1E" w14:paraId="21DD573F" w14:textId="77777777" w:rsidTr="00ED2F1E">
        <w:trPr>
          <w:cantSplit/>
          <w:trHeight w:val="306"/>
        </w:trPr>
        <w:tc>
          <w:tcPr>
            <w:tcW w:w="1418" w:type="dxa"/>
          </w:tcPr>
          <w:p w14:paraId="5CBBAF56" w14:textId="77777777" w:rsidR="00B84746" w:rsidRPr="00414B3C" w:rsidRDefault="00B84746" w:rsidP="00414B3C">
            <w:pPr>
              <w:pStyle w:val="Tabletext"/>
              <w:rPr>
                <w:szCs w:val="22"/>
                <w:lang w:val="ru-RU"/>
              </w:rPr>
            </w:pPr>
            <w:r w:rsidRPr="00414B3C">
              <w:rPr>
                <w:b/>
                <w:bCs/>
                <w:szCs w:val="22"/>
                <w:lang w:val="ru-RU"/>
              </w:rPr>
              <w:t>Осн</w:t>
            </w:r>
            <w:r w:rsidRPr="00414B3C">
              <w:rPr>
                <w:szCs w:val="22"/>
                <w:lang w:val="ru-RU"/>
              </w:rPr>
              <w:t>.:</w:t>
            </w:r>
          </w:p>
        </w:tc>
        <w:tc>
          <w:tcPr>
            <w:tcW w:w="3260" w:type="dxa"/>
          </w:tcPr>
          <w:p w14:paraId="274265E3" w14:textId="64F4AB17" w:rsidR="00B84746" w:rsidRPr="00F5182A" w:rsidRDefault="00B84746" w:rsidP="00676259">
            <w:pPr>
              <w:pStyle w:val="Tabletext"/>
              <w:jc w:val="left"/>
              <w:rPr>
                <w:b/>
                <w:bCs/>
                <w:szCs w:val="22"/>
              </w:rPr>
            </w:pPr>
            <w:r w:rsidRPr="00414B3C">
              <w:rPr>
                <w:b/>
                <w:bCs/>
                <w:szCs w:val="22"/>
                <w:lang w:val="ru-RU"/>
              </w:rPr>
              <w:t>Циркуляр</w:t>
            </w:r>
            <w:r w:rsidRPr="00F5182A">
              <w:rPr>
                <w:b/>
                <w:bCs/>
                <w:szCs w:val="22"/>
              </w:rPr>
              <w:t xml:space="preserve"> </w:t>
            </w:r>
            <w:r w:rsidR="00E30580">
              <w:rPr>
                <w:b/>
                <w:bCs/>
                <w:szCs w:val="22"/>
              </w:rPr>
              <w:t>203</w:t>
            </w:r>
            <w:r w:rsidRPr="00F5182A">
              <w:rPr>
                <w:b/>
                <w:bCs/>
                <w:szCs w:val="22"/>
              </w:rPr>
              <w:t xml:space="preserve"> </w:t>
            </w:r>
            <w:r w:rsidRPr="00414B3C">
              <w:rPr>
                <w:b/>
                <w:bCs/>
                <w:szCs w:val="22"/>
                <w:lang w:val="ru-RU"/>
              </w:rPr>
              <w:t>БСЭ</w:t>
            </w:r>
            <w:r w:rsidRPr="00F5182A">
              <w:rPr>
                <w:b/>
                <w:bCs/>
                <w:szCs w:val="22"/>
              </w:rPr>
              <w:br/>
            </w:r>
            <w:r w:rsidR="00E30580" w:rsidRPr="00AE1025">
              <w:rPr>
                <w:rFonts w:asciiTheme="minorHAnsi" w:hAnsiTheme="minorHAnsi" w:cstheme="minorHAnsi"/>
                <w:szCs w:val="22"/>
                <w:lang w:val="ru-RU"/>
              </w:rPr>
              <w:t>TSAG</w:t>
            </w:r>
            <w:r w:rsidR="00E30580" w:rsidRPr="00AE1025">
              <w:rPr>
                <w:szCs w:val="22"/>
              </w:rPr>
              <w:t xml:space="preserve"> </w:t>
            </w:r>
            <w:r w:rsidR="00DF3447" w:rsidRPr="00AE1025">
              <w:rPr>
                <w:szCs w:val="22"/>
              </w:rPr>
              <w:t>/</w:t>
            </w:r>
            <w:r w:rsidR="00F5182A" w:rsidRPr="00AE1025">
              <w:rPr>
                <w:szCs w:val="22"/>
              </w:rPr>
              <w:t>HO</w:t>
            </w:r>
          </w:p>
        </w:tc>
        <w:tc>
          <w:tcPr>
            <w:tcW w:w="5139" w:type="dxa"/>
            <w:gridSpan w:val="3"/>
            <w:vMerge w:val="restart"/>
          </w:tcPr>
          <w:p w14:paraId="04E7EB04" w14:textId="73F39979" w:rsidR="00B84746" w:rsidRPr="00414B3C" w:rsidRDefault="00B84746" w:rsidP="00724D7A">
            <w:pPr>
              <w:tabs>
                <w:tab w:val="clear" w:pos="794"/>
                <w:tab w:val="clear" w:pos="1191"/>
                <w:tab w:val="clear" w:pos="1588"/>
                <w:tab w:val="clear" w:pos="1985"/>
                <w:tab w:val="left" w:pos="284"/>
              </w:tabs>
              <w:overflowPunct/>
              <w:autoSpaceDE/>
              <w:autoSpaceDN/>
              <w:adjustRightInd/>
              <w:spacing w:before="40"/>
              <w:ind w:left="284" w:hanging="284"/>
              <w:jc w:val="left"/>
              <w:textAlignment w:val="auto"/>
              <w:rPr>
                <w:szCs w:val="22"/>
                <w:lang w:val="ru-RU"/>
              </w:rPr>
            </w:pPr>
            <w:r w:rsidRPr="00414B3C">
              <w:rPr>
                <w:b/>
                <w:bCs/>
                <w:szCs w:val="22"/>
                <w:lang w:val="ru-RU"/>
              </w:rPr>
              <w:t>Кому</w:t>
            </w:r>
            <w:r w:rsidRPr="00414B3C">
              <w:rPr>
                <w:szCs w:val="22"/>
                <w:lang w:val="ru-RU"/>
              </w:rPr>
              <w:t>:</w:t>
            </w:r>
          </w:p>
          <w:p w14:paraId="1A727018" w14:textId="2579F966" w:rsidR="00B84746" w:rsidRPr="00414B3C" w:rsidRDefault="00B84746" w:rsidP="00724D7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jc w:val="left"/>
              <w:rPr>
                <w:szCs w:val="22"/>
                <w:lang w:val="ru-RU"/>
              </w:rPr>
            </w:pPr>
            <w:r w:rsidRPr="00414B3C">
              <w:rPr>
                <w:szCs w:val="22"/>
                <w:lang w:val="ru-RU"/>
              </w:rPr>
              <w:t>–</w:t>
            </w:r>
            <w:r w:rsidRPr="00414B3C">
              <w:rPr>
                <w:szCs w:val="22"/>
                <w:lang w:val="ru-RU"/>
              </w:rPr>
              <w:tab/>
              <w:t>Администрациям Государств – Членов Союза</w:t>
            </w:r>
          </w:p>
          <w:p w14:paraId="30EFCD1F" w14:textId="77777777" w:rsidR="00E30580" w:rsidRDefault="00E30580" w:rsidP="001A0CD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4" w:hanging="284"/>
              <w:jc w:val="left"/>
              <w:rPr>
                <w:szCs w:val="22"/>
                <w:lang w:val="ru-RU"/>
              </w:rPr>
            </w:pPr>
            <w:r w:rsidRPr="00DF3447">
              <w:rPr>
                <w:b/>
                <w:bCs/>
                <w:szCs w:val="22"/>
                <w:lang w:val="ru-RU"/>
              </w:rPr>
              <w:t>Копии</w:t>
            </w:r>
            <w:r>
              <w:rPr>
                <w:szCs w:val="22"/>
                <w:lang w:val="ru-RU"/>
              </w:rPr>
              <w:t>:</w:t>
            </w:r>
          </w:p>
          <w:p w14:paraId="081F1570" w14:textId="74A3B43A" w:rsidR="00B84746" w:rsidRPr="00724D7A" w:rsidRDefault="00B84746" w:rsidP="00724D7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4" w:hanging="284"/>
              <w:jc w:val="left"/>
              <w:rPr>
                <w:szCs w:val="22"/>
                <w:lang w:val="ru-RU"/>
              </w:rPr>
            </w:pPr>
            <w:r w:rsidRPr="00414B3C">
              <w:rPr>
                <w:szCs w:val="22"/>
                <w:lang w:val="ru-RU"/>
              </w:rPr>
              <w:t>–</w:t>
            </w:r>
            <w:r w:rsidRPr="00414B3C">
              <w:rPr>
                <w:szCs w:val="22"/>
                <w:lang w:val="ru-RU"/>
              </w:rPr>
              <w:tab/>
              <w:t>Членам Сектора МСЭ-Т</w:t>
            </w:r>
          </w:p>
          <w:p w14:paraId="16ECAE56" w14:textId="757969DA" w:rsidR="00B84746" w:rsidRDefault="00B84746" w:rsidP="00724D7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4" w:hanging="284"/>
              <w:jc w:val="left"/>
              <w:rPr>
                <w:szCs w:val="22"/>
                <w:lang w:val="ru-RU"/>
              </w:rPr>
            </w:pPr>
            <w:r w:rsidRPr="00414B3C">
              <w:rPr>
                <w:szCs w:val="22"/>
                <w:lang w:val="ru-RU"/>
              </w:rPr>
              <w:t>–</w:t>
            </w:r>
            <w:r w:rsidRPr="00414B3C">
              <w:rPr>
                <w:szCs w:val="22"/>
                <w:lang w:val="ru-RU"/>
              </w:rPr>
              <w:tab/>
              <w:t>Академическим организациям − Членам МСЭ</w:t>
            </w:r>
          </w:p>
          <w:p w14:paraId="42C0D163" w14:textId="3DC7FF6A" w:rsidR="00B84746" w:rsidRPr="00414B3C" w:rsidRDefault="00B84746" w:rsidP="00724D7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4" w:hanging="284"/>
              <w:jc w:val="left"/>
              <w:rPr>
                <w:szCs w:val="22"/>
                <w:lang w:val="ru-RU"/>
              </w:rPr>
            </w:pPr>
            <w:r w:rsidRPr="00414B3C">
              <w:rPr>
                <w:szCs w:val="22"/>
                <w:lang w:val="ru-RU"/>
              </w:rPr>
              <w:t>–</w:t>
            </w:r>
            <w:r w:rsidRPr="00414B3C">
              <w:rPr>
                <w:szCs w:val="22"/>
                <w:lang w:val="ru-RU"/>
              </w:rPr>
              <w:tab/>
            </w:r>
            <w:r w:rsidR="00E30580" w:rsidRPr="00E8604E">
              <w:rPr>
                <w:szCs w:val="22"/>
                <w:lang w:val="ru-RU"/>
              </w:rPr>
              <w:t>Председателю и заместителям Председателя КГСЭ</w:t>
            </w:r>
          </w:p>
          <w:p w14:paraId="7A2D983B" w14:textId="77777777" w:rsidR="00B84746" w:rsidRPr="00414B3C" w:rsidRDefault="00B84746" w:rsidP="00724D7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4" w:hanging="284"/>
              <w:jc w:val="left"/>
              <w:rPr>
                <w:szCs w:val="22"/>
                <w:lang w:val="ru-RU"/>
              </w:rPr>
            </w:pPr>
            <w:r w:rsidRPr="00414B3C">
              <w:rPr>
                <w:szCs w:val="22"/>
                <w:lang w:val="ru-RU"/>
              </w:rPr>
              <w:t>−</w:t>
            </w:r>
            <w:r w:rsidRPr="00414B3C">
              <w:rPr>
                <w:szCs w:val="22"/>
                <w:lang w:val="ru-RU"/>
              </w:rPr>
              <w:tab/>
              <w:t>Директору Бюро развития электросвязи</w:t>
            </w:r>
          </w:p>
          <w:p w14:paraId="78139238" w14:textId="77EDC674" w:rsidR="00ED2F1E" w:rsidRPr="00E30580" w:rsidRDefault="00B84746" w:rsidP="00724D7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4" w:hanging="284"/>
              <w:jc w:val="left"/>
              <w:rPr>
                <w:szCs w:val="22"/>
                <w:lang w:val="en-US"/>
              </w:rPr>
            </w:pPr>
            <w:r w:rsidRPr="00414B3C">
              <w:rPr>
                <w:szCs w:val="22"/>
                <w:lang w:val="ru-RU"/>
              </w:rPr>
              <w:t>−</w:t>
            </w:r>
            <w:r w:rsidRPr="00414B3C">
              <w:rPr>
                <w:szCs w:val="22"/>
                <w:lang w:val="ru-RU"/>
              </w:rPr>
              <w:tab/>
              <w:t>Директору Бюро радиосвязи</w:t>
            </w:r>
          </w:p>
        </w:tc>
      </w:tr>
      <w:tr w:rsidR="00F5182A" w:rsidRPr="00414B3C" w14:paraId="59643F58" w14:textId="77777777" w:rsidTr="00ED2F1E">
        <w:trPr>
          <w:cantSplit/>
          <w:trHeight w:val="70"/>
        </w:trPr>
        <w:tc>
          <w:tcPr>
            <w:tcW w:w="1418" w:type="dxa"/>
          </w:tcPr>
          <w:p w14:paraId="0F76D4B7" w14:textId="36EE77FD" w:rsidR="00F5182A" w:rsidRPr="00414B3C" w:rsidRDefault="00F5182A" w:rsidP="00F5182A">
            <w:pPr>
              <w:pStyle w:val="Tabletext"/>
              <w:rPr>
                <w:szCs w:val="22"/>
                <w:lang w:val="ru-RU"/>
              </w:rPr>
            </w:pPr>
            <w:r w:rsidRPr="00414B3C">
              <w:rPr>
                <w:b/>
                <w:bCs/>
                <w:szCs w:val="22"/>
                <w:lang w:val="ru-RU"/>
              </w:rPr>
              <w:t>Тел</w:t>
            </w:r>
            <w:r w:rsidRPr="00414B3C">
              <w:rPr>
                <w:szCs w:val="22"/>
                <w:lang w:val="ru-RU"/>
              </w:rPr>
              <w:t>:</w:t>
            </w:r>
          </w:p>
        </w:tc>
        <w:tc>
          <w:tcPr>
            <w:tcW w:w="3260" w:type="dxa"/>
          </w:tcPr>
          <w:p w14:paraId="5CCB23E1" w14:textId="2429D3A8" w:rsidR="00F5182A" w:rsidRPr="00F5182A" w:rsidRDefault="00F5182A" w:rsidP="00F5182A">
            <w:pPr>
              <w:pStyle w:val="Tabletext"/>
              <w:rPr>
                <w:b/>
                <w:szCs w:val="22"/>
                <w:lang w:val="en-US"/>
              </w:rPr>
            </w:pPr>
            <w:r w:rsidRPr="00414B3C">
              <w:rPr>
                <w:szCs w:val="22"/>
                <w:lang w:val="ru-RU"/>
              </w:rPr>
              <w:t xml:space="preserve">+41 22 730 </w:t>
            </w:r>
            <w:r w:rsidR="00E30580">
              <w:rPr>
                <w:szCs w:val="22"/>
                <w:lang w:val="en-US"/>
              </w:rPr>
              <w:t>5866</w:t>
            </w:r>
          </w:p>
        </w:tc>
        <w:tc>
          <w:tcPr>
            <w:tcW w:w="5139" w:type="dxa"/>
            <w:gridSpan w:val="3"/>
            <w:vMerge/>
          </w:tcPr>
          <w:p w14:paraId="782C5FCD" w14:textId="77777777" w:rsidR="00F5182A" w:rsidRPr="00414B3C" w:rsidRDefault="00F5182A" w:rsidP="00F518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5182A" w:rsidRPr="00F5182A" w14:paraId="3EF71149" w14:textId="77777777" w:rsidTr="00ED2F1E">
        <w:trPr>
          <w:cantSplit/>
          <w:trHeight w:val="388"/>
        </w:trPr>
        <w:tc>
          <w:tcPr>
            <w:tcW w:w="1418" w:type="dxa"/>
          </w:tcPr>
          <w:p w14:paraId="65A440B2" w14:textId="7E271778" w:rsidR="00F5182A" w:rsidRPr="00414B3C" w:rsidRDefault="00F5182A" w:rsidP="00764A38">
            <w:pPr>
              <w:pStyle w:val="Tabletext"/>
              <w:rPr>
                <w:b/>
                <w:bCs/>
                <w:szCs w:val="22"/>
                <w:lang w:val="ru-RU"/>
              </w:rPr>
            </w:pPr>
            <w:r w:rsidRPr="00414B3C">
              <w:rPr>
                <w:b/>
                <w:bCs/>
                <w:szCs w:val="22"/>
                <w:lang w:val="ru-RU"/>
              </w:rPr>
              <w:t>Факс</w:t>
            </w:r>
            <w:r w:rsidRPr="00414B3C">
              <w:rPr>
                <w:szCs w:val="22"/>
                <w:lang w:val="ru-RU"/>
              </w:rPr>
              <w:t>:</w:t>
            </w:r>
          </w:p>
        </w:tc>
        <w:tc>
          <w:tcPr>
            <w:tcW w:w="3260" w:type="dxa"/>
          </w:tcPr>
          <w:p w14:paraId="6952E333" w14:textId="3CBC5898" w:rsidR="00F5182A" w:rsidRPr="00F5182A" w:rsidRDefault="00F5182A" w:rsidP="00764A38">
            <w:pPr>
              <w:pStyle w:val="Tabletext"/>
              <w:rPr>
                <w:szCs w:val="22"/>
                <w:lang w:val="ru-RU"/>
              </w:rPr>
            </w:pPr>
            <w:r w:rsidRPr="00414B3C">
              <w:rPr>
                <w:szCs w:val="22"/>
                <w:lang w:val="ru-RU"/>
              </w:rPr>
              <w:t>+41 22 730 5853</w:t>
            </w:r>
          </w:p>
        </w:tc>
        <w:tc>
          <w:tcPr>
            <w:tcW w:w="5139" w:type="dxa"/>
            <w:gridSpan w:val="3"/>
            <w:vMerge/>
          </w:tcPr>
          <w:p w14:paraId="2BE30301" w14:textId="77777777" w:rsidR="00F5182A" w:rsidRPr="00414B3C" w:rsidRDefault="00F5182A" w:rsidP="00F518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5182A" w:rsidRPr="00F5182A" w14:paraId="14553D92" w14:textId="77777777" w:rsidTr="00ED2F1E">
        <w:trPr>
          <w:cantSplit/>
          <w:trHeight w:val="801"/>
        </w:trPr>
        <w:tc>
          <w:tcPr>
            <w:tcW w:w="1418" w:type="dxa"/>
          </w:tcPr>
          <w:p w14:paraId="75DF072E" w14:textId="209F9EC1" w:rsidR="00F5182A" w:rsidRPr="00414B3C" w:rsidRDefault="00F5182A" w:rsidP="00F5182A">
            <w:pPr>
              <w:pStyle w:val="Tabletext"/>
              <w:rPr>
                <w:szCs w:val="22"/>
                <w:lang w:val="ru-RU"/>
              </w:rPr>
            </w:pPr>
            <w:r w:rsidRPr="00414B3C">
              <w:rPr>
                <w:b/>
                <w:bCs/>
                <w:szCs w:val="22"/>
                <w:lang w:val="ru-RU"/>
              </w:rPr>
              <w:t>Эл. почта</w:t>
            </w:r>
            <w:r w:rsidRPr="00414B3C">
              <w:rPr>
                <w:szCs w:val="22"/>
                <w:lang w:val="ru-RU"/>
              </w:rPr>
              <w:t>:</w:t>
            </w:r>
          </w:p>
        </w:tc>
        <w:tc>
          <w:tcPr>
            <w:tcW w:w="3260" w:type="dxa"/>
          </w:tcPr>
          <w:p w14:paraId="0823655A" w14:textId="737B932A" w:rsidR="00F5182A" w:rsidRPr="00E30580" w:rsidRDefault="004963CC" w:rsidP="00F5182A">
            <w:pPr>
              <w:pStyle w:val="Tabletext"/>
              <w:rPr>
                <w:szCs w:val="22"/>
                <w:lang w:val="ru-RU"/>
              </w:rPr>
            </w:pPr>
            <w:hyperlink r:id="rId12" w:history="1">
              <w:r w:rsidR="00E30580" w:rsidRPr="00E30580">
                <w:rPr>
                  <w:rStyle w:val="Hyperlink"/>
                  <w:rFonts w:asciiTheme="minorHAnsi" w:hAnsiTheme="minorHAnsi" w:cstheme="minorHAnsi"/>
                  <w:szCs w:val="22"/>
                  <w:lang w:val="ru-RU"/>
                </w:rPr>
                <w:t>tsbtsag@itu.int</w:t>
              </w:r>
            </w:hyperlink>
          </w:p>
        </w:tc>
        <w:tc>
          <w:tcPr>
            <w:tcW w:w="5139" w:type="dxa"/>
            <w:gridSpan w:val="3"/>
            <w:vMerge/>
          </w:tcPr>
          <w:p w14:paraId="498BD41D" w14:textId="33BA8E1E" w:rsidR="00F5182A" w:rsidRPr="00414B3C" w:rsidRDefault="00F5182A" w:rsidP="00F518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A46A0" w:rsidRPr="004963CC" w14:paraId="5C105EF0" w14:textId="77777777" w:rsidTr="00ED2F1E">
        <w:trPr>
          <w:cantSplit/>
        </w:trPr>
        <w:tc>
          <w:tcPr>
            <w:tcW w:w="1418" w:type="dxa"/>
          </w:tcPr>
          <w:p w14:paraId="2527C622" w14:textId="77777777" w:rsidR="00FA46A0" w:rsidRPr="00414B3C" w:rsidRDefault="00B61012" w:rsidP="00ED2F1E">
            <w:pPr>
              <w:pStyle w:val="Tabletext"/>
              <w:spacing w:before="120" w:after="0"/>
              <w:rPr>
                <w:szCs w:val="22"/>
                <w:lang w:val="ru-RU"/>
              </w:rPr>
            </w:pPr>
            <w:r w:rsidRPr="00414B3C">
              <w:rPr>
                <w:b/>
                <w:bCs/>
                <w:szCs w:val="22"/>
                <w:lang w:val="ru-RU"/>
              </w:rPr>
              <w:t>Предмет</w:t>
            </w:r>
            <w:r w:rsidRPr="00414B3C">
              <w:rPr>
                <w:szCs w:val="22"/>
                <w:lang w:val="ru-RU"/>
              </w:rPr>
              <w:t>:</w:t>
            </w:r>
          </w:p>
        </w:tc>
        <w:tc>
          <w:tcPr>
            <w:tcW w:w="8399" w:type="dxa"/>
            <w:gridSpan w:val="4"/>
          </w:tcPr>
          <w:p w14:paraId="01E8D3C2" w14:textId="6AB76884" w:rsidR="005D0439" w:rsidRPr="00DF3447" w:rsidRDefault="00AE1025" w:rsidP="00ED2F1E">
            <w:pPr>
              <w:pStyle w:val="Tabletext"/>
              <w:spacing w:before="120" w:after="0"/>
              <w:jc w:val="left"/>
              <w:rPr>
                <w:rFonts w:asciiTheme="minorHAnsi" w:hAnsiTheme="minorHAnsi" w:cstheme="minorHAnsi"/>
                <w:b/>
                <w:szCs w:val="22"/>
                <w:lang w:val="ru-RU"/>
              </w:rPr>
            </w:pPr>
            <w:r w:rsidRPr="00AE1025">
              <w:rPr>
                <w:b/>
                <w:bCs/>
                <w:szCs w:val="24"/>
                <w:lang w:val="ru-RU"/>
              </w:rPr>
              <w:t>Консультации с Государствами-Членами по проектам пересмотренной Рекомендации МСЭ-Т A.7 и новых Рекомендаций МСЭ-Т А.18 (ранее А.JCA) и А.24, по которым сделано заключение и которые предложены для утверждения на собрании КГСЭ МСЭ-Т (Женева, 29 июля ‒ 2 августа 2024 г.)</w:t>
            </w:r>
          </w:p>
        </w:tc>
      </w:tr>
    </w:tbl>
    <w:p w14:paraId="660599B5" w14:textId="77777777" w:rsidR="00414B3C" w:rsidRPr="004963CC" w:rsidRDefault="00414B3C" w:rsidP="00400C58">
      <w:pPr>
        <w:spacing w:before="480"/>
        <w:jc w:val="left"/>
        <w:rPr>
          <w:lang w:val="ru-RU"/>
        </w:rPr>
      </w:pPr>
      <w:r w:rsidRPr="00414B3C">
        <w:rPr>
          <w:lang w:val="ru-RU"/>
        </w:rPr>
        <w:t>Уважаемая госпожа,</w:t>
      </w:r>
      <w:r w:rsidRPr="00414B3C">
        <w:rPr>
          <w:lang w:val="ru-RU"/>
        </w:rPr>
        <w:br/>
        <w:t>уважаемый господин,</w:t>
      </w:r>
    </w:p>
    <w:p w14:paraId="5F0318B8" w14:textId="02D94B5A" w:rsidR="00E8604E" w:rsidRPr="00E8604E" w:rsidRDefault="00B84746" w:rsidP="00F10501">
      <w:pPr>
        <w:jc w:val="left"/>
        <w:rPr>
          <w:szCs w:val="24"/>
          <w:lang w:val="ru-RU"/>
        </w:rPr>
      </w:pPr>
      <w:r w:rsidRPr="00D17A89">
        <w:rPr>
          <w:rFonts w:asciiTheme="minorHAnsi" w:hAnsiTheme="minorHAnsi" w:cstheme="minorHAnsi"/>
          <w:szCs w:val="22"/>
          <w:lang w:val="ru-RU"/>
        </w:rPr>
        <w:t>1</w:t>
      </w:r>
      <w:r w:rsidRPr="00D17A89">
        <w:rPr>
          <w:rFonts w:asciiTheme="minorHAnsi" w:hAnsiTheme="minorHAnsi" w:cstheme="minorHAnsi"/>
          <w:szCs w:val="22"/>
          <w:lang w:val="ru-RU"/>
        </w:rPr>
        <w:tab/>
      </w:r>
      <w:r w:rsidR="00E8604E" w:rsidRPr="00E8604E">
        <w:rPr>
          <w:szCs w:val="24"/>
          <w:lang w:val="ru-RU"/>
        </w:rPr>
        <w:t>КГСЭ намеревается применить традиционную процедуру утверждения, описанную в разделе 9 Резолюции 1 (Пересм. Женева, 2022 г.) ВАСЭ, для утверждения вышеупомянутых проектов Рекомендаций МСЭ-Т на своем следующем собрании, которое состоится в Женеве 29 июля ‒ 2</w:t>
      </w:r>
      <w:r w:rsidR="00F10501">
        <w:rPr>
          <w:szCs w:val="24"/>
          <w:lang w:val="en-US"/>
        </w:rPr>
        <w:t> </w:t>
      </w:r>
      <w:r w:rsidR="00E8604E" w:rsidRPr="00E8604E">
        <w:rPr>
          <w:szCs w:val="24"/>
          <w:lang w:val="ru-RU"/>
        </w:rPr>
        <w:t xml:space="preserve">августа 2024 года. Повестка дня и вся соответствующая информация, касающаяся собрания КГСЭ, будет представлена в </w:t>
      </w:r>
      <w:hyperlink r:id="rId13" w:history="1">
        <w:r w:rsidR="00E8604E" w:rsidRPr="00E8604E">
          <w:rPr>
            <w:rStyle w:val="Hyperlink"/>
            <w:szCs w:val="24"/>
            <w:lang w:val="ru-RU"/>
          </w:rPr>
          <w:t>Коллективном письме 4</w:t>
        </w:r>
      </w:hyperlink>
      <w:r w:rsidR="00E8604E" w:rsidRPr="00E8604E">
        <w:rPr>
          <w:szCs w:val="24"/>
          <w:lang w:val="ru-RU"/>
        </w:rPr>
        <w:t>.</w:t>
      </w:r>
    </w:p>
    <w:p w14:paraId="14D8461B" w14:textId="77777777" w:rsidR="00E8604E" w:rsidRPr="00E8604E" w:rsidRDefault="00E8604E" w:rsidP="00E8604E">
      <w:pPr>
        <w:jc w:val="left"/>
        <w:rPr>
          <w:szCs w:val="24"/>
          <w:lang w:val="ru-RU"/>
        </w:rPr>
      </w:pPr>
      <w:r w:rsidRPr="00E8604E">
        <w:rPr>
          <w:szCs w:val="24"/>
          <w:lang w:val="ru-RU"/>
        </w:rPr>
        <w:t>2</w:t>
      </w:r>
      <w:r w:rsidRPr="00E8604E">
        <w:rPr>
          <w:szCs w:val="24"/>
          <w:lang w:val="ru-RU"/>
        </w:rPr>
        <w:tab/>
        <w:t xml:space="preserve">Названия и резюме предлагаемых к утверждению проектов Рекомендаций МСЭ-Т, а также указания на места их размещения содержатся в </w:t>
      </w:r>
      <w:r w:rsidRPr="00E8604E">
        <w:rPr>
          <w:b/>
          <w:bCs/>
          <w:szCs w:val="24"/>
          <w:lang w:val="ru-RU"/>
        </w:rPr>
        <w:t>Приложении 1</w:t>
      </w:r>
      <w:r w:rsidRPr="00E8604E">
        <w:rPr>
          <w:szCs w:val="24"/>
          <w:lang w:val="ru-RU"/>
        </w:rPr>
        <w:t>.</w:t>
      </w:r>
    </w:p>
    <w:p w14:paraId="48062591" w14:textId="77777777" w:rsidR="00E8604E" w:rsidRPr="00E8604E" w:rsidRDefault="00E8604E" w:rsidP="00E8604E">
      <w:pPr>
        <w:jc w:val="left"/>
        <w:rPr>
          <w:szCs w:val="24"/>
          <w:lang w:val="ru-RU"/>
        </w:rPr>
      </w:pPr>
      <w:r w:rsidRPr="00E8604E">
        <w:rPr>
          <w:b/>
          <w:bCs/>
          <w:szCs w:val="24"/>
          <w:lang w:val="ru-RU"/>
        </w:rPr>
        <w:t>ПРИМЕЧАНИЕ 1</w:t>
      </w:r>
      <w:r w:rsidRPr="00E8604E">
        <w:rPr>
          <w:szCs w:val="24"/>
          <w:lang w:val="ru-RU"/>
        </w:rPr>
        <w:t>. – Ни для одного из проектов этих текстов, по которым сделаны заключения, не был подготовлен обосновывающий документ согласно Рекомендации A.5 МСЭ-Т.</w:t>
      </w:r>
    </w:p>
    <w:p w14:paraId="2EDC0883" w14:textId="77777777" w:rsidR="00E8604E" w:rsidRPr="00E8604E" w:rsidRDefault="00E8604E" w:rsidP="00E8604E">
      <w:pPr>
        <w:jc w:val="left"/>
        <w:rPr>
          <w:szCs w:val="24"/>
          <w:lang w:val="ru-RU"/>
        </w:rPr>
      </w:pPr>
      <w:r w:rsidRPr="00E8604E">
        <w:rPr>
          <w:b/>
          <w:bCs/>
          <w:szCs w:val="24"/>
          <w:lang w:val="ru-RU"/>
        </w:rPr>
        <w:t>ПРИМЕЧАНИЕ 2</w:t>
      </w:r>
      <w:r w:rsidRPr="00E8604E">
        <w:rPr>
          <w:szCs w:val="24"/>
          <w:lang w:val="ru-RU"/>
        </w:rPr>
        <w:t xml:space="preserve">. – На дату настоящего Циркуляра БСЭ не получило в отношении указанных проектов текстов каких-либо заявлений в соответствии с политикой в области прав интеллектуальной собственности (ПИС). Для получения актуальной информации членам предлагается обращаться к базе данных ПИС по адресу: </w:t>
      </w:r>
      <w:hyperlink r:id="rId14" w:history="1">
        <w:r w:rsidRPr="00E8604E">
          <w:rPr>
            <w:rStyle w:val="Hyperlink"/>
            <w:szCs w:val="24"/>
            <w:lang w:val="ru-RU"/>
          </w:rPr>
          <w:t>https://itu.int/ipr/</w:t>
        </w:r>
      </w:hyperlink>
      <w:r w:rsidRPr="00E8604E">
        <w:rPr>
          <w:szCs w:val="24"/>
          <w:lang w:val="ru-RU"/>
        </w:rPr>
        <w:t>.</w:t>
      </w:r>
    </w:p>
    <w:p w14:paraId="4A3F6574" w14:textId="774F7E86" w:rsidR="00E8604E" w:rsidRPr="00E8604E" w:rsidRDefault="00E8604E" w:rsidP="00E8604E">
      <w:pPr>
        <w:jc w:val="left"/>
        <w:rPr>
          <w:szCs w:val="24"/>
          <w:lang w:val="ru-RU"/>
        </w:rPr>
      </w:pPr>
      <w:r w:rsidRPr="00E8604E">
        <w:rPr>
          <w:szCs w:val="24"/>
          <w:lang w:val="ru-RU"/>
        </w:rPr>
        <w:t>3</w:t>
      </w:r>
      <w:r w:rsidRPr="00E8604E">
        <w:rPr>
          <w:szCs w:val="24"/>
          <w:lang w:val="ru-RU"/>
        </w:rPr>
        <w:tab/>
        <w:t xml:space="preserve">Настоящий Циркуляр открывает официальные консультации с Государствами – Членами МСЭ относительно возможности рассмотрения этих текстов с целью их утверждения на предстоящем собрании в соответствии с п. 9.4 Резолюции 1. Государствам-Членам предлагается заполнить содержащуюся в </w:t>
      </w:r>
      <w:r w:rsidRPr="00E8604E">
        <w:rPr>
          <w:b/>
          <w:bCs/>
          <w:szCs w:val="24"/>
          <w:lang w:val="ru-RU"/>
        </w:rPr>
        <w:t>Приложении 2</w:t>
      </w:r>
      <w:r w:rsidRPr="00E8604E">
        <w:rPr>
          <w:szCs w:val="24"/>
          <w:lang w:val="ru-RU"/>
        </w:rPr>
        <w:t xml:space="preserve"> форму и вернуть ее не позднее 23 час. 59 мин. UTC </w:t>
      </w:r>
      <w:r w:rsidRPr="00E8604E">
        <w:rPr>
          <w:b/>
          <w:bCs/>
          <w:szCs w:val="24"/>
          <w:lang w:val="ru-RU"/>
        </w:rPr>
        <w:t>17 июля 2024</w:t>
      </w:r>
      <w:r w:rsidR="00F10501">
        <w:rPr>
          <w:b/>
          <w:bCs/>
          <w:szCs w:val="24"/>
          <w:lang w:val="en-US"/>
        </w:rPr>
        <w:t> </w:t>
      </w:r>
      <w:r w:rsidRPr="00E8604E">
        <w:rPr>
          <w:b/>
          <w:bCs/>
          <w:szCs w:val="24"/>
          <w:lang w:val="ru-RU"/>
        </w:rPr>
        <w:t>года</w:t>
      </w:r>
      <w:r w:rsidRPr="00E8604E">
        <w:rPr>
          <w:szCs w:val="24"/>
          <w:lang w:val="ru-RU"/>
        </w:rPr>
        <w:t>.</w:t>
      </w:r>
    </w:p>
    <w:p w14:paraId="7D23E123" w14:textId="77777777" w:rsidR="00E8604E" w:rsidRPr="00E8604E" w:rsidRDefault="00E8604E" w:rsidP="00F10501">
      <w:pPr>
        <w:keepNext/>
        <w:jc w:val="left"/>
        <w:rPr>
          <w:szCs w:val="24"/>
          <w:lang w:val="ru-RU"/>
        </w:rPr>
      </w:pPr>
      <w:r w:rsidRPr="00E8604E">
        <w:rPr>
          <w:szCs w:val="24"/>
          <w:lang w:val="ru-RU"/>
        </w:rPr>
        <w:t>4</w:t>
      </w:r>
      <w:r w:rsidRPr="00E8604E">
        <w:rPr>
          <w:szCs w:val="24"/>
          <w:lang w:val="ru-RU"/>
        </w:rPr>
        <w:tab/>
        <w:t xml:space="preserve">Если в своих ответах 70 процентов или более Государств-Членов поддержат рассмотрение с целью утверждения, то одно пленарное заседание будет посвящено применению процедуры утверждения. Государства-Члены, которые не предоставят полномочий для осуществления </w:t>
      </w:r>
      <w:r w:rsidRPr="00E8604E">
        <w:rPr>
          <w:szCs w:val="24"/>
          <w:lang w:val="ru-RU"/>
        </w:rPr>
        <w:lastRenderedPageBreak/>
        <w:t>процедуры, должны сообщить Директору БСЭ причины такого мнения и указать, какие возможные изменения могли бы способствовать продолжению работы.</w:t>
      </w:r>
    </w:p>
    <w:p w14:paraId="6480FF49" w14:textId="77777777" w:rsidR="00E8604E" w:rsidRPr="00E8604E" w:rsidRDefault="00E8604E" w:rsidP="00F10501">
      <w:pPr>
        <w:keepNext/>
        <w:jc w:val="left"/>
        <w:rPr>
          <w:szCs w:val="24"/>
          <w:lang w:val="ru-RU"/>
        </w:rPr>
      </w:pPr>
      <w:r w:rsidRPr="00E8604E">
        <w:rPr>
          <w:szCs w:val="24"/>
          <w:lang w:val="ru-RU"/>
        </w:rPr>
        <w:t>С уважением,</w:t>
      </w:r>
    </w:p>
    <w:p w14:paraId="7979BBB6" w14:textId="43CE9239" w:rsidR="00414B3C" w:rsidRPr="00414B3C" w:rsidRDefault="00414B3C" w:rsidP="00F10501">
      <w:pPr>
        <w:keepNext/>
        <w:spacing w:before="480"/>
        <w:jc w:val="left"/>
        <w:rPr>
          <w:lang w:val="ru-RU"/>
        </w:rPr>
      </w:pPr>
      <w:r w:rsidRPr="00414B3C">
        <w:rPr>
          <w:lang w:val="ru-RU"/>
        </w:rPr>
        <w:t>(</w:t>
      </w:r>
      <w:r w:rsidRPr="00414B3C">
        <w:rPr>
          <w:i/>
          <w:iCs/>
          <w:lang w:val="ru-RU"/>
        </w:rPr>
        <w:t>подпись</w:t>
      </w:r>
      <w:r w:rsidRPr="00414B3C">
        <w:rPr>
          <w:lang w:val="ru-RU"/>
        </w:rPr>
        <w:t>)</w:t>
      </w:r>
    </w:p>
    <w:p w14:paraId="0F1C6E01" w14:textId="4E231DA4" w:rsidR="00414B3C" w:rsidRPr="004963CC" w:rsidRDefault="00414B3C" w:rsidP="00F5182A">
      <w:pPr>
        <w:spacing w:before="480"/>
        <w:jc w:val="left"/>
        <w:rPr>
          <w:lang w:val="ru-RU"/>
        </w:rPr>
      </w:pPr>
      <w:r w:rsidRPr="00414B3C">
        <w:rPr>
          <w:lang w:val="ru-RU"/>
        </w:rPr>
        <w:t xml:space="preserve">Сейдзо Оноэ </w:t>
      </w:r>
      <w:r w:rsidRPr="00414B3C">
        <w:rPr>
          <w:lang w:val="ru-RU"/>
        </w:rPr>
        <w:br/>
        <w:t xml:space="preserve">Директор Бюро </w:t>
      </w:r>
      <w:r w:rsidRPr="00414B3C">
        <w:rPr>
          <w:lang w:val="ru-RU"/>
        </w:rPr>
        <w:br/>
        <w:t>стандартизации электросвязи</w:t>
      </w:r>
    </w:p>
    <w:p w14:paraId="164334EF" w14:textId="15043379" w:rsidR="00F10501" w:rsidRPr="00F10501" w:rsidRDefault="00F10501" w:rsidP="00F10501">
      <w:pPr>
        <w:spacing w:before="1440"/>
        <w:jc w:val="left"/>
        <w:rPr>
          <w:lang w:val="ru-RU"/>
        </w:rPr>
      </w:pPr>
      <w:r w:rsidRPr="00F10501">
        <w:rPr>
          <w:b/>
          <w:bCs/>
          <w:lang w:val="ru-RU"/>
        </w:rPr>
        <w:t>Приложения</w:t>
      </w:r>
      <w:r>
        <w:rPr>
          <w:lang w:val="ru-RU"/>
        </w:rPr>
        <w:t>: 2</w:t>
      </w:r>
    </w:p>
    <w:p w14:paraId="292C2942" w14:textId="1E37964E" w:rsidR="00E8604E" w:rsidRPr="004963CC" w:rsidRDefault="00E8604E">
      <w:pPr>
        <w:tabs>
          <w:tab w:val="clear" w:pos="794"/>
          <w:tab w:val="clear" w:pos="1191"/>
          <w:tab w:val="clear" w:pos="1588"/>
          <w:tab w:val="clear" w:pos="1985"/>
        </w:tabs>
        <w:overflowPunct/>
        <w:autoSpaceDE/>
        <w:autoSpaceDN/>
        <w:adjustRightInd/>
        <w:spacing w:before="0"/>
        <w:jc w:val="left"/>
        <w:textAlignment w:val="auto"/>
        <w:rPr>
          <w:lang w:val="ru-RU"/>
        </w:rPr>
      </w:pPr>
      <w:r w:rsidRPr="004963CC">
        <w:rPr>
          <w:lang w:val="ru-RU"/>
        </w:rPr>
        <w:br w:type="page"/>
      </w:r>
    </w:p>
    <w:p w14:paraId="7C9F74A6" w14:textId="77777777" w:rsidR="00E8604E" w:rsidRPr="00E8604E" w:rsidRDefault="00E8604E" w:rsidP="00F10501">
      <w:pPr>
        <w:pStyle w:val="AnnexNo"/>
        <w:rPr>
          <w:lang w:val="ru-RU"/>
        </w:rPr>
      </w:pPr>
      <w:r w:rsidRPr="00E8604E">
        <w:rPr>
          <w:lang w:val="ru-RU"/>
        </w:rPr>
        <w:lastRenderedPageBreak/>
        <w:t>ПРИЛОЖЕНИЕ 1</w:t>
      </w:r>
    </w:p>
    <w:p w14:paraId="0C4B0A5B" w14:textId="77777777" w:rsidR="00E8604E" w:rsidRPr="00E8604E" w:rsidRDefault="00E8604E" w:rsidP="00F10501">
      <w:pPr>
        <w:pStyle w:val="Annextitle"/>
        <w:rPr>
          <w:lang w:val="ru-RU"/>
        </w:rPr>
      </w:pPr>
      <w:r w:rsidRPr="00E8604E">
        <w:rPr>
          <w:lang w:val="ru-RU"/>
        </w:rPr>
        <w:t>Резюме и указание на место размещения проектов пересмотренной и новых Рекомендаций МСЭ-Т, по которым сделано заключение</w:t>
      </w:r>
    </w:p>
    <w:p w14:paraId="35D8F6E3" w14:textId="381D7AEB" w:rsidR="00E8604E" w:rsidRPr="00E8604E" w:rsidRDefault="00F10501" w:rsidP="00F10501">
      <w:pPr>
        <w:pStyle w:val="Heading1"/>
        <w:rPr>
          <w:lang w:val="ru-RU"/>
        </w:rPr>
      </w:pPr>
      <w:r>
        <w:rPr>
          <w:bCs/>
          <w:lang w:val="ru-RU"/>
        </w:rPr>
        <w:t>1</w:t>
      </w:r>
      <w:r>
        <w:rPr>
          <w:bCs/>
          <w:lang w:val="ru-RU"/>
        </w:rPr>
        <w:tab/>
      </w:r>
      <w:r w:rsidR="00E8604E" w:rsidRPr="00E8604E">
        <w:rPr>
          <w:bCs/>
          <w:lang w:val="ru-RU"/>
        </w:rPr>
        <w:t>Проект пересмотренной Рекомендации МСЭ-T А.7 [</w:t>
      </w:r>
      <w:hyperlink r:id="rId15" w:history="1">
        <w:r w:rsidR="00E8604E" w:rsidRPr="00E8604E">
          <w:rPr>
            <w:rStyle w:val="Hyperlink"/>
            <w:lang w:val="ru-RU"/>
          </w:rPr>
          <w:t>TSAG-R5</w:t>
        </w:r>
      </w:hyperlink>
      <w:r w:rsidR="00E8604E" w:rsidRPr="00E8604E">
        <w:rPr>
          <w:bCs/>
          <w:lang w:val="ru-RU"/>
        </w:rPr>
        <w:t>]</w:t>
      </w:r>
    </w:p>
    <w:p w14:paraId="5F843449" w14:textId="77777777" w:rsidR="00E8604E" w:rsidRPr="00E8604E" w:rsidRDefault="00E8604E" w:rsidP="00E8604E">
      <w:pPr>
        <w:jc w:val="left"/>
        <w:rPr>
          <w:lang w:val="ru-RU"/>
        </w:rPr>
      </w:pPr>
      <w:r w:rsidRPr="00E8604E">
        <w:rPr>
          <w:lang w:val="ru-RU"/>
        </w:rPr>
        <w:t>Оперативные группы: создание и рабочие процедуры</w:t>
      </w:r>
    </w:p>
    <w:p w14:paraId="6DD6BBD8" w14:textId="77777777" w:rsidR="00E8604E" w:rsidRPr="00E8604E" w:rsidRDefault="00E8604E" w:rsidP="00F10501">
      <w:pPr>
        <w:pStyle w:val="Headingb"/>
        <w:rPr>
          <w:lang w:val="ru-RU"/>
        </w:rPr>
      </w:pPr>
      <w:r w:rsidRPr="00E8604E">
        <w:rPr>
          <w:lang w:val="ru-RU"/>
        </w:rPr>
        <w:t>Резюме</w:t>
      </w:r>
    </w:p>
    <w:p w14:paraId="61F139D0" w14:textId="77777777" w:rsidR="00E8604E" w:rsidRPr="00E8604E" w:rsidRDefault="00E8604E" w:rsidP="00E8604E">
      <w:pPr>
        <w:jc w:val="left"/>
        <w:rPr>
          <w:lang w:val="ru-RU"/>
        </w:rPr>
      </w:pPr>
      <w:r w:rsidRPr="00E8604E">
        <w:rPr>
          <w:lang w:val="ru-RU"/>
        </w:rPr>
        <w:t>В Рекомендации МСЭ-Т А.7 описаны рабочие методы и процедуры оперативной группы, например ее создание, круг ведения, руководство, участие, финансирование, поддержка и результаты работы.</w:t>
      </w:r>
    </w:p>
    <w:p w14:paraId="7E43D393" w14:textId="77777777" w:rsidR="00E8604E" w:rsidRPr="00E8604E" w:rsidRDefault="00E8604E" w:rsidP="00E8604E">
      <w:pPr>
        <w:jc w:val="left"/>
        <w:rPr>
          <w:lang w:val="ru-RU"/>
        </w:rPr>
      </w:pPr>
      <w:r w:rsidRPr="00E8604E">
        <w:rPr>
          <w:lang w:val="ru-RU"/>
        </w:rPr>
        <w:t>Разработка руководящих указаний по работе для оперативных групп, включая постоянную координацию со своей основной комиссией, могла бы способствовать быстрой доработке результатов соответствующими исследовательскими комиссиями.</w:t>
      </w:r>
    </w:p>
    <w:p w14:paraId="0B18A7A4" w14:textId="77777777" w:rsidR="00E8604E" w:rsidRPr="00E8604E" w:rsidRDefault="00E8604E" w:rsidP="00E8604E">
      <w:pPr>
        <w:jc w:val="left"/>
        <w:rPr>
          <w:lang w:val="ru-RU"/>
        </w:rPr>
      </w:pPr>
      <w:r w:rsidRPr="00E8604E">
        <w:rPr>
          <w:lang w:val="ru-RU"/>
        </w:rPr>
        <w:t>Оперативные группы МСЭ-Т – это гибкий инструмент выполнения новой работы. Благодаря такой гибкости группы могут вырабатывать широкий диапазон результатов работы. Как показывают многочисленные примеры, члены оперативной группы не имеют опыта составления технических спецификаций, поэтому результаты работы оперативных групп, как правило, хотя и являются полезными, но требуют переработки соответствующими исследовательскими комиссиями.</w:t>
      </w:r>
    </w:p>
    <w:p w14:paraId="4BE3EE28" w14:textId="77777777" w:rsidR="00E8604E" w:rsidRPr="00E8604E" w:rsidRDefault="00E8604E" w:rsidP="00E8604E">
      <w:pPr>
        <w:jc w:val="left"/>
        <w:rPr>
          <w:lang w:val="ru-RU"/>
        </w:rPr>
      </w:pPr>
      <w:r w:rsidRPr="00E8604E">
        <w:rPr>
          <w:lang w:val="ru-RU"/>
        </w:rPr>
        <w:t>В Дополнении I представлены руководящие указания для исследовательских комиссий и оперативных групп по выполнению работы оперативными группами в соответствии с Рекомендацией МСЭ-T A.7, цель которых заключается в разработке спецификаций, пригодных для эффективной переработки из результатов работы оперативной группы в Рекомендации МСЭ-Т либо информационные тексты.</w:t>
      </w:r>
    </w:p>
    <w:p w14:paraId="2DA66D8E" w14:textId="5E9E6924" w:rsidR="00E8604E" w:rsidRPr="00E8604E" w:rsidRDefault="00F10501" w:rsidP="00F10501">
      <w:pPr>
        <w:pStyle w:val="Heading1"/>
        <w:rPr>
          <w:lang w:val="ru-RU"/>
        </w:rPr>
      </w:pPr>
      <w:r>
        <w:rPr>
          <w:bCs/>
          <w:lang w:val="ru-RU"/>
        </w:rPr>
        <w:t>2</w:t>
      </w:r>
      <w:r>
        <w:rPr>
          <w:bCs/>
          <w:lang w:val="ru-RU"/>
        </w:rPr>
        <w:tab/>
      </w:r>
      <w:r w:rsidR="00E8604E" w:rsidRPr="00E8604E">
        <w:rPr>
          <w:bCs/>
          <w:lang w:val="ru-RU"/>
        </w:rPr>
        <w:t>Проект</w:t>
      </w:r>
      <w:r w:rsidR="00E8604E" w:rsidRPr="00E8604E">
        <w:rPr>
          <w:lang w:val="ru-RU"/>
        </w:rPr>
        <w:t xml:space="preserve"> новой Рекомендации МСЭ-T А.18 (ранее A.JCA) [</w:t>
      </w:r>
      <w:hyperlink r:id="rId16" w:history="1">
        <w:r w:rsidR="00E8604E" w:rsidRPr="00E8604E">
          <w:rPr>
            <w:rStyle w:val="Hyperlink"/>
            <w:lang w:val="ru-RU"/>
          </w:rPr>
          <w:t>TSAG-R6</w:t>
        </w:r>
      </w:hyperlink>
      <w:r w:rsidR="00E8604E" w:rsidRPr="00E8604E">
        <w:rPr>
          <w:lang w:val="ru-RU"/>
        </w:rPr>
        <w:t>]</w:t>
      </w:r>
    </w:p>
    <w:p w14:paraId="64C59B55" w14:textId="77777777" w:rsidR="00E8604E" w:rsidRPr="00E8604E" w:rsidRDefault="00E8604E" w:rsidP="00E8604E">
      <w:pPr>
        <w:jc w:val="left"/>
        <w:rPr>
          <w:lang w:val="ru-RU"/>
        </w:rPr>
      </w:pPr>
      <w:r w:rsidRPr="00E8604E">
        <w:rPr>
          <w:lang w:val="ru-RU"/>
        </w:rPr>
        <w:t>Группы по совместной координационной деятельности: создание и рабочие процедуры</w:t>
      </w:r>
    </w:p>
    <w:p w14:paraId="0BE4E5F2" w14:textId="77777777" w:rsidR="00E8604E" w:rsidRPr="00E8604E" w:rsidRDefault="00E8604E" w:rsidP="00F10501">
      <w:pPr>
        <w:pStyle w:val="Headingb"/>
        <w:rPr>
          <w:lang w:val="ru-RU"/>
        </w:rPr>
      </w:pPr>
      <w:r w:rsidRPr="00E8604E">
        <w:rPr>
          <w:lang w:val="ru-RU"/>
        </w:rPr>
        <w:t>Резюме</w:t>
      </w:r>
    </w:p>
    <w:p w14:paraId="67563520" w14:textId="77777777" w:rsidR="00E8604E" w:rsidRPr="00E8604E" w:rsidRDefault="00E8604E" w:rsidP="00E8604E">
      <w:pPr>
        <w:jc w:val="left"/>
        <w:rPr>
          <w:lang w:val="ru-RU"/>
        </w:rPr>
      </w:pPr>
      <w:r w:rsidRPr="00E8604E">
        <w:rPr>
          <w:lang w:val="ru-RU"/>
        </w:rPr>
        <w:t>Группа по совместной координационной деятельности (JCA) формируется для координации деятельности по темам, актуальным для исследовательских комиссий МСЭ-T. Эти группы отчитываются о ходе своей работы либо перед КГСЭ, либо перед конкретной исследовательской комиссией. JCA не составляют Рекомендаций. Методы их работы описаны в этой Рекомендации.</w:t>
      </w:r>
    </w:p>
    <w:p w14:paraId="65AA68CD" w14:textId="42018197" w:rsidR="00E8604E" w:rsidRPr="00E8604E" w:rsidRDefault="00F10501" w:rsidP="00F10501">
      <w:pPr>
        <w:pStyle w:val="Heading1"/>
        <w:rPr>
          <w:lang w:val="ru-RU"/>
        </w:rPr>
      </w:pPr>
      <w:r>
        <w:rPr>
          <w:bCs/>
          <w:lang w:val="ru-RU"/>
        </w:rPr>
        <w:t>3</w:t>
      </w:r>
      <w:r>
        <w:rPr>
          <w:bCs/>
          <w:lang w:val="ru-RU"/>
        </w:rPr>
        <w:tab/>
      </w:r>
      <w:r w:rsidR="00E8604E" w:rsidRPr="00E8604E">
        <w:rPr>
          <w:bCs/>
          <w:lang w:val="ru-RU"/>
        </w:rPr>
        <w:t>Проект новой Рекомендации МСЭ-T А.24</w:t>
      </w:r>
      <w:r w:rsidR="00E8604E" w:rsidRPr="00E8604E">
        <w:rPr>
          <w:lang w:val="ru-RU"/>
        </w:rPr>
        <w:t xml:space="preserve"> [</w:t>
      </w:r>
      <w:hyperlink r:id="rId17" w:history="1">
        <w:r w:rsidR="00E8604E" w:rsidRPr="00E8604E">
          <w:rPr>
            <w:rStyle w:val="Hyperlink"/>
            <w:lang w:val="ru-RU"/>
          </w:rPr>
          <w:t>TSAG-R7</w:t>
        </w:r>
      </w:hyperlink>
      <w:r w:rsidR="00E8604E" w:rsidRPr="00E8604E">
        <w:rPr>
          <w:lang w:val="ru-RU"/>
        </w:rPr>
        <w:t>]</w:t>
      </w:r>
    </w:p>
    <w:p w14:paraId="55836819" w14:textId="77777777" w:rsidR="00E8604E" w:rsidRPr="00E8604E" w:rsidRDefault="00E8604E" w:rsidP="00E8604E">
      <w:pPr>
        <w:jc w:val="left"/>
        <w:rPr>
          <w:lang w:val="ru-RU"/>
        </w:rPr>
      </w:pPr>
      <w:r w:rsidRPr="00E8604E">
        <w:rPr>
          <w:lang w:val="ru-RU"/>
        </w:rPr>
        <w:t>Сотрудничество и обмен информацией с другими организациями</w:t>
      </w:r>
    </w:p>
    <w:p w14:paraId="2D3D68F1" w14:textId="77777777" w:rsidR="00E8604E" w:rsidRPr="00E8604E" w:rsidRDefault="00E8604E" w:rsidP="00F10501">
      <w:pPr>
        <w:pStyle w:val="Headingb"/>
        <w:rPr>
          <w:lang w:val="ru-RU"/>
        </w:rPr>
      </w:pPr>
      <w:r w:rsidRPr="00E8604E">
        <w:rPr>
          <w:lang w:val="ru-RU"/>
        </w:rPr>
        <w:t>Резюме</w:t>
      </w:r>
    </w:p>
    <w:p w14:paraId="27EFA192" w14:textId="77777777" w:rsidR="00E8604E" w:rsidRPr="00E8604E" w:rsidRDefault="00E8604E" w:rsidP="00E8604E">
      <w:pPr>
        <w:jc w:val="left"/>
        <w:rPr>
          <w:lang w:val="ru-RU"/>
        </w:rPr>
      </w:pPr>
      <w:r w:rsidRPr="00E8604E">
        <w:rPr>
          <w:lang w:val="ru-RU"/>
        </w:rPr>
        <w:t>В этой Рекомендации рассматриваются различные процессы сотрудничества и обмена информацией между МСЭ-Т и другими квалифицированными организациями, включая общий процесс по разработке документов МСЭ-Т (Рекомендаций, Добавлений и т. д.) в сотрудничестве с другими организациями в целях выпуска идентичных (или технически согласованных) документов.</w:t>
      </w:r>
    </w:p>
    <w:p w14:paraId="7F8205E7" w14:textId="6EDB1206" w:rsidR="00E8604E" w:rsidRPr="00E8604E" w:rsidRDefault="00E8604E" w:rsidP="00F10501">
      <w:pPr>
        <w:pStyle w:val="AnnexNo"/>
        <w:rPr>
          <w:lang w:val="ru-RU"/>
        </w:rPr>
      </w:pPr>
      <w:r w:rsidRPr="00E8604E">
        <w:rPr>
          <w:lang w:val="ru-RU"/>
        </w:rPr>
        <w:lastRenderedPageBreak/>
        <w:t xml:space="preserve">ПРИЛОЖЕНИЕ 2 </w:t>
      </w:r>
    </w:p>
    <w:p w14:paraId="3A2967DA" w14:textId="71E0826C" w:rsidR="00E8604E" w:rsidRPr="00E8604E" w:rsidRDefault="00E8604E" w:rsidP="00F10501">
      <w:pPr>
        <w:pStyle w:val="Annextitle"/>
        <w:rPr>
          <w:lang w:val="ru-RU"/>
        </w:rPr>
      </w:pPr>
      <w:r w:rsidRPr="00E8604E">
        <w:rPr>
          <w:lang w:val="ru-RU"/>
        </w:rPr>
        <w:t>Предмет: Ответ Государств-Членов на Циркуляр 203 БСЭ:</w:t>
      </w:r>
      <w:r w:rsidRPr="00E8604E">
        <w:rPr>
          <w:lang w:val="ru-RU"/>
        </w:rPr>
        <w:br/>
        <w:t>Консультации по проектам пересмотренных и новых Рекомендаций, по которым сделано заключение</w:t>
      </w:r>
    </w:p>
    <w:tbl>
      <w:tblPr>
        <w:tblW w:w="9957" w:type="dxa"/>
        <w:tblInd w:w="-176" w:type="dxa"/>
        <w:tblLayout w:type="fixed"/>
        <w:tblLook w:val="04A0" w:firstRow="1" w:lastRow="0" w:firstColumn="1" w:lastColumn="0" w:noHBand="0" w:noVBand="1"/>
      </w:tblPr>
      <w:tblGrid>
        <w:gridCol w:w="1169"/>
        <w:gridCol w:w="4394"/>
        <w:gridCol w:w="1276"/>
        <w:gridCol w:w="3118"/>
      </w:tblGrid>
      <w:tr w:rsidR="00E8604E" w:rsidRPr="004963CC" w14:paraId="1CC72AE9" w14:textId="77777777" w:rsidTr="00F10501">
        <w:tc>
          <w:tcPr>
            <w:tcW w:w="1169" w:type="dxa"/>
            <w:shd w:val="clear" w:color="auto" w:fill="auto"/>
          </w:tcPr>
          <w:p w14:paraId="6181F6A0" w14:textId="77777777" w:rsidR="00E8604E" w:rsidRPr="00E8604E" w:rsidRDefault="00E8604E" w:rsidP="00F10501">
            <w:pPr>
              <w:spacing w:before="0"/>
              <w:jc w:val="left"/>
              <w:rPr>
                <w:lang w:val="ru-RU"/>
              </w:rPr>
            </w:pPr>
            <w:r w:rsidRPr="00E8604E">
              <w:rPr>
                <w:b/>
                <w:bCs/>
                <w:lang w:val="ru-RU"/>
              </w:rPr>
              <w:t>Кому</w:t>
            </w:r>
            <w:r w:rsidRPr="00E8604E">
              <w:rPr>
                <w:lang w:val="ru-RU"/>
              </w:rPr>
              <w:t>:</w:t>
            </w:r>
          </w:p>
        </w:tc>
        <w:tc>
          <w:tcPr>
            <w:tcW w:w="4394" w:type="dxa"/>
            <w:tcBorders>
              <w:right w:val="single" w:sz="8" w:space="0" w:color="auto"/>
            </w:tcBorders>
            <w:shd w:val="clear" w:color="auto" w:fill="auto"/>
          </w:tcPr>
          <w:p w14:paraId="51DF4F8F" w14:textId="77777777" w:rsidR="00E8604E" w:rsidRPr="00E8604E" w:rsidRDefault="00E8604E" w:rsidP="00F10501">
            <w:pPr>
              <w:spacing w:before="0"/>
              <w:jc w:val="left"/>
              <w:rPr>
                <w:lang w:val="ru-RU"/>
              </w:rPr>
            </w:pPr>
            <w:r w:rsidRPr="00E8604E">
              <w:rPr>
                <w:lang w:val="ru-RU"/>
              </w:rPr>
              <w:t>Директору Бюро стандартизации электросвязи,</w:t>
            </w:r>
          </w:p>
          <w:p w14:paraId="7EFC0F51" w14:textId="77777777" w:rsidR="00E8604E" w:rsidRPr="00E8604E" w:rsidRDefault="00E8604E" w:rsidP="00F10501">
            <w:pPr>
              <w:spacing w:before="0"/>
              <w:jc w:val="left"/>
              <w:rPr>
                <w:lang w:val="ru-RU"/>
              </w:rPr>
            </w:pPr>
            <w:r w:rsidRPr="00E8604E">
              <w:rPr>
                <w:lang w:val="ru-RU"/>
              </w:rPr>
              <w:t>Международный союз электросвязи</w:t>
            </w:r>
          </w:p>
          <w:p w14:paraId="26E4859F" w14:textId="77777777" w:rsidR="00E8604E" w:rsidRPr="00E8604E" w:rsidRDefault="00E8604E" w:rsidP="00F10501">
            <w:pPr>
              <w:spacing w:before="0"/>
              <w:jc w:val="left"/>
              <w:rPr>
                <w:lang w:val="ru-RU"/>
              </w:rPr>
            </w:pPr>
            <w:r w:rsidRPr="00E8604E">
              <w:rPr>
                <w:lang w:val="ru-RU"/>
              </w:rPr>
              <w:t>Place des Nations</w:t>
            </w:r>
          </w:p>
          <w:p w14:paraId="27E6ED85" w14:textId="77777777" w:rsidR="00E8604E" w:rsidRPr="00E8604E" w:rsidRDefault="00E8604E" w:rsidP="00F10501">
            <w:pPr>
              <w:spacing w:before="0"/>
              <w:jc w:val="left"/>
              <w:rPr>
                <w:lang w:val="ru-RU"/>
              </w:rPr>
            </w:pPr>
            <w:r w:rsidRPr="00E8604E">
              <w:rPr>
                <w:lang w:val="ru-RU"/>
              </w:rPr>
              <w:t>CH 1211 Geneva 20, Switzerland</w:t>
            </w:r>
          </w:p>
        </w:tc>
        <w:tc>
          <w:tcPr>
            <w:tcW w:w="1276" w:type="dxa"/>
            <w:tcBorders>
              <w:left w:val="single" w:sz="8" w:space="0" w:color="auto"/>
            </w:tcBorders>
            <w:shd w:val="clear" w:color="auto" w:fill="auto"/>
          </w:tcPr>
          <w:p w14:paraId="6132C91A" w14:textId="77777777" w:rsidR="00E8604E" w:rsidRPr="00E8604E" w:rsidRDefault="00E8604E" w:rsidP="00F10501">
            <w:pPr>
              <w:spacing w:before="0"/>
              <w:jc w:val="left"/>
              <w:rPr>
                <w:lang w:val="ru-RU"/>
              </w:rPr>
            </w:pPr>
            <w:r w:rsidRPr="00E8604E">
              <w:rPr>
                <w:b/>
                <w:bCs/>
                <w:lang w:val="ru-RU"/>
              </w:rPr>
              <w:t>От</w:t>
            </w:r>
            <w:r w:rsidRPr="00E8604E">
              <w:rPr>
                <w:lang w:val="ru-RU"/>
              </w:rPr>
              <w:t>:</w:t>
            </w:r>
          </w:p>
        </w:tc>
        <w:tc>
          <w:tcPr>
            <w:tcW w:w="3118" w:type="dxa"/>
            <w:shd w:val="clear" w:color="auto" w:fill="auto"/>
          </w:tcPr>
          <w:p w14:paraId="7459D6B7" w14:textId="77777777" w:rsidR="00E8604E" w:rsidRPr="00E8604E" w:rsidRDefault="00E8604E" w:rsidP="00F10501">
            <w:pPr>
              <w:spacing w:before="0"/>
              <w:jc w:val="left"/>
              <w:rPr>
                <w:highlight w:val="green"/>
                <w:lang w:val="ru-RU"/>
              </w:rPr>
            </w:pPr>
            <w:r w:rsidRPr="00E8604E">
              <w:rPr>
                <w:highlight w:val="green"/>
                <w:lang w:val="ru-RU"/>
              </w:rPr>
              <w:t>[Фамилия]</w:t>
            </w:r>
          </w:p>
          <w:p w14:paraId="358F1661" w14:textId="77777777" w:rsidR="00E8604E" w:rsidRPr="00E8604E" w:rsidRDefault="00E8604E" w:rsidP="00F10501">
            <w:pPr>
              <w:spacing w:before="0"/>
              <w:jc w:val="left"/>
              <w:rPr>
                <w:highlight w:val="green"/>
                <w:lang w:val="ru-RU"/>
              </w:rPr>
            </w:pPr>
            <w:r w:rsidRPr="00E8604E">
              <w:rPr>
                <w:highlight w:val="green"/>
                <w:lang w:val="ru-RU"/>
              </w:rPr>
              <w:t>[Официальная должность/титул]</w:t>
            </w:r>
          </w:p>
          <w:p w14:paraId="4D5A504B" w14:textId="77777777" w:rsidR="00E8604E" w:rsidRPr="00E8604E" w:rsidRDefault="00E8604E" w:rsidP="00F10501">
            <w:pPr>
              <w:spacing w:before="0"/>
              <w:jc w:val="left"/>
              <w:rPr>
                <w:lang w:val="ru-RU"/>
              </w:rPr>
            </w:pPr>
            <w:r w:rsidRPr="00E8604E">
              <w:rPr>
                <w:highlight w:val="green"/>
                <w:lang w:val="ru-RU"/>
              </w:rPr>
              <w:t>[Адрес]</w:t>
            </w:r>
          </w:p>
        </w:tc>
      </w:tr>
      <w:tr w:rsidR="00E8604E" w:rsidRPr="00E8604E" w14:paraId="2B6CB0F3" w14:textId="77777777" w:rsidTr="00F10501">
        <w:tc>
          <w:tcPr>
            <w:tcW w:w="1169" w:type="dxa"/>
            <w:shd w:val="clear" w:color="auto" w:fill="auto"/>
          </w:tcPr>
          <w:p w14:paraId="1FC5E212" w14:textId="77777777" w:rsidR="00E8604E" w:rsidRPr="00E8604E" w:rsidRDefault="00E8604E" w:rsidP="00F10501">
            <w:pPr>
              <w:spacing w:before="0"/>
              <w:jc w:val="left"/>
              <w:rPr>
                <w:lang w:val="ru-RU"/>
              </w:rPr>
            </w:pPr>
            <w:r w:rsidRPr="00E8604E">
              <w:rPr>
                <w:b/>
                <w:bCs/>
                <w:lang w:val="ru-RU"/>
              </w:rPr>
              <w:t>Факс:</w:t>
            </w:r>
          </w:p>
          <w:p w14:paraId="057E9393" w14:textId="77777777" w:rsidR="00E8604E" w:rsidRPr="00E8604E" w:rsidRDefault="00E8604E" w:rsidP="00F10501">
            <w:pPr>
              <w:spacing w:before="0"/>
              <w:jc w:val="left"/>
              <w:rPr>
                <w:lang w:val="ru-RU"/>
              </w:rPr>
            </w:pPr>
            <w:r w:rsidRPr="00E8604E">
              <w:rPr>
                <w:b/>
                <w:bCs/>
                <w:lang w:val="ru-RU"/>
              </w:rPr>
              <w:t>Эл. почта</w:t>
            </w:r>
            <w:r w:rsidRPr="00E8604E">
              <w:rPr>
                <w:lang w:val="ru-RU"/>
              </w:rPr>
              <w:t>:</w:t>
            </w:r>
          </w:p>
        </w:tc>
        <w:tc>
          <w:tcPr>
            <w:tcW w:w="4394" w:type="dxa"/>
            <w:tcBorders>
              <w:right w:val="single" w:sz="8" w:space="0" w:color="auto"/>
            </w:tcBorders>
            <w:shd w:val="clear" w:color="auto" w:fill="auto"/>
          </w:tcPr>
          <w:p w14:paraId="63F0295E" w14:textId="6EF9BF3B" w:rsidR="00E8604E" w:rsidRPr="00E8604E" w:rsidRDefault="00E8604E" w:rsidP="00F10501">
            <w:pPr>
              <w:spacing w:before="0"/>
              <w:jc w:val="left"/>
              <w:rPr>
                <w:lang w:val="ru-RU"/>
              </w:rPr>
            </w:pPr>
            <w:r w:rsidRPr="00E8604E">
              <w:rPr>
                <w:lang w:val="ru-RU"/>
              </w:rPr>
              <w:t>+41</w:t>
            </w:r>
            <w:r w:rsidR="00F10501">
              <w:rPr>
                <w:lang w:val="ru-RU"/>
              </w:rPr>
              <w:t xml:space="preserve"> </w:t>
            </w:r>
            <w:r w:rsidRPr="00E8604E">
              <w:rPr>
                <w:lang w:val="ru-RU"/>
              </w:rPr>
              <w:t>22</w:t>
            </w:r>
            <w:r w:rsidR="00F10501">
              <w:rPr>
                <w:lang w:val="ru-RU"/>
              </w:rPr>
              <w:t xml:space="preserve"> </w:t>
            </w:r>
            <w:r w:rsidRPr="00E8604E">
              <w:rPr>
                <w:lang w:val="ru-RU"/>
              </w:rPr>
              <w:t>730</w:t>
            </w:r>
            <w:r w:rsidR="00F10501">
              <w:rPr>
                <w:lang w:val="ru-RU"/>
              </w:rPr>
              <w:t xml:space="preserve"> </w:t>
            </w:r>
            <w:r w:rsidRPr="00E8604E">
              <w:rPr>
                <w:lang w:val="ru-RU"/>
              </w:rPr>
              <w:t>5853</w:t>
            </w:r>
          </w:p>
          <w:p w14:paraId="0F6FF97B" w14:textId="77777777" w:rsidR="00E8604E" w:rsidRPr="00E8604E" w:rsidRDefault="004963CC" w:rsidP="00F10501">
            <w:pPr>
              <w:spacing w:before="0"/>
              <w:jc w:val="left"/>
              <w:rPr>
                <w:lang w:val="ru-RU"/>
              </w:rPr>
            </w:pPr>
            <w:hyperlink r:id="rId18" w:history="1">
              <w:hyperlink r:id="rId19" w:history="1">
                <w:r w:rsidR="00E8604E" w:rsidRPr="00E8604E">
                  <w:rPr>
                    <w:rStyle w:val="Hyperlink"/>
                  </w:rPr>
                  <w:t>tsbdir@itu.int</w:t>
                </w:r>
              </w:hyperlink>
              <w:r w:rsidR="00E8604E" w:rsidRPr="00E8604E">
                <w:rPr>
                  <w:rStyle w:val="Hyperlink"/>
                  <w:lang w:val="ru-RU"/>
                </w:rPr>
                <w:t xml:space="preserve"> </w:t>
              </w:r>
            </w:hyperlink>
          </w:p>
        </w:tc>
        <w:tc>
          <w:tcPr>
            <w:tcW w:w="1276" w:type="dxa"/>
            <w:tcBorders>
              <w:left w:val="single" w:sz="8" w:space="0" w:color="auto"/>
            </w:tcBorders>
            <w:shd w:val="clear" w:color="auto" w:fill="auto"/>
          </w:tcPr>
          <w:p w14:paraId="55C2A099" w14:textId="77777777" w:rsidR="00E8604E" w:rsidRPr="00E8604E" w:rsidRDefault="00E8604E" w:rsidP="00F10501">
            <w:pPr>
              <w:spacing w:before="0"/>
              <w:jc w:val="left"/>
              <w:rPr>
                <w:lang w:val="ru-RU"/>
              </w:rPr>
            </w:pPr>
            <w:r w:rsidRPr="00E8604E">
              <w:rPr>
                <w:b/>
                <w:bCs/>
                <w:lang w:val="ru-RU"/>
              </w:rPr>
              <w:t>Факс</w:t>
            </w:r>
            <w:r w:rsidRPr="00E8604E">
              <w:rPr>
                <w:lang w:val="ru-RU"/>
              </w:rPr>
              <w:t>:</w:t>
            </w:r>
          </w:p>
          <w:p w14:paraId="26980146" w14:textId="77777777" w:rsidR="00E8604E" w:rsidRPr="00E8604E" w:rsidRDefault="00E8604E" w:rsidP="00F10501">
            <w:pPr>
              <w:spacing w:before="0"/>
              <w:jc w:val="left"/>
              <w:rPr>
                <w:lang w:val="ru-RU"/>
              </w:rPr>
            </w:pPr>
            <w:r w:rsidRPr="00E8604E">
              <w:rPr>
                <w:b/>
                <w:bCs/>
                <w:lang w:val="ru-RU"/>
              </w:rPr>
              <w:t>Эл. почта</w:t>
            </w:r>
            <w:r w:rsidRPr="00E8604E">
              <w:rPr>
                <w:lang w:val="ru-RU"/>
              </w:rPr>
              <w:t>:</w:t>
            </w:r>
          </w:p>
        </w:tc>
        <w:tc>
          <w:tcPr>
            <w:tcW w:w="3118" w:type="dxa"/>
            <w:shd w:val="clear" w:color="auto" w:fill="auto"/>
          </w:tcPr>
          <w:p w14:paraId="30759F4A" w14:textId="77777777" w:rsidR="00E8604E" w:rsidRPr="00E8604E" w:rsidRDefault="00E8604E" w:rsidP="00F10501">
            <w:pPr>
              <w:spacing w:before="0"/>
              <w:jc w:val="left"/>
              <w:rPr>
                <w:lang w:val="ru-RU"/>
              </w:rPr>
            </w:pPr>
          </w:p>
        </w:tc>
      </w:tr>
      <w:tr w:rsidR="00E8604E" w:rsidRPr="00E8604E" w14:paraId="0EF367AF" w14:textId="77777777" w:rsidTr="00F10501">
        <w:tc>
          <w:tcPr>
            <w:tcW w:w="1169" w:type="dxa"/>
            <w:shd w:val="clear" w:color="auto" w:fill="auto"/>
          </w:tcPr>
          <w:p w14:paraId="03CD36AB" w14:textId="77777777" w:rsidR="00E8604E" w:rsidRPr="00E8604E" w:rsidRDefault="00E8604E" w:rsidP="00F10501">
            <w:pPr>
              <w:spacing w:before="0"/>
              <w:jc w:val="left"/>
              <w:rPr>
                <w:lang w:val="ru-RU"/>
              </w:rPr>
            </w:pPr>
          </w:p>
        </w:tc>
        <w:tc>
          <w:tcPr>
            <w:tcW w:w="4394" w:type="dxa"/>
            <w:tcBorders>
              <w:right w:val="single" w:sz="8" w:space="0" w:color="auto"/>
            </w:tcBorders>
            <w:shd w:val="clear" w:color="auto" w:fill="auto"/>
          </w:tcPr>
          <w:p w14:paraId="72B6F02C" w14:textId="77777777" w:rsidR="00E8604E" w:rsidRPr="00E8604E" w:rsidRDefault="00E8604E" w:rsidP="00F10501">
            <w:pPr>
              <w:spacing w:before="0"/>
              <w:jc w:val="left"/>
              <w:rPr>
                <w:lang w:val="ru-RU"/>
              </w:rPr>
            </w:pPr>
          </w:p>
        </w:tc>
        <w:tc>
          <w:tcPr>
            <w:tcW w:w="1276" w:type="dxa"/>
            <w:tcBorders>
              <w:left w:val="single" w:sz="8" w:space="0" w:color="auto"/>
            </w:tcBorders>
            <w:shd w:val="clear" w:color="auto" w:fill="auto"/>
          </w:tcPr>
          <w:p w14:paraId="6F28AEB5" w14:textId="77777777" w:rsidR="00E8604E" w:rsidRPr="00E8604E" w:rsidRDefault="00E8604E" w:rsidP="00F10501">
            <w:pPr>
              <w:spacing w:before="0"/>
              <w:jc w:val="left"/>
              <w:rPr>
                <w:lang w:val="ru-RU"/>
              </w:rPr>
            </w:pPr>
            <w:r w:rsidRPr="00E8604E">
              <w:rPr>
                <w:b/>
                <w:bCs/>
                <w:lang w:val="ru-RU"/>
              </w:rPr>
              <w:t>Дата</w:t>
            </w:r>
            <w:r w:rsidRPr="00E8604E">
              <w:rPr>
                <w:lang w:val="ru-RU"/>
              </w:rPr>
              <w:t>:</w:t>
            </w:r>
          </w:p>
        </w:tc>
        <w:tc>
          <w:tcPr>
            <w:tcW w:w="3118" w:type="dxa"/>
            <w:shd w:val="clear" w:color="auto" w:fill="auto"/>
          </w:tcPr>
          <w:p w14:paraId="06C35729" w14:textId="77777777" w:rsidR="00E8604E" w:rsidRPr="00E8604E" w:rsidRDefault="00E8604E" w:rsidP="00F10501">
            <w:pPr>
              <w:spacing w:before="0"/>
              <w:jc w:val="left"/>
              <w:rPr>
                <w:lang w:val="ru-RU"/>
              </w:rPr>
            </w:pPr>
            <w:r w:rsidRPr="00E8604E">
              <w:rPr>
                <w:highlight w:val="green"/>
                <w:lang w:val="ru-RU"/>
              </w:rPr>
              <w:t>[Место,] [Дата]</w:t>
            </w:r>
          </w:p>
        </w:tc>
      </w:tr>
    </w:tbl>
    <w:p w14:paraId="2ADD695C" w14:textId="77777777" w:rsidR="00E8604E" w:rsidRPr="00E8604E" w:rsidRDefault="00E8604E" w:rsidP="00F10501">
      <w:pPr>
        <w:spacing w:before="360"/>
        <w:jc w:val="left"/>
        <w:rPr>
          <w:lang w:val="ru-RU"/>
        </w:rPr>
      </w:pPr>
      <w:r w:rsidRPr="00E8604E">
        <w:rPr>
          <w:lang w:val="ru-RU"/>
        </w:rPr>
        <w:t>Уважаемая госпожа,</w:t>
      </w:r>
      <w:r w:rsidRPr="00E8604E">
        <w:rPr>
          <w:lang w:val="ru-RU"/>
        </w:rPr>
        <w:br/>
        <w:t>уважаемый господин,</w:t>
      </w:r>
    </w:p>
    <w:p w14:paraId="0B1FBE86" w14:textId="77777777" w:rsidR="00E8604E" w:rsidRPr="00E8604E" w:rsidRDefault="00E8604E" w:rsidP="00E8604E">
      <w:pPr>
        <w:jc w:val="left"/>
        <w:rPr>
          <w:lang w:val="ru-RU"/>
        </w:rPr>
      </w:pPr>
      <w:r w:rsidRPr="00E8604E">
        <w:rPr>
          <w:lang w:val="ru-RU"/>
        </w:rPr>
        <w:t>В рамках консультаций с Государствами-Членами по указанным в Циркуляре 203 БСЭ проектам текстов, по которым сделано заключение, я хотел/хотела бы сообщить вам мнение администрации, изложенное в таблице, ниже.</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7652"/>
      </w:tblGrid>
      <w:tr w:rsidR="00E8604E" w:rsidRPr="004963CC" w14:paraId="68B8C28C" w14:textId="77777777" w:rsidTr="001F5776">
        <w:trPr>
          <w:cantSplit/>
          <w:tblHeader/>
        </w:trPr>
        <w:tc>
          <w:tcPr>
            <w:tcW w:w="2067" w:type="dxa"/>
            <w:shd w:val="clear" w:color="auto" w:fill="auto"/>
            <w:vAlign w:val="center"/>
          </w:tcPr>
          <w:p w14:paraId="5BDCD4D3" w14:textId="77777777" w:rsidR="00E8604E" w:rsidRPr="00E8604E" w:rsidRDefault="00E8604E" w:rsidP="00F10501">
            <w:pPr>
              <w:spacing w:before="40" w:after="40"/>
              <w:jc w:val="left"/>
              <w:rPr>
                <w:b/>
                <w:bCs/>
                <w:sz w:val="20"/>
                <w:lang w:val="ru-RU"/>
              </w:rPr>
            </w:pPr>
          </w:p>
        </w:tc>
        <w:tc>
          <w:tcPr>
            <w:tcW w:w="7652" w:type="dxa"/>
            <w:shd w:val="clear" w:color="auto" w:fill="auto"/>
            <w:vAlign w:val="center"/>
          </w:tcPr>
          <w:p w14:paraId="41DD7AB1" w14:textId="77777777" w:rsidR="00E8604E" w:rsidRPr="00E8604E" w:rsidRDefault="00E8604E" w:rsidP="00F10501">
            <w:pPr>
              <w:spacing w:before="80" w:after="80"/>
              <w:jc w:val="center"/>
              <w:rPr>
                <w:b/>
                <w:bCs/>
                <w:sz w:val="20"/>
                <w:lang w:val="ru-RU"/>
              </w:rPr>
            </w:pPr>
            <w:r w:rsidRPr="00E8604E">
              <w:rPr>
                <w:b/>
                <w:bCs/>
                <w:sz w:val="20"/>
                <w:lang w:val="ru-RU"/>
              </w:rPr>
              <w:t>Выбрать одну из двух ячеек</w:t>
            </w:r>
          </w:p>
        </w:tc>
      </w:tr>
      <w:tr w:rsidR="00E8604E" w:rsidRPr="004963CC" w14:paraId="1B1E8CD9" w14:textId="77777777" w:rsidTr="001F5776">
        <w:trPr>
          <w:cantSplit/>
          <w:trHeight w:val="748"/>
        </w:trPr>
        <w:tc>
          <w:tcPr>
            <w:tcW w:w="2067" w:type="dxa"/>
            <w:vMerge w:val="restart"/>
            <w:shd w:val="clear" w:color="auto" w:fill="auto"/>
            <w:vAlign w:val="center"/>
          </w:tcPr>
          <w:p w14:paraId="130C646E" w14:textId="060CAC38" w:rsidR="00E8604E" w:rsidRPr="00E8604E" w:rsidRDefault="00E8604E" w:rsidP="00F10501">
            <w:pPr>
              <w:spacing w:before="40" w:after="40"/>
              <w:jc w:val="left"/>
              <w:rPr>
                <w:b/>
                <w:bCs/>
                <w:sz w:val="20"/>
                <w:lang w:val="ru-RU"/>
              </w:rPr>
            </w:pPr>
            <w:r w:rsidRPr="00E8604E">
              <w:rPr>
                <w:b/>
                <w:bCs/>
                <w:sz w:val="20"/>
                <w:lang w:val="ru-RU"/>
              </w:rPr>
              <w:t>Проект пересмотренной Рекомендации МСЭ</w:t>
            </w:r>
            <w:r w:rsidR="001F5776">
              <w:rPr>
                <w:b/>
                <w:bCs/>
                <w:sz w:val="20"/>
                <w:lang w:val="ru-RU"/>
              </w:rPr>
              <w:noBreakHyphen/>
            </w:r>
            <w:r w:rsidRPr="00E8604E">
              <w:rPr>
                <w:b/>
                <w:bCs/>
                <w:sz w:val="20"/>
                <w:lang w:val="ru-RU"/>
              </w:rPr>
              <w:t>T А.7</w:t>
            </w:r>
          </w:p>
        </w:tc>
        <w:tc>
          <w:tcPr>
            <w:tcW w:w="7652" w:type="dxa"/>
            <w:shd w:val="clear" w:color="auto" w:fill="auto"/>
            <w:vAlign w:val="center"/>
          </w:tcPr>
          <w:p w14:paraId="5D759531" w14:textId="33C09D79" w:rsidR="00E8604E" w:rsidRPr="00E8604E" w:rsidRDefault="001F5776" w:rsidP="00F10501">
            <w:pPr>
              <w:spacing w:before="40" w:after="40"/>
              <w:jc w:val="left"/>
              <w:rPr>
                <w:sz w:val="20"/>
                <w:lang w:val="ru-RU"/>
              </w:rPr>
            </w:pPr>
            <w:r w:rsidRPr="00F10501">
              <w:rPr>
                <w:sz w:val="20"/>
              </w:rPr>
              <w:fldChar w:fldCharType="begin">
                <w:ffData>
                  <w:name w:val="Check1"/>
                  <w:enabled/>
                  <w:calcOnExit w:val="0"/>
                  <w:checkBox>
                    <w:sizeAuto/>
                    <w:default w:val="0"/>
                  </w:checkBox>
                </w:ffData>
              </w:fldChar>
            </w:r>
            <w:r w:rsidRPr="004963CC">
              <w:rPr>
                <w:sz w:val="20"/>
                <w:lang w:val="ru-RU"/>
              </w:rPr>
              <w:instrText xml:space="preserve"> </w:instrText>
            </w:r>
            <w:r w:rsidRPr="00F10501">
              <w:rPr>
                <w:sz w:val="20"/>
              </w:rPr>
              <w:instrText>FORMCHECKBOX</w:instrText>
            </w:r>
            <w:r w:rsidRPr="004963CC">
              <w:rPr>
                <w:sz w:val="20"/>
                <w:lang w:val="ru-RU"/>
              </w:rPr>
              <w:instrText xml:space="preserve"> </w:instrText>
            </w:r>
            <w:r w:rsidR="004963CC">
              <w:rPr>
                <w:sz w:val="20"/>
              </w:rPr>
            </w:r>
            <w:r w:rsidR="004963CC">
              <w:rPr>
                <w:sz w:val="20"/>
              </w:rPr>
              <w:fldChar w:fldCharType="separate"/>
            </w:r>
            <w:r w:rsidRPr="00F10501">
              <w:rPr>
                <w:sz w:val="20"/>
              </w:rPr>
              <w:fldChar w:fldCharType="end"/>
            </w:r>
            <w:r w:rsidR="00E8604E" w:rsidRPr="00E8604E">
              <w:rPr>
                <w:sz w:val="20"/>
                <w:lang w:val="ru-RU"/>
              </w:rPr>
              <w:tab/>
              <w:t>Предоставляет полномочия КГСЭ для рассмотрения этого текста с целью его утверждения (в этом случае выбрать один из двух вариантов ⃝):</w:t>
            </w:r>
          </w:p>
          <w:p w14:paraId="02E972B7" w14:textId="77777777" w:rsidR="00E8604E" w:rsidRPr="00E8604E" w:rsidRDefault="00E8604E" w:rsidP="00F10501">
            <w:pPr>
              <w:spacing w:before="40" w:after="40"/>
              <w:jc w:val="left"/>
              <w:rPr>
                <w:sz w:val="20"/>
                <w:lang w:val="ru-RU"/>
              </w:rPr>
            </w:pPr>
            <w:r w:rsidRPr="00E8604E">
              <w:rPr>
                <w:sz w:val="20"/>
                <w:lang w:val="ru-RU"/>
              </w:rPr>
              <w:t>⃝</w:t>
            </w:r>
            <w:r w:rsidRPr="00E8604E">
              <w:rPr>
                <w:sz w:val="20"/>
                <w:lang w:val="ru-RU"/>
              </w:rPr>
              <w:tab/>
              <w:t>Замечания или предлагаемые изменения отсутствуют</w:t>
            </w:r>
          </w:p>
          <w:p w14:paraId="50E277E6" w14:textId="77777777" w:rsidR="00E8604E" w:rsidRPr="00E8604E" w:rsidRDefault="00E8604E" w:rsidP="00F10501">
            <w:pPr>
              <w:spacing w:before="40" w:after="40"/>
              <w:jc w:val="left"/>
              <w:rPr>
                <w:sz w:val="20"/>
                <w:lang w:val="ru-RU"/>
              </w:rPr>
            </w:pPr>
            <w:r w:rsidRPr="00E8604E">
              <w:rPr>
                <w:sz w:val="20"/>
                <w:lang w:val="ru-RU"/>
              </w:rPr>
              <w:t>⃝</w:t>
            </w:r>
            <w:r w:rsidRPr="00E8604E">
              <w:rPr>
                <w:sz w:val="20"/>
                <w:lang w:val="ru-RU"/>
              </w:rPr>
              <w:tab/>
              <w:t>Замечания и предлагаемые изменения прилагаются</w:t>
            </w:r>
          </w:p>
        </w:tc>
      </w:tr>
      <w:tr w:rsidR="00E8604E" w:rsidRPr="004963CC" w14:paraId="00EEBF61" w14:textId="77777777" w:rsidTr="001F5776">
        <w:trPr>
          <w:cantSplit/>
          <w:trHeight w:val="747"/>
        </w:trPr>
        <w:tc>
          <w:tcPr>
            <w:tcW w:w="2067" w:type="dxa"/>
            <w:vMerge/>
            <w:shd w:val="clear" w:color="auto" w:fill="auto"/>
            <w:vAlign w:val="center"/>
          </w:tcPr>
          <w:p w14:paraId="7E0E2696" w14:textId="77777777" w:rsidR="00E8604E" w:rsidRPr="00E8604E" w:rsidRDefault="00E8604E" w:rsidP="00F10501">
            <w:pPr>
              <w:spacing w:before="40" w:after="40"/>
              <w:jc w:val="left"/>
              <w:rPr>
                <w:b/>
                <w:bCs/>
                <w:sz w:val="20"/>
                <w:lang w:val="ru-RU"/>
              </w:rPr>
            </w:pPr>
          </w:p>
        </w:tc>
        <w:tc>
          <w:tcPr>
            <w:tcW w:w="7652" w:type="dxa"/>
            <w:shd w:val="clear" w:color="auto" w:fill="auto"/>
            <w:vAlign w:val="center"/>
          </w:tcPr>
          <w:p w14:paraId="7FEB4CD0" w14:textId="6D1E055C" w:rsidR="00E8604E" w:rsidRPr="00E8604E" w:rsidRDefault="001F5776" w:rsidP="00F10501">
            <w:pPr>
              <w:spacing w:before="40" w:after="40"/>
              <w:jc w:val="left"/>
              <w:rPr>
                <w:sz w:val="20"/>
                <w:lang w:val="ru-RU"/>
              </w:rPr>
            </w:pPr>
            <w:r w:rsidRPr="00F10501">
              <w:rPr>
                <w:sz w:val="20"/>
              </w:rPr>
              <w:fldChar w:fldCharType="begin">
                <w:ffData>
                  <w:name w:val="Check1"/>
                  <w:enabled/>
                  <w:calcOnExit w:val="0"/>
                  <w:checkBox>
                    <w:sizeAuto/>
                    <w:default w:val="0"/>
                  </w:checkBox>
                </w:ffData>
              </w:fldChar>
            </w:r>
            <w:r w:rsidRPr="004963CC">
              <w:rPr>
                <w:sz w:val="20"/>
                <w:lang w:val="ru-RU"/>
              </w:rPr>
              <w:instrText xml:space="preserve"> </w:instrText>
            </w:r>
            <w:r w:rsidRPr="00F10501">
              <w:rPr>
                <w:sz w:val="20"/>
              </w:rPr>
              <w:instrText>FORMCHECKBOX</w:instrText>
            </w:r>
            <w:r w:rsidRPr="004963CC">
              <w:rPr>
                <w:sz w:val="20"/>
                <w:lang w:val="ru-RU"/>
              </w:rPr>
              <w:instrText xml:space="preserve"> </w:instrText>
            </w:r>
            <w:r w:rsidR="004963CC">
              <w:rPr>
                <w:sz w:val="20"/>
              </w:rPr>
            </w:r>
            <w:r w:rsidR="004963CC">
              <w:rPr>
                <w:sz w:val="20"/>
              </w:rPr>
              <w:fldChar w:fldCharType="separate"/>
            </w:r>
            <w:r w:rsidRPr="00F10501">
              <w:rPr>
                <w:sz w:val="20"/>
              </w:rPr>
              <w:fldChar w:fldCharType="end"/>
            </w:r>
            <w:r w:rsidR="00E8604E" w:rsidRPr="00E8604E">
              <w:rPr>
                <w:sz w:val="20"/>
                <w:lang w:val="ru-RU"/>
              </w:rPr>
              <w:tab/>
              <w:t>Не предоставляет полномочий КГСЭ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E8604E" w:rsidRPr="004963CC" w14:paraId="62557051" w14:textId="77777777" w:rsidTr="001F5776">
        <w:trPr>
          <w:cantSplit/>
          <w:trHeight w:val="748"/>
        </w:trPr>
        <w:tc>
          <w:tcPr>
            <w:tcW w:w="2067" w:type="dxa"/>
            <w:vMerge w:val="restart"/>
            <w:shd w:val="clear" w:color="auto" w:fill="auto"/>
            <w:vAlign w:val="center"/>
          </w:tcPr>
          <w:p w14:paraId="62308A6F" w14:textId="01F5338D" w:rsidR="00E8604E" w:rsidRPr="00E8604E" w:rsidRDefault="00E8604E" w:rsidP="00F10501">
            <w:pPr>
              <w:spacing w:before="40" w:after="40"/>
              <w:jc w:val="left"/>
              <w:rPr>
                <w:b/>
                <w:bCs/>
                <w:sz w:val="20"/>
                <w:lang w:val="ru-RU"/>
              </w:rPr>
            </w:pPr>
            <w:r w:rsidRPr="00E8604E">
              <w:rPr>
                <w:b/>
                <w:bCs/>
                <w:sz w:val="20"/>
                <w:lang w:val="ru-RU"/>
              </w:rPr>
              <w:t>Проект новой Рекомендации МСЭ</w:t>
            </w:r>
            <w:r w:rsidR="001F5776">
              <w:rPr>
                <w:b/>
                <w:bCs/>
                <w:sz w:val="20"/>
                <w:lang w:val="ru-RU"/>
              </w:rPr>
              <w:noBreakHyphen/>
            </w:r>
            <w:r w:rsidRPr="00E8604E">
              <w:rPr>
                <w:b/>
                <w:bCs/>
                <w:sz w:val="20"/>
                <w:lang w:val="ru-RU"/>
              </w:rPr>
              <w:t xml:space="preserve">T А.18 </w:t>
            </w:r>
            <w:r w:rsidR="00F10501" w:rsidRPr="00F10501">
              <w:rPr>
                <w:b/>
                <w:bCs/>
                <w:sz w:val="20"/>
                <w:lang w:val="ru-RU"/>
              </w:rPr>
              <w:br/>
            </w:r>
            <w:r w:rsidRPr="00E8604E">
              <w:rPr>
                <w:b/>
                <w:bCs/>
                <w:sz w:val="20"/>
                <w:lang w:val="ru-RU"/>
              </w:rPr>
              <w:t>(ранее A.JCA)</w:t>
            </w:r>
          </w:p>
        </w:tc>
        <w:tc>
          <w:tcPr>
            <w:tcW w:w="7652" w:type="dxa"/>
            <w:shd w:val="clear" w:color="auto" w:fill="auto"/>
            <w:vAlign w:val="center"/>
          </w:tcPr>
          <w:p w14:paraId="7B3BA5E1" w14:textId="40DCAE78" w:rsidR="00E8604E" w:rsidRPr="00E8604E" w:rsidRDefault="001F5776" w:rsidP="00F10501">
            <w:pPr>
              <w:spacing w:before="40" w:after="40"/>
              <w:jc w:val="left"/>
              <w:rPr>
                <w:sz w:val="20"/>
                <w:lang w:val="ru-RU"/>
              </w:rPr>
            </w:pPr>
            <w:r w:rsidRPr="00F10501">
              <w:rPr>
                <w:sz w:val="20"/>
              </w:rPr>
              <w:fldChar w:fldCharType="begin">
                <w:ffData>
                  <w:name w:val="Check1"/>
                  <w:enabled/>
                  <w:calcOnExit w:val="0"/>
                  <w:checkBox>
                    <w:sizeAuto/>
                    <w:default w:val="0"/>
                  </w:checkBox>
                </w:ffData>
              </w:fldChar>
            </w:r>
            <w:r w:rsidRPr="004963CC">
              <w:rPr>
                <w:sz w:val="20"/>
                <w:lang w:val="ru-RU"/>
              </w:rPr>
              <w:instrText xml:space="preserve"> </w:instrText>
            </w:r>
            <w:r w:rsidRPr="00F10501">
              <w:rPr>
                <w:sz w:val="20"/>
              </w:rPr>
              <w:instrText>FORMCHECKBOX</w:instrText>
            </w:r>
            <w:r w:rsidRPr="004963CC">
              <w:rPr>
                <w:sz w:val="20"/>
                <w:lang w:val="ru-RU"/>
              </w:rPr>
              <w:instrText xml:space="preserve"> </w:instrText>
            </w:r>
            <w:r w:rsidR="004963CC">
              <w:rPr>
                <w:sz w:val="20"/>
              </w:rPr>
            </w:r>
            <w:r w:rsidR="004963CC">
              <w:rPr>
                <w:sz w:val="20"/>
              </w:rPr>
              <w:fldChar w:fldCharType="separate"/>
            </w:r>
            <w:r w:rsidRPr="00F10501">
              <w:rPr>
                <w:sz w:val="20"/>
              </w:rPr>
              <w:fldChar w:fldCharType="end"/>
            </w:r>
            <w:r w:rsidR="00E8604E" w:rsidRPr="00E8604E">
              <w:rPr>
                <w:sz w:val="20"/>
                <w:lang w:val="ru-RU"/>
              </w:rPr>
              <w:tab/>
              <w:t>Предоставляет полномочия КГСЭ для рассмотрения этого текста с целью его утверждения (в этом случае выбрать один из двух вариантов ⃝):</w:t>
            </w:r>
          </w:p>
          <w:p w14:paraId="3A57A113" w14:textId="77777777" w:rsidR="00E8604E" w:rsidRPr="00E8604E" w:rsidRDefault="00E8604E" w:rsidP="00F10501">
            <w:pPr>
              <w:spacing w:before="40" w:after="40"/>
              <w:jc w:val="left"/>
              <w:rPr>
                <w:sz w:val="20"/>
                <w:lang w:val="ru-RU"/>
              </w:rPr>
            </w:pPr>
            <w:r w:rsidRPr="00E8604E">
              <w:rPr>
                <w:sz w:val="20"/>
                <w:lang w:val="ru-RU"/>
              </w:rPr>
              <w:t>⃝</w:t>
            </w:r>
            <w:r w:rsidRPr="00E8604E">
              <w:rPr>
                <w:sz w:val="20"/>
                <w:lang w:val="ru-RU"/>
              </w:rPr>
              <w:tab/>
              <w:t>Замечания или предлагаемые изменения отсутствуют</w:t>
            </w:r>
          </w:p>
          <w:p w14:paraId="4ECB24F3" w14:textId="237507F5" w:rsidR="00E8604E" w:rsidRPr="00E8604E" w:rsidRDefault="00E8604E" w:rsidP="00F10501">
            <w:pPr>
              <w:spacing w:before="40" w:after="40"/>
              <w:jc w:val="left"/>
              <w:rPr>
                <w:sz w:val="20"/>
                <w:lang w:val="ru-RU"/>
              </w:rPr>
            </w:pPr>
            <w:r w:rsidRPr="00E8604E">
              <w:rPr>
                <w:sz w:val="20"/>
                <w:lang w:val="ru-RU"/>
              </w:rPr>
              <w:t>⃝</w:t>
            </w:r>
            <w:r w:rsidRPr="00E8604E">
              <w:rPr>
                <w:sz w:val="20"/>
                <w:lang w:val="ru-RU"/>
              </w:rPr>
              <w:tab/>
              <w:t>Замечания и предлагаемые изменения прилагаются</w:t>
            </w:r>
            <w:r w:rsidR="00F10501" w:rsidRPr="00F10501">
              <w:rPr>
                <w:sz w:val="20"/>
                <w:lang w:val="ru-RU"/>
              </w:rPr>
              <w:t xml:space="preserve"> </w:t>
            </w:r>
          </w:p>
        </w:tc>
      </w:tr>
      <w:tr w:rsidR="00E8604E" w:rsidRPr="004963CC" w14:paraId="20B295AF" w14:textId="77777777" w:rsidTr="001F5776">
        <w:trPr>
          <w:cantSplit/>
          <w:trHeight w:val="747"/>
        </w:trPr>
        <w:tc>
          <w:tcPr>
            <w:tcW w:w="2067" w:type="dxa"/>
            <w:vMerge/>
            <w:shd w:val="clear" w:color="auto" w:fill="auto"/>
            <w:vAlign w:val="center"/>
          </w:tcPr>
          <w:p w14:paraId="02C2BECD" w14:textId="77777777" w:rsidR="00E8604E" w:rsidRPr="00E8604E" w:rsidRDefault="00E8604E" w:rsidP="00F10501">
            <w:pPr>
              <w:spacing w:before="40" w:after="40"/>
              <w:jc w:val="left"/>
              <w:rPr>
                <w:b/>
                <w:bCs/>
                <w:sz w:val="20"/>
                <w:lang w:val="ru-RU"/>
              </w:rPr>
            </w:pPr>
          </w:p>
        </w:tc>
        <w:tc>
          <w:tcPr>
            <w:tcW w:w="7652" w:type="dxa"/>
            <w:shd w:val="clear" w:color="auto" w:fill="auto"/>
            <w:vAlign w:val="center"/>
          </w:tcPr>
          <w:p w14:paraId="041E7D1E" w14:textId="078CD539" w:rsidR="00E8604E" w:rsidRPr="00E8604E" w:rsidRDefault="001F5776" w:rsidP="00F10501">
            <w:pPr>
              <w:spacing w:before="40" w:after="40"/>
              <w:jc w:val="left"/>
              <w:rPr>
                <w:sz w:val="20"/>
                <w:lang w:val="ru-RU"/>
              </w:rPr>
            </w:pPr>
            <w:r w:rsidRPr="00F10501">
              <w:rPr>
                <w:sz w:val="20"/>
              </w:rPr>
              <w:fldChar w:fldCharType="begin">
                <w:ffData>
                  <w:name w:val="Check1"/>
                  <w:enabled/>
                  <w:calcOnExit w:val="0"/>
                  <w:checkBox>
                    <w:sizeAuto/>
                    <w:default w:val="0"/>
                  </w:checkBox>
                </w:ffData>
              </w:fldChar>
            </w:r>
            <w:r w:rsidRPr="004963CC">
              <w:rPr>
                <w:sz w:val="20"/>
                <w:lang w:val="ru-RU"/>
              </w:rPr>
              <w:instrText xml:space="preserve"> </w:instrText>
            </w:r>
            <w:r w:rsidRPr="00F10501">
              <w:rPr>
                <w:sz w:val="20"/>
              </w:rPr>
              <w:instrText>FORMCHECKBOX</w:instrText>
            </w:r>
            <w:r w:rsidRPr="004963CC">
              <w:rPr>
                <w:sz w:val="20"/>
                <w:lang w:val="ru-RU"/>
              </w:rPr>
              <w:instrText xml:space="preserve"> </w:instrText>
            </w:r>
            <w:r w:rsidR="004963CC">
              <w:rPr>
                <w:sz w:val="20"/>
              </w:rPr>
            </w:r>
            <w:r w:rsidR="004963CC">
              <w:rPr>
                <w:sz w:val="20"/>
              </w:rPr>
              <w:fldChar w:fldCharType="separate"/>
            </w:r>
            <w:r w:rsidRPr="00F10501">
              <w:rPr>
                <w:sz w:val="20"/>
              </w:rPr>
              <w:fldChar w:fldCharType="end"/>
            </w:r>
            <w:r w:rsidR="00E8604E" w:rsidRPr="00E8604E">
              <w:rPr>
                <w:sz w:val="20"/>
                <w:lang w:val="ru-RU"/>
              </w:rPr>
              <w:tab/>
              <w:t>Не предоставляет полномочий КГСЭ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E8604E" w:rsidRPr="004963CC" w14:paraId="5198A415" w14:textId="77777777" w:rsidTr="001F5776">
        <w:trPr>
          <w:cantSplit/>
          <w:trHeight w:val="748"/>
        </w:trPr>
        <w:tc>
          <w:tcPr>
            <w:tcW w:w="2067" w:type="dxa"/>
            <w:vMerge w:val="restart"/>
            <w:shd w:val="clear" w:color="auto" w:fill="auto"/>
            <w:vAlign w:val="center"/>
          </w:tcPr>
          <w:p w14:paraId="7E25245E" w14:textId="19DEEAA7" w:rsidR="00E8604E" w:rsidRPr="00E8604E" w:rsidRDefault="00E8604E" w:rsidP="00F10501">
            <w:pPr>
              <w:spacing w:before="40" w:after="40"/>
              <w:jc w:val="left"/>
              <w:rPr>
                <w:b/>
                <w:bCs/>
                <w:sz w:val="20"/>
                <w:lang w:val="ru-RU"/>
              </w:rPr>
            </w:pPr>
            <w:r w:rsidRPr="00E8604E">
              <w:rPr>
                <w:b/>
                <w:bCs/>
                <w:sz w:val="20"/>
                <w:lang w:val="ru-RU"/>
              </w:rPr>
              <w:t>Проект пересмотренной Рекомендации МСЭ</w:t>
            </w:r>
            <w:r w:rsidR="001F5776">
              <w:rPr>
                <w:b/>
                <w:bCs/>
                <w:sz w:val="20"/>
                <w:lang w:val="ru-RU"/>
              </w:rPr>
              <w:noBreakHyphen/>
            </w:r>
            <w:r w:rsidRPr="00E8604E">
              <w:rPr>
                <w:b/>
                <w:bCs/>
                <w:sz w:val="20"/>
                <w:lang w:val="ru-RU"/>
              </w:rPr>
              <w:t>T А.24</w:t>
            </w:r>
          </w:p>
        </w:tc>
        <w:tc>
          <w:tcPr>
            <w:tcW w:w="7652" w:type="dxa"/>
            <w:shd w:val="clear" w:color="auto" w:fill="auto"/>
            <w:vAlign w:val="center"/>
          </w:tcPr>
          <w:p w14:paraId="71F117E1" w14:textId="6DB30327" w:rsidR="00E8604E" w:rsidRPr="00E8604E" w:rsidRDefault="001F5776" w:rsidP="00F10501">
            <w:pPr>
              <w:spacing w:before="40" w:after="40"/>
              <w:jc w:val="left"/>
              <w:rPr>
                <w:sz w:val="20"/>
                <w:lang w:val="ru-RU"/>
              </w:rPr>
            </w:pPr>
            <w:r w:rsidRPr="00F10501">
              <w:rPr>
                <w:sz w:val="20"/>
              </w:rPr>
              <w:fldChar w:fldCharType="begin">
                <w:ffData>
                  <w:name w:val="Check1"/>
                  <w:enabled/>
                  <w:calcOnExit w:val="0"/>
                  <w:checkBox>
                    <w:sizeAuto/>
                    <w:default w:val="0"/>
                  </w:checkBox>
                </w:ffData>
              </w:fldChar>
            </w:r>
            <w:r w:rsidRPr="004963CC">
              <w:rPr>
                <w:sz w:val="20"/>
                <w:lang w:val="ru-RU"/>
              </w:rPr>
              <w:instrText xml:space="preserve"> </w:instrText>
            </w:r>
            <w:r w:rsidRPr="00F10501">
              <w:rPr>
                <w:sz w:val="20"/>
              </w:rPr>
              <w:instrText>FORMCHECKBOX</w:instrText>
            </w:r>
            <w:r w:rsidRPr="004963CC">
              <w:rPr>
                <w:sz w:val="20"/>
                <w:lang w:val="ru-RU"/>
              </w:rPr>
              <w:instrText xml:space="preserve"> </w:instrText>
            </w:r>
            <w:r w:rsidR="004963CC">
              <w:rPr>
                <w:sz w:val="20"/>
              </w:rPr>
            </w:r>
            <w:r w:rsidR="004963CC">
              <w:rPr>
                <w:sz w:val="20"/>
              </w:rPr>
              <w:fldChar w:fldCharType="separate"/>
            </w:r>
            <w:r w:rsidRPr="00F10501">
              <w:rPr>
                <w:sz w:val="20"/>
              </w:rPr>
              <w:fldChar w:fldCharType="end"/>
            </w:r>
            <w:r w:rsidR="00E8604E" w:rsidRPr="00E8604E">
              <w:rPr>
                <w:sz w:val="20"/>
                <w:lang w:val="ru-RU"/>
              </w:rPr>
              <w:tab/>
            </w:r>
            <w:r w:rsidR="00E8604E" w:rsidRPr="00E8604E">
              <w:rPr>
                <w:b/>
                <w:bCs/>
                <w:sz w:val="20"/>
                <w:lang w:val="ru-RU"/>
              </w:rPr>
              <w:t>Предоставляет полномочия</w:t>
            </w:r>
            <w:r w:rsidR="00E8604E" w:rsidRPr="00E8604E">
              <w:rPr>
                <w:sz w:val="20"/>
                <w:lang w:val="ru-RU"/>
              </w:rPr>
              <w:t xml:space="preserve"> КГСЭ для рассмотрения этого текста с целью его утверждения (в этом случае выбрать один из двух вариантов ⃝):</w:t>
            </w:r>
          </w:p>
          <w:p w14:paraId="492E005C" w14:textId="77777777" w:rsidR="00E8604E" w:rsidRPr="00E8604E" w:rsidRDefault="00E8604E" w:rsidP="00F10501">
            <w:pPr>
              <w:spacing w:before="40" w:after="40"/>
              <w:jc w:val="left"/>
              <w:rPr>
                <w:sz w:val="20"/>
                <w:lang w:val="ru-RU"/>
              </w:rPr>
            </w:pPr>
            <w:r w:rsidRPr="00E8604E">
              <w:rPr>
                <w:sz w:val="20"/>
                <w:lang w:val="ru-RU"/>
              </w:rPr>
              <w:t>⃝</w:t>
            </w:r>
            <w:r w:rsidRPr="00E8604E">
              <w:rPr>
                <w:sz w:val="20"/>
                <w:lang w:val="ru-RU"/>
              </w:rPr>
              <w:tab/>
              <w:t>Замечания или предлагаемые изменения отсутствуют</w:t>
            </w:r>
          </w:p>
          <w:p w14:paraId="04D09960" w14:textId="77777777" w:rsidR="00E8604E" w:rsidRPr="00E8604E" w:rsidRDefault="00E8604E" w:rsidP="00F10501">
            <w:pPr>
              <w:spacing w:before="40" w:after="40"/>
              <w:jc w:val="left"/>
              <w:rPr>
                <w:sz w:val="20"/>
                <w:lang w:val="ru-RU"/>
              </w:rPr>
            </w:pPr>
            <w:r w:rsidRPr="00E8604E">
              <w:rPr>
                <w:sz w:val="20"/>
                <w:lang w:val="ru-RU"/>
              </w:rPr>
              <w:t>⃝</w:t>
            </w:r>
            <w:r w:rsidRPr="00E8604E">
              <w:rPr>
                <w:sz w:val="20"/>
                <w:lang w:val="ru-RU"/>
              </w:rPr>
              <w:tab/>
              <w:t>Замечания и предлагаемые изменения прилагаются</w:t>
            </w:r>
          </w:p>
        </w:tc>
      </w:tr>
      <w:tr w:rsidR="00E8604E" w:rsidRPr="004963CC" w14:paraId="674A80B0" w14:textId="77777777" w:rsidTr="001F5776">
        <w:trPr>
          <w:cantSplit/>
          <w:trHeight w:val="747"/>
        </w:trPr>
        <w:tc>
          <w:tcPr>
            <w:tcW w:w="2067" w:type="dxa"/>
            <w:vMerge/>
            <w:shd w:val="clear" w:color="auto" w:fill="auto"/>
            <w:vAlign w:val="center"/>
          </w:tcPr>
          <w:p w14:paraId="67DB99E9" w14:textId="77777777" w:rsidR="00E8604E" w:rsidRPr="00E8604E" w:rsidRDefault="00E8604E" w:rsidP="00F10501">
            <w:pPr>
              <w:spacing w:before="40" w:after="40"/>
              <w:jc w:val="left"/>
              <w:rPr>
                <w:b/>
                <w:bCs/>
                <w:sz w:val="20"/>
                <w:lang w:val="ru-RU"/>
              </w:rPr>
            </w:pPr>
          </w:p>
        </w:tc>
        <w:tc>
          <w:tcPr>
            <w:tcW w:w="7652" w:type="dxa"/>
            <w:shd w:val="clear" w:color="auto" w:fill="auto"/>
            <w:vAlign w:val="center"/>
          </w:tcPr>
          <w:p w14:paraId="6EAC6924" w14:textId="268F977B" w:rsidR="00E8604E" w:rsidRPr="00E8604E" w:rsidRDefault="001F5776" w:rsidP="00F10501">
            <w:pPr>
              <w:spacing w:before="40" w:after="40"/>
              <w:jc w:val="left"/>
              <w:rPr>
                <w:sz w:val="20"/>
                <w:lang w:val="ru-RU"/>
              </w:rPr>
            </w:pPr>
            <w:r w:rsidRPr="00F10501">
              <w:rPr>
                <w:sz w:val="20"/>
              </w:rPr>
              <w:fldChar w:fldCharType="begin">
                <w:ffData>
                  <w:name w:val="Check1"/>
                  <w:enabled/>
                  <w:calcOnExit w:val="0"/>
                  <w:checkBox>
                    <w:sizeAuto/>
                    <w:default w:val="0"/>
                  </w:checkBox>
                </w:ffData>
              </w:fldChar>
            </w:r>
            <w:r w:rsidRPr="004963CC">
              <w:rPr>
                <w:sz w:val="20"/>
                <w:lang w:val="ru-RU"/>
              </w:rPr>
              <w:instrText xml:space="preserve"> </w:instrText>
            </w:r>
            <w:r w:rsidRPr="00F10501">
              <w:rPr>
                <w:sz w:val="20"/>
              </w:rPr>
              <w:instrText>FORMCHECKBOX</w:instrText>
            </w:r>
            <w:r w:rsidRPr="004963CC">
              <w:rPr>
                <w:sz w:val="20"/>
                <w:lang w:val="ru-RU"/>
              </w:rPr>
              <w:instrText xml:space="preserve"> </w:instrText>
            </w:r>
            <w:r w:rsidR="004963CC">
              <w:rPr>
                <w:sz w:val="20"/>
              </w:rPr>
            </w:r>
            <w:r w:rsidR="004963CC">
              <w:rPr>
                <w:sz w:val="20"/>
              </w:rPr>
              <w:fldChar w:fldCharType="separate"/>
            </w:r>
            <w:r w:rsidRPr="00F10501">
              <w:rPr>
                <w:sz w:val="20"/>
              </w:rPr>
              <w:fldChar w:fldCharType="end"/>
            </w:r>
            <w:r w:rsidR="00E8604E" w:rsidRPr="00E8604E">
              <w:rPr>
                <w:sz w:val="20"/>
                <w:lang w:val="ru-RU"/>
              </w:rPr>
              <w:tab/>
            </w:r>
            <w:r w:rsidR="00E8604E" w:rsidRPr="00E8604E">
              <w:rPr>
                <w:b/>
                <w:bCs/>
                <w:sz w:val="20"/>
                <w:lang w:val="ru-RU"/>
              </w:rPr>
              <w:t>Не предоставляет полномочий</w:t>
            </w:r>
            <w:r w:rsidR="00E8604E" w:rsidRPr="00E8604E">
              <w:rPr>
                <w:sz w:val="20"/>
                <w:lang w:val="ru-RU"/>
              </w:rPr>
              <w:t xml:space="preserve"> КГСЭ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bl>
    <w:p w14:paraId="67F83545" w14:textId="77777777" w:rsidR="00E8604E" w:rsidRPr="00E8604E" w:rsidRDefault="00E8604E" w:rsidP="00E8604E">
      <w:pPr>
        <w:jc w:val="left"/>
        <w:rPr>
          <w:lang w:val="ru-RU"/>
        </w:rPr>
      </w:pPr>
      <w:r w:rsidRPr="00E8604E">
        <w:rPr>
          <w:lang w:val="ru-RU"/>
        </w:rPr>
        <w:t>С уважением,</w:t>
      </w:r>
    </w:p>
    <w:p w14:paraId="47E3386A" w14:textId="1E6B47E8" w:rsidR="00E8604E" w:rsidRPr="00E8604E" w:rsidRDefault="00E8604E" w:rsidP="00F10501">
      <w:pPr>
        <w:spacing w:before="240"/>
        <w:jc w:val="left"/>
        <w:rPr>
          <w:lang w:val="ru-RU"/>
        </w:rPr>
      </w:pPr>
      <w:r w:rsidRPr="00E8604E">
        <w:rPr>
          <w:highlight w:val="green"/>
          <w:lang w:val="ru-RU"/>
        </w:rPr>
        <w:t>[Фамилия]</w:t>
      </w:r>
      <w:r w:rsidR="00F10501">
        <w:rPr>
          <w:lang w:val="ru-RU"/>
        </w:rPr>
        <w:br/>
      </w:r>
      <w:r w:rsidRPr="00E8604E">
        <w:rPr>
          <w:highlight w:val="green"/>
          <w:lang w:val="ru-RU"/>
        </w:rPr>
        <w:t>[Официальная должность/титул]</w:t>
      </w:r>
      <w:r w:rsidR="00F10501">
        <w:rPr>
          <w:lang w:val="ru-RU"/>
        </w:rPr>
        <w:br/>
      </w:r>
      <w:r w:rsidRPr="00E8604E">
        <w:rPr>
          <w:lang w:val="ru-RU"/>
        </w:rPr>
        <w:t xml:space="preserve">Администрация </w:t>
      </w:r>
      <w:r w:rsidRPr="00E8604E">
        <w:rPr>
          <w:highlight w:val="green"/>
          <w:lang w:val="ru-RU"/>
        </w:rPr>
        <w:t>[Государства-Члена]</w:t>
      </w:r>
    </w:p>
    <w:p w14:paraId="72F8074E" w14:textId="4EE2FB51" w:rsidR="00E8604E" w:rsidRPr="00E8604E" w:rsidRDefault="00F10501" w:rsidP="00F10501">
      <w:pPr>
        <w:jc w:val="center"/>
        <w:rPr>
          <w:lang w:val="ru-RU"/>
        </w:rPr>
      </w:pPr>
      <w:r>
        <w:t>______________</w:t>
      </w:r>
    </w:p>
    <w:sectPr w:rsidR="00E8604E" w:rsidRPr="00E8604E" w:rsidSect="00621476">
      <w:headerReference w:type="even" r:id="rId20"/>
      <w:headerReference w:type="default" r:id="rId21"/>
      <w:footerReference w:type="even" r:id="rId22"/>
      <w:footerReference w:type="default" r:id="rId23"/>
      <w:headerReference w:type="first" r:id="rId24"/>
      <w:footerReference w:type="first" r:id="rId25"/>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122A" w14:textId="77777777" w:rsidR="00621476" w:rsidRDefault="00621476">
      <w:r>
        <w:separator/>
      </w:r>
    </w:p>
  </w:endnote>
  <w:endnote w:type="continuationSeparator" w:id="0">
    <w:p w14:paraId="3C62E16D" w14:textId="77777777" w:rsidR="00621476" w:rsidRDefault="00621476">
      <w:r>
        <w:continuationSeparator/>
      </w:r>
    </w:p>
  </w:endnote>
  <w:endnote w:type="continuationNotice" w:id="1">
    <w:p w14:paraId="12C1D2BE" w14:textId="77777777" w:rsidR="00621476" w:rsidRDefault="006214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ABB6" w14:textId="77777777" w:rsidR="004963CC" w:rsidRDefault="00496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AA92" w14:textId="20B6708E" w:rsidR="00E8604E" w:rsidRPr="004963CC" w:rsidRDefault="00E8604E" w:rsidP="00496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6B5F" w14:textId="56E552CD" w:rsidR="00FA46A0" w:rsidRPr="000A1295" w:rsidRDefault="004A54F8">
    <w:pPr>
      <w:pStyle w:val="FirstFooter"/>
      <w:ind w:left="-397" w:right="-397"/>
      <w:jc w:val="center"/>
      <w:rPr>
        <w:sz w:val="18"/>
        <w:szCs w:val="18"/>
      </w:rPr>
    </w:pPr>
    <w:r w:rsidRPr="000A1295">
      <w:rPr>
        <w:color w:val="0070C0"/>
        <w:sz w:val="18"/>
        <w:szCs w:val="18"/>
      </w:rPr>
      <w:t>International Telecommunication Union • Place des Nations • CH-1211 Geneva 20 • Switzerland</w:t>
    </w:r>
    <w:r w:rsidRPr="000A1295">
      <w:rPr>
        <w:color w:val="0070C0"/>
        <w:sz w:val="18"/>
        <w:szCs w:val="18"/>
      </w:rPr>
      <w:br/>
    </w:r>
    <w:r w:rsidRPr="000A1295">
      <w:rPr>
        <w:color w:val="0070C0"/>
        <w:sz w:val="18"/>
        <w:szCs w:val="18"/>
        <w:lang w:val="ru-RU"/>
      </w:rPr>
      <w:t>Тел.</w:t>
    </w:r>
    <w:r w:rsidRPr="000A1295">
      <w:rPr>
        <w:color w:val="0070C0"/>
        <w:sz w:val="18"/>
        <w:szCs w:val="18"/>
      </w:rPr>
      <w:t xml:space="preserve">: +41 22 730 5111 • </w:t>
    </w:r>
    <w:r w:rsidRPr="000A1295">
      <w:rPr>
        <w:color w:val="0070C0"/>
        <w:sz w:val="18"/>
        <w:szCs w:val="18"/>
        <w:lang w:val="ru-RU"/>
      </w:rPr>
      <w:t>Факс</w:t>
    </w:r>
    <w:r w:rsidRPr="000A1295">
      <w:rPr>
        <w:color w:val="0070C0"/>
        <w:sz w:val="18"/>
        <w:szCs w:val="18"/>
      </w:rPr>
      <w:t xml:space="preserve">: +41 22 733 7256 • </w:t>
    </w:r>
    <w:r w:rsidRPr="000A1295">
      <w:rPr>
        <w:color w:val="0070C0"/>
        <w:sz w:val="18"/>
        <w:szCs w:val="18"/>
        <w:lang w:val="ru-RU"/>
      </w:rPr>
      <w:t>Эл. почта</w:t>
    </w:r>
    <w:r w:rsidRPr="000A1295">
      <w:rPr>
        <w:color w:val="0070C0"/>
        <w:sz w:val="18"/>
        <w:szCs w:val="18"/>
      </w:rPr>
      <w:t xml:space="preserve">: </w:t>
    </w:r>
    <w:hyperlink r:id="rId1" w:history="1">
      <w:r w:rsidRPr="000A1295">
        <w:rPr>
          <w:rStyle w:val="Hyperlink"/>
          <w:color w:val="0070C0"/>
          <w:sz w:val="18"/>
          <w:szCs w:val="18"/>
        </w:rPr>
        <w:t>itumail@itu.int</w:t>
      </w:r>
    </w:hyperlink>
    <w:r w:rsidRPr="000A1295">
      <w:rPr>
        <w:color w:val="0070C0"/>
        <w:sz w:val="18"/>
        <w:szCs w:val="18"/>
      </w:rPr>
      <w:t xml:space="preserve"> • </w:t>
    </w:r>
    <w:hyperlink r:id="rId2" w:history="1">
      <w:r w:rsidRPr="000A1295">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9358" w14:textId="77777777" w:rsidR="00621476" w:rsidRDefault="00621476">
      <w:r>
        <w:t>____________________</w:t>
      </w:r>
    </w:p>
  </w:footnote>
  <w:footnote w:type="continuationSeparator" w:id="0">
    <w:p w14:paraId="11155402" w14:textId="77777777" w:rsidR="00621476" w:rsidRDefault="00621476">
      <w:r>
        <w:continuationSeparator/>
      </w:r>
    </w:p>
  </w:footnote>
  <w:footnote w:type="continuationNotice" w:id="1">
    <w:p w14:paraId="3450D0E1" w14:textId="77777777" w:rsidR="00621476" w:rsidRDefault="0062147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6398" w14:textId="77777777" w:rsidR="004963CC" w:rsidRDefault="00496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5D8D" w14:textId="6EAFE9BD" w:rsidR="00FA46A0" w:rsidRPr="00414B3C" w:rsidRDefault="003B6006" w:rsidP="00414B3C">
    <w:pPr>
      <w:pStyle w:val="Header"/>
      <w:rPr>
        <w:lang w:val="ru-RU"/>
      </w:rPr>
    </w:pPr>
    <w:r>
      <w:t>- 2 -</w:t>
    </w:r>
    <w:r w:rsidR="00414B3C">
      <w:br/>
    </w:r>
    <w:r w:rsidRPr="00414B3C">
      <w:rPr>
        <w:lang w:val="ru-RU"/>
      </w:rPr>
      <w:t xml:space="preserve">Циркуляр </w:t>
    </w:r>
    <w:r w:rsidR="00E8604E">
      <w:t>203</w:t>
    </w:r>
    <w:r w:rsidRPr="00414B3C">
      <w:rPr>
        <w:lang w:val="ru-RU"/>
      </w:rPr>
      <w:t xml:space="preserve"> БСЭ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C404" w14:textId="77777777" w:rsidR="004963CC" w:rsidRDefault="00496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703A"/>
    <w:multiLevelType w:val="hybridMultilevel"/>
    <w:tmpl w:val="871A4FE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0E3705AC"/>
    <w:multiLevelType w:val="hybridMultilevel"/>
    <w:tmpl w:val="63FAD2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0E2915"/>
    <w:multiLevelType w:val="hybridMultilevel"/>
    <w:tmpl w:val="9C085504"/>
    <w:lvl w:ilvl="0" w:tplc="93885BF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A05BAF"/>
    <w:multiLevelType w:val="hybridMultilevel"/>
    <w:tmpl w:val="FF5C2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026CDF"/>
    <w:multiLevelType w:val="multilevel"/>
    <w:tmpl w:val="DFC4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4B579A"/>
    <w:multiLevelType w:val="hybridMultilevel"/>
    <w:tmpl w:val="018EF066"/>
    <w:lvl w:ilvl="0" w:tplc="5E9CFA56">
      <w:start w:val="1"/>
      <w:numFmt w:val="bullet"/>
      <w:lvlText w:val="-"/>
      <w:lvlJc w:val="left"/>
      <w:pPr>
        <w:ind w:left="10000" w:hanging="360"/>
      </w:pPr>
      <w:rPr>
        <w:rFonts w:ascii="Courier New" w:hAnsi="Courier New" w:hint="default"/>
      </w:rPr>
    </w:lvl>
    <w:lvl w:ilvl="1" w:tplc="08090003" w:tentative="1">
      <w:start w:val="1"/>
      <w:numFmt w:val="bullet"/>
      <w:lvlText w:val="o"/>
      <w:lvlJc w:val="left"/>
      <w:pPr>
        <w:ind w:left="10720" w:hanging="360"/>
      </w:pPr>
      <w:rPr>
        <w:rFonts w:ascii="Courier New" w:hAnsi="Courier New" w:cs="Courier New" w:hint="default"/>
      </w:rPr>
    </w:lvl>
    <w:lvl w:ilvl="2" w:tplc="08090005" w:tentative="1">
      <w:start w:val="1"/>
      <w:numFmt w:val="bullet"/>
      <w:lvlText w:val=""/>
      <w:lvlJc w:val="left"/>
      <w:pPr>
        <w:ind w:left="11440" w:hanging="360"/>
      </w:pPr>
      <w:rPr>
        <w:rFonts w:ascii="Wingdings" w:hAnsi="Wingdings" w:hint="default"/>
      </w:rPr>
    </w:lvl>
    <w:lvl w:ilvl="3" w:tplc="08090001" w:tentative="1">
      <w:start w:val="1"/>
      <w:numFmt w:val="bullet"/>
      <w:lvlText w:val=""/>
      <w:lvlJc w:val="left"/>
      <w:pPr>
        <w:ind w:left="12160" w:hanging="360"/>
      </w:pPr>
      <w:rPr>
        <w:rFonts w:ascii="Symbol" w:hAnsi="Symbol" w:hint="default"/>
      </w:rPr>
    </w:lvl>
    <w:lvl w:ilvl="4" w:tplc="08090003" w:tentative="1">
      <w:start w:val="1"/>
      <w:numFmt w:val="bullet"/>
      <w:lvlText w:val="o"/>
      <w:lvlJc w:val="left"/>
      <w:pPr>
        <w:ind w:left="12880" w:hanging="360"/>
      </w:pPr>
      <w:rPr>
        <w:rFonts w:ascii="Courier New" w:hAnsi="Courier New" w:cs="Courier New" w:hint="default"/>
      </w:rPr>
    </w:lvl>
    <w:lvl w:ilvl="5" w:tplc="08090005" w:tentative="1">
      <w:start w:val="1"/>
      <w:numFmt w:val="bullet"/>
      <w:lvlText w:val=""/>
      <w:lvlJc w:val="left"/>
      <w:pPr>
        <w:ind w:left="13600" w:hanging="360"/>
      </w:pPr>
      <w:rPr>
        <w:rFonts w:ascii="Wingdings" w:hAnsi="Wingdings" w:hint="default"/>
      </w:rPr>
    </w:lvl>
    <w:lvl w:ilvl="6" w:tplc="08090001" w:tentative="1">
      <w:start w:val="1"/>
      <w:numFmt w:val="bullet"/>
      <w:lvlText w:val=""/>
      <w:lvlJc w:val="left"/>
      <w:pPr>
        <w:ind w:left="14320" w:hanging="360"/>
      </w:pPr>
      <w:rPr>
        <w:rFonts w:ascii="Symbol" w:hAnsi="Symbol" w:hint="default"/>
      </w:rPr>
    </w:lvl>
    <w:lvl w:ilvl="7" w:tplc="08090003" w:tentative="1">
      <w:start w:val="1"/>
      <w:numFmt w:val="bullet"/>
      <w:lvlText w:val="o"/>
      <w:lvlJc w:val="left"/>
      <w:pPr>
        <w:ind w:left="15040" w:hanging="360"/>
      </w:pPr>
      <w:rPr>
        <w:rFonts w:ascii="Courier New" w:hAnsi="Courier New" w:cs="Courier New" w:hint="default"/>
      </w:rPr>
    </w:lvl>
    <w:lvl w:ilvl="8" w:tplc="08090005" w:tentative="1">
      <w:start w:val="1"/>
      <w:numFmt w:val="bullet"/>
      <w:lvlText w:val=""/>
      <w:lvlJc w:val="left"/>
      <w:pPr>
        <w:ind w:left="15760" w:hanging="360"/>
      </w:pPr>
      <w:rPr>
        <w:rFonts w:ascii="Wingdings" w:hAnsi="Wingdings" w:hint="default"/>
      </w:rPr>
    </w:lvl>
  </w:abstractNum>
  <w:abstractNum w:abstractNumId="16" w15:restartNumberingAfterBreak="0">
    <w:nsid w:val="207021EE"/>
    <w:multiLevelType w:val="hybridMultilevel"/>
    <w:tmpl w:val="C364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BC11AF"/>
    <w:multiLevelType w:val="hybridMultilevel"/>
    <w:tmpl w:val="BFE68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AB52A6"/>
    <w:multiLevelType w:val="hybridMultilevel"/>
    <w:tmpl w:val="8BFA83A6"/>
    <w:lvl w:ilvl="0" w:tplc="FBDE1E76">
      <w:start w:val="1"/>
      <w:numFmt w:val="decimal"/>
      <w:lvlText w:val="%1."/>
      <w:lvlJc w:val="left"/>
      <w:pPr>
        <w:ind w:left="3108" w:hanging="360"/>
      </w:pPr>
      <w:rPr>
        <w:rFonts w:asciiTheme="minorHAnsi" w:hAnsiTheme="minorHAnsi" w:cstheme="minorHAnsi" w:hint="default"/>
      </w:rPr>
    </w:lvl>
    <w:lvl w:ilvl="1" w:tplc="08090019" w:tentative="1">
      <w:start w:val="1"/>
      <w:numFmt w:val="lowerLetter"/>
      <w:lvlText w:val="%2."/>
      <w:lvlJc w:val="left"/>
      <w:pPr>
        <w:ind w:left="3828" w:hanging="360"/>
      </w:pPr>
    </w:lvl>
    <w:lvl w:ilvl="2" w:tplc="0809001B" w:tentative="1">
      <w:start w:val="1"/>
      <w:numFmt w:val="lowerRoman"/>
      <w:lvlText w:val="%3."/>
      <w:lvlJc w:val="right"/>
      <w:pPr>
        <w:ind w:left="4548" w:hanging="180"/>
      </w:pPr>
    </w:lvl>
    <w:lvl w:ilvl="3" w:tplc="0809000F" w:tentative="1">
      <w:start w:val="1"/>
      <w:numFmt w:val="decimal"/>
      <w:lvlText w:val="%4."/>
      <w:lvlJc w:val="left"/>
      <w:pPr>
        <w:ind w:left="5268" w:hanging="360"/>
      </w:pPr>
    </w:lvl>
    <w:lvl w:ilvl="4" w:tplc="08090019" w:tentative="1">
      <w:start w:val="1"/>
      <w:numFmt w:val="lowerLetter"/>
      <w:lvlText w:val="%5."/>
      <w:lvlJc w:val="left"/>
      <w:pPr>
        <w:ind w:left="5988" w:hanging="360"/>
      </w:pPr>
    </w:lvl>
    <w:lvl w:ilvl="5" w:tplc="0809001B" w:tentative="1">
      <w:start w:val="1"/>
      <w:numFmt w:val="lowerRoman"/>
      <w:lvlText w:val="%6."/>
      <w:lvlJc w:val="right"/>
      <w:pPr>
        <w:ind w:left="6708" w:hanging="180"/>
      </w:pPr>
    </w:lvl>
    <w:lvl w:ilvl="6" w:tplc="0809000F" w:tentative="1">
      <w:start w:val="1"/>
      <w:numFmt w:val="decimal"/>
      <w:lvlText w:val="%7."/>
      <w:lvlJc w:val="left"/>
      <w:pPr>
        <w:ind w:left="7428" w:hanging="360"/>
      </w:pPr>
    </w:lvl>
    <w:lvl w:ilvl="7" w:tplc="08090019" w:tentative="1">
      <w:start w:val="1"/>
      <w:numFmt w:val="lowerLetter"/>
      <w:lvlText w:val="%8."/>
      <w:lvlJc w:val="left"/>
      <w:pPr>
        <w:ind w:left="8148" w:hanging="360"/>
      </w:pPr>
    </w:lvl>
    <w:lvl w:ilvl="8" w:tplc="0809001B" w:tentative="1">
      <w:start w:val="1"/>
      <w:numFmt w:val="lowerRoman"/>
      <w:lvlText w:val="%9."/>
      <w:lvlJc w:val="right"/>
      <w:pPr>
        <w:ind w:left="8868" w:hanging="180"/>
      </w:pPr>
    </w:lvl>
  </w:abstractNum>
  <w:abstractNum w:abstractNumId="19" w15:restartNumberingAfterBreak="0">
    <w:nsid w:val="4CE818CE"/>
    <w:multiLevelType w:val="hybridMultilevel"/>
    <w:tmpl w:val="DD9E6F70"/>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02C57"/>
    <w:multiLevelType w:val="multilevel"/>
    <w:tmpl w:val="89726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9F1674"/>
    <w:multiLevelType w:val="multilevel"/>
    <w:tmpl w:val="49465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D4613"/>
    <w:multiLevelType w:val="hybridMultilevel"/>
    <w:tmpl w:val="6AF22DAC"/>
    <w:lvl w:ilvl="0" w:tplc="C56EB4F8">
      <w:numFmt w:val="bullet"/>
      <w:lvlText w:val="•"/>
      <w:lvlJc w:val="left"/>
      <w:pPr>
        <w:ind w:left="282" w:hanging="390"/>
      </w:pPr>
      <w:rPr>
        <w:rFonts w:ascii="Calibri" w:eastAsia="Times New Roman" w:hAnsi="Calibri" w:cs="Calibri"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3" w15:restartNumberingAfterBreak="0">
    <w:nsid w:val="61024433"/>
    <w:multiLevelType w:val="hybridMultilevel"/>
    <w:tmpl w:val="FF5C2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54F14C"/>
    <w:multiLevelType w:val="hybridMultilevel"/>
    <w:tmpl w:val="96EC77A2"/>
    <w:lvl w:ilvl="0" w:tplc="041ACD5C">
      <w:start w:val="1"/>
      <w:numFmt w:val="decimal"/>
      <w:lvlText w:val="%1."/>
      <w:lvlJc w:val="left"/>
      <w:pPr>
        <w:ind w:left="360" w:hanging="360"/>
      </w:pPr>
    </w:lvl>
    <w:lvl w:ilvl="1" w:tplc="FAA04DE2">
      <w:start w:val="1"/>
      <w:numFmt w:val="lowerLetter"/>
      <w:lvlText w:val="%2."/>
      <w:lvlJc w:val="left"/>
      <w:pPr>
        <w:ind w:left="1080" w:hanging="360"/>
      </w:pPr>
    </w:lvl>
    <w:lvl w:ilvl="2" w:tplc="339EB42A">
      <w:start w:val="1"/>
      <w:numFmt w:val="lowerRoman"/>
      <w:lvlText w:val="%3."/>
      <w:lvlJc w:val="right"/>
      <w:pPr>
        <w:ind w:left="1800" w:hanging="180"/>
      </w:pPr>
    </w:lvl>
    <w:lvl w:ilvl="3" w:tplc="576ADAE8">
      <w:start w:val="1"/>
      <w:numFmt w:val="decimal"/>
      <w:lvlText w:val="%4."/>
      <w:lvlJc w:val="left"/>
      <w:pPr>
        <w:ind w:left="2520" w:hanging="360"/>
      </w:pPr>
    </w:lvl>
    <w:lvl w:ilvl="4" w:tplc="73340C22">
      <w:start w:val="1"/>
      <w:numFmt w:val="lowerLetter"/>
      <w:lvlText w:val="%5."/>
      <w:lvlJc w:val="left"/>
      <w:pPr>
        <w:ind w:left="3240" w:hanging="360"/>
      </w:pPr>
    </w:lvl>
    <w:lvl w:ilvl="5" w:tplc="DED2CB92">
      <w:start w:val="1"/>
      <w:numFmt w:val="lowerRoman"/>
      <w:lvlText w:val="%6."/>
      <w:lvlJc w:val="right"/>
      <w:pPr>
        <w:ind w:left="3960" w:hanging="180"/>
      </w:pPr>
    </w:lvl>
    <w:lvl w:ilvl="6" w:tplc="4628F202">
      <w:start w:val="1"/>
      <w:numFmt w:val="decimal"/>
      <w:lvlText w:val="%7."/>
      <w:lvlJc w:val="left"/>
      <w:pPr>
        <w:ind w:left="4680" w:hanging="360"/>
      </w:pPr>
    </w:lvl>
    <w:lvl w:ilvl="7" w:tplc="BA083F2E">
      <w:start w:val="1"/>
      <w:numFmt w:val="lowerLetter"/>
      <w:lvlText w:val="%8."/>
      <w:lvlJc w:val="left"/>
      <w:pPr>
        <w:ind w:left="5400" w:hanging="360"/>
      </w:pPr>
    </w:lvl>
    <w:lvl w:ilvl="8" w:tplc="4DE4824E">
      <w:start w:val="1"/>
      <w:numFmt w:val="lowerRoman"/>
      <w:lvlText w:val="%9."/>
      <w:lvlJc w:val="right"/>
      <w:pPr>
        <w:ind w:left="6120" w:hanging="180"/>
      </w:pPr>
    </w:lvl>
  </w:abstractNum>
  <w:abstractNum w:abstractNumId="25"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16577B"/>
    <w:multiLevelType w:val="hybridMultilevel"/>
    <w:tmpl w:val="99025720"/>
    <w:lvl w:ilvl="0" w:tplc="FFFFFFFF">
      <w:start w:val="1"/>
      <w:numFmt w:val="bullet"/>
      <w:lvlText w:val="-"/>
      <w:lvlJc w:val="left"/>
      <w:pPr>
        <w:ind w:left="1440" w:hanging="360"/>
      </w:pPr>
      <w:rPr>
        <w:rFonts w:ascii="Calibri" w:hAnsi="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7534476">
    <w:abstractNumId w:val="9"/>
  </w:num>
  <w:num w:numId="2" w16cid:durableId="850677691">
    <w:abstractNumId w:val="7"/>
  </w:num>
  <w:num w:numId="3" w16cid:durableId="1633250963">
    <w:abstractNumId w:val="6"/>
  </w:num>
  <w:num w:numId="4" w16cid:durableId="784083911">
    <w:abstractNumId w:val="5"/>
  </w:num>
  <w:num w:numId="5" w16cid:durableId="969439980">
    <w:abstractNumId w:val="4"/>
  </w:num>
  <w:num w:numId="6" w16cid:durableId="324210963">
    <w:abstractNumId w:val="8"/>
  </w:num>
  <w:num w:numId="7" w16cid:durableId="716930457">
    <w:abstractNumId w:val="3"/>
  </w:num>
  <w:num w:numId="8" w16cid:durableId="594706383">
    <w:abstractNumId w:val="2"/>
  </w:num>
  <w:num w:numId="9" w16cid:durableId="550073244">
    <w:abstractNumId w:val="1"/>
  </w:num>
  <w:num w:numId="10" w16cid:durableId="247665223">
    <w:abstractNumId w:val="0"/>
  </w:num>
  <w:num w:numId="11" w16cid:durableId="661348449">
    <w:abstractNumId w:val="14"/>
  </w:num>
  <w:num w:numId="12" w16cid:durableId="534386655">
    <w:abstractNumId w:val="20"/>
  </w:num>
  <w:num w:numId="13" w16cid:durableId="259024582">
    <w:abstractNumId w:val="21"/>
  </w:num>
  <w:num w:numId="14" w16cid:durableId="68507006">
    <w:abstractNumId w:val="24"/>
  </w:num>
  <w:num w:numId="15" w16cid:durableId="1523322403">
    <w:abstractNumId w:val="23"/>
  </w:num>
  <w:num w:numId="16" w16cid:durableId="1341545519">
    <w:abstractNumId w:val="11"/>
  </w:num>
  <w:num w:numId="17" w16cid:durableId="663900088">
    <w:abstractNumId w:val="10"/>
  </w:num>
  <w:num w:numId="18" w16cid:durableId="1883980613">
    <w:abstractNumId w:val="22"/>
  </w:num>
  <w:num w:numId="19" w16cid:durableId="1523931048">
    <w:abstractNumId w:val="26"/>
  </w:num>
  <w:num w:numId="20" w16cid:durableId="496574885">
    <w:abstractNumId w:val="13"/>
  </w:num>
  <w:num w:numId="21" w16cid:durableId="241914137">
    <w:abstractNumId w:val="19"/>
  </w:num>
  <w:num w:numId="22" w16cid:durableId="725489192">
    <w:abstractNumId w:val="18"/>
  </w:num>
  <w:num w:numId="23" w16cid:durableId="1985118205">
    <w:abstractNumId w:val="17"/>
  </w:num>
  <w:num w:numId="24" w16cid:durableId="2083986707">
    <w:abstractNumId w:val="16"/>
  </w:num>
  <w:num w:numId="25" w16cid:durableId="1505509332">
    <w:abstractNumId w:val="12"/>
  </w:num>
  <w:num w:numId="26" w16cid:durableId="150218594">
    <w:abstractNumId w:val="15"/>
  </w:num>
  <w:num w:numId="27" w16cid:durableId="19712017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3C"/>
    <w:rsid w:val="00001AAE"/>
    <w:rsid w:val="00002FF2"/>
    <w:rsid w:val="00011DBA"/>
    <w:rsid w:val="00012BD3"/>
    <w:rsid w:val="0001340E"/>
    <w:rsid w:val="00013CE5"/>
    <w:rsid w:val="0001721C"/>
    <w:rsid w:val="000173C4"/>
    <w:rsid w:val="0002285F"/>
    <w:rsid w:val="00022E6B"/>
    <w:rsid w:val="000247AE"/>
    <w:rsid w:val="00027795"/>
    <w:rsid w:val="00030121"/>
    <w:rsid w:val="0003097A"/>
    <w:rsid w:val="0003507E"/>
    <w:rsid w:val="000401F5"/>
    <w:rsid w:val="00042566"/>
    <w:rsid w:val="0004490E"/>
    <w:rsid w:val="00046536"/>
    <w:rsid w:val="00051AD0"/>
    <w:rsid w:val="00052F8C"/>
    <w:rsid w:val="000540DE"/>
    <w:rsid w:val="00054F8C"/>
    <w:rsid w:val="00061617"/>
    <w:rsid w:val="00063797"/>
    <w:rsid w:val="000651B7"/>
    <w:rsid w:val="00065F36"/>
    <w:rsid w:val="00067894"/>
    <w:rsid w:val="00070535"/>
    <w:rsid w:val="00072A8D"/>
    <w:rsid w:val="00073003"/>
    <w:rsid w:val="00073A14"/>
    <w:rsid w:val="00076ACF"/>
    <w:rsid w:val="00081DB8"/>
    <w:rsid w:val="00084303"/>
    <w:rsid w:val="00092637"/>
    <w:rsid w:val="00095717"/>
    <w:rsid w:val="000968A5"/>
    <w:rsid w:val="0009789E"/>
    <w:rsid w:val="00097BF0"/>
    <w:rsid w:val="000A062C"/>
    <w:rsid w:val="000A1295"/>
    <w:rsid w:val="000A4572"/>
    <w:rsid w:val="000A5C92"/>
    <w:rsid w:val="000A72DA"/>
    <w:rsid w:val="000A76FE"/>
    <w:rsid w:val="000B0429"/>
    <w:rsid w:val="000B15C8"/>
    <w:rsid w:val="000B7244"/>
    <w:rsid w:val="000B7C8A"/>
    <w:rsid w:val="000C0281"/>
    <w:rsid w:val="000C2B0C"/>
    <w:rsid w:val="000D04CE"/>
    <w:rsid w:val="000D32E2"/>
    <w:rsid w:val="000E1902"/>
    <w:rsid w:val="000E53D3"/>
    <w:rsid w:val="000E553A"/>
    <w:rsid w:val="000E7DF3"/>
    <w:rsid w:val="000F061C"/>
    <w:rsid w:val="000F0778"/>
    <w:rsid w:val="000F1F7D"/>
    <w:rsid w:val="000F5BC0"/>
    <w:rsid w:val="000F647B"/>
    <w:rsid w:val="000F6B58"/>
    <w:rsid w:val="0010187E"/>
    <w:rsid w:val="001018E1"/>
    <w:rsid w:val="00102A9F"/>
    <w:rsid w:val="00107B38"/>
    <w:rsid w:val="00110FFC"/>
    <w:rsid w:val="00111F93"/>
    <w:rsid w:val="00112F37"/>
    <w:rsid w:val="00115B12"/>
    <w:rsid w:val="001223B6"/>
    <w:rsid w:val="00130580"/>
    <w:rsid w:val="001306A8"/>
    <w:rsid w:val="001307D4"/>
    <w:rsid w:val="001327C8"/>
    <w:rsid w:val="00132AC6"/>
    <w:rsid w:val="00137359"/>
    <w:rsid w:val="00137F0D"/>
    <w:rsid w:val="00140DD3"/>
    <w:rsid w:val="001446F1"/>
    <w:rsid w:val="001458AB"/>
    <w:rsid w:val="00145CF7"/>
    <w:rsid w:val="00146D4B"/>
    <w:rsid w:val="0014773A"/>
    <w:rsid w:val="00150248"/>
    <w:rsid w:val="00151220"/>
    <w:rsid w:val="00154DC2"/>
    <w:rsid w:val="0015527B"/>
    <w:rsid w:val="0015546B"/>
    <w:rsid w:val="001557D6"/>
    <w:rsid w:val="0016113E"/>
    <w:rsid w:val="00163E7E"/>
    <w:rsid w:val="00164CB5"/>
    <w:rsid w:val="00170769"/>
    <w:rsid w:val="00171788"/>
    <w:rsid w:val="001734DA"/>
    <w:rsid w:val="001737DD"/>
    <w:rsid w:val="001760F4"/>
    <w:rsid w:val="00180B6E"/>
    <w:rsid w:val="00182A89"/>
    <w:rsid w:val="00184ED5"/>
    <w:rsid w:val="00185491"/>
    <w:rsid w:val="0019179A"/>
    <w:rsid w:val="001954E6"/>
    <w:rsid w:val="00197845"/>
    <w:rsid w:val="001A0C28"/>
    <w:rsid w:val="001A0CD3"/>
    <w:rsid w:val="001A20C4"/>
    <w:rsid w:val="001A34EC"/>
    <w:rsid w:val="001A5A94"/>
    <w:rsid w:val="001A5FFC"/>
    <w:rsid w:val="001A6390"/>
    <w:rsid w:val="001A63ED"/>
    <w:rsid w:val="001A65DA"/>
    <w:rsid w:val="001A6FE8"/>
    <w:rsid w:val="001B015A"/>
    <w:rsid w:val="001B21D5"/>
    <w:rsid w:val="001B75AA"/>
    <w:rsid w:val="001C0E50"/>
    <w:rsid w:val="001C4776"/>
    <w:rsid w:val="001D06AE"/>
    <w:rsid w:val="001D06DF"/>
    <w:rsid w:val="001D081E"/>
    <w:rsid w:val="001D15F3"/>
    <w:rsid w:val="001D3344"/>
    <w:rsid w:val="001D4208"/>
    <w:rsid w:val="001D6681"/>
    <w:rsid w:val="001D6F2C"/>
    <w:rsid w:val="001E2CDD"/>
    <w:rsid w:val="001E54F4"/>
    <w:rsid w:val="001E566E"/>
    <w:rsid w:val="001E5F88"/>
    <w:rsid w:val="001F0CBD"/>
    <w:rsid w:val="001F0D9C"/>
    <w:rsid w:val="001F13FA"/>
    <w:rsid w:val="001F2DB2"/>
    <w:rsid w:val="001F338E"/>
    <w:rsid w:val="001F40D5"/>
    <w:rsid w:val="001F5776"/>
    <w:rsid w:val="0020091A"/>
    <w:rsid w:val="00204276"/>
    <w:rsid w:val="00204A44"/>
    <w:rsid w:val="0020622D"/>
    <w:rsid w:val="0020667D"/>
    <w:rsid w:val="00210A52"/>
    <w:rsid w:val="00210F4F"/>
    <w:rsid w:val="00210FCA"/>
    <w:rsid w:val="00212DEB"/>
    <w:rsid w:val="0022077D"/>
    <w:rsid w:val="002210A5"/>
    <w:rsid w:val="0022381F"/>
    <w:rsid w:val="00232EC8"/>
    <w:rsid w:val="0023497B"/>
    <w:rsid w:val="00234AF6"/>
    <w:rsid w:val="00237F8A"/>
    <w:rsid w:val="00242007"/>
    <w:rsid w:val="00242FAF"/>
    <w:rsid w:val="0024489F"/>
    <w:rsid w:val="002450D9"/>
    <w:rsid w:val="002455EA"/>
    <w:rsid w:val="00250B2D"/>
    <w:rsid w:val="002521FC"/>
    <w:rsid w:val="00260B0E"/>
    <w:rsid w:val="00264361"/>
    <w:rsid w:val="002667D7"/>
    <w:rsid w:val="00276350"/>
    <w:rsid w:val="00276521"/>
    <w:rsid w:val="00277678"/>
    <w:rsid w:val="00283197"/>
    <w:rsid w:val="00286D06"/>
    <w:rsid w:val="00287558"/>
    <w:rsid w:val="00287F91"/>
    <w:rsid w:val="002905C7"/>
    <w:rsid w:val="002908E0"/>
    <w:rsid w:val="00291E1C"/>
    <w:rsid w:val="00292CCA"/>
    <w:rsid w:val="002938D0"/>
    <w:rsid w:val="00293B95"/>
    <w:rsid w:val="00295B3B"/>
    <w:rsid w:val="00295D9C"/>
    <w:rsid w:val="002A0477"/>
    <w:rsid w:val="002A4E1E"/>
    <w:rsid w:val="002A70BD"/>
    <w:rsid w:val="002B1C0E"/>
    <w:rsid w:val="002B34D3"/>
    <w:rsid w:val="002B36B0"/>
    <w:rsid w:val="002B4D26"/>
    <w:rsid w:val="002C12F3"/>
    <w:rsid w:val="002C3EBE"/>
    <w:rsid w:val="002C5942"/>
    <w:rsid w:val="002C73B5"/>
    <w:rsid w:val="002C7E47"/>
    <w:rsid w:val="002D2178"/>
    <w:rsid w:val="002D28E5"/>
    <w:rsid w:val="002D3B76"/>
    <w:rsid w:val="002D48B8"/>
    <w:rsid w:val="002D666A"/>
    <w:rsid w:val="002D7524"/>
    <w:rsid w:val="002E04A3"/>
    <w:rsid w:val="002E086E"/>
    <w:rsid w:val="002E4BB8"/>
    <w:rsid w:val="002E6CB4"/>
    <w:rsid w:val="002F0D4C"/>
    <w:rsid w:val="002F28A0"/>
    <w:rsid w:val="002F30C7"/>
    <w:rsid w:val="002F3B20"/>
    <w:rsid w:val="002F43F2"/>
    <w:rsid w:val="002F5053"/>
    <w:rsid w:val="002F7233"/>
    <w:rsid w:val="003015BE"/>
    <w:rsid w:val="00301631"/>
    <w:rsid w:val="00301778"/>
    <w:rsid w:val="003048AA"/>
    <w:rsid w:val="00305142"/>
    <w:rsid w:val="003062F2"/>
    <w:rsid w:val="003071BB"/>
    <w:rsid w:val="003072A1"/>
    <w:rsid w:val="003117D7"/>
    <w:rsid w:val="0031211B"/>
    <w:rsid w:val="003132AE"/>
    <w:rsid w:val="00313A2C"/>
    <w:rsid w:val="00313D82"/>
    <w:rsid w:val="003146BB"/>
    <w:rsid w:val="00317712"/>
    <w:rsid w:val="00317B86"/>
    <w:rsid w:val="00320816"/>
    <w:rsid w:val="00320A6E"/>
    <w:rsid w:val="00320D1F"/>
    <w:rsid w:val="00321C94"/>
    <w:rsid w:val="00324F14"/>
    <w:rsid w:val="0032512B"/>
    <w:rsid w:val="00327106"/>
    <w:rsid w:val="00327968"/>
    <w:rsid w:val="00327B48"/>
    <w:rsid w:val="00331BBB"/>
    <w:rsid w:val="003334DC"/>
    <w:rsid w:val="00335903"/>
    <w:rsid w:val="003359BD"/>
    <w:rsid w:val="00344EB7"/>
    <w:rsid w:val="00347BA1"/>
    <w:rsid w:val="00350E0A"/>
    <w:rsid w:val="00354927"/>
    <w:rsid w:val="00356B73"/>
    <w:rsid w:val="00357891"/>
    <w:rsid w:val="003637B3"/>
    <w:rsid w:val="00364339"/>
    <w:rsid w:val="00365142"/>
    <w:rsid w:val="00367FF5"/>
    <w:rsid w:val="00370DD1"/>
    <w:rsid w:val="003737EB"/>
    <w:rsid w:val="003746A5"/>
    <w:rsid w:val="003751DD"/>
    <w:rsid w:val="003761D1"/>
    <w:rsid w:val="00380617"/>
    <w:rsid w:val="00384B47"/>
    <w:rsid w:val="0039214E"/>
    <w:rsid w:val="0039459F"/>
    <w:rsid w:val="0039534A"/>
    <w:rsid w:val="00396EAB"/>
    <w:rsid w:val="003A07A4"/>
    <w:rsid w:val="003A0EF0"/>
    <w:rsid w:val="003A1C5A"/>
    <w:rsid w:val="003A2360"/>
    <w:rsid w:val="003A7DF5"/>
    <w:rsid w:val="003B3A27"/>
    <w:rsid w:val="003B4978"/>
    <w:rsid w:val="003B6006"/>
    <w:rsid w:val="003B79B5"/>
    <w:rsid w:val="003C06BD"/>
    <w:rsid w:val="003C468D"/>
    <w:rsid w:val="003C763F"/>
    <w:rsid w:val="003C7CB4"/>
    <w:rsid w:val="003D2067"/>
    <w:rsid w:val="003D4690"/>
    <w:rsid w:val="003D522A"/>
    <w:rsid w:val="003E1405"/>
    <w:rsid w:val="003E1B28"/>
    <w:rsid w:val="003E2DF0"/>
    <w:rsid w:val="003E6A15"/>
    <w:rsid w:val="003E7CD8"/>
    <w:rsid w:val="003F0CAD"/>
    <w:rsid w:val="003F19BA"/>
    <w:rsid w:val="003F1DDC"/>
    <w:rsid w:val="003F3859"/>
    <w:rsid w:val="003F5B03"/>
    <w:rsid w:val="003F68EF"/>
    <w:rsid w:val="004001A6"/>
    <w:rsid w:val="00400C58"/>
    <w:rsid w:val="00400FB6"/>
    <w:rsid w:val="00406CD0"/>
    <w:rsid w:val="00406D5F"/>
    <w:rsid w:val="00412B88"/>
    <w:rsid w:val="00412E09"/>
    <w:rsid w:val="00412F0E"/>
    <w:rsid w:val="00414B3C"/>
    <w:rsid w:val="00414C53"/>
    <w:rsid w:val="00416477"/>
    <w:rsid w:val="004167D4"/>
    <w:rsid w:val="00416ABC"/>
    <w:rsid w:val="004178C2"/>
    <w:rsid w:val="00420DE3"/>
    <w:rsid w:val="004215C5"/>
    <w:rsid w:val="0042212D"/>
    <w:rsid w:val="0042747E"/>
    <w:rsid w:val="00430A43"/>
    <w:rsid w:val="00433C29"/>
    <w:rsid w:val="0043463F"/>
    <w:rsid w:val="00440D3D"/>
    <w:rsid w:val="00442B7D"/>
    <w:rsid w:val="00444806"/>
    <w:rsid w:val="004527E5"/>
    <w:rsid w:val="00452CB1"/>
    <w:rsid w:val="00453934"/>
    <w:rsid w:val="00453CEA"/>
    <w:rsid w:val="00454C86"/>
    <w:rsid w:val="00455D77"/>
    <w:rsid w:val="004568BE"/>
    <w:rsid w:val="00460CAB"/>
    <w:rsid w:val="00462D9D"/>
    <w:rsid w:val="00463ED7"/>
    <w:rsid w:val="00465508"/>
    <w:rsid w:val="0047269E"/>
    <w:rsid w:val="00472CE5"/>
    <w:rsid w:val="004731E5"/>
    <w:rsid w:val="00481CB9"/>
    <w:rsid w:val="00484CDE"/>
    <w:rsid w:val="00486B85"/>
    <w:rsid w:val="00487330"/>
    <w:rsid w:val="00491557"/>
    <w:rsid w:val="004958BC"/>
    <w:rsid w:val="00495F33"/>
    <w:rsid w:val="004963CC"/>
    <w:rsid w:val="00496705"/>
    <w:rsid w:val="00496B4F"/>
    <w:rsid w:val="004A0283"/>
    <w:rsid w:val="004A053F"/>
    <w:rsid w:val="004A1F5D"/>
    <w:rsid w:val="004A21E0"/>
    <w:rsid w:val="004A4EA2"/>
    <w:rsid w:val="004A54F8"/>
    <w:rsid w:val="004A590E"/>
    <w:rsid w:val="004A7FC0"/>
    <w:rsid w:val="004B14B9"/>
    <w:rsid w:val="004B17D0"/>
    <w:rsid w:val="004B4484"/>
    <w:rsid w:val="004B681C"/>
    <w:rsid w:val="004B6B01"/>
    <w:rsid w:val="004B7F7B"/>
    <w:rsid w:val="004C0876"/>
    <w:rsid w:val="004C23ED"/>
    <w:rsid w:val="004C2872"/>
    <w:rsid w:val="004C428C"/>
    <w:rsid w:val="004C68CC"/>
    <w:rsid w:val="004D1D61"/>
    <w:rsid w:val="004D63C8"/>
    <w:rsid w:val="004D6BC1"/>
    <w:rsid w:val="004D79F5"/>
    <w:rsid w:val="004E2D44"/>
    <w:rsid w:val="004E4C21"/>
    <w:rsid w:val="004E56DE"/>
    <w:rsid w:val="004E6F7D"/>
    <w:rsid w:val="004F03D7"/>
    <w:rsid w:val="004F35C0"/>
    <w:rsid w:val="004F6BD3"/>
    <w:rsid w:val="004F7494"/>
    <w:rsid w:val="00500E52"/>
    <w:rsid w:val="00501222"/>
    <w:rsid w:val="00503ADB"/>
    <w:rsid w:val="00504FAD"/>
    <w:rsid w:val="00506A76"/>
    <w:rsid w:val="00513C7F"/>
    <w:rsid w:val="00514371"/>
    <w:rsid w:val="00514B3A"/>
    <w:rsid w:val="005213B8"/>
    <w:rsid w:val="0052180B"/>
    <w:rsid w:val="00522199"/>
    <w:rsid w:val="00524B87"/>
    <w:rsid w:val="00524ED9"/>
    <w:rsid w:val="0052591A"/>
    <w:rsid w:val="00527445"/>
    <w:rsid w:val="0053063A"/>
    <w:rsid w:val="0053233D"/>
    <w:rsid w:val="005351D3"/>
    <w:rsid w:val="0053650F"/>
    <w:rsid w:val="00536CBE"/>
    <w:rsid w:val="00541FE1"/>
    <w:rsid w:val="00542228"/>
    <w:rsid w:val="00542DE6"/>
    <w:rsid w:val="0054348C"/>
    <w:rsid w:val="00543F4D"/>
    <w:rsid w:val="005447D5"/>
    <w:rsid w:val="00547ECE"/>
    <w:rsid w:val="005514F1"/>
    <w:rsid w:val="005520DD"/>
    <w:rsid w:val="00552973"/>
    <w:rsid w:val="00553692"/>
    <w:rsid w:val="00554003"/>
    <w:rsid w:val="00555163"/>
    <w:rsid w:val="00557239"/>
    <w:rsid w:val="005604B5"/>
    <w:rsid w:val="0056274B"/>
    <w:rsid w:val="00562E96"/>
    <w:rsid w:val="005634F1"/>
    <w:rsid w:val="00565C3F"/>
    <w:rsid w:val="00565DBB"/>
    <w:rsid w:val="005660ED"/>
    <w:rsid w:val="00570A28"/>
    <w:rsid w:val="00570F13"/>
    <w:rsid w:val="005722C0"/>
    <w:rsid w:val="0057371B"/>
    <w:rsid w:val="00574A79"/>
    <w:rsid w:val="005800B6"/>
    <w:rsid w:val="00582827"/>
    <w:rsid w:val="005852A1"/>
    <w:rsid w:val="00586FBE"/>
    <w:rsid w:val="00592E8C"/>
    <w:rsid w:val="00593A13"/>
    <w:rsid w:val="00594997"/>
    <w:rsid w:val="0059503D"/>
    <w:rsid w:val="005950DC"/>
    <w:rsid w:val="00595116"/>
    <w:rsid w:val="00596590"/>
    <w:rsid w:val="00597745"/>
    <w:rsid w:val="00597A3B"/>
    <w:rsid w:val="005A0594"/>
    <w:rsid w:val="005A1DFF"/>
    <w:rsid w:val="005A44DD"/>
    <w:rsid w:val="005A4A38"/>
    <w:rsid w:val="005A7006"/>
    <w:rsid w:val="005B01B2"/>
    <w:rsid w:val="005B1279"/>
    <w:rsid w:val="005B3B0D"/>
    <w:rsid w:val="005B408B"/>
    <w:rsid w:val="005B4202"/>
    <w:rsid w:val="005B49E8"/>
    <w:rsid w:val="005B4CCF"/>
    <w:rsid w:val="005B4E79"/>
    <w:rsid w:val="005C17B4"/>
    <w:rsid w:val="005C276B"/>
    <w:rsid w:val="005C62FE"/>
    <w:rsid w:val="005C64E1"/>
    <w:rsid w:val="005D0439"/>
    <w:rsid w:val="005D3CE9"/>
    <w:rsid w:val="005D70A0"/>
    <w:rsid w:val="005D7A22"/>
    <w:rsid w:val="005E003C"/>
    <w:rsid w:val="005E328E"/>
    <w:rsid w:val="005E3CA2"/>
    <w:rsid w:val="005F68D9"/>
    <w:rsid w:val="0060003C"/>
    <w:rsid w:val="00602EE5"/>
    <w:rsid w:val="006038AD"/>
    <w:rsid w:val="00604716"/>
    <w:rsid w:val="00605268"/>
    <w:rsid w:val="00607459"/>
    <w:rsid w:val="00607C18"/>
    <w:rsid w:val="0061031C"/>
    <w:rsid w:val="0061033E"/>
    <w:rsid w:val="00611C90"/>
    <w:rsid w:val="00614CBD"/>
    <w:rsid w:val="00615856"/>
    <w:rsid w:val="006203F1"/>
    <w:rsid w:val="00621476"/>
    <w:rsid w:val="00626153"/>
    <w:rsid w:val="0062713A"/>
    <w:rsid w:val="00627913"/>
    <w:rsid w:val="00627DCB"/>
    <w:rsid w:val="006301E0"/>
    <w:rsid w:val="00630D2B"/>
    <w:rsid w:val="00630EE5"/>
    <w:rsid w:val="00632ACD"/>
    <w:rsid w:val="0063314C"/>
    <w:rsid w:val="00633225"/>
    <w:rsid w:val="0063571C"/>
    <w:rsid w:val="00636081"/>
    <w:rsid w:val="006402B8"/>
    <w:rsid w:val="00642242"/>
    <w:rsid w:val="00643473"/>
    <w:rsid w:val="00645FD4"/>
    <w:rsid w:val="00652860"/>
    <w:rsid w:val="00656FEA"/>
    <w:rsid w:val="00660C59"/>
    <w:rsid w:val="006618E8"/>
    <w:rsid w:val="006639A6"/>
    <w:rsid w:val="00665C89"/>
    <w:rsid w:val="0067102E"/>
    <w:rsid w:val="00672126"/>
    <w:rsid w:val="0067357A"/>
    <w:rsid w:val="0067444F"/>
    <w:rsid w:val="00676259"/>
    <w:rsid w:val="00677102"/>
    <w:rsid w:val="006771F7"/>
    <w:rsid w:val="006775EA"/>
    <w:rsid w:val="00677D37"/>
    <w:rsid w:val="0068115E"/>
    <w:rsid w:val="00681194"/>
    <w:rsid w:val="00681C6D"/>
    <w:rsid w:val="00683254"/>
    <w:rsid w:val="006843EC"/>
    <w:rsid w:val="0068460D"/>
    <w:rsid w:val="00684805"/>
    <w:rsid w:val="006863B9"/>
    <w:rsid w:val="00686D54"/>
    <w:rsid w:val="00687652"/>
    <w:rsid w:val="00690923"/>
    <w:rsid w:val="006910C6"/>
    <w:rsid w:val="0069220E"/>
    <w:rsid w:val="006A1D15"/>
    <w:rsid w:val="006A2039"/>
    <w:rsid w:val="006A4527"/>
    <w:rsid w:val="006A4ABA"/>
    <w:rsid w:val="006A519A"/>
    <w:rsid w:val="006A67B6"/>
    <w:rsid w:val="006A6BF8"/>
    <w:rsid w:val="006A7EBD"/>
    <w:rsid w:val="006B181F"/>
    <w:rsid w:val="006B2412"/>
    <w:rsid w:val="006B4F0D"/>
    <w:rsid w:val="006B6E55"/>
    <w:rsid w:val="006B6E92"/>
    <w:rsid w:val="006B773B"/>
    <w:rsid w:val="006C1E47"/>
    <w:rsid w:val="006C4848"/>
    <w:rsid w:val="006C611F"/>
    <w:rsid w:val="006D149E"/>
    <w:rsid w:val="006D35A2"/>
    <w:rsid w:val="006D39A1"/>
    <w:rsid w:val="006D6774"/>
    <w:rsid w:val="006E14F6"/>
    <w:rsid w:val="006E7F17"/>
    <w:rsid w:val="006F0129"/>
    <w:rsid w:val="006F0D5D"/>
    <w:rsid w:val="006F0D8C"/>
    <w:rsid w:val="006F138C"/>
    <w:rsid w:val="006F2804"/>
    <w:rsid w:val="006F5151"/>
    <w:rsid w:val="0070157B"/>
    <w:rsid w:val="00702F92"/>
    <w:rsid w:val="0070311F"/>
    <w:rsid w:val="00703AFB"/>
    <w:rsid w:val="00705637"/>
    <w:rsid w:val="00705EE0"/>
    <w:rsid w:val="00707692"/>
    <w:rsid w:val="007103DA"/>
    <w:rsid w:val="00710F82"/>
    <w:rsid w:val="00714317"/>
    <w:rsid w:val="0071540B"/>
    <w:rsid w:val="00715695"/>
    <w:rsid w:val="0071636B"/>
    <w:rsid w:val="00716727"/>
    <w:rsid w:val="007168A3"/>
    <w:rsid w:val="00720116"/>
    <w:rsid w:val="0072406C"/>
    <w:rsid w:val="00724D7A"/>
    <w:rsid w:val="007258BB"/>
    <w:rsid w:val="00725FC0"/>
    <w:rsid w:val="00726C3D"/>
    <w:rsid w:val="00730A58"/>
    <w:rsid w:val="00730E0A"/>
    <w:rsid w:val="00734F6A"/>
    <w:rsid w:val="00735019"/>
    <w:rsid w:val="0073731E"/>
    <w:rsid w:val="0074222C"/>
    <w:rsid w:val="00742978"/>
    <w:rsid w:val="00743398"/>
    <w:rsid w:val="00745345"/>
    <w:rsid w:val="007479B1"/>
    <w:rsid w:val="00750554"/>
    <w:rsid w:val="00750B53"/>
    <w:rsid w:val="007512D7"/>
    <w:rsid w:val="0075166D"/>
    <w:rsid w:val="00756A8D"/>
    <w:rsid w:val="00761AFD"/>
    <w:rsid w:val="00763FD1"/>
    <w:rsid w:val="00764676"/>
    <w:rsid w:val="00764A38"/>
    <w:rsid w:val="00764B98"/>
    <w:rsid w:val="007651DC"/>
    <w:rsid w:val="00765D7C"/>
    <w:rsid w:val="00767AD4"/>
    <w:rsid w:val="0077156B"/>
    <w:rsid w:val="00771752"/>
    <w:rsid w:val="00773E48"/>
    <w:rsid w:val="00774450"/>
    <w:rsid w:val="00774F96"/>
    <w:rsid w:val="00777635"/>
    <w:rsid w:val="00777AD4"/>
    <w:rsid w:val="0079366C"/>
    <w:rsid w:val="00793926"/>
    <w:rsid w:val="0079465B"/>
    <w:rsid w:val="007949E2"/>
    <w:rsid w:val="00797445"/>
    <w:rsid w:val="007974F1"/>
    <w:rsid w:val="0079763E"/>
    <w:rsid w:val="007A1D8A"/>
    <w:rsid w:val="007A4BA2"/>
    <w:rsid w:val="007A65E8"/>
    <w:rsid w:val="007A7888"/>
    <w:rsid w:val="007B0C81"/>
    <w:rsid w:val="007B59BD"/>
    <w:rsid w:val="007B775D"/>
    <w:rsid w:val="007B7C46"/>
    <w:rsid w:val="007C1656"/>
    <w:rsid w:val="007C36B3"/>
    <w:rsid w:val="007C3B99"/>
    <w:rsid w:val="007C4CC3"/>
    <w:rsid w:val="007C5425"/>
    <w:rsid w:val="007C584A"/>
    <w:rsid w:val="007D226D"/>
    <w:rsid w:val="007E0657"/>
    <w:rsid w:val="007E55BB"/>
    <w:rsid w:val="007E65F4"/>
    <w:rsid w:val="007F0A7B"/>
    <w:rsid w:val="007F1AA9"/>
    <w:rsid w:val="007F1C6C"/>
    <w:rsid w:val="007F2B49"/>
    <w:rsid w:val="007F32A6"/>
    <w:rsid w:val="007F3ACB"/>
    <w:rsid w:val="007F3DDA"/>
    <w:rsid w:val="007F5C17"/>
    <w:rsid w:val="007F64FC"/>
    <w:rsid w:val="00800DBC"/>
    <w:rsid w:val="00807C2A"/>
    <w:rsid w:val="0081465A"/>
    <w:rsid w:val="00820F3E"/>
    <w:rsid w:val="00824571"/>
    <w:rsid w:val="00825E89"/>
    <w:rsid w:val="008262BF"/>
    <w:rsid w:val="00826413"/>
    <w:rsid w:val="00826759"/>
    <w:rsid w:val="00830439"/>
    <w:rsid w:val="00830733"/>
    <w:rsid w:val="00831583"/>
    <w:rsid w:val="0083331F"/>
    <w:rsid w:val="00835373"/>
    <w:rsid w:val="00840AE7"/>
    <w:rsid w:val="00841A7A"/>
    <w:rsid w:val="00841E21"/>
    <w:rsid w:val="008422CC"/>
    <w:rsid w:val="00842CA1"/>
    <w:rsid w:val="00842EF2"/>
    <w:rsid w:val="00846864"/>
    <w:rsid w:val="00847C38"/>
    <w:rsid w:val="00852295"/>
    <w:rsid w:val="00852DE6"/>
    <w:rsid w:val="008539B2"/>
    <w:rsid w:val="00863653"/>
    <w:rsid w:val="00864509"/>
    <w:rsid w:val="00864B64"/>
    <w:rsid w:val="008655FE"/>
    <w:rsid w:val="008669F4"/>
    <w:rsid w:val="00872903"/>
    <w:rsid w:val="00874383"/>
    <w:rsid w:val="008820A0"/>
    <w:rsid w:val="00885842"/>
    <w:rsid w:val="008858BA"/>
    <w:rsid w:val="00890C67"/>
    <w:rsid w:val="00895A32"/>
    <w:rsid w:val="00896363"/>
    <w:rsid w:val="008A0719"/>
    <w:rsid w:val="008A4810"/>
    <w:rsid w:val="008A647D"/>
    <w:rsid w:val="008A78C2"/>
    <w:rsid w:val="008B07EE"/>
    <w:rsid w:val="008B5C08"/>
    <w:rsid w:val="008B7689"/>
    <w:rsid w:val="008C34B1"/>
    <w:rsid w:val="008C3BCF"/>
    <w:rsid w:val="008C6220"/>
    <w:rsid w:val="008C6DFC"/>
    <w:rsid w:val="008D077C"/>
    <w:rsid w:val="008D0CF9"/>
    <w:rsid w:val="008D1A30"/>
    <w:rsid w:val="008D2A87"/>
    <w:rsid w:val="008D4419"/>
    <w:rsid w:val="008D4955"/>
    <w:rsid w:val="008D5286"/>
    <w:rsid w:val="008D7A08"/>
    <w:rsid w:val="008E0383"/>
    <w:rsid w:val="008E1031"/>
    <w:rsid w:val="008E4BA4"/>
    <w:rsid w:val="008E4D58"/>
    <w:rsid w:val="008E61BA"/>
    <w:rsid w:val="008F00D5"/>
    <w:rsid w:val="008F28F2"/>
    <w:rsid w:val="008F3493"/>
    <w:rsid w:val="008F765C"/>
    <w:rsid w:val="00901669"/>
    <w:rsid w:val="0090175F"/>
    <w:rsid w:val="0090238D"/>
    <w:rsid w:val="00902846"/>
    <w:rsid w:val="00903679"/>
    <w:rsid w:val="009042A3"/>
    <w:rsid w:val="009061A2"/>
    <w:rsid w:val="00907263"/>
    <w:rsid w:val="0090792B"/>
    <w:rsid w:val="009129B4"/>
    <w:rsid w:val="00912EBF"/>
    <w:rsid w:val="009132B1"/>
    <w:rsid w:val="00913804"/>
    <w:rsid w:val="00913A83"/>
    <w:rsid w:val="00914887"/>
    <w:rsid w:val="0091518A"/>
    <w:rsid w:val="009157B9"/>
    <w:rsid w:val="00920413"/>
    <w:rsid w:val="0092154F"/>
    <w:rsid w:val="00922381"/>
    <w:rsid w:val="00922874"/>
    <w:rsid w:val="0092297B"/>
    <w:rsid w:val="00923641"/>
    <w:rsid w:val="00925333"/>
    <w:rsid w:val="009306E7"/>
    <w:rsid w:val="009315C2"/>
    <w:rsid w:val="009317AE"/>
    <w:rsid w:val="0093285D"/>
    <w:rsid w:val="00933373"/>
    <w:rsid w:val="00935DD2"/>
    <w:rsid w:val="00940DEB"/>
    <w:rsid w:val="009452D3"/>
    <w:rsid w:val="00946351"/>
    <w:rsid w:val="00947FA7"/>
    <w:rsid w:val="00954322"/>
    <w:rsid w:val="00960562"/>
    <w:rsid w:val="00961CD3"/>
    <w:rsid w:val="00961E27"/>
    <w:rsid w:val="00962446"/>
    <w:rsid w:val="00962CD2"/>
    <w:rsid w:val="00963900"/>
    <w:rsid w:val="00965BB3"/>
    <w:rsid w:val="00972396"/>
    <w:rsid w:val="00972BB4"/>
    <w:rsid w:val="009747C5"/>
    <w:rsid w:val="0098005C"/>
    <w:rsid w:val="0098279E"/>
    <w:rsid w:val="0098293D"/>
    <w:rsid w:val="00983CAB"/>
    <w:rsid w:val="00984C33"/>
    <w:rsid w:val="0098697D"/>
    <w:rsid w:val="00986B8B"/>
    <w:rsid w:val="0099078B"/>
    <w:rsid w:val="00991AA5"/>
    <w:rsid w:val="009964BA"/>
    <w:rsid w:val="00997086"/>
    <w:rsid w:val="009A06A0"/>
    <w:rsid w:val="009A1070"/>
    <w:rsid w:val="009A253D"/>
    <w:rsid w:val="009A2B77"/>
    <w:rsid w:val="009A2C75"/>
    <w:rsid w:val="009A4725"/>
    <w:rsid w:val="009A55C3"/>
    <w:rsid w:val="009B0073"/>
    <w:rsid w:val="009B1317"/>
    <w:rsid w:val="009B2EB5"/>
    <w:rsid w:val="009B340B"/>
    <w:rsid w:val="009B4AC7"/>
    <w:rsid w:val="009B544F"/>
    <w:rsid w:val="009B6B50"/>
    <w:rsid w:val="009C0B5B"/>
    <w:rsid w:val="009C158F"/>
    <w:rsid w:val="009C1A45"/>
    <w:rsid w:val="009C2182"/>
    <w:rsid w:val="009C308E"/>
    <w:rsid w:val="009C4969"/>
    <w:rsid w:val="009C4C1A"/>
    <w:rsid w:val="009C7385"/>
    <w:rsid w:val="009C7550"/>
    <w:rsid w:val="009C76F4"/>
    <w:rsid w:val="009D0AA5"/>
    <w:rsid w:val="009D22D2"/>
    <w:rsid w:val="009D23DE"/>
    <w:rsid w:val="009D53C4"/>
    <w:rsid w:val="009D5D88"/>
    <w:rsid w:val="009D7228"/>
    <w:rsid w:val="009E01E8"/>
    <w:rsid w:val="009E0F1E"/>
    <w:rsid w:val="009E242E"/>
    <w:rsid w:val="009E419F"/>
    <w:rsid w:val="009E6D58"/>
    <w:rsid w:val="009E7AF4"/>
    <w:rsid w:val="009F0656"/>
    <w:rsid w:val="009F22B8"/>
    <w:rsid w:val="009F2DC7"/>
    <w:rsid w:val="009F3704"/>
    <w:rsid w:val="009F42CD"/>
    <w:rsid w:val="009F6387"/>
    <w:rsid w:val="009F74B9"/>
    <w:rsid w:val="00A01CB2"/>
    <w:rsid w:val="00A07493"/>
    <w:rsid w:val="00A07B45"/>
    <w:rsid w:val="00A13224"/>
    <w:rsid w:val="00A1394C"/>
    <w:rsid w:val="00A14338"/>
    <w:rsid w:val="00A150A8"/>
    <w:rsid w:val="00A23D24"/>
    <w:rsid w:val="00A278C5"/>
    <w:rsid w:val="00A303D4"/>
    <w:rsid w:val="00A3174A"/>
    <w:rsid w:val="00A3428B"/>
    <w:rsid w:val="00A3481B"/>
    <w:rsid w:val="00A34C62"/>
    <w:rsid w:val="00A378E9"/>
    <w:rsid w:val="00A43949"/>
    <w:rsid w:val="00A43BBA"/>
    <w:rsid w:val="00A461C3"/>
    <w:rsid w:val="00A464D5"/>
    <w:rsid w:val="00A4691B"/>
    <w:rsid w:val="00A46E41"/>
    <w:rsid w:val="00A508F0"/>
    <w:rsid w:val="00A511A2"/>
    <w:rsid w:val="00A51EC2"/>
    <w:rsid w:val="00A52510"/>
    <w:rsid w:val="00A56595"/>
    <w:rsid w:val="00A6052C"/>
    <w:rsid w:val="00A61F72"/>
    <w:rsid w:val="00A638B0"/>
    <w:rsid w:val="00A6449E"/>
    <w:rsid w:val="00A652EC"/>
    <w:rsid w:val="00A65945"/>
    <w:rsid w:val="00A67841"/>
    <w:rsid w:val="00A7206B"/>
    <w:rsid w:val="00A72C30"/>
    <w:rsid w:val="00A76CBE"/>
    <w:rsid w:val="00A80691"/>
    <w:rsid w:val="00A81FB3"/>
    <w:rsid w:val="00A82DFD"/>
    <w:rsid w:val="00A83943"/>
    <w:rsid w:val="00A86E4C"/>
    <w:rsid w:val="00A901EC"/>
    <w:rsid w:val="00A903A5"/>
    <w:rsid w:val="00A95B1C"/>
    <w:rsid w:val="00A965B6"/>
    <w:rsid w:val="00A96AAE"/>
    <w:rsid w:val="00AA5F3E"/>
    <w:rsid w:val="00AA6249"/>
    <w:rsid w:val="00AB0C30"/>
    <w:rsid w:val="00AB12ED"/>
    <w:rsid w:val="00AB40DA"/>
    <w:rsid w:val="00AB6069"/>
    <w:rsid w:val="00AC1E56"/>
    <w:rsid w:val="00AC49E9"/>
    <w:rsid w:val="00AC5FCF"/>
    <w:rsid w:val="00AC718A"/>
    <w:rsid w:val="00AD1AC0"/>
    <w:rsid w:val="00AD4D03"/>
    <w:rsid w:val="00AD6668"/>
    <w:rsid w:val="00AD795B"/>
    <w:rsid w:val="00AE1025"/>
    <w:rsid w:val="00AE18C5"/>
    <w:rsid w:val="00AF06C5"/>
    <w:rsid w:val="00AF117C"/>
    <w:rsid w:val="00AF1E94"/>
    <w:rsid w:val="00AF4265"/>
    <w:rsid w:val="00AF4702"/>
    <w:rsid w:val="00B00382"/>
    <w:rsid w:val="00B01F45"/>
    <w:rsid w:val="00B03DA2"/>
    <w:rsid w:val="00B04D35"/>
    <w:rsid w:val="00B055CB"/>
    <w:rsid w:val="00B06078"/>
    <w:rsid w:val="00B1149E"/>
    <w:rsid w:val="00B12B51"/>
    <w:rsid w:val="00B205C4"/>
    <w:rsid w:val="00B206EB"/>
    <w:rsid w:val="00B2488F"/>
    <w:rsid w:val="00B25361"/>
    <w:rsid w:val="00B27533"/>
    <w:rsid w:val="00B27613"/>
    <w:rsid w:val="00B3060B"/>
    <w:rsid w:val="00B307C6"/>
    <w:rsid w:val="00B30A7D"/>
    <w:rsid w:val="00B32233"/>
    <w:rsid w:val="00B34475"/>
    <w:rsid w:val="00B36614"/>
    <w:rsid w:val="00B42761"/>
    <w:rsid w:val="00B43237"/>
    <w:rsid w:val="00B4513B"/>
    <w:rsid w:val="00B4598F"/>
    <w:rsid w:val="00B463D3"/>
    <w:rsid w:val="00B4669D"/>
    <w:rsid w:val="00B467FB"/>
    <w:rsid w:val="00B509B1"/>
    <w:rsid w:val="00B52219"/>
    <w:rsid w:val="00B52F4D"/>
    <w:rsid w:val="00B535A0"/>
    <w:rsid w:val="00B57293"/>
    <w:rsid w:val="00B57D9A"/>
    <w:rsid w:val="00B61012"/>
    <w:rsid w:val="00B6388D"/>
    <w:rsid w:val="00B644AE"/>
    <w:rsid w:val="00B65246"/>
    <w:rsid w:val="00B66113"/>
    <w:rsid w:val="00B67C9A"/>
    <w:rsid w:val="00B716A5"/>
    <w:rsid w:val="00B72C37"/>
    <w:rsid w:val="00B73EAF"/>
    <w:rsid w:val="00B7482D"/>
    <w:rsid w:val="00B75C80"/>
    <w:rsid w:val="00B75F5A"/>
    <w:rsid w:val="00B7774D"/>
    <w:rsid w:val="00B8232C"/>
    <w:rsid w:val="00B84746"/>
    <w:rsid w:val="00B85E4B"/>
    <w:rsid w:val="00B91CB2"/>
    <w:rsid w:val="00B92017"/>
    <w:rsid w:val="00B929D5"/>
    <w:rsid w:val="00B933DA"/>
    <w:rsid w:val="00B944BF"/>
    <w:rsid w:val="00B94BF0"/>
    <w:rsid w:val="00B94D3E"/>
    <w:rsid w:val="00BA3031"/>
    <w:rsid w:val="00BA44FD"/>
    <w:rsid w:val="00BA4AE6"/>
    <w:rsid w:val="00BA68AC"/>
    <w:rsid w:val="00BB1F60"/>
    <w:rsid w:val="00BB5E80"/>
    <w:rsid w:val="00BB6C41"/>
    <w:rsid w:val="00BB6E60"/>
    <w:rsid w:val="00BB769F"/>
    <w:rsid w:val="00BC1FD6"/>
    <w:rsid w:val="00BC32CF"/>
    <w:rsid w:val="00BC5225"/>
    <w:rsid w:val="00BC5A1A"/>
    <w:rsid w:val="00BC69C2"/>
    <w:rsid w:val="00BD0F2D"/>
    <w:rsid w:val="00BD13AB"/>
    <w:rsid w:val="00BD2E3A"/>
    <w:rsid w:val="00BD5E3D"/>
    <w:rsid w:val="00BD64F9"/>
    <w:rsid w:val="00BD6805"/>
    <w:rsid w:val="00BD77BD"/>
    <w:rsid w:val="00BE0260"/>
    <w:rsid w:val="00BE17CB"/>
    <w:rsid w:val="00BE22E1"/>
    <w:rsid w:val="00BE30CB"/>
    <w:rsid w:val="00BE41B1"/>
    <w:rsid w:val="00BE4F88"/>
    <w:rsid w:val="00BE635E"/>
    <w:rsid w:val="00BF2053"/>
    <w:rsid w:val="00BF3CB3"/>
    <w:rsid w:val="00BF44DD"/>
    <w:rsid w:val="00BF482B"/>
    <w:rsid w:val="00BF4C4E"/>
    <w:rsid w:val="00BF515D"/>
    <w:rsid w:val="00C02E9A"/>
    <w:rsid w:val="00C0318F"/>
    <w:rsid w:val="00C06324"/>
    <w:rsid w:val="00C0798B"/>
    <w:rsid w:val="00C103C7"/>
    <w:rsid w:val="00C10CC1"/>
    <w:rsid w:val="00C11787"/>
    <w:rsid w:val="00C1193A"/>
    <w:rsid w:val="00C13823"/>
    <w:rsid w:val="00C14F79"/>
    <w:rsid w:val="00C201EA"/>
    <w:rsid w:val="00C2231E"/>
    <w:rsid w:val="00C22818"/>
    <w:rsid w:val="00C321E1"/>
    <w:rsid w:val="00C400D5"/>
    <w:rsid w:val="00C42E08"/>
    <w:rsid w:val="00C463B7"/>
    <w:rsid w:val="00C46D3A"/>
    <w:rsid w:val="00C47931"/>
    <w:rsid w:val="00C50DF4"/>
    <w:rsid w:val="00C53426"/>
    <w:rsid w:val="00C534D5"/>
    <w:rsid w:val="00C542FB"/>
    <w:rsid w:val="00C55AD7"/>
    <w:rsid w:val="00C60EDA"/>
    <w:rsid w:val="00C61857"/>
    <w:rsid w:val="00C624C6"/>
    <w:rsid w:val="00C63DAA"/>
    <w:rsid w:val="00C659D7"/>
    <w:rsid w:val="00C71412"/>
    <w:rsid w:val="00C73564"/>
    <w:rsid w:val="00C74D98"/>
    <w:rsid w:val="00C7515C"/>
    <w:rsid w:val="00C7668A"/>
    <w:rsid w:val="00C80B3D"/>
    <w:rsid w:val="00C824BA"/>
    <w:rsid w:val="00C834C7"/>
    <w:rsid w:val="00C87A96"/>
    <w:rsid w:val="00C93E27"/>
    <w:rsid w:val="00C95B77"/>
    <w:rsid w:val="00C95BF6"/>
    <w:rsid w:val="00CA2781"/>
    <w:rsid w:val="00CA3853"/>
    <w:rsid w:val="00CA6BF9"/>
    <w:rsid w:val="00CA71E5"/>
    <w:rsid w:val="00CB0C00"/>
    <w:rsid w:val="00CB1E9A"/>
    <w:rsid w:val="00CB5B8D"/>
    <w:rsid w:val="00CB62CB"/>
    <w:rsid w:val="00CB66E3"/>
    <w:rsid w:val="00CC02A4"/>
    <w:rsid w:val="00CC1493"/>
    <w:rsid w:val="00CC3C64"/>
    <w:rsid w:val="00CD1F80"/>
    <w:rsid w:val="00CD501E"/>
    <w:rsid w:val="00CD5A29"/>
    <w:rsid w:val="00CE075B"/>
    <w:rsid w:val="00CE0C55"/>
    <w:rsid w:val="00CE1AD1"/>
    <w:rsid w:val="00CE6B94"/>
    <w:rsid w:val="00CF1093"/>
    <w:rsid w:val="00CF23EF"/>
    <w:rsid w:val="00CF4F2E"/>
    <w:rsid w:val="00CF5D54"/>
    <w:rsid w:val="00CF7F2F"/>
    <w:rsid w:val="00D0119D"/>
    <w:rsid w:val="00D07672"/>
    <w:rsid w:val="00D104AF"/>
    <w:rsid w:val="00D1104A"/>
    <w:rsid w:val="00D12D3A"/>
    <w:rsid w:val="00D1562C"/>
    <w:rsid w:val="00D15B9A"/>
    <w:rsid w:val="00D15BCB"/>
    <w:rsid w:val="00D20856"/>
    <w:rsid w:val="00D240B6"/>
    <w:rsid w:val="00D27378"/>
    <w:rsid w:val="00D31E2A"/>
    <w:rsid w:val="00D322CC"/>
    <w:rsid w:val="00D345B0"/>
    <w:rsid w:val="00D37588"/>
    <w:rsid w:val="00D37FCA"/>
    <w:rsid w:val="00D40360"/>
    <w:rsid w:val="00D40EB4"/>
    <w:rsid w:val="00D41D3E"/>
    <w:rsid w:val="00D41D56"/>
    <w:rsid w:val="00D43F2B"/>
    <w:rsid w:val="00D44C00"/>
    <w:rsid w:val="00D57F9B"/>
    <w:rsid w:val="00D60239"/>
    <w:rsid w:val="00D62312"/>
    <w:rsid w:val="00D624F4"/>
    <w:rsid w:val="00D62702"/>
    <w:rsid w:val="00D62F07"/>
    <w:rsid w:val="00D65D9E"/>
    <w:rsid w:val="00D660BC"/>
    <w:rsid w:val="00D67C13"/>
    <w:rsid w:val="00D729AC"/>
    <w:rsid w:val="00D74041"/>
    <w:rsid w:val="00D7482E"/>
    <w:rsid w:val="00D77647"/>
    <w:rsid w:val="00D8039D"/>
    <w:rsid w:val="00D817DF"/>
    <w:rsid w:val="00D836EB"/>
    <w:rsid w:val="00D84C30"/>
    <w:rsid w:val="00D84F51"/>
    <w:rsid w:val="00D90250"/>
    <w:rsid w:val="00D904FA"/>
    <w:rsid w:val="00D9465D"/>
    <w:rsid w:val="00D95EE1"/>
    <w:rsid w:val="00D964BC"/>
    <w:rsid w:val="00D9748B"/>
    <w:rsid w:val="00DA183D"/>
    <w:rsid w:val="00DA2A4B"/>
    <w:rsid w:val="00DA498B"/>
    <w:rsid w:val="00DB0915"/>
    <w:rsid w:val="00DB13EB"/>
    <w:rsid w:val="00DB1638"/>
    <w:rsid w:val="00DB1FEC"/>
    <w:rsid w:val="00DB50F1"/>
    <w:rsid w:val="00DB5735"/>
    <w:rsid w:val="00DB5BF1"/>
    <w:rsid w:val="00DC51AD"/>
    <w:rsid w:val="00DC6B78"/>
    <w:rsid w:val="00DC71FD"/>
    <w:rsid w:val="00DD170B"/>
    <w:rsid w:val="00DD4F60"/>
    <w:rsid w:val="00DD7466"/>
    <w:rsid w:val="00DD7630"/>
    <w:rsid w:val="00DD7EC5"/>
    <w:rsid w:val="00DE3C96"/>
    <w:rsid w:val="00DE6F4D"/>
    <w:rsid w:val="00DE7009"/>
    <w:rsid w:val="00DF3447"/>
    <w:rsid w:val="00DF4ABC"/>
    <w:rsid w:val="00DF58E7"/>
    <w:rsid w:val="00DF65B9"/>
    <w:rsid w:val="00DF6A62"/>
    <w:rsid w:val="00E07342"/>
    <w:rsid w:val="00E07BCA"/>
    <w:rsid w:val="00E14233"/>
    <w:rsid w:val="00E17639"/>
    <w:rsid w:val="00E2015D"/>
    <w:rsid w:val="00E207BD"/>
    <w:rsid w:val="00E261FC"/>
    <w:rsid w:val="00E30580"/>
    <w:rsid w:val="00E307CB"/>
    <w:rsid w:val="00E31729"/>
    <w:rsid w:val="00E320DB"/>
    <w:rsid w:val="00E325CA"/>
    <w:rsid w:val="00E330E2"/>
    <w:rsid w:val="00E34D14"/>
    <w:rsid w:val="00E35662"/>
    <w:rsid w:val="00E35D17"/>
    <w:rsid w:val="00E36011"/>
    <w:rsid w:val="00E36CF0"/>
    <w:rsid w:val="00E37C2C"/>
    <w:rsid w:val="00E4067F"/>
    <w:rsid w:val="00E408B1"/>
    <w:rsid w:val="00E43219"/>
    <w:rsid w:val="00E44200"/>
    <w:rsid w:val="00E447D7"/>
    <w:rsid w:val="00E44BFF"/>
    <w:rsid w:val="00E46F57"/>
    <w:rsid w:val="00E4751B"/>
    <w:rsid w:val="00E5010C"/>
    <w:rsid w:val="00E5070C"/>
    <w:rsid w:val="00E50E9B"/>
    <w:rsid w:val="00E5281C"/>
    <w:rsid w:val="00E54F8D"/>
    <w:rsid w:val="00E55FE5"/>
    <w:rsid w:val="00E56E65"/>
    <w:rsid w:val="00E573D7"/>
    <w:rsid w:val="00E57BF0"/>
    <w:rsid w:val="00E6017B"/>
    <w:rsid w:val="00E62F77"/>
    <w:rsid w:val="00E640B9"/>
    <w:rsid w:val="00E72C2E"/>
    <w:rsid w:val="00E7306E"/>
    <w:rsid w:val="00E76CE5"/>
    <w:rsid w:val="00E80CC0"/>
    <w:rsid w:val="00E81F4F"/>
    <w:rsid w:val="00E82BC4"/>
    <w:rsid w:val="00E839EB"/>
    <w:rsid w:val="00E8451B"/>
    <w:rsid w:val="00E8604E"/>
    <w:rsid w:val="00E86A4F"/>
    <w:rsid w:val="00E86DEB"/>
    <w:rsid w:val="00E86E43"/>
    <w:rsid w:val="00E945A3"/>
    <w:rsid w:val="00E95389"/>
    <w:rsid w:val="00E965A5"/>
    <w:rsid w:val="00E97235"/>
    <w:rsid w:val="00EA0BE4"/>
    <w:rsid w:val="00EA1436"/>
    <w:rsid w:val="00EA163C"/>
    <w:rsid w:val="00EA2114"/>
    <w:rsid w:val="00EA2A38"/>
    <w:rsid w:val="00EA3872"/>
    <w:rsid w:val="00EA4183"/>
    <w:rsid w:val="00EA4FAB"/>
    <w:rsid w:val="00EA5FA9"/>
    <w:rsid w:val="00EB0F03"/>
    <w:rsid w:val="00EB2C48"/>
    <w:rsid w:val="00EB3810"/>
    <w:rsid w:val="00EB4374"/>
    <w:rsid w:val="00EB4555"/>
    <w:rsid w:val="00EB76E0"/>
    <w:rsid w:val="00EC0512"/>
    <w:rsid w:val="00EC15F4"/>
    <w:rsid w:val="00EC242A"/>
    <w:rsid w:val="00EC2C17"/>
    <w:rsid w:val="00EC2F43"/>
    <w:rsid w:val="00EC371F"/>
    <w:rsid w:val="00EC57B9"/>
    <w:rsid w:val="00EC6C39"/>
    <w:rsid w:val="00ED2F1E"/>
    <w:rsid w:val="00ED5537"/>
    <w:rsid w:val="00ED6E3A"/>
    <w:rsid w:val="00ED7EB9"/>
    <w:rsid w:val="00EE2B8C"/>
    <w:rsid w:val="00EE5990"/>
    <w:rsid w:val="00EE5EAA"/>
    <w:rsid w:val="00EE7ED3"/>
    <w:rsid w:val="00EF22B4"/>
    <w:rsid w:val="00EF71A9"/>
    <w:rsid w:val="00EF740C"/>
    <w:rsid w:val="00F00AB5"/>
    <w:rsid w:val="00F00CD0"/>
    <w:rsid w:val="00F02F48"/>
    <w:rsid w:val="00F06FA2"/>
    <w:rsid w:val="00F10057"/>
    <w:rsid w:val="00F10501"/>
    <w:rsid w:val="00F10CDE"/>
    <w:rsid w:val="00F11BA1"/>
    <w:rsid w:val="00F12B52"/>
    <w:rsid w:val="00F132BC"/>
    <w:rsid w:val="00F16061"/>
    <w:rsid w:val="00F22314"/>
    <w:rsid w:val="00F2245D"/>
    <w:rsid w:val="00F255FB"/>
    <w:rsid w:val="00F25636"/>
    <w:rsid w:val="00F26149"/>
    <w:rsid w:val="00F300D5"/>
    <w:rsid w:val="00F36506"/>
    <w:rsid w:val="00F36CB2"/>
    <w:rsid w:val="00F403D3"/>
    <w:rsid w:val="00F4087E"/>
    <w:rsid w:val="00F43105"/>
    <w:rsid w:val="00F4573F"/>
    <w:rsid w:val="00F45B32"/>
    <w:rsid w:val="00F46533"/>
    <w:rsid w:val="00F47A10"/>
    <w:rsid w:val="00F5182A"/>
    <w:rsid w:val="00F52B54"/>
    <w:rsid w:val="00F53956"/>
    <w:rsid w:val="00F53B5B"/>
    <w:rsid w:val="00F56D78"/>
    <w:rsid w:val="00F601C1"/>
    <w:rsid w:val="00F64EDE"/>
    <w:rsid w:val="00F65759"/>
    <w:rsid w:val="00F663F4"/>
    <w:rsid w:val="00F6654A"/>
    <w:rsid w:val="00F67CDF"/>
    <w:rsid w:val="00F67E3F"/>
    <w:rsid w:val="00F70F43"/>
    <w:rsid w:val="00F71492"/>
    <w:rsid w:val="00F74C0C"/>
    <w:rsid w:val="00F772E9"/>
    <w:rsid w:val="00F77720"/>
    <w:rsid w:val="00F83B0F"/>
    <w:rsid w:val="00F86AD4"/>
    <w:rsid w:val="00F8726F"/>
    <w:rsid w:val="00F8772F"/>
    <w:rsid w:val="00F90258"/>
    <w:rsid w:val="00F96A41"/>
    <w:rsid w:val="00F97CB8"/>
    <w:rsid w:val="00FA1224"/>
    <w:rsid w:val="00FA1474"/>
    <w:rsid w:val="00FA2AAE"/>
    <w:rsid w:val="00FA2D9B"/>
    <w:rsid w:val="00FA46A0"/>
    <w:rsid w:val="00FA710E"/>
    <w:rsid w:val="00FB0DE2"/>
    <w:rsid w:val="00FB165E"/>
    <w:rsid w:val="00FB21F8"/>
    <w:rsid w:val="00FB2D9A"/>
    <w:rsid w:val="00FB3D51"/>
    <w:rsid w:val="00FB42AA"/>
    <w:rsid w:val="00FB6BB8"/>
    <w:rsid w:val="00FC1C19"/>
    <w:rsid w:val="00FC4860"/>
    <w:rsid w:val="00FC544A"/>
    <w:rsid w:val="00FD3437"/>
    <w:rsid w:val="00FD49D4"/>
    <w:rsid w:val="00FD571F"/>
    <w:rsid w:val="00FE0DDD"/>
    <w:rsid w:val="00FE3A4E"/>
    <w:rsid w:val="00FE4C94"/>
    <w:rsid w:val="00FF2F0E"/>
    <w:rsid w:val="00FF3572"/>
    <w:rsid w:val="00FF5078"/>
    <w:rsid w:val="00FF5729"/>
    <w:rsid w:val="00FF71EA"/>
    <w:rsid w:val="00FF72E4"/>
    <w:rsid w:val="01BF74C1"/>
    <w:rsid w:val="0516D9AB"/>
    <w:rsid w:val="0903D03C"/>
    <w:rsid w:val="0D420326"/>
    <w:rsid w:val="117B7BB7"/>
    <w:rsid w:val="12502200"/>
    <w:rsid w:val="1A003CC2"/>
    <w:rsid w:val="1E31C69A"/>
    <w:rsid w:val="2088E4BA"/>
    <w:rsid w:val="22C310A1"/>
    <w:rsid w:val="25223F28"/>
    <w:rsid w:val="2DFE9700"/>
    <w:rsid w:val="371E060B"/>
    <w:rsid w:val="3858D490"/>
    <w:rsid w:val="39D78180"/>
    <w:rsid w:val="3AC9E2B2"/>
    <w:rsid w:val="41C8D390"/>
    <w:rsid w:val="46460C96"/>
    <w:rsid w:val="48381514"/>
    <w:rsid w:val="4FE80A76"/>
    <w:rsid w:val="5604BED7"/>
    <w:rsid w:val="61C4C3A3"/>
    <w:rsid w:val="6710BB0E"/>
    <w:rsid w:val="694E0607"/>
    <w:rsid w:val="6FB4C487"/>
    <w:rsid w:val="720D22DA"/>
    <w:rsid w:val="78DC079B"/>
    <w:rsid w:val="7E9F0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1C0A"/>
  <w15:docId w15:val="{BF237E53-910D-44BD-A65E-93801155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7A4"/>
    <w:pPr>
      <w:tabs>
        <w:tab w:val="left" w:pos="794"/>
        <w:tab w:val="left" w:pos="1191"/>
        <w:tab w:val="left" w:pos="1588"/>
        <w:tab w:val="left" w:pos="1985"/>
      </w:tabs>
      <w:overflowPunct w:val="0"/>
      <w:autoSpaceDE w:val="0"/>
      <w:autoSpaceDN w:val="0"/>
      <w:adjustRightInd w:val="0"/>
      <w:spacing w:before="120"/>
      <w:jc w:val="both"/>
      <w:textAlignment w:val="baseline"/>
    </w:pPr>
    <w:rPr>
      <w:rFonts w:ascii="Calibri" w:hAnsi="Calibri"/>
      <w:sz w:val="22"/>
      <w:lang w:val="en-GB" w:eastAsia="en-US"/>
    </w:rPr>
  </w:style>
  <w:style w:type="paragraph" w:styleId="Heading1">
    <w:name w:val="heading 1"/>
    <w:basedOn w:val="Normal"/>
    <w:next w:val="Normal"/>
    <w:qFormat/>
    <w:rsid w:val="00F10501"/>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0A1295"/>
    <w:pPr>
      <w:spacing w:before="80"/>
      <w:ind w:left="794" w:hanging="79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D31E2A"/>
    <w:pPr>
      <w:keepNext/>
      <w:keepLines/>
      <w:spacing w:before="480" w:after="80"/>
      <w:jc w:val="center"/>
    </w:pPr>
    <w:rPr>
      <w:sz w:val="26"/>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D31E2A"/>
    <w:pPr>
      <w:keepNext/>
      <w:keepLines/>
      <w:spacing w:before="240" w:after="280"/>
      <w:jc w:val="center"/>
    </w:pPr>
    <w:rPr>
      <w:b/>
      <w:sz w:val="26"/>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rmaltextrun">
    <w:name w:val="normaltextrun"/>
    <w:basedOn w:val="DefaultParagraphFont"/>
    <w:rsid w:val="00B67C9A"/>
  </w:style>
  <w:style w:type="character" w:customStyle="1" w:styleId="eop">
    <w:name w:val="eop"/>
    <w:basedOn w:val="DefaultParagraphFont"/>
    <w:rsid w:val="00B67C9A"/>
  </w:style>
  <w:style w:type="paragraph" w:customStyle="1" w:styleId="paragraph">
    <w:name w:val="paragraph"/>
    <w:basedOn w:val="Normal"/>
    <w:rsid w:val="00B67C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rsid w:val="00830733"/>
    <w:rPr>
      <w:rFonts w:ascii="Calibri" w:hAnsi="Calibri"/>
      <w:sz w:val="24"/>
      <w:lang w:val="en-GB" w:eastAsia="en-US"/>
    </w:rPr>
  </w:style>
  <w:style w:type="character" w:styleId="UnresolvedMention">
    <w:name w:val="Unresolved Mention"/>
    <w:basedOn w:val="DefaultParagraphFont"/>
    <w:uiPriority w:val="99"/>
    <w:semiHidden/>
    <w:unhideWhenUsed/>
    <w:rsid w:val="00A23D24"/>
    <w:rPr>
      <w:color w:val="605E5C"/>
      <w:shd w:val="clear" w:color="auto" w:fill="E1DFDD"/>
    </w:rPr>
  </w:style>
  <w:style w:type="paragraph" w:styleId="ListParagraph">
    <w:name w:val="List Paragraph"/>
    <w:basedOn w:val="Normal"/>
    <w:uiPriority w:val="34"/>
    <w:qFormat/>
    <w:rsid w:val="005A7006"/>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rPr>
  </w:style>
  <w:style w:type="paragraph" w:styleId="EndnoteText">
    <w:name w:val="endnote text"/>
    <w:basedOn w:val="Normal"/>
    <w:link w:val="EndnoteTextChar"/>
    <w:rsid w:val="00965BB3"/>
    <w:pPr>
      <w:spacing w:before="0"/>
    </w:pPr>
    <w:rPr>
      <w:sz w:val="20"/>
    </w:rPr>
  </w:style>
  <w:style w:type="character" w:customStyle="1" w:styleId="EndnoteTextChar">
    <w:name w:val="Endnote Text Char"/>
    <w:basedOn w:val="DefaultParagraphFont"/>
    <w:link w:val="EndnoteText"/>
    <w:rsid w:val="00965BB3"/>
    <w:rPr>
      <w:rFonts w:ascii="Calibri" w:hAnsi="Calibri"/>
      <w:lang w:val="en-GB" w:eastAsia="en-US"/>
    </w:rPr>
  </w:style>
  <w:style w:type="character" w:styleId="Mention">
    <w:name w:val="Mention"/>
    <w:basedOn w:val="DefaultParagraphFont"/>
    <w:uiPriority w:val="99"/>
    <w:unhideWhenUsed/>
    <w:rsid w:val="00FB0DE2"/>
    <w:rPr>
      <w:color w:val="2B579A"/>
      <w:shd w:val="clear" w:color="auto" w:fill="E1DFDD"/>
    </w:rPr>
  </w:style>
  <w:style w:type="table" w:styleId="TableGrid">
    <w:name w:val="Table Grid"/>
    <w:basedOn w:val="TableNormal"/>
    <w:uiPriority w:val="59"/>
    <w:rsid w:val="005B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8604E"/>
    <w:rPr>
      <w:rFonts w:ascii="Calibri" w:hAnsi="Calibri"/>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22604097">
      <w:bodyDiv w:val="1"/>
      <w:marLeft w:val="0"/>
      <w:marRight w:val="0"/>
      <w:marTop w:val="0"/>
      <w:marBottom w:val="0"/>
      <w:divBdr>
        <w:top w:val="none" w:sz="0" w:space="0" w:color="auto"/>
        <w:left w:val="none" w:sz="0" w:space="0" w:color="auto"/>
        <w:bottom w:val="none" w:sz="0" w:space="0" w:color="auto"/>
        <w:right w:val="none" w:sz="0" w:space="0" w:color="auto"/>
      </w:divBdr>
      <w:divsChild>
        <w:div w:id="708191090">
          <w:marLeft w:val="0"/>
          <w:marRight w:val="0"/>
          <w:marTop w:val="0"/>
          <w:marBottom w:val="0"/>
          <w:divBdr>
            <w:top w:val="none" w:sz="0" w:space="0" w:color="auto"/>
            <w:left w:val="none" w:sz="0" w:space="0" w:color="auto"/>
            <w:bottom w:val="none" w:sz="0" w:space="0" w:color="auto"/>
            <w:right w:val="none" w:sz="0" w:space="0" w:color="auto"/>
          </w:divBdr>
        </w:div>
        <w:div w:id="1741712272">
          <w:marLeft w:val="0"/>
          <w:marRight w:val="0"/>
          <w:marTop w:val="0"/>
          <w:marBottom w:val="0"/>
          <w:divBdr>
            <w:top w:val="none" w:sz="0" w:space="0" w:color="auto"/>
            <w:left w:val="none" w:sz="0" w:space="0" w:color="auto"/>
            <w:bottom w:val="none" w:sz="0" w:space="0" w:color="auto"/>
            <w:right w:val="none" w:sz="0" w:space="0" w:color="auto"/>
          </w:divBdr>
        </w:div>
      </w:divsChild>
    </w:div>
    <w:div w:id="1605111159">
      <w:bodyDiv w:val="1"/>
      <w:marLeft w:val="0"/>
      <w:marRight w:val="0"/>
      <w:marTop w:val="0"/>
      <w:marBottom w:val="0"/>
      <w:divBdr>
        <w:top w:val="none" w:sz="0" w:space="0" w:color="auto"/>
        <w:left w:val="none" w:sz="0" w:space="0" w:color="auto"/>
        <w:bottom w:val="none" w:sz="0" w:space="0" w:color="auto"/>
        <w:right w:val="none" w:sz="0" w:space="0" w:color="auto"/>
      </w:divBdr>
      <w:divsChild>
        <w:div w:id="4676385">
          <w:marLeft w:val="0"/>
          <w:marRight w:val="0"/>
          <w:marTop w:val="0"/>
          <w:marBottom w:val="0"/>
          <w:divBdr>
            <w:top w:val="none" w:sz="0" w:space="0" w:color="auto"/>
            <w:left w:val="none" w:sz="0" w:space="0" w:color="auto"/>
            <w:bottom w:val="none" w:sz="0" w:space="0" w:color="auto"/>
            <w:right w:val="none" w:sz="0" w:space="0" w:color="auto"/>
          </w:divBdr>
        </w:div>
        <w:div w:id="21712761">
          <w:marLeft w:val="0"/>
          <w:marRight w:val="0"/>
          <w:marTop w:val="0"/>
          <w:marBottom w:val="0"/>
          <w:divBdr>
            <w:top w:val="none" w:sz="0" w:space="0" w:color="auto"/>
            <w:left w:val="none" w:sz="0" w:space="0" w:color="auto"/>
            <w:bottom w:val="none" w:sz="0" w:space="0" w:color="auto"/>
            <w:right w:val="none" w:sz="0" w:space="0" w:color="auto"/>
          </w:divBdr>
        </w:div>
        <w:div w:id="33239544">
          <w:marLeft w:val="0"/>
          <w:marRight w:val="0"/>
          <w:marTop w:val="0"/>
          <w:marBottom w:val="0"/>
          <w:divBdr>
            <w:top w:val="none" w:sz="0" w:space="0" w:color="auto"/>
            <w:left w:val="none" w:sz="0" w:space="0" w:color="auto"/>
            <w:bottom w:val="none" w:sz="0" w:space="0" w:color="auto"/>
            <w:right w:val="none" w:sz="0" w:space="0" w:color="auto"/>
          </w:divBdr>
        </w:div>
        <w:div w:id="38869870">
          <w:marLeft w:val="0"/>
          <w:marRight w:val="0"/>
          <w:marTop w:val="0"/>
          <w:marBottom w:val="0"/>
          <w:divBdr>
            <w:top w:val="none" w:sz="0" w:space="0" w:color="auto"/>
            <w:left w:val="none" w:sz="0" w:space="0" w:color="auto"/>
            <w:bottom w:val="none" w:sz="0" w:space="0" w:color="auto"/>
            <w:right w:val="none" w:sz="0" w:space="0" w:color="auto"/>
          </w:divBdr>
        </w:div>
        <w:div w:id="140772559">
          <w:marLeft w:val="0"/>
          <w:marRight w:val="0"/>
          <w:marTop w:val="0"/>
          <w:marBottom w:val="0"/>
          <w:divBdr>
            <w:top w:val="none" w:sz="0" w:space="0" w:color="auto"/>
            <w:left w:val="none" w:sz="0" w:space="0" w:color="auto"/>
            <w:bottom w:val="none" w:sz="0" w:space="0" w:color="auto"/>
            <w:right w:val="none" w:sz="0" w:space="0" w:color="auto"/>
          </w:divBdr>
        </w:div>
        <w:div w:id="329065248">
          <w:marLeft w:val="0"/>
          <w:marRight w:val="0"/>
          <w:marTop w:val="0"/>
          <w:marBottom w:val="0"/>
          <w:divBdr>
            <w:top w:val="none" w:sz="0" w:space="0" w:color="auto"/>
            <w:left w:val="none" w:sz="0" w:space="0" w:color="auto"/>
            <w:bottom w:val="none" w:sz="0" w:space="0" w:color="auto"/>
            <w:right w:val="none" w:sz="0" w:space="0" w:color="auto"/>
          </w:divBdr>
        </w:div>
        <w:div w:id="336540854">
          <w:marLeft w:val="0"/>
          <w:marRight w:val="0"/>
          <w:marTop w:val="0"/>
          <w:marBottom w:val="0"/>
          <w:divBdr>
            <w:top w:val="none" w:sz="0" w:space="0" w:color="auto"/>
            <w:left w:val="none" w:sz="0" w:space="0" w:color="auto"/>
            <w:bottom w:val="none" w:sz="0" w:space="0" w:color="auto"/>
            <w:right w:val="none" w:sz="0" w:space="0" w:color="auto"/>
          </w:divBdr>
        </w:div>
        <w:div w:id="834804304">
          <w:marLeft w:val="0"/>
          <w:marRight w:val="0"/>
          <w:marTop w:val="0"/>
          <w:marBottom w:val="0"/>
          <w:divBdr>
            <w:top w:val="none" w:sz="0" w:space="0" w:color="auto"/>
            <w:left w:val="none" w:sz="0" w:space="0" w:color="auto"/>
            <w:bottom w:val="none" w:sz="0" w:space="0" w:color="auto"/>
            <w:right w:val="none" w:sz="0" w:space="0" w:color="auto"/>
          </w:divBdr>
        </w:div>
        <w:div w:id="998535149">
          <w:marLeft w:val="0"/>
          <w:marRight w:val="0"/>
          <w:marTop w:val="0"/>
          <w:marBottom w:val="0"/>
          <w:divBdr>
            <w:top w:val="none" w:sz="0" w:space="0" w:color="auto"/>
            <w:left w:val="none" w:sz="0" w:space="0" w:color="auto"/>
            <w:bottom w:val="none" w:sz="0" w:space="0" w:color="auto"/>
            <w:right w:val="none" w:sz="0" w:space="0" w:color="auto"/>
          </w:divBdr>
        </w:div>
        <w:div w:id="1100683484">
          <w:marLeft w:val="0"/>
          <w:marRight w:val="0"/>
          <w:marTop w:val="0"/>
          <w:marBottom w:val="0"/>
          <w:divBdr>
            <w:top w:val="none" w:sz="0" w:space="0" w:color="auto"/>
            <w:left w:val="none" w:sz="0" w:space="0" w:color="auto"/>
            <w:bottom w:val="none" w:sz="0" w:space="0" w:color="auto"/>
            <w:right w:val="none" w:sz="0" w:space="0" w:color="auto"/>
          </w:divBdr>
        </w:div>
        <w:div w:id="1719283852">
          <w:marLeft w:val="0"/>
          <w:marRight w:val="0"/>
          <w:marTop w:val="0"/>
          <w:marBottom w:val="0"/>
          <w:divBdr>
            <w:top w:val="none" w:sz="0" w:space="0" w:color="auto"/>
            <w:left w:val="none" w:sz="0" w:space="0" w:color="auto"/>
            <w:bottom w:val="none" w:sz="0" w:space="0" w:color="auto"/>
            <w:right w:val="none" w:sz="0" w:space="0" w:color="auto"/>
          </w:divBdr>
        </w:div>
        <w:div w:id="2105954423">
          <w:marLeft w:val="0"/>
          <w:marRight w:val="0"/>
          <w:marTop w:val="0"/>
          <w:marBottom w:val="0"/>
          <w:divBdr>
            <w:top w:val="none" w:sz="0" w:space="0" w:color="auto"/>
            <w:left w:val="none" w:sz="0" w:space="0" w:color="auto"/>
            <w:bottom w:val="none" w:sz="0" w:space="0" w:color="auto"/>
            <w:right w:val="none" w:sz="0" w:space="0" w:color="auto"/>
          </w:divBdr>
        </w:div>
        <w:div w:id="214415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COL-0004/en" TargetMode="External"/><Relationship Id="rId18" Type="http://schemas.openxmlformats.org/officeDocument/2006/relationships/hyperlink" Target="mailto:tsbdir@itu.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md/meetingdoc.asp?lang=en&amp;parent=T22-TSAG-R-0007"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meetingdoc.asp?lang=en&amp;parent=T22-TSAG-R-00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md/meetingdoc.asp?lang=en&amp;parent=T22-TSAG-R-0005"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sbdir@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ip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res\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SharedWithUsers xmlns="990eeaed-7a61-4f76-b7b0-4bef4f5f64c0">
      <UserInfo>
        <DisplayName>Restivo, Charlyne</DisplayName>
        <AccountId>13</AccountId>
        <AccountType/>
      </UserInfo>
      <UserInfo>
        <DisplayName>Liu, Xiya</DisplayName>
        <AccountId>10</AccountId>
        <AccountType/>
      </UserInfo>
      <UserInfo>
        <DisplayName>Moore, Samantha</DisplayName>
        <AccountId>12</AccountId>
        <AccountType/>
      </UserInfo>
      <UserInfo>
        <DisplayName>Tuplin, Tracy</DisplayName>
        <AccountId>82</AccountId>
        <AccountType/>
      </UserInfo>
      <UserInfo>
        <DisplayName>Sukenik, Maria Victoria</DisplayName>
        <AccountId>76</AccountId>
        <AccountType/>
      </UserInfo>
      <UserInfo>
        <DisplayName>Högback, Alex</DisplayName>
        <AccountId>89</AccountId>
        <AccountType/>
      </UserInfo>
      <UserInfo>
        <DisplayName>Chan, Calvin</DisplayName>
        <AccountId>90</AccountId>
        <AccountType/>
      </UserInfo>
      <UserInfo>
        <DisplayName>Gaspari, Alexandra</DisplayName>
        <AccountId>67</AccountId>
        <AccountType/>
      </UserInfo>
      <UserInfo>
        <DisplayName>Sharma, Akanksha</DisplayName>
        <AccountId>91</AccountId>
        <AccountType/>
      </UserInfo>
      <UserInfo>
        <DisplayName>Jamoussi, Bilel</DisplayName>
        <AccountId>23</AccountId>
        <AccountType/>
      </UserInfo>
      <UserInfo>
        <DisplayName>Al-Mnini, Lara</DisplayName>
        <AccountId>93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C9F8F-DEDB-44B4-9482-D23987134BF8}">
  <ds:schemaRefs>
    <ds:schemaRef ds:uri="http://schemas.microsoft.com/sharepoint/v3/contenttype/forms"/>
  </ds:schemaRefs>
</ds:datastoreItem>
</file>

<file path=customXml/itemProps2.xml><?xml version="1.0" encoding="utf-8"?>
<ds:datastoreItem xmlns:ds="http://schemas.openxmlformats.org/officeDocument/2006/customXml" ds:itemID="{032D8790-3D5E-452E-B706-A2A3F51B11E1}">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30C06615-FC29-4CA0-990E-67B2520D2A99}">
  <ds:schemaRefs>
    <ds:schemaRef ds:uri="http://schemas.openxmlformats.org/officeDocument/2006/bibliography"/>
  </ds:schemaRefs>
</ds:datastoreItem>
</file>

<file path=customXml/itemProps4.xml><?xml version="1.0" encoding="utf-8"?>
<ds:datastoreItem xmlns:ds="http://schemas.openxmlformats.org/officeDocument/2006/customXml" ds:itemID="{707026E1-C638-473C-AE33-8ECEAE64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8</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7873</CharactersWithSpaces>
  <SharedDoc>false</SharedDoc>
  <HLinks>
    <vt:vector size="78" baseType="variant">
      <vt:variant>
        <vt:i4>1114125</vt:i4>
      </vt:variant>
      <vt:variant>
        <vt:i4>30</vt:i4>
      </vt:variant>
      <vt:variant>
        <vt:i4>0</vt:i4>
      </vt:variant>
      <vt:variant>
        <vt:i4>5</vt:i4>
      </vt:variant>
      <vt:variant>
        <vt:lpwstr>https://www.itu.int/wtsa/2024/now/about/</vt:lpwstr>
      </vt:variant>
      <vt:variant>
        <vt:lpwstr/>
      </vt:variant>
      <vt:variant>
        <vt:i4>6225982</vt:i4>
      </vt:variant>
      <vt:variant>
        <vt:i4>27</vt:i4>
      </vt:variant>
      <vt:variant>
        <vt:i4>0</vt:i4>
      </vt:variant>
      <vt:variant>
        <vt:i4>5</vt:i4>
      </vt:variant>
      <vt:variant>
        <vt:lpwstr>mailto:charlyne.restivo@itu.int</vt:lpwstr>
      </vt:variant>
      <vt:variant>
        <vt:lpwstr/>
      </vt:variant>
      <vt:variant>
        <vt:i4>2687095</vt:i4>
      </vt:variant>
      <vt:variant>
        <vt:i4>24</vt:i4>
      </vt:variant>
      <vt:variant>
        <vt:i4>0</vt:i4>
      </vt:variant>
      <vt:variant>
        <vt:i4>5</vt:i4>
      </vt:variant>
      <vt:variant>
        <vt:lpwstr>https://www.itu.int/wtsa/2024/now/</vt:lpwstr>
      </vt:variant>
      <vt:variant>
        <vt:lpwstr/>
      </vt:variant>
      <vt:variant>
        <vt:i4>5046346</vt:i4>
      </vt:variant>
      <vt:variant>
        <vt:i4>21</vt:i4>
      </vt:variant>
      <vt:variant>
        <vt:i4>0</vt:i4>
      </vt:variant>
      <vt:variant>
        <vt:i4>5</vt:i4>
      </vt:variant>
      <vt:variant>
        <vt:lpwstr>https://www.itu.int/en/ITU-T/NoW/Documents/Terms of Reference.pdf</vt:lpwstr>
      </vt:variant>
      <vt:variant>
        <vt:lpwstr/>
      </vt:variant>
      <vt:variant>
        <vt:i4>5046346</vt:i4>
      </vt:variant>
      <vt:variant>
        <vt:i4>18</vt:i4>
      </vt:variant>
      <vt:variant>
        <vt:i4>0</vt:i4>
      </vt:variant>
      <vt:variant>
        <vt:i4>5</vt:i4>
      </vt:variant>
      <vt:variant>
        <vt:lpwstr>https://www.itu.int/en/ITU-T/NoW/Documents/Terms of Reference.pdf</vt:lpwstr>
      </vt:variant>
      <vt:variant>
        <vt:lpwstr/>
      </vt:variant>
      <vt:variant>
        <vt:i4>1114125</vt:i4>
      </vt:variant>
      <vt:variant>
        <vt:i4>15</vt:i4>
      </vt:variant>
      <vt:variant>
        <vt:i4>0</vt:i4>
      </vt:variant>
      <vt:variant>
        <vt:i4>5</vt:i4>
      </vt:variant>
      <vt:variant>
        <vt:lpwstr>https://www.itu.int/wtsa/2024/now/about/</vt:lpwstr>
      </vt:variant>
      <vt:variant>
        <vt:lpwstr/>
      </vt:variant>
      <vt:variant>
        <vt:i4>3145828</vt:i4>
      </vt:variant>
      <vt:variant>
        <vt:i4>12</vt:i4>
      </vt:variant>
      <vt:variant>
        <vt:i4>0</vt:i4>
      </vt:variant>
      <vt:variant>
        <vt:i4>5</vt:i4>
      </vt:variant>
      <vt:variant>
        <vt:lpwstr>https://www.itu.int/md/T22-TSB-CIR-0176/en</vt:lpwstr>
      </vt:variant>
      <vt:variant>
        <vt:lpwstr/>
      </vt:variant>
      <vt:variant>
        <vt:i4>3473520</vt:i4>
      </vt:variant>
      <vt:variant>
        <vt:i4>9</vt:i4>
      </vt:variant>
      <vt:variant>
        <vt:i4>0</vt:i4>
      </vt:variant>
      <vt:variant>
        <vt:i4>5</vt:i4>
      </vt:variant>
      <vt:variant>
        <vt:lpwstr>https://www.itu.int/en/action/gender-equality/Documents/S22-PP-Res70-E.pdf</vt:lpwstr>
      </vt:variant>
      <vt:variant>
        <vt:lpwstr/>
      </vt:variant>
      <vt:variant>
        <vt:i4>3801123</vt:i4>
      </vt:variant>
      <vt:variant>
        <vt:i4>6</vt:i4>
      </vt:variant>
      <vt:variant>
        <vt:i4>0</vt:i4>
      </vt:variant>
      <vt:variant>
        <vt:i4>5</vt:i4>
      </vt:variant>
      <vt:variant>
        <vt:lpwstr>https://www.itu.int/en/ITU-T/NoW/Pages/default.aspx</vt:lpwstr>
      </vt:variant>
      <vt:variant>
        <vt:lpwstr/>
      </vt:variant>
      <vt:variant>
        <vt:i4>524344</vt:i4>
      </vt:variant>
      <vt:variant>
        <vt:i4>3</vt:i4>
      </vt:variant>
      <vt:variant>
        <vt:i4>0</vt:i4>
      </vt:variant>
      <vt:variant>
        <vt:i4>5</vt:i4>
      </vt:variant>
      <vt:variant>
        <vt:lpwstr>https://www.itu.int/dms_pub/itu-t/opb/res/T-RES-T.55-2022-PDF-E.pdf</vt:lpwstr>
      </vt:variant>
      <vt:variant>
        <vt:lpwstr/>
      </vt:variant>
      <vt:variant>
        <vt:i4>720954</vt:i4>
      </vt:variant>
      <vt:variant>
        <vt:i4>0</vt:i4>
      </vt:variant>
      <vt:variant>
        <vt:i4>0</vt:i4>
      </vt:variant>
      <vt:variant>
        <vt:i4>5</vt:i4>
      </vt:variant>
      <vt:variant>
        <vt:lpwstr>mailto:email@itu.int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 Secretariat</dc:creator>
  <cp:keywords/>
  <dc:description/>
  <cp:lastModifiedBy>Al-Mnini, Lara</cp:lastModifiedBy>
  <cp:revision>9</cp:revision>
  <dcterms:created xsi:type="dcterms:W3CDTF">2024-04-24T14:09:00Z</dcterms:created>
  <dcterms:modified xsi:type="dcterms:W3CDTF">2024-05-02T10:30:00Z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0x010100A2BFF85A5DFC334A92FC6C579D94C737</vt:lpwstr>
  </property>
  <property fmtid="{D5CDD505-2E9C-101B-9397-08002B2CF9AE}" pid="6" name="MediaServiceImageTags">
    <vt:lpwstr/>
  </property>
  <property fmtid="{D5CDD505-2E9C-101B-9397-08002B2CF9AE}" pid="7" name="TranslatedWith">
    <vt:lpwstr>Mercury</vt:lpwstr>
  </property>
  <property fmtid="{D5CDD505-2E9C-101B-9397-08002B2CF9AE}" pid="8" name="GeneratedBy">
    <vt:lpwstr>ksenia.loskutova</vt:lpwstr>
  </property>
  <property fmtid="{D5CDD505-2E9C-101B-9397-08002B2CF9AE}" pid="9" name="GeneratedDate">
    <vt:lpwstr>03/07/2024 20:30:14</vt:lpwstr>
  </property>
  <property fmtid="{D5CDD505-2E9C-101B-9397-08002B2CF9AE}" pid="10" name="OriginalDocID">
    <vt:lpwstr>131fd097-274f-4fab-98d1-ecd4f0032f54</vt:lpwstr>
  </property>
</Properties>
</file>