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489.05pt" w:type="dxa"/>
        <w:tblInd w:w="-7.10pt" w:type="dxa"/>
        <w:tblLayout w:type="fixed"/>
        <w:tblCellMar>
          <w:start w:w="0pt" w:type="dxa"/>
          <w:end w:w="0pt" w:type="dxa"/>
        </w:tblCellMar>
        <w:tblLook w:firstRow="0" w:lastRow="0" w:firstColumn="0" w:lastColumn="0" w:noHBand="0" w:noVBand="0"/>
      </w:tblPr>
      <w:tblGrid>
        <w:gridCol w:w="1276"/>
        <w:gridCol w:w="3751"/>
        <w:gridCol w:w="4754"/>
      </w:tblGrid>
      <w:tr w:rsidR="007B6316" w14:paraId="6CA9DBFD" w14:textId="77777777" w:rsidTr="00467BF3">
        <w:trPr>
          <w:cantSplit/>
          <w:trHeight w:val="340"/>
        </w:trPr>
        <w:tc>
          <w:tcPr>
            <w:tcW w:w="63.80pt" w:type="dxa"/>
          </w:tcPr>
          <w:p w14:paraId="02B9BB0E" w14:textId="77777777" w:rsidR="007B6316" w:rsidRDefault="007B6316" w:rsidP="00303D62">
            <w:pPr>
              <w:tabs>
                <w:tab w:val="start" w:pos="205.55pt"/>
              </w:tabs>
              <w:spacing w:before="0.50pt"/>
              <w:ind w:start="2.85pt"/>
              <w:rPr>
                <w:sz w:val="22"/>
              </w:rPr>
            </w:pPr>
            <w:r w:rsidRPr="00F1238A">
              <w:rPr>
                <w:noProof/>
                <w:lang w:val="en-US" w:eastAsia="zh-CN"/>
              </w:rPr>
              <w:drawing>
                <wp:inline distT="0" distB="0" distL="0" distR="0" wp14:anchorId="55568795" wp14:editId="739C4DB8">
                  <wp:extent cx="812165" cy="812165"/>
                  <wp:effectExtent l="0" t="0" r="0" b="0"/>
                  <wp:docPr id="1" name="Picture 1" descr="The International Teleocmmunication Union - Connecting the World." title="ITU logo"/>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425.25pt" w:type="dxa"/>
            <w:gridSpan w:val="2"/>
            <w:vAlign w:val="center"/>
          </w:tcPr>
          <w:p w14:paraId="2A49C262" w14:textId="77777777" w:rsidR="007B6316" w:rsidRPr="00081FE5" w:rsidRDefault="007B6316" w:rsidP="007B6316">
            <w:pPr>
              <w:spacing w:before="0pt"/>
              <w:rPr>
                <w:rFonts w:cs="Times New Roman Bold"/>
                <w:b/>
                <w:bCs/>
                <w:smallCaps/>
                <w:sz w:val="26"/>
                <w:szCs w:val="26"/>
              </w:rPr>
            </w:pPr>
            <w:r w:rsidRPr="00081FE5">
              <w:rPr>
                <w:rFonts w:cs="Times New Roman Bold"/>
                <w:b/>
                <w:bCs/>
                <w:smallCaps/>
                <w:sz w:val="36"/>
                <w:szCs w:val="36"/>
              </w:rPr>
              <w:t>Unión Internacional de Telecomunicaciones</w:t>
            </w:r>
          </w:p>
          <w:p w14:paraId="6AB2E937" w14:textId="77777777" w:rsidR="007B6316" w:rsidRDefault="007B6316" w:rsidP="007B6316">
            <w:pPr>
              <w:spacing w:before="0pt"/>
            </w:pPr>
            <w:r w:rsidRPr="007B6316">
              <w:rPr>
                <w:rFonts w:cs="Times New Roman Bold"/>
                <w:b/>
                <w:bCs/>
                <w:smallCaps/>
                <w:sz w:val="28"/>
                <w:szCs w:val="28"/>
              </w:rPr>
              <w:t>Oficina</w:t>
            </w:r>
            <w:r w:rsidRPr="007B6316">
              <w:rPr>
                <w:rFonts w:cs="Times New Roman Bold"/>
                <w:b/>
                <w:bCs/>
                <w:iCs/>
                <w:smallCaps/>
                <w:sz w:val="22"/>
                <w:szCs w:val="22"/>
              </w:rPr>
              <w:t xml:space="preserve"> </w:t>
            </w:r>
            <w:r w:rsidRPr="00081FE5">
              <w:rPr>
                <w:rFonts w:cs="Times New Roman Bold"/>
                <w:b/>
                <w:bCs/>
                <w:iCs/>
                <w:smallCaps/>
                <w:sz w:val="28"/>
                <w:szCs w:val="28"/>
              </w:rPr>
              <w:t>de Normalización de las Telecomunicaciones</w:t>
            </w:r>
          </w:p>
        </w:tc>
      </w:tr>
      <w:tr w:rsidR="007B6316" w:rsidRPr="002B258F" w14:paraId="770AC16C" w14:textId="77777777" w:rsidTr="00467BF3">
        <w:trPr>
          <w:cantSplit/>
          <w:trHeight w:val="683"/>
        </w:trPr>
        <w:tc>
          <w:tcPr>
            <w:tcW w:w="63.80pt" w:type="dxa"/>
          </w:tcPr>
          <w:p w14:paraId="4B696029" w14:textId="77777777" w:rsidR="007B6316" w:rsidRPr="002B258F" w:rsidRDefault="007B6316" w:rsidP="00303D62">
            <w:pPr>
              <w:tabs>
                <w:tab w:val="start" w:pos="205.55pt"/>
              </w:tabs>
              <w:spacing w:before="0.50pt"/>
              <w:ind w:start="2.85pt"/>
              <w:rPr>
                <w:b/>
                <w:bCs/>
                <w:sz w:val="22"/>
                <w:szCs w:val="22"/>
              </w:rPr>
            </w:pPr>
          </w:p>
        </w:tc>
        <w:tc>
          <w:tcPr>
            <w:tcW w:w="187.55pt" w:type="dxa"/>
          </w:tcPr>
          <w:p w14:paraId="249AEA6D" w14:textId="77777777" w:rsidR="007B6316" w:rsidRPr="002B258F" w:rsidRDefault="007B6316" w:rsidP="00303D62">
            <w:pPr>
              <w:tabs>
                <w:tab w:val="start" w:pos="205.55pt"/>
              </w:tabs>
              <w:spacing w:before="0pt"/>
              <w:ind w:start="2.85pt"/>
              <w:rPr>
                <w:b/>
                <w:sz w:val="22"/>
                <w:szCs w:val="22"/>
              </w:rPr>
            </w:pPr>
          </w:p>
        </w:tc>
        <w:tc>
          <w:tcPr>
            <w:tcW w:w="237.70pt" w:type="dxa"/>
          </w:tcPr>
          <w:p w14:paraId="66200FCB" w14:textId="6C9A0CBE" w:rsidR="007B6316" w:rsidRPr="002B258F" w:rsidRDefault="007B6316" w:rsidP="00467BF3">
            <w:pPr>
              <w:tabs>
                <w:tab w:val="clear" w:pos="39.70pt"/>
                <w:tab w:val="clear" w:pos="59.55pt"/>
                <w:tab w:val="clear" w:pos="79.40pt"/>
                <w:tab w:val="clear" w:pos="99.25pt"/>
                <w:tab w:val="start" w:pos="14.20pt"/>
              </w:tabs>
              <w:spacing w:before="12pt" w:after="6pt"/>
              <w:ind w:start="14.20pt" w:hanging="11.35pt"/>
              <w:rPr>
                <w:sz w:val="22"/>
                <w:szCs w:val="22"/>
              </w:rPr>
            </w:pPr>
            <w:r w:rsidRPr="002B258F">
              <w:rPr>
                <w:sz w:val="22"/>
                <w:szCs w:val="22"/>
              </w:rPr>
              <w:t>Ginebra,</w:t>
            </w:r>
            <w:r w:rsidR="007A44FB">
              <w:rPr>
                <w:sz w:val="22"/>
                <w:szCs w:val="22"/>
              </w:rPr>
              <w:t xml:space="preserve"> </w:t>
            </w:r>
            <w:r w:rsidR="007A44FB" w:rsidRPr="007A44FB">
              <w:rPr>
                <w:sz w:val="22"/>
                <w:szCs w:val="22"/>
              </w:rPr>
              <w:t>28 de marzo de 2024</w:t>
            </w:r>
          </w:p>
        </w:tc>
      </w:tr>
      <w:tr w:rsidR="001350B9" w:rsidRPr="002B258F" w14:paraId="5DA22801" w14:textId="77777777" w:rsidTr="00467BF3">
        <w:trPr>
          <w:cantSplit/>
          <w:trHeight w:val="340"/>
        </w:trPr>
        <w:tc>
          <w:tcPr>
            <w:tcW w:w="63.80pt" w:type="dxa"/>
          </w:tcPr>
          <w:p w14:paraId="72AB54E7" w14:textId="77777777" w:rsidR="001350B9" w:rsidRPr="002B258F" w:rsidRDefault="001350B9" w:rsidP="00467BF3">
            <w:pPr>
              <w:tabs>
                <w:tab w:val="start" w:pos="205.55pt"/>
              </w:tabs>
              <w:spacing w:before="0.50pt"/>
              <w:ind w:start="6.75pt"/>
              <w:rPr>
                <w:sz w:val="22"/>
                <w:szCs w:val="22"/>
              </w:rPr>
            </w:pPr>
            <w:r w:rsidRPr="002B258F">
              <w:rPr>
                <w:sz w:val="22"/>
                <w:szCs w:val="22"/>
              </w:rPr>
              <w:t>Ref.:</w:t>
            </w:r>
          </w:p>
          <w:p w14:paraId="31E507BF" w14:textId="77777777" w:rsidR="001350B9" w:rsidRPr="002B258F" w:rsidRDefault="001350B9" w:rsidP="00467BF3">
            <w:pPr>
              <w:tabs>
                <w:tab w:val="start" w:pos="205.55pt"/>
              </w:tabs>
              <w:spacing w:before="0.50pt"/>
              <w:ind w:start="6.75pt"/>
              <w:rPr>
                <w:sz w:val="22"/>
                <w:szCs w:val="22"/>
              </w:rPr>
            </w:pPr>
          </w:p>
        </w:tc>
        <w:tc>
          <w:tcPr>
            <w:tcW w:w="187.55pt" w:type="dxa"/>
          </w:tcPr>
          <w:p w14:paraId="1C3F8093" w14:textId="1C8F5A0E" w:rsidR="001350B9" w:rsidRPr="002B258F" w:rsidRDefault="001350B9" w:rsidP="00303D62">
            <w:pPr>
              <w:tabs>
                <w:tab w:val="start" w:pos="205.55pt"/>
              </w:tabs>
              <w:spacing w:before="0pt"/>
              <w:ind w:start="2.85pt"/>
              <w:rPr>
                <w:b/>
                <w:sz w:val="22"/>
                <w:szCs w:val="22"/>
              </w:rPr>
            </w:pPr>
            <w:r w:rsidRPr="002B258F">
              <w:rPr>
                <w:b/>
                <w:sz w:val="22"/>
                <w:szCs w:val="22"/>
              </w:rPr>
              <w:t xml:space="preserve">Circular TSB </w:t>
            </w:r>
            <w:r w:rsidR="002E57CB" w:rsidRPr="002B258F">
              <w:rPr>
                <w:b/>
                <w:sz w:val="22"/>
                <w:szCs w:val="22"/>
              </w:rPr>
              <w:t>202</w:t>
            </w:r>
          </w:p>
          <w:p w14:paraId="4B3440B9" w14:textId="77777777" w:rsidR="001350B9" w:rsidRPr="002B258F" w:rsidRDefault="001350B9" w:rsidP="007B6316">
            <w:pPr>
              <w:tabs>
                <w:tab w:val="start" w:pos="205.55pt"/>
              </w:tabs>
              <w:spacing w:before="0pt"/>
              <w:ind w:start="2.85pt"/>
              <w:rPr>
                <w:sz w:val="22"/>
                <w:szCs w:val="22"/>
              </w:rPr>
            </w:pPr>
          </w:p>
        </w:tc>
        <w:tc>
          <w:tcPr>
            <w:tcW w:w="237.70pt" w:type="dxa"/>
            <w:vMerge w:val="restart"/>
          </w:tcPr>
          <w:p w14:paraId="7D205EFC" w14:textId="27E15398" w:rsidR="001350B9" w:rsidRPr="002B258F" w:rsidRDefault="001350B9" w:rsidP="00467BF3">
            <w:pPr>
              <w:tabs>
                <w:tab w:val="clear" w:pos="39.70pt"/>
                <w:tab w:val="clear" w:pos="59.55pt"/>
                <w:tab w:val="clear" w:pos="79.40pt"/>
                <w:tab w:val="clear" w:pos="99.25pt"/>
                <w:tab w:val="start" w:pos="14.20pt"/>
              </w:tabs>
              <w:spacing w:before="0pt" w:after="2pt"/>
              <w:ind w:start="14.20pt" w:hanging="11.35pt"/>
              <w:rPr>
                <w:sz w:val="22"/>
                <w:szCs w:val="22"/>
              </w:rPr>
            </w:pPr>
            <w:bookmarkStart w:id="0" w:name="Addressee_S"/>
            <w:bookmarkEnd w:id="0"/>
            <w:r w:rsidRPr="002B258F">
              <w:rPr>
                <w:sz w:val="22"/>
                <w:szCs w:val="22"/>
              </w:rPr>
              <w:t>-</w:t>
            </w:r>
            <w:r w:rsidRPr="002B258F">
              <w:rPr>
                <w:sz w:val="22"/>
                <w:szCs w:val="22"/>
              </w:rPr>
              <w:tab/>
              <w:t>A las Administraciones de los Estados Miembros de la Unión</w:t>
            </w:r>
          </w:p>
          <w:p w14:paraId="6AF23D0E" w14:textId="77777777" w:rsidR="002E57CB" w:rsidRPr="002B258F" w:rsidRDefault="002E57CB" w:rsidP="00467BF3">
            <w:pPr>
              <w:tabs>
                <w:tab w:val="clear" w:pos="39.70pt"/>
                <w:tab w:val="clear" w:pos="59.55pt"/>
                <w:tab w:val="clear" w:pos="79.40pt"/>
                <w:tab w:val="clear" w:pos="99.25pt"/>
                <w:tab w:val="start" w:pos="14.20pt"/>
              </w:tabs>
              <w:spacing w:before="0pt" w:after="2pt"/>
              <w:ind w:start="14.20pt" w:hanging="11.35pt"/>
              <w:rPr>
                <w:sz w:val="22"/>
                <w:szCs w:val="22"/>
              </w:rPr>
            </w:pPr>
            <w:r w:rsidRPr="002B258F">
              <w:rPr>
                <w:sz w:val="22"/>
                <w:szCs w:val="22"/>
              </w:rPr>
              <w:t>-</w:t>
            </w:r>
            <w:r w:rsidRPr="002B258F">
              <w:rPr>
                <w:sz w:val="22"/>
                <w:szCs w:val="22"/>
              </w:rPr>
              <w:tab/>
              <w:t>A los Miembros de Sector del UIT-T;</w:t>
            </w:r>
          </w:p>
          <w:p w14:paraId="6A1D41B0" w14:textId="77777777" w:rsidR="002E57CB" w:rsidRPr="002B258F" w:rsidRDefault="002E57CB" w:rsidP="00467BF3">
            <w:pPr>
              <w:tabs>
                <w:tab w:val="clear" w:pos="39.70pt"/>
                <w:tab w:val="clear" w:pos="59.55pt"/>
                <w:tab w:val="clear" w:pos="79.40pt"/>
                <w:tab w:val="clear" w:pos="99.25pt"/>
                <w:tab w:val="start" w:pos="14.20pt"/>
              </w:tabs>
              <w:spacing w:before="0pt" w:after="2pt"/>
              <w:ind w:start="14.20pt" w:hanging="11.35pt"/>
              <w:rPr>
                <w:sz w:val="22"/>
                <w:szCs w:val="22"/>
              </w:rPr>
            </w:pPr>
            <w:r w:rsidRPr="002B258F">
              <w:rPr>
                <w:sz w:val="22"/>
                <w:szCs w:val="22"/>
              </w:rPr>
              <w:t>-</w:t>
            </w:r>
            <w:r w:rsidRPr="002B258F">
              <w:rPr>
                <w:sz w:val="22"/>
                <w:szCs w:val="22"/>
              </w:rPr>
              <w:tab/>
              <w:t>A los Asociados del UIT-T;</w:t>
            </w:r>
          </w:p>
          <w:p w14:paraId="0A50C18B" w14:textId="7F6DE3A9" w:rsidR="002E57CB" w:rsidRPr="002B258F" w:rsidRDefault="002E57CB" w:rsidP="00467BF3">
            <w:pPr>
              <w:tabs>
                <w:tab w:val="clear" w:pos="39.70pt"/>
                <w:tab w:val="clear" w:pos="59.55pt"/>
                <w:tab w:val="clear" w:pos="79.40pt"/>
                <w:tab w:val="clear" w:pos="99.25pt"/>
                <w:tab w:val="start" w:pos="14.20pt"/>
              </w:tabs>
              <w:spacing w:before="0pt" w:after="2pt"/>
              <w:ind w:start="14.20pt" w:hanging="11.35pt"/>
              <w:rPr>
                <w:sz w:val="22"/>
                <w:szCs w:val="22"/>
              </w:rPr>
            </w:pPr>
            <w:r w:rsidRPr="002B258F">
              <w:rPr>
                <w:sz w:val="22"/>
                <w:szCs w:val="22"/>
              </w:rPr>
              <w:t>-</w:t>
            </w:r>
            <w:r w:rsidRPr="002B258F">
              <w:rPr>
                <w:sz w:val="22"/>
                <w:szCs w:val="22"/>
              </w:rPr>
              <w:tab/>
              <w:t>A las Instituciones Académicas de la UIT</w:t>
            </w:r>
          </w:p>
          <w:p w14:paraId="5DE8DC69" w14:textId="27376C71" w:rsidR="001350B9" w:rsidRPr="002B258F" w:rsidRDefault="002E57CB" w:rsidP="00467BF3">
            <w:pPr>
              <w:tabs>
                <w:tab w:val="start" w:pos="205.55pt"/>
              </w:tabs>
              <w:spacing w:before="3pt" w:after="3pt"/>
              <w:rPr>
                <w:b/>
                <w:bCs/>
                <w:sz w:val="22"/>
                <w:szCs w:val="22"/>
              </w:rPr>
            </w:pPr>
            <w:r w:rsidRPr="002B258F">
              <w:rPr>
                <w:b/>
                <w:bCs/>
                <w:sz w:val="22"/>
                <w:szCs w:val="22"/>
              </w:rPr>
              <w:t>Copia:</w:t>
            </w:r>
          </w:p>
          <w:p w14:paraId="00FDF50C" w14:textId="06A12ECB" w:rsidR="001350B9" w:rsidRPr="002B258F" w:rsidRDefault="001350B9" w:rsidP="00467BF3">
            <w:pPr>
              <w:tabs>
                <w:tab w:val="start" w:pos="11.30pt"/>
                <w:tab w:val="start" w:pos="205.55pt"/>
              </w:tabs>
              <w:spacing w:before="0pt" w:after="2pt"/>
              <w:ind w:start="11.35pt" w:hanging="11.35pt"/>
              <w:rPr>
                <w:sz w:val="22"/>
                <w:szCs w:val="22"/>
              </w:rPr>
            </w:pPr>
            <w:r w:rsidRPr="002B258F">
              <w:rPr>
                <w:sz w:val="22"/>
                <w:szCs w:val="22"/>
              </w:rPr>
              <w:t>-</w:t>
            </w:r>
            <w:r w:rsidRPr="002B258F">
              <w:rPr>
                <w:sz w:val="22"/>
                <w:szCs w:val="22"/>
              </w:rPr>
              <w:tab/>
              <w:t xml:space="preserve">Al </w:t>
            </w:r>
            <w:proofErr w:type="gramStart"/>
            <w:r w:rsidRPr="002B258F">
              <w:rPr>
                <w:sz w:val="22"/>
                <w:szCs w:val="22"/>
              </w:rPr>
              <w:t>Presidente</w:t>
            </w:r>
            <w:proofErr w:type="gramEnd"/>
            <w:r w:rsidRPr="002B258F">
              <w:rPr>
                <w:sz w:val="22"/>
                <w:szCs w:val="22"/>
              </w:rPr>
              <w:t xml:space="preserve"> y a los Vicepresidentes de la</w:t>
            </w:r>
            <w:r w:rsidRPr="002B258F">
              <w:rPr>
                <w:sz w:val="22"/>
                <w:szCs w:val="22"/>
              </w:rPr>
              <w:br/>
              <w:t xml:space="preserve">Comisión de Estudio </w:t>
            </w:r>
            <w:r w:rsidR="002E57CB" w:rsidRPr="002B258F">
              <w:rPr>
                <w:sz w:val="22"/>
                <w:szCs w:val="22"/>
              </w:rPr>
              <w:t>y Grupos Temáticos</w:t>
            </w:r>
            <w:r w:rsidRPr="002B258F">
              <w:rPr>
                <w:sz w:val="22"/>
                <w:szCs w:val="22"/>
              </w:rPr>
              <w:t>;</w:t>
            </w:r>
          </w:p>
          <w:p w14:paraId="29AE8DB9" w14:textId="5918B49A" w:rsidR="001350B9" w:rsidRPr="002B258F" w:rsidRDefault="002E57CB" w:rsidP="00467BF3">
            <w:pPr>
              <w:tabs>
                <w:tab w:val="start" w:pos="11.30pt"/>
                <w:tab w:val="start" w:pos="205.55pt"/>
              </w:tabs>
              <w:spacing w:before="0pt" w:after="2pt"/>
              <w:ind w:start="11.35pt" w:hanging="11.35pt"/>
              <w:rPr>
                <w:sz w:val="22"/>
                <w:szCs w:val="22"/>
              </w:rPr>
            </w:pPr>
            <w:r w:rsidRPr="002B258F">
              <w:rPr>
                <w:sz w:val="22"/>
                <w:szCs w:val="22"/>
              </w:rPr>
              <w:t>-</w:t>
            </w:r>
            <w:r w:rsidRPr="002B258F">
              <w:rPr>
                <w:sz w:val="22"/>
                <w:szCs w:val="22"/>
              </w:rPr>
              <w:tab/>
            </w:r>
            <w:r w:rsidR="001350B9" w:rsidRPr="002B258F">
              <w:rPr>
                <w:sz w:val="22"/>
                <w:szCs w:val="22"/>
              </w:rPr>
              <w:t>A</w:t>
            </w:r>
            <w:r w:rsidR="00180868" w:rsidRPr="002B258F">
              <w:rPr>
                <w:sz w:val="22"/>
                <w:szCs w:val="22"/>
              </w:rPr>
              <w:t>l</w:t>
            </w:r>
            <w:r w:rsidR="001350B9" w:rsidRPr="002B258F">
              <w:rPr>
                <w:sz w:val="22"/>
                <w:szCs w:val="22"/>
              </w:rPr>
              <w:t xml:space="preserve"> </w:t>
            </w:r>
            <w:proofErr w:type="gramStart"/>
            <w:r w:rsidR="001350B9" w:rsidRPr="002B258F">
              <w:rPr>
                <w:sz w:val="22"/>
                <w:szCs w:val="22"/>
              </w:rPr>
              <w:t>Director</w:t>
            </w:r>
            <w:proofErr w:type="gramEnd"/>
            <w:r w:rsidR="001350B9" w:rsidRPr="002B258F">
              <w:rPr>
                <w:sz w:val="22"/>
                <w:szCs w:val="22"/>
              </w:rPr>
              <w:t xml:space="preserve"> de la Oficina de Desarrollo de las Telecomunicaciones;</w:t>
            </w:r>
          </w:p>
          <w:p w14:paraId="2EA3D153" w14:textId="6A9B2CF2" w:rsidR="001350B9" w:rsidRPr="002B258F" w:rsidRDefault="002E57CB" w:rsidP="00467BF3">
            <w:pPr>
              <w:tabs>
                <w:tab w:val="start" w:pos="11.30pt"/>
                <w:tab w:val="start" w:pos="205.55pt"/>
              </w:tabs>
              <w:spacing w:before="0pt" w:after="2pt"/>
              <w:ind w:start="11.35pt" w:hanging="11.35pt"/>
              <w:rPr>
                <w:sz w:val="22"/>
                <w:szCs w:val="22"/>
              </w:rPr>
            </w:pPr>
            <w:r w:rsidRPr="002B258F">
              <w:rPr>
                <w:sz w:val="22"/>
                <w:szCs w:val="22"/>
              </w:rPr>
              <w:t>-</w:t>
            </w:r>
            <w:r w:rsidRPr="002B258F">
              <w:rPr>
                <w:sz w:val="22"/>
                <w:szCs w:val="22"/>
              </w:rPr>
              <w:tab/>
            </w:r>
            <w:r w:rsidR="001350B9" w:rsidRPr="002B258F">
              <w:rPr>
                <w:sz w:val="22"/>
                <w:szCs w:val="22"/>
              </w:rPr>
              <w:t xml:space="preserve">Al </w:t>
            </w:r>
            <w:proofErr w:type="gramStart"/>
            <w:r w:rsidR="001350B9" w:rsidRPr="002B258F">
              <w:rPr>
                <w:sz w:val="22"/>
                <w:szCs w:val="22"/>
              </w:rPr>
              <w:t>Director</w:t>
            </w:r>
            <w:proofErr w:type="gramEnd"/>
            <w:r w:rsidR="001350B9" w:rsidRPr="002B258F">
              <w:rPr>
                <w:sz w:val="22"/>
                <w:szCs w:val="22"/>
              </w:rPr>
              <w:t xml:space="preserve"> de la Oficina de Radiocomunicaciones</w:t>
            </w:r>
          </w:p>
        </w:tc>
      </w:tr>
      <w:tr w:rsidR="001350B9" w:rsidRPr="002B258F" w14:paraId="56FB2444" w14:textId="77777777" w:rsidTr="00467BF3">
        <w:trPr>
          <w:cantSplit/>
        </w:trPr>
        <w:tc>
          <w:tcPr>
            <w:tcW w:w="63.80pt" w:type="dxa"/>
          </w:tcPr>
          <w:p w14:paraId="30E599D0" w14:textId="77777777" w:rsidR="001350B9" w:rsidRPr="002B258F" w:rsidRDefault="001350B9" w:rsidP="00467BF3">
            <w:pPr>
              <w:tabs>
                <w:tab w:val="start" w:pos="205.55pt"/>
              </w:tabs>
              <w:spacing w:before="0.50pt"/>
              <w:ind w:start="6.75pt"/>
              <w:rPr>
                <w:sz w:val="22"/>
                <w:szCs w:val="22"/>
              </w:rPr>
            </w:pPr>
            <w:r w:rsidRPr="002B258F">
              <w:rPr>
                <w:sz w:val="22"/>
                <w:szCs w:val="22"/>
              </w:rPr>
              <w:t>Tel.:</w:t>
            </w:r>
          </w:p>
        </w:tc>
        <w:tc>
          <w:tcPr>
            <w:tcW w:w="187.55pt" w:type="dxa"/>
          </w:tcPr>
          <w:p w14:paraId="734A862B" w14:textId="6EC0E208" w:rsidR="001350B9" w:rsidRPr="002B258F" w:rsidRDefault="001350B9" w:rsidP="00303D62">
            <w:pPr>
              <w:tabs>
                <w:tab w:val="start" w:pos="205.55pt"/>
              </w:tabs>
              <w:spacing w:before="0pt"/>
              <w:ind w:start="2.85pt"/>
              <w:rPr>
                <w:rStyle w:val="Hyperlink"/>
                <w:sz w:val="22"/>
                <w:szCs w:val="22"/>
              </w:rPr>
            </w:pPr>
            <w:r w:rsidRPr="002B258F">
              <w:rPr>
                <w:sz w:val="22"/>
                <w:szCs w:val="22"/>
              </w:rPr>
              <w:t>+41 22 730</w:t>
            </w:r>
            <w:r w:rsidR="002E57CB" w:rsidRPr="002B258F">
              <w:rPr>
                <w:sz w:val="22"/>
                <w:szCs w:val="22"/>
              </w:rPr>
              <w:t xml:space="preserve"> 5860</w:t>
            </w:r>
          </w:p>
        </w:tc>
        <w:tc>
          <w:tcPr>
            <w:tcW w:w="237.70pt" w:type="dxa"/>
            <w:vMerge/>
          </w:tcPr>
          <w:p w14:paraId="0D0A1603" w14:textId="718E5A05" w:rsidR="001350B9" w:rsidRPr="002B258F" w:rsidRDefault="001350B9" w:rsidP="00303D62">
            <w:pPr>
              <w:tabs>
                <w:tab w:val="start" w:pos="11.30pt"/>
                <w:tab w:val="start" w:pos="25.50pt"/>
              </w:tabs>
              <w:spacing w:before="0pt"/>
              <w:ind w:start="11.30pt" w:hanging="8.45pt"/>
              <w:rPr>
                <w:b/>
                <w:sz w:val="22"/>
                <w:szCs w:val="22"/>
              </w:rPr>
            </w:pPr>
          </w:p>
        </w:tc>
      </w:tr>
      <w:tr w:rsidR="001350B9" w:rsidRPr="002B258F" w14:paraId="0733028D" w14:textId="77777777" w:rsidTr="00467BF3">
        <w:trPr>
          <w:cantSplit/>
        </w:trPr>
        <w:tc>
          <w:tcPr>
            <w:tcW w:w="63.80pt" w:type="dxa"/>
          </w:tcPr>
          <w:p w14:paraId="7BAB20DD" w14:textId="77777777" w:rsidR="001350B9" w:rsidRPr="002B258F" w:rsidRDefault="001350B9" w:rsidP="00467BF3">
            <w:pPr>
              <w:tabs>
                <w:tab w:val="start" w:pos="205.55pt"/>
              </w:tabs>
              <w:spacing w:before="0.50pt"/>
              <w:ind w:start="6.75pt"/>
              <w:rPr>
                <w:sz w:val="22"/>
                <w:szCs w:val="22"/>
              </w:rPr>
            </w:pPr>
            <w:r w:rsidRPr="002B258F">
              <w:rPr>
                <w:sz w:val="22"/>
                <w:szCs w:val="22"/>
              </w:rPr>
              <w:t>Fax:</w:t>
            </w:r>
          </w:p>
        </w:tc>
        <w:tc>
          <w:tcPr>
            <w:tcW w:w="187.55pt" w:type="dxa"/>
          </w:tcPr>
          <w:p w14:paraId="6F18A828" w14:textId="77777777" w:rsidR="001350B9" w:rsidRPr="002B258F" w:rsidRDefault="001350B9" w:rsidP="00303D62">
            <w:pPr>
              <w:tabs>
                <w:tab w:val="start" w:pos="205.55pt"/>
              </w:tabs>
              <w:spacing w:before="0pt"/>
              <w:ind w:start="2.85pt"/>
              <w:rPr>
                <w:rStyle w:val="Hyperlink"/>
                <w:sz w:val="22"/>
                <w:szCs w:val="22"/>
              </w:rPr>
            </w:pPr>
            <w:r w:rsidRPr="002B258F">
              <w:rPr>
                <w:sz w:val="22"/>
                <w:szCs w:val="22"/>
              </w:rPr>
              <w:t>+41 22 730 5853</w:t>
            </w:r>
          </w:p>
        </w:tc>
        <w:tc>
          <w:tcPr>
            <w:tcW w:w="237.70pt" w:type="dxa"/>
            <w:vMerge/>
          </w:tcPr>
          <w:p w14:paraId="1FF7F9B3" w14:textId="1D613E2F" w:rsidR="001350B9" w:rsidRPr="002B258F" w:rsidRDefault="001350B9" w:rsidP="00303D62">
            <w:pPr>
              <w:tabs>
                <w:tab w:val="start" w:pos="11.30pt"/>
                <w:tab w:val="start" w:pos="25.50pt"/>
              </w:tabs>
              <w:spacing w:before="0pt"/>
              <w:ind w:start="11.30pt" w:hanging="8.45pt"/>
              <w:rPr>
                <w:b/>
                <w:sz w:val="22"/>
                <w:szCs w:val="22"/>
              </w:rPr>
            </w:pPr>
          </w:p>
        </w:tc>
      </w:tr>
      <w:tr w:rsidR="001350B9" w:rsidRPr="002B258F" w14:paraId="02476842" w14:textId="77777777" w:rsidTr="00467BF3">
        <w:trPr>
          <w:cantSplit/>
          <w:trHeight w:val="2464"/>
        </w:trPr>
        <w:tc>
          <w:tcPr>
            <w:tcW w:w="63.80pt" w:type="dxa"/>
          </w:tcPr>
          <w:p w14:paraId="4AF58961" w14:textId="77777777" w:rsidR="001350B9" w:rsidRPr="002B258F" w:rsidRDefault="001350B9" w:rsidP="00467BF3">
            <w:pPr>
              <w:tabs>
                <w:tab w:val="start" w:pos="205.55pt"/>
              </w:tabs>
              <w:spacing w:before="0.50pt"/>
              <w:ind w:start="6.75pt"/>
              <w:rPr>
                <w:sz w:val="22"/>
                <w:szCs w:val="22"/>
              </w:rPr>
            </w:pPr>
            <w:r w:rsidRPr="002B258F">
              <w:rPr>
                <w:sz w:val="22"/>
                <w:szCs w:val="22"/>
              </w:rPr>
              <w:t>Correo-e:</w:t>
            </w:r>
          </w:p>
        </w:tc>
        <w:tc>
          <w:tcPr>
            <w:tcW w:w="187.55pt" w:type="dxa"/>
          </w:tcPr>
          <w:p w14:paraId="48A423E2" w14:textId="4BF4183C" w:rsidR="001350B9" w:rsidRPr="002B258F" w:rsidRDefault="00BE77AB" w:rsidP="00303D62">
            <w:pPr>
              <w:tabs>
                <w:tab w:val="start" w:pos="205.55pt"/>
              </w:tabs>
              <w:spacing w:before="0pt"/>
              <w:ind w:start="2.85pt"/>
              <w:rPr>
                <w:sz w:val="22"/>
                <w:szCs w:val="22"/>
              </w:rPr>
            </w:pPr>
            <w:hyperlink r:id="rId9" w:history="1">
              <w:r w:rsidR="002E57CB" w:rsidRPr="002B258F">
                <w:rPr>
                  <w:rStyle w:val="Hyperlink"/>
                  <w:sz w:val="22"/>
                  <w:szCs w:val="22"/>
                </w:rPr>
                <w:t>dfsappchallenge@itu.int</w:t>
              </w:r>
            </w:hyperlink>
            <w:r w:rsidR="001350B9" w:rsidRPr="002B258F">
              <w:rPr>
                <w:sz w:val="22"/>
                <w:szCs w:val="22"/>
              </w:rPr>
              <w:t xml:space="preserve"> </w:t>
            </w:r>
          </w:p>
        </w:tc>
        <w:tc>
          <w:tcPr>
            <w:tcW w:w="237.70pt" w:type="dxa"/>
            <w:vMerge/>
          </w:tcPr>
          <w:p w14:paraId="4A5D8F18" w14:textId="0A784D0D" w:rsidR="001350B9" w:rsidRPr="002B258F" w:rsidRDefault="001350B9" w:rsidP="00303D62">
            <w:pPr>
              <w:tabs>
                <w:tab w:val="clear" w:pos="39.70pt"/>
                <w:tab w:val="clear" w:pos="59.55pt"/>
                <w:tab w:val="clear" w:pos="79.40pt"/>
                <w:tab w:val="clear" w:pos="99.25pt"/>
                <w:tab w:val="start" w:pos="11.30pt"/>
                <w:tab w:val="start" w:pos="25.50pt"/>
              </w:tabs>
              <w:spacing w:before="0pt"/>
              <w:ind w:start="11.30pt" w:hanging="8.45pt"/>
              <w:rPr>
                <w:sz w:val="22"/>
                <w:szCs w:val="22"/>
              </w:rPr>
            </w:pPr>
          </w:p>
        </w:tc>
      </w:tr>
      <w:tr w:rsidR="007B6316" w:rsidRPr="002B258F" w14:paraId="08824DB1" w14:textId="77777777" w:rsidTr="00467BF3">
        <w:trPr>
          <w:cantSplit/>
        </w:trPr>
        <w:tc>
          <w:tcPr>
            <w:tcW w:w="63.80pt" w:type="dxa"/>
          </w:tcPr>
          <w:p w14:paraId="08776BF8" w14:textId="77777777" w:rsidR="007B6316" w:rsidRPr="002B258F" w:rsidRDefault="007B6316" w:rsidP="00467BF3">
            <w:pPr>
              <w:tabs>
                <w:tab w:val="start" w:pos="205.55pt"/>
              </w:tabs>
              <w:spacing w:before="0.50pt"/>
              <w:ind w:start="6.75pt"/>
              <w:rPr>
                <w:sz w:val="22"/>
                <w:szCs w:val="22"/>
              </w:rPr>
            </w:pPr>
            <w:r w:rsidRPr="00467BF3">
              <w:rPr>
                <w:b/>
                <w:bCs/>
                <w:sz w:val="22"/>
                <w:szCs w:val="22"/>
              </w:rPr>
              <w:t>Asunto</w:t>
            </w:r>
            <w:r w:rsidRPr="002B258F">
              <w:rPr>
                <w:sz w:val="22"/>
                <w:szCs w:val="22"/>
              </w:rPr>
              <w:t>:</w:t>
            </w:r>
          </w:p>
        </w:tc>
        <w:tc>
          <w:tcPr>
            <w:tcW w:w="425.25pt" w:type="dxa"/>
            <w:gridSpan w:val="2"/>
          </w:tcPr>
          <w:p w14:paraId="6875C137" w14:textId="30D72ABD" w:rsidR="007B6316" w:rsidRPr="002B258F" w:rsidRDefault="002E57CB" w:rsidP="00303D62">
            <w:pPr>
              <w:tabs>
                <w:tab w:val="start" w:pos="205.55pt"/>
              </w:tabs>
              <w:spacing w:before="0pt"/>
              <w:rPr>
                <w:b/>
                <w:sz w:val="22"/>
                <w:szCs w:val="22"/>
              </w:rPr>
            </w:pPr>
            <w:r w:rsidRPr="002B258F">
              <w:rPr>
                <w:b/>
                <w:sz w:val="22"/>
                <w:szCs w:val="22"/>
              </w:rPr>
              <w:t>Concurso sobre aplicaciones de la autenticación segura mediante cadenas de bloques (BSA) de la UIT</w:t>
            </w:r>
          </w:p>
        </w:tc>
      </w:tr>
    </w:tbl>
    <w:p w14:paraId="09EB2704" w14:textId="0D368D46" w:rsidR="00C34772" w:rsidRPr="002B258F" w:rsidRDefault="00C34772" w:rsidP="00467BF3">
      <w:pPr>
        <w:spacing w:before="12pt"/>
        <w:rPr>
          <w:sz w:val="22"/>
          <w:szCs w:val="22"/>
        </w:rPr>
      </w:pPr>
      <w:bookmarkStart w:id="1" w:name="StartTyping_S"/>
      <w:bookmarkStart w:id="2" w:name="suitetext"/>
      <w:bookmarkStart w:id="3" w:name="text"/>
      <w:bookmarkEnd w:id="1"/>
      <w:bookmarkEnd w:id="2"/>
      <w:bookmarkEnd w:id="3"/>
      <w:r w:rsidRPr="002B258F">
        <w:rPr>
          <w:sz w:val="22"/>
          <w:szCs w:val="22"/>
        </w:rPr>
        <w:t>Muy Señora mía/Muy Señor mío</w:t>
      </w:r>
      <w:r w:rsidR="00467BF3">
        <w:rPr>
          <w:sz w:val="22"/>
          <w:szCs w:val="22"/>
        </w:rPr>
        <w:t>,</w:t>
      </w:r>
    </w:p>
    <w:p w14:paraId="257F6F89" w14:textId="77777777" w:rsidR="002E57CB" w:rsidRPr="002B258F" w:rsidRDefault="002E57CB" w:rsidP="002E57CB">
      <w:pPr>
        <w:rPr>
          <w:color w:val="000000"/>
          <w:sz w:val="22"/>
          <w:szCs w:val="22"/>
        </w:rPr>
      </w:pPr>
      <w:r w:rsidRPr="002B258F">
        <w:rPr>
          <w:sz w:val="22"/>
          <w:szCs w:val="22"/>
        </w:rPr>
        <w:t>1</w:t>
      </w:r>
      <w:r w:rsidRPr="002B258F">
        <w:rPr>
          <w:sz w:val="22"/>
          <w:szCs w:val="22"/>
        </w:rPr>
        <w:tab/>
      </w:r>
      <w:proofErr w:type="gramStart"/>
      <w:r w:rsidRPr="002B258F">
        <w:rPr>
          <w:sz w:val="22"/>
          <w:szCs w:val="22"/>
        </w:rPr>
        <w:t>Me</w:t>
      </w:r>
      <w:proofErr w:type="gramEnd"/>
      <w:r w:rsidRPr="002B258F">
        <w:rPr>
          <w:sz w:val="22"/>
          <w:szCs w:val="22"/>
        </w:rPr>
        <w:t xml:space="preserve"> complace invitar a participar en el </w:t>
      </w:r>
      <w:bookmarkStart w:id="4" w:name="_Hlk164059983"/>
      <w:r w:rsidRPr="002B258F">
        <w:rPr>
          <w:b/>
          <w:sz w:val="22"/>
          <w:szCs w:val="22"/>
        </w:rPr>
        <w:t>concurso</w:t>
      </w:r>
      <w:r w:rsidRPr="002B258F">
        <w:rPr>
          <w:sz w:val="22"/>
          <w:szCs w:val="22"/>
        </w:rPr>
        <w:t xml:space="preserve"> </w:t>
      </w:r>
      <w:r w:rsidRPr="002B258F">
        <w:rPr>
          <w:b/>
          <w:sz w:val="22"/>
          <w:szCs w:val="22"/>
        </w:rPr>
        <w:t xml:space="preserve">sobre aplicaciones de la </w:t>
      </w:r>
      <w:bookmarkEnd w:id="4"/>
      <w:r w:rsidRPr="002B258F">
        <w:rPr>
          <w:b/>
          <w:sz w:val="22"/>
          <w:szCs w:val="22"/>
        </w:rPr>
        <w:t>autenticación segura</w:t>
      </w:r>
      <w:r w:rsidRPr="002B258F">
        <w:rPr>
          <w:sz w:val="22"/>
          <w:szCs w:val="22"/>
        </w:rPr>
        <w:t xml:space="preserve"> </w:t>
      </w:r>
      <w:r w:rsidRPr="002B258F">
        <w:rPr>
          <w:b/>
          <w:sz w:val="22"/>
          <w:szCs w:val="22"/>
        </w:rPr>
        <w:t>mediante cadenas de bloques (BSA) de la UIT</w:t>
      </w:r>
      <w:r w:rsidRPr="002B258F">
        <w:rPr>
          <w:sz w:val="22"/>
          <w:szCs w:val="22"/>
        </w:rPr>
        <w:t>, que ha sido organizado conjuntamente por la UIT y la empresa FNSV (Corea). En principio, el concursó comenzará el 8 de abril de 2024 y el plazo de presentación de proyectos se extenderá hasta el 1 de agosto de 2024</w:t>
      </w:r>
      <w:r w:rsidRPr="002B258F">
        <w:rPr>
          <w:color w:val="000000"/>
          <w:sz w:val="22"/>
          <w:szCs w:val="22"/>
        </w:rPr>
        <w:t>. El objetivo principal el concurso es promover el uso de un sistema de autenticación sólido en el marco de los servicios financieros digitales (SFD) y, de esta forma, implementar la autenticación sin contraseña y mejorar la seguridad en los procesos de autenticación. También pretende inspirar a los desarrolladores y alentarlos a utilizar la tecnología BSA para concebir métodos de autenticación más sólidos y seguros, que superen los límites de las contraseñas tradicionales.</w:t>
      </w:r>
    </w:p>
    <w:p w14:paraId="24E6A553" w14:textId="2107007B" w:rsidR="002E57CB" w:rsidRPr="002B258F" w:rsidRDefault="002E57CB" w:rsidP="002E57CB">
      <w:pPr>
        <w:rPr>
          <w:sz w:val="22"/>
          <w:szCs w:val="22"/>
        </w:rPr>
      </w:pPr>
      <w:r w:rsidRPr="002B258F">
        <w:rPr>
          <w:sz w:val="22"/>
          <w:szCs w:val="22"/>
        </w:rPr>
        <w:t>2</w:t>
      </w:r>
      <w:r w:rsidRPr="002B258F">
        <w:rPr>
          <w:sz w:val="22"/>
          <w:szCs w:val="22"/>
        </w:rPr>
        <w:tab/>
      </w:r>
      <w:r w:rsidRPr="002B258F">
        <w:rPr>
          <w:color w:val="0D0D0D"/>
          <w:sz w:val="22"/>
          <w:szCs w:val="22"/>
          <w:shd w:val="clear" w:color="auto" w:fill="FFFFFF"/>
        </w:rPr>
        <w:t xml:space="preserve">La Unión Internacional de Telecomunicaciones (UIT) alberga el </w:t>
      </w:r>
      <w:hyperlink r:id="rId10" w:anchor="/es" w:history="1">
        <w:r w:rsidRPr="002B258F">
          <w:rPr>
            <w:rStyle w:val="Hyperlink"/>
            <w:sz w:val="22"/>
            <w:szCs w:val="22"/>
            <w:shd w:val="clear" w:color="auto" w:fill="FFFFFF"/>
          </w:rPr>
          <w:t>Laboratorio de Seguridad de los Servicios Financieros Digitales (SFD)</w:t>
        </w:r>
      </w:hyperlink>
      <w:r w:rsidRPr="002B258F">
        <w:rPr>
          <w:color w:val="0D0D0D"/>
          <w:sz w:val="22"/>
          <w:szCs w:val="22"/>
          <w:shd w:val="clear" w:color="auto" w:fill="FFFFFF"/>
        </w:rPr>
        <w:t xml:space="preserve">, que se creó en 2021 con el objetivo de proporcionar orientación técnica a los reguladores y proveedores de SFD de las economías emergentes acerca de las mejores prácticas en materia de consolidación de las infraestructuras para los servicios financieros digitales, conforme a la </w:t>
      </w:r>
      <w:hyperlink r:id="rId11" w:history="1">
        <w:r w:rsidRPr="002B258F">
          <w:rPr>
            <w:rStyle w:val="Hyperlink"/>
            <w:sz w:val="22"/>
            <w:szCs w:val="22"/>
            <w:shd w:val="clear" w:color="auto" w:fill="FFFFFF"/>
          </w:rPr>
          <w:t xml:space="preserve">Resolución 89 (Rev. Ginebra, 2022) de la AMNT, </w:t>
        </w:r>
        <w:r w:rsidRPr="002B258F">
          <w:rPr>
            <w:rStyle w:val="Hyperlink"/>
            <w:i/>
            <w:iCs/>
            <w:sz w:val="22"/>
            <w:szCs w:val="22"/>
            <w:shd w:val="clear" w:color="auto" w:fill="FFFFFF"/>
          </w:rPr>
          <w:t>Promoción de la utilización de las tecnologías de la información y la comunicación para reducir la brecha de inclusión financiera</w:t>
        </w:r>
      </w:hyperlink>
      <w:r w:rsidRPr="002B258F">
        <w:rPr>
          <w:color w:val="0D0D0D"/>
          <w:sz w:val="22"/>
          <w:szCs w:val="22"/>
          <w:shd w:val="clear" w:color="auto" w:fill="FFFFFF"/>
        </w:rPr>
        <w:t>. El laboratorio facilita el desarrollo y la puesta a prueba de protocolos de autenticación avanzados y sólidos, incluida la autenticación segura mediante cadenas de bloques (BSA). Esta iniciativa contribuirá de forma decisiva a subsanar las vulnerabilidades de los actuales procesos de autenticación en el marco de los SFD, así como a promover el desarrollo de la autenticación basada en la BSA, con miras a sustituir los sistemas de contraseñas convencionales por un protocolo más sólido y seguro basado en la tecnología de cadena de bloques.</w:t>
      </w:r>
    </w:p>
    <w:p w14:paraId="3F6130BA" w14:textId="77777777" w:rsidR="002E57CB" w:rsidRPr="002B258F" w:rsidRDefault="002E57CB" w:rsidP="002E57CB">
      <w:pPr>
        <w:rPr>
          <w:color w:val="000000"/>
          <w:sz w:val="22"/>
          <w:szCs w:val="22"/>
        </w:rPr>
      </w:pPr>
      <w:r w:rsidRPr="002B258F">
        <w:rPr>
          <w:color w:val="000000"/>
          <w:sz w:val="22"/>
          <w:szCs w:val="22"/>
        </w:rPr>
        <w:t>3</w:t>
      </w:r>
      <w:r w:rsidRPr="002B258F">
        <w:rPr>
          <w:color w:val="000000"/>
          <w:sz w:val="22"/>
          <w:szCs w:val="22"/>
        </w:rPr>
        <w:tab/>
      </w:r>
      <w:proofErr w:type="gramStart"/>
      <w:r w:rsidRPr="002B258F">
        <w:rPr>
          <w:color w:val="0D0D0D"/>
          <w:sz w:val="22"/>
          <w:szCs w:val="22"/>
          <w:shd w:val="clear" w:color="auto" w:fill="FFFFFF"/>
        </w:rPr>
        <w:t>El</w:t>
      </w:r>
      <w:proofErr w:type="gramEnd"/>
      <w:r w:rsidRPr="002B258F">
        <w:rPr>
          <w:color w:val="0D0D0D"/>
          <w:sz w:val="22"/>
          <w:szCs w:val="22"/>
          <w:shd w:val="clear" w:color="auto" w:fill="FFFFFF"/>
        </w:rPr>
        <w:t xml:space="preserve"> concurso sobre aplicaciones de la BSA de la UIT ha sido concebido para centrar la atención de desarrolladores y reguladores en la implementación de protocolos de autenticación sólidos en aplicaciones de SFD, valiéndose de las características avanzadas de seguridad que ofrece la tecnología de cadena de bloques</w:t>
      </w:r>
      <w:r w:rsidRPr="002B258F">
        <w:rPr>
          <w:color w:val="000000"/>
          <w:sz w:val="22"/>
          <w:szCs w:val="22"/>
        </w:rPr>
        <w:t>.</w:t>
      </w:r>
    </w:p>
    <w:p w14:paraId="0E9725AB" w14:textId="77777777" w:rsidR="002E57CB" w:rsidRPr="002B258F" w:rsidRDefault="002E57CB" w:rsidP="00A10481">
      <w:pPr>
        <w:keepNext/>
        <w:keepLines/>
        <w:rPr>
          <w:sz w:val="22"/>
          <w:szCs w:val="22"/>
        </w:rPr>
      </w:pPr>
      <w:r w:rsidRPr="002B258F">
        <w:rPr>
          <w:sz w:val="22"/>
          <w:szCs w:val="22"/>
        </w:rPr>
        <w:lastRenderedPageBreak/>
        <w:t>4</w:t>
      </w:r>
      <w:r w:rsidRPr="002B258F">
        <w:rPr>
          <w:sz w:val="22"/>
          <w:szCs w:val="22"/>
        </w:rPr>
        <w:tab/>
      </w:r>
      <w:proofErr w:type="gramStart"/>
      <w:r w:rsidRPr="002B258F">
        <w:rPr>
          <w:sz w:val="22"/>
          <w:szCs w:val="22"/>
        </w:rPr>
        <w:t>Programa</w:t>
      </w:r>
      <w:proofErr w:type="gramEnd"/>
      <w:r w:rsidRPr="002B258F">
        <w:rPr>
          <w:sz w:val="22"/>
          <w:szCs w:val="22"/>
        </w:rPr>
        <w:t xml:space="preserve"> del concurso:</w:t>
      </w:r>
    </w:p>
    <w:p w14:paraId="578CB948" w14:textId="003DE8C3" w:rsidR="002E57CB" w:rsidRPr="002B258F" w:rsidRDefault="002E57CB" w:rsidP="002B258F">
      <w:pPr>
        <w:pStyle w:val="enumlev1"/>
        <w:keepNext/>
        <w:keepLines/>
        <w:tabs>
          <w:tab w:val="clear" w:pos="39.70pt"/>
        </w:tabs>
        <w:ind w:start="49.65pt" w:hanging="21.30pt"/>
        <w:rPr>
          <w:sz w:val="22"/>
          <w:szCs w:val="22"/>
        </w:rPr>
      </w:pPr>
      <w:bookmarkStart w:id="5" w:name="_Hlk164070779"/>
      <w:r w:rsidRPr="002B258F">
        <w:rPr>
          <w:rFonts w:cstheme="minorHAnsi"/>
          <w:sz w:val="22"/>
          <w:szCs w:val="22"/>
        </w:rPr>
        <w:t>•</w:t>
      </w:r>
      <w:r w:rsidRPr="002B258F">
        <w:rPr>
          <w:sz w:val="22"/>
          <w:szCs w:val="22"/>
        </w:rPr>
        <w:tab/>
      </w:r>
      <w:bookmarkEnd w:id="5"/>
      <w:r w:rsidRPr="002B258F">
        <w:rPr>
          <w:sz w:val="22"/>
          <w:szCs w:val="22"/>
        </w:rPr>
        <w:t xml:space="preserve">Presentación del </w:t>
      </w:r>
      <w:r w:rsidRPr="002B258F">
        <w:rPr>
          <w:color w:val="0D0D0D"/>
          <w:sz w:val="22"/>
          <w:szCs w:val="22"/>
          <w:shd w:val="clear" w:color="auto" w:fill="FFFFFF"/>
        </w:rPr>
        <w:t>concurso</w:t>
      </w:r>
      <w:r w:rsidRPr="002B258F">
        <w:rPr>
          <w:sz w:val="22"/>
          <w:szCs w:val="22"/>
        </w:rPr>
        <w:t>: 1ª semana de abril de 2024.</w:t>
      </w:r>
    </w:p>
    <w:p w14:paraId="4CACE6C8" w14:textId="5A9C5162" w:rsidR="002E57CB" w:rsidRPr="002B258F" w:rsidRDefault="002E57CB" w:rsidP="002B258F">
      <w:pPr>
        <w:pStyle w:val="enumlev1"/>
        <w:tabs>
          <w:tab w:val="clear" w:pos="39.70pt"/>
        </w:tabs>
        <w:ind w:start="49.65pt" w:hanging="21.30pt"/>
        <w:rPr>
          <w:sz w:val="22"/>
          <w:szCs w:val="22"/>
        </w:rPr>
      </w:pPr>
      <w:r w:rsidRPr="002B258F">
        <w:rPr>
          <w:sz w:val="22"/>
          <w:szCs w:val="22"/>
        </w:rPr>
        <w:t>•</w:t>
      </w:r>
      <w:r w:rsidRPr="002B258F">
        <w:rPr>
          <w:sz w:val="22"/>
          <w:szCs w:val="22"/>
        </w:rPr>
        <w:tab/>
        <w:t>Apertura del plazo de inscripción: 8 de abril de 2024 (la fecha límite para inscribirse es el 30 de abril de 2024).</w:t>
      </w:r>
    </w:p>
    <w:p w14:paraId="201E6884" w14:textId="150B493E" w:rsidR="002E57CB" w:rsidRPr="002B258F" w:rsidRDefault="002E57CB" w:rsidP="002B258F">
      <w:pPr>
        <w:pStyle w:val="enumlev1"/>
        <w:tabs>
          <w:tab w:val="clear" w:pos="39.70pt"/>
        </w:tabs>
        <w:ind w:start="49.65pt" w:hanging="21.30pt"/>
        <w:rPr>
          <w:sz w:val="22"/>
          <w:szCs w:val="22"/>
        </w:rPr>
      </w:pPr>
      <w:r w:rsidRPr="002B258F">
        <w:rPr>
          <w:sz w:val="22"/>
          <w:szCs w:val="22"/>
        </w:rPr>
        <w:t>•</w:t>
      </w:r>
      <w:r w:rsidRPr="002B258F">
        <w:rPr>
          <w:sz w:val="22"/>
          <w:szCs w:val="22"/>
        </w:rPr>
        <w:tab/>
        <w:t>Campamentos de iniciación: Programados para las semanas del 13 de mayo, el 20 de mayo y el 24 de junio.</w:t>
      </w:r>
    </w:p>
    <w:p w14:paraId="499C4BF8" w14:textId="26CA35D4" w:rsidR="002E57CB" w:rsidRPr="002B258F" w:rsidRDefault="002E57CB" w:rsidP="002B258F">
      <w:pPr>
        <w:pStyle w:val="enumlev1"/>
        <w:tabs>
          <w:tab w:val="clear" w:pos="39.70pt"/>
        </w:tabs>
        <w:ind w:start="49.65pt" w:hanging="21.30pt"/>
        <w:rPr>
          <w:sz w:val="22"/>
          <w:szCs w:val="22"/>
        </w:rPr>
      </w:pPr>
      <w:r w:rsidRPr="002B258F">
        <w:rPr>
          <w:sz w:val="22"/>
          <w:szCs w:val="22"/>
        </w:rPr>
        <w:t>•</w:t>
      </w:r>
      <w:r w:rsidRPr="002B258F">
        <w:rPr>
          <w:sz w:val="22"/>
          <w:szCs w:val="22"/>
        </w:rPr>
        <w:tab/>
        <w:t>Periodo de concurso: Del 13 de mayo al 1 de agosto de 2024.</w:t>
      </w:r>
    </w:p>
    <w:p w14:paraId="0C1B55E5" w14:textId="4D910806" w:rsidR="002E57CB" w:rsidRPr="002B258F" w:rsidRDefault="002E57CB" w:rsidP="002B258F">
      <w:pPr>
        <w:pStyle w:val="enumlev1"/>
        <w:tabs>
          <w:tab w:val="clear" w:pos="39.70pt"/>
        </w:tabs>
        <w:ind w:start="49.65pt" w:hanging="21.30pt"/>
        <w:rPr>
          <w:sz w:val="22"/>
          <w:szCs w:val="22"/>
        </w:rPr>
      </w:pPr>
      <w:r w:rsidRPr="002B258F">
        <w:rPr>
          <w:sz w:val="22"/>
          <w:szCs w:val="22"/>
        </w:rPr>
        <w:t>•</w:t>
      </w:r>
      <w:r w:rsidRPr="002B258F">
        <w:rPr>
          <w:sz w:val="22"/>
          <w:szCs w:val="22"/>
        </w:rPr>
        <w:tab/>
        <w:t>Fases de evaluación: La evaluación preliminar tendrá lugar durante la segunda semana de agosto y la evaluación del jurado en septiembre de 2024.</w:t>
      </w:r>
    </w:p>
    <w:p w14:paraId="0FBADBC8" w14:textId="59401184" w:rsidR="002E57CB" w:rsidRPr="002B258F" w:rsidRDefault="002E57CB" w:rsidP="002B258F">
      <w:pPr>
        <w:pStyle w:val="enumlev1"/>
        <w:tabs>
          <w:tab w:val="clear" w:pos="39.70pt"/>
        </w:tabs>
        <w:ind w:start="49.65pt" w:hanging="21.30pt"/>
        <w:rPr>
          <w:sz w:val="22"/>
          <w:szCs w:val="22"/>
        </w:rPr>
      </w:pPr>
      <w:r w:rsidRPr="002B258F">
        <w:rPr>
          <w:sz w:val="22"/>
          <w:szCs w:val="22"/>
        </w:rPr>
        <w:t>•</w:t>
      </w:r>
      <w:r w:rsidRPr="002B258F">
        <w:rPr>
          <w:sz w:val="22"/>
          <w:szCs w:val="22"/>
        </w:rPr>
        <w:tab/>
        <w:t>Anuncio de los ganadores y exposición: Los ganadores se anunciarán el 13 de octubre de 2024 y la exposición se celebrará del 14 al 24 de octubre de 2024, durante la Asamblea Mundial de Normalización de las Telecomunicaciones (AMNT).</w:t>
      </w:r>
    </w:p>
    <w:p w14:paraId="0E8E33DE" w14:textId="77777777" w:rsidR="002E57CB" w:rsidRPr="002B258F" w:rsidRDefault="002E57CB" w:rsidP="002E57CB">
      <w:pPr>
        <w:rPr>
          <w:sz w:val="22"/>
          <w:szCs w:val="22"/>
          <w:lang w:eastAsia="en-GB"/>
        </w:rPr>
      </w:pPr>
      <w:r w:rsidRPr="002B258F">
        <w:rPr>
          <w:color w:val="000000"/>
          <w:sz w:val="22"/>
          <w:szCs w:val="22"/>
        </w:rPr>
        <w:t>5</w:t>
      </w:r>
      <w:r w:rsidRPr="002B258F">
        <w:rPr>
          <w:color w:val="000000"/>
          <w:sz w:val="22"/>
          <w:szCs w:val="22"/>
        </w:rPr>
        <w:tab/>
      </w:r>
      <w:proofErr w:type="gramStart"/>
      <w:r w:rsidRPr="002B258F">
        <w:rPr>
          <w:color w:val="000000"/>
          <w:sz w:val="22"/>
          <w:szCs w:val="22"/>
        </w:rPr>
        <w:t>En</w:t>
      </w:r>
      <w:proofErr w:type="gramEnd"/>
      <w:r w:rsidRPr="002B258F">
        <w:rPr>
          <w:color w:val="000000"/>
          <w:sz w:val="22"/>
          <w:szCs w:val="22"/>
        </w:rPr>
        <w:t xml:space="preserve"> este concurso pueden participar </w:t>
      </w:r>
      <w:r w:rsidRPr="002B258F">
        <w:rPr>
          <w:sz w:val="22"/>
          <w:szCs w:val="22"/>
          <w:shd w:val="clear" w:color="auto" w:fill="FFFFFF"/>
        </w:rPr>
        <w:t>personas y equipos procedentes de los Estados Miembros, Miembros de Sector, Asociados e Instituciones Académicas de la UIT. Alentamos la participación en favor de la innovación y de soluciones prácticas para implementar sistemas de autenticación segura sin contraseña en el marco de los servicios financieros digitales.</w:t>
      </w:r>
    </w:p>
    <w:p w14:paraId="00688592" w14:textId="5B99A86E" w:rsidR="002E57CB" w:rsidRPr="002B258F" w:rsidRDefault="002E57CB" w:rsidP="002E57CB">
      <w:pPr>
        <w:rPr>
          <w:color w:val="000000"/>
          <w:sz w:val="22"/>
          <w:szCs w:val="22"/>
        </w:rPr>
      </w:pPr>
      <w:r w:rsidRPr="002B258F">
        <w:rPr>
          <w:color w:val="000000"/>
          <w:sz w:val="22"/>
          <w:szCs w:val="22"/>
        </w:rPr>
        <w:t>6</w:t>
      </w:r>
      <w:r w:rsidRPr="002B258F">
        <w:rPr>
          <w:color w:val="000000"/>
          <w:sz w:val="22"/>
          <w:szCs w:val="22"/>
        </w:rPr>
        <w:tab/>
      </w:r>
      <w:proofErr w:type="gramStart"/>
      <w:r w:rsidRPr="002B258F">
        <w:rPr>
          <w:color w:val="000000"/>
          <w:sz w:val="22"/>
          <w:szCs w:val="22"/>
        </w:rPr>
        <w:t>Al</w:t>
      </w:r>
      <w:proofErr w:type="gramEnd"/>
      <w:r w:rsidRPr="002B258F">
        <w:rPr>
          <w:color w:val="000000"/>
          <w:sz w:val="22"/>
          <w:szCs w:val="22"/>
        </w:rPr>
        <w:t xml:space="preserve"> participar en el </w:t>
      </w:r>
      <w:r w:rsidRPr="002B258F">
        <w:rPr>
          <w:sz w:val="22"/>
          <w:szCs w:val="22"/>
          <w:shd w:val="clear" w:color="auto" w:fill="FFFFFF"/>
        </w:rPr>
        <w:t>concurso sobre aplicaciones de la BSA de la UIT tendrá la oportunidad de</w:t>
      </w:r>
      <w:r w:rsidRPr="002B258F">
        <w:rPr>
          <w:color w:val="000000"/>
          <w:sz w:val="22"/>
          <w:szCs w:val="22"/>
        </w:rPr>
        <w:t xml:space="preserve"> contribuir al avance de las tecnologías de autenticación segura. Los participantes recibirán certificados de participación de la UIT y optarán a premios en metálico. </w:t>
      </w:r>
      <w:r w:rsidRPr="002B258F">
        <w:rPr>
          <w:b/>
          <w:bCs/>
          <w:color w:val="000000"/>
          <w:sz w:val="22"/>
          <w:szCs w:val="22"/>
        </w:rPr>
        <w:t>Los premios del concurso son los siguientes: el primer premio es de 5 000 dólares de los Estados Unidos (USD), el segundo de 3</w:t>
      </w:r>
      <w:r w:rsidR="00D239BC" w:rsidRPr="002B258F">
        <w:rPr>
          <w:b/>
          <w:bCs/>
          <w:color w:val="000000"/>
          <w:sz w:val="22"/>
          <w:szCs w:val="22"/>
        </w:rPr>
        <w:t> </w:t>
      </w:r>
      <w:r w:rsidRPr="002B258F">
        <w:rPr>
          <w:b/>
          <w:bCs/>
          <w:color w:val="000000"/>
          <w:sz w:val="22"/>
          <w:szCs w:val="22"/>
        </w:rPr>
        <w:t>000 USD y el tercero de 2</w:t>
      </w:r>
      <w:r w:rsidR="00D239BC" w:rsidRPr="002B258F">
        <w:rPr>
          <w:b/>
          <w:bCs/>
          <w:color w:val="000000"/>
          <w:sz w:val="22"/>
          <w:szCs w:val="22"/>
        </w:rPr>
        <w:t> </w:t>
      </w:r>
      <w:r w:rsidRPr="002B258F">
        <w:rPr>
          <w:b/>
          <w:bCs/>
          <w:color w:val="000000"/>
          <w:sz w:val="22"/>
          <w:szCs w:val="22"/>
        </w:rPr>
        <w:t>000 USD</w:t>
      </w:r>
      <w:r w:rsidRPr="002B258F">
        <w:rPr>
          <w:color w:val="000000"/>
          <w:sz w:val="22"/>
          <w:szCs w:val="22"/>
        </w:rPr>
        <w:t>. Las tres mejores soluciones se presentarán en la AMNT y los ganadores se anunciarán durante el Simposio Mundial de Normalización (SMN) de la UIT el 13 de octubre de 2024.</w:t>
      </w:r>
    </w:p>
    <w:p w14:paraId="44D8F52D" w14:textId="77777777" w:rsidR="002E57CB" w:rsidRPr="002B258F" w:rsidRDefault="002E57CB" w:rsidP="002E57CB">
      <w:pPr>
        <w:rPr>
          <w:color w:val="000000"/>
          <w:sz w:val="22"/>
          <w:szCs w:val="22"/>
        </w:rPr>
      </w:pPr>
      <w:r w:rsidRPr="002B258F">
        <w:rPr>
          <w:color w:val="000000"/>
          <w:sz w:val="22"/>
          <w:szCs w:val="22"/>
        </w:rPr>
        <w:t>7</w:t>
      </w:r>
      <w:r w:rsidRPr="002B258F">
        <w:rPr>
          <w:color w:val="000000"/>
          <w:sz w:val="22"/>
          <w:szCs w:val="22"/>
        </w:rPr>
        <w:tab/>
      </w:r>
      <w:proofErr w:type="gramStart"/>
      <w:r w:rsidRPr="002B258F">
        <w:rPr>
          <w:sz w:val="22"/>
          <w:szCs w:val="22"/>
          <w:shd w:val="clear" w:color="auto" w:fill="FFFFFF"/>
        </w:rPr>
        <w:t>Para</w:t>
      </w:r>
      <w:proofErr w:type="gramEnd"/>
      <w:r w:rsidRPr="002B258F">
        <w:rPr>
          <w:sz w:val="22"/>
          <w:szCs w:val="22"/>
          <w:shd w:val="clear" w:color="auto" w:fill="FFFFFF"/>
        </w:rPr>
        <w:t xml:space="preserve"> ayudar a los participantes, la UIT ha organizado una serie de campamentos en línea, sobre los que puede obtenerse más información en el sitio web del concurso. Se alienta a los participantes en el concurso a presentar propuestas basadas en el modelo de código abierto, con el objetivo de fomentar la colaboración y el acceso a soluciones innovadoras.</w:t>
      </w:r>
    </w:p>
    <w:p w14:paraId="52428F99" w14:textId="77777777" w:rsidR="002E57CB" w:rsidRPr="002B258F" w:rsidRDefault="002E57CB" w:rsidP="002E57CB">
      <w:pPr>
        <w:rPr>
          <w:color w:val="000000"/>
          <w:sz w:val="22"/>
          <w:szCs w:val="22"/>
        </w:rPr>
      </w:pPr>
      <w:r w:rsidRPr="002B258F">
        <w:rPr>
          <w:color w:val="000000"/>
          <w:sz w:val="22"/>
          <w:szCs w:val="22"/>
        </w:rPr>
        <w:t>8</w:t>
      </w:r>
      <w:r w:rsidRPr="002B258F">
        <w:rPr>
          <w:color w:val="000000"/>
          <w:sz w:val="22"/>
          <w:szCs w:val="22"/>
        </w:rPr>
        <w:tab/>
      </w:r>
      <w:proofErr w:type="gramStart"/>
      <w:r w:rsidRPr="002B258F">
        <w:rPr>
          <w:color w:val="000000"/>
          <w:sz w:val="22"/>
          <w:szCs w:val="22"/>
        </w:rPr>
        <w:t>A</w:t>
      </w:r>
      <w:proofErr w:type="gramEnd"/>
      <w:r w:rsidRPr="002B258F">
        <w:rPr>
          <w:color w:val="000000"/>
          <w:sz w:val="22"/>
          <w:szCs w:val="22"/>
        </w:rPr>
        <w:t xml:space="preserve"> fin de obtener más información sobre el concurso, los enunciados de los problemas, el proceso de inscripción y las directrices de participación, le rogamos visite la página web del </w:t>
      </w:r>
      <w:r w:rsidRPr="002B258F">
        <w:rPr>
          <w:sz w:val="22"/>
          <w:szCs w:val="22"/>
          <w:shd w:val="clear" w:color="auto" w:fill="FFFFFF"/>
        </w:rPr>
        <w:t>concurso sobre aplicaciones de la BSA</w:t>
      </w:r>
      <w:r w:rsidRPr="002B258F">
        <w:rPr>
          <w:color w:val="000000"/>
          <w:sz w:val="22"/>
          <w:szCs w:val="22"/>
        </w:rPr>
        <w:t xml:space="preserve"> en la siguiente dirección: </w:t>
      </w:r>
      <w:hyperlink r:id="rId12" w:history="1">
        <w:r w:rsidRPr="002B258F">
          <w:rPr>
            <w:color w:val="0000FF"/>
            <w:sz w:val="22"/>
            <w:szCs w:val="22"/>
            <w:u w:val="single"/>
            <w:shd w:val="clear" w:color="auto" w:fill="FFFFFF"/>
          </w:rPr>
          <w:t>https://www.itu.int/en/ITU-T/dfs/seclab/Pages/challenge.aspx</w:t>
        </w:r>
      </w:hyperlink>
      <w:r w:rsidRPr="002B258F">
        <w:rPr>
          <w:sz w:val="22"/>
          <w:szCs w:val="22"/>
          <w:shd w:val="clear" w:color="auto" w:fill="FFFFFF"/>
        </w:rPr>
        <w:t xml:space="preserve">. Los </w:t>
      </w:r>
      <w:r w:rsidRPr="002B258F">
        <w:rPr>
          <w:color w:val="000000"/>
          <w:sz w:val="22"/>
          <w:szCs w:val="22"/>
        </w:rPr>
        <w:t>participantes interesados deberían leer detenidamente las directrices de participación, disponibles en la citada</w:t>
      </w:r>
      <w:r w:rsidRPr="002B258F">
        <w:rPr>
          <w:sz w:val="22"/>
          <w:szCs w:val="22"/>
          <w:shd w:val="clear" w:color="auto" w:fill="FFFFFF"/>
        </w:rPr>
        <w:t xml:space="preserve"> página web. El plazo de inscripción en el concurso se extenderá del 8 al 30 de abril de 2024.</w:t>
      </w:r>
    </w:p>
    <w:p w14:paraId="5E8BB70C" w14:textId="77777777" w:rsidR="002E57CB" w:rsidRPr="002B258F" w:rsidRDefault="002E57CB" w:rsidP="002E57CB">
      <w:pPr>
        <w:rPr>
          <w:sz w:val="22"/>
          <w:szCs w:val="22"/>
        </w:rPr>
      </w:pPr>
      <w:r w:rsidRPr="002B258F">
        <w:rPr>
          <w:color w:val="000000"/>
          <w:sz w:val="22"/>
          <w:szCs w:val="22"/>
        </w:rPr>
        <w:t>9</w:t>
      </w:r>
      <w:r w:rsidRPr="002B258F">
        <w:rPr>
          <w:color w:val="000000"/>
          <w:sz w:val="22"/>
          <w:szCs w:val="22"/>
        </w:rPr>
        <w:tab/>
      </w:r>
      <w:proofErr w:type="gramStart"/>
      <w:r w:rsidRPr="002B258F">
        <w:rPr>
          <w:color w:val="000000"/>
          <w:sz w:val="22"/>
          <w:szCs w:val="22"/>
        </w:rPr>
        <w:t>Para</w:t>
      </w:r>
      <w:proofErr w:type="gramEnd"/>
      <w:r w:rsidRPr="002B258F">
        <w:rPr>
          <w:color w:val="000000"/>
          <w:sz w:val="22"/>
          <w:szCs w:val="22"/>
        </w:rPr>
        <w:t xml:space="preserve"> solicitar información adicional y formular preguntas relativas al concurso, puede ponerse en contacto con</w:t>
      </w:r>
      <w:r w:rsidRPr="002B258F">
        <w:rPr>
          <w:sz w:val="22"/>
          <w:szCs w:val="22"/>
        </w:rPr>
        <w:t xml:space="preserve"> </w:t>
      </w:r>
      <w:hyperlink r:id="rId13" w:history="1">
        <w:r w:rsidRPr="002B258F">
          <w:rPr>
            <w:color w:val="0000FF"/>
            <w:sz w:val="22"/>
            <w:szCs w:val="22"/>
            <w:u w:val="single"/>
          </w:rPr>
          <w:t>dfsappchallenge@itu.int</w:t>
        </w:r>
      </w:hyperlink>
      <w:r w:rsidRPr="002B258F">
        <w:rPr>
          <w:sz w:val="22"/>
          <w:szCs w:val="22"/>
        </w:rPr>
        <w:t>.</w:t>
      </w:r>
    </w:p>
    <w:p w14:paraId="6FA881A6" w14:textId="77777777" w:rsidR="007B6316" w:rsidRPr="002B258F" w:rsidRDefault="007B6316" w:rsidP="007B6316">
      <w:pPr>
        <w:rPr>
          <w:sz w:val="22"/>
          <w:szCs w:val="22"/>
        </w:rPr>
      </w:pPr>
      <w:r w:rsidRPr="002B258F">
        <w:rPr>
          <w:sz w:val="22"/>
          <w:szCs w:val="22"/>
        </w:rPr>
        <w:t>Atentamente,</w:t>
      </w:r>
    </w:p>
    <w:p w14:paraId="68EF1312" w14:textId="33A79CE9" w:rsidR="007B6316" w:rsidRPr="002B258F" w:rsidRDefault="009B4831" w:rsidP="00467BF3">
      <w:pPr>
        <w:spacing w:before="42pt"/>
        <w:rPr>
          <w:sz w:val="22"/>
          <w:szCs w:val="22"/>
        </w:rPr>
      </w:pPr>
      <w:r>
        <w:rPr>
          <w:rFonts w:cstheme="minorHAnsi"/>
          <w:noProof/>
          <w:sz w:val="22"/>
          <w:szCs w:val="22"/>
          <w:lang w:val="es-ES"/>
        </w:rPr>
        <w:drawing>
          <wp:anchor distT="0" distB="0" distL="114300" distR="114300" simplePos="0" relativeHeight="251658240" behindDoc="1" locked="0" layoutInCell="1" allowOverlap="1" wp14:anchorId="403B5EF3" wp14:editId="65632840">
            <wp:simplePos x="0" y="0"/>
            <wp:positionH relativeFrom="column">
              <wp:posOffset>3810</wp:posOffset>
            </wp:positionH>
            <wp:positionV relativeFrom="paragraph">
              <wp:posOffset>91440</wp:posOffset>
            </wp:positionV>
            <wp:extent cx="761354" cy="342900"/>
            <wp:effectExtent l="0" t="0" r="1270" b="0"/>
            <wp:wrapNone/>
            <wp:docPr id="1605224056" name="Picture 3" descr="A black and blue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05224056" name="Picture 3" descr="A black and blu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61354" cy="342900"/>
                    </a:xfrm>
                    <a:prstGeom prst="rect">
                      <a:avLst/>
                    </a:prstGeom>
                  </pic:spPr>
                </pic:pic>
              </a:graphicData>
            </a:graphic>
            <wp14:sizeRelH relativeFrom="margin">
              <wp14:pctWidth>0%</wp14:pctWidth>
            </wp14:sizeRelH>
            <wp14:sizeRelV relativeFrom="margin">
              <wp14:pctHeight>0%</wp14:pctHeight>
            </wp14:sizeRelV>
          </wp:anchor>
        </w:drawing>
      </w:r>
      <w:r w:rsidR="001350B9" w:rsidRPr="002B258F">
        <w:rPr>
          <w:rFonts w:cstheme="minorHAnsi"/>
          <w:sz w:val="22"/>
          <w:szCs w:val="22"/>
          <w:lang w:val="es-ES"/>
        </w:rPr>
        <w:t>Seizo Onoe</w:t>
      </w:r>
      <w:r w:rsidR="007B6316" w:rsidRPr="002B258F">
        <w:rPr>
          <w:sz w:val="22"/>
          <w:szCs w:val="22"/>
        </w:rPr>
        <w:br/>
      </w:r>
      <w:proofErr w:type="gramStart"/>
      <w:r w:rsidR="007B6316" w:rsidRPr="002B258F">
        <w:rPr>
          <w:sz w:val="22"/>
          <w:szCs w:val="22"/>
        </w:rPr>
        <w:t>Director</w:t>
      </w:r>
      <w:proofErr w:type="gramEnd"/>
      <w:r w:rsidR="007B6316" w:rsidRPr="002B258F">
        <w:rPr>
          <w:sz w:val="22"/>
          <w:szCs w:val="22"/>
        </w:rPr>
        <w:t xml:space="preserve"> de la Oficina de </w:t>
      </w:r>
      <w:r w:rsidR="007B6316" w:rsidRPr="002B258F">
        <w:rPr>
          <w:sz w:val="22"/>
          <w:szCs w:val="22"/>
        </w:rPr>
        <w:br/>
        <w:t>Normalización de las Telecomunicaciones</w:t>
      </w:r>
    </w:p>
    <w:p w14:paraId="36BB952C" w14:textId="1251A7E1" w:rsidR="00401C20" w:rsidRPr="007B6316" w:rsidRDefault="00401C20" w:rsidP="007B6316">
      <w:pPr>
        <w:ind w:end="4.60pt"/>
        <w:rPr>
          <w:lang w:val="es-ES"/>
        </w:rPr>
      </w:pPr>
    </w:p>
    <w:sectPr w:rsidR="00401C20" w:rsidRPr="007B6316" w:rsidSect="00B87E9E">
      <w:headerReference w:type="default" r:id="rId15"/>
      <w:footerReference w:type="first" r:id="rId16"/>
      <w:pgSz w:w="595.35pt" w:h="842pt" w:code="9"/>
      <w:pgMar w:top="56.70pt" w:right="56.70pt" w:bottom="56.70pt" w:left="56.70pt" w:header="28.35pt" w:footer="28.35pt" w:gutter="0pt"/>
      <w:paperSrc w:first="261" w:other="261"/>
      <w:cols w:space="36pt"/>
      <w:titlePg/>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DD3C075" w14:textId="77777777" w:rsidR="00BE77AB" w:rsidRDefault="00BE77AB">
      <w:r>
        <w:separator/>
      </w:r>
    </w:p>
  </w:endnote>
  <w:endnote w:type="continuationSeparator" w:id="0">
    <w:p w14:paraId="1807A567" w14:textId="77777777" w:rsidR="00BE77AB" w:rsidRDefault="00BE77A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G Times">
    <w:altName w:val="Times New Roman"/>
    <w:charset w:characterSet="iso-8859-1"/>
    <w:family w:val="roman"/>
    <w:pitch w:val="variable"/>
    <w:sig w:usb0="00000003" w:usb1="00000000" w:usb2="00000000" w:usb3="00000000" w:csb0="00000001"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Univers">
    <w:charset w:characterSet="iso-8859-1"/>
    <w:family w:val="swiss"/>
    <w:pitch w:val="variable"/>
    <w:sig w:usb0="80000287" w:usb1="00000000" w:usb2="00000000" w:usb3="00000000" w:csb0="0000000F" w:csb1="00000000"/>
  </w:font>
  <w:font w:name="Futura Lt BT">
    <w:altName w:val="Arial"/>
    <w:charset w:characterSet="iso-8859-1"/>
    <w:family w:val="swiss"/>
    <w:pitch w:val="variable"/>
    <w:sig w:usb0="800008E7" w:usb1="00000000" w:usb2="00000000" w:usb3="00000000" w:csb0="000001FB" w:csb1="00000000"/>
  </w:font>
  <w:font w:name="Times New Roman Bold">
    <w:altName w:val="Times New Roman"/>
    <w:panose1 w:val="02020803070505020304"/>
    <w:charset w:characterSet="iso-8859-1"/>
    <w:family w:val="roman"/>
    <w:pitch w:val="variable"/>
    <w:sig w:usb0="00003A87" w:usb1="00000000" w:usb2="00000000" w:usb3="00000000" w:csb0="000000FF" w:csb1="00000000"/>
  </w:font>
  <w:font w:name="SimSun">
    <w:altName w:val="宋体"/>
    <w:panose1 w:val="02010600030101010101"/>
    <w:charset w:characterSet="GBK"/>
    <w:family w:val="auto"/>
    <w:pitch w:val="variable"/>
    <w:sig w:usb0="00000203" w:usb1="288F0000" w:usb2="00000016" w:usb3="00000000" w:csb0="00040001" w:csb1="00000000"/>
  </w:font>
  <w:font w:name="Cambria">
    <w:panose1 w:val="02040503050406030204"/>
    <w:charset w:characterSet="iso-8859-1"/>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5750601" w14:textId="77777777" w:rsidR="0014464D" w:rsidRPr="00D834E7" w:rsidRDefault="0014464D" w:rsidP="00FC416A">
    <w:pPr>
      <w:pStyle w:val="FirstFooter"/>
      <w:ind w:start="-16.15pt" w:end="-16.15pt"/>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2F960CBA" w14:textId="77777777" w:rsidR="00BE77AB" w:rsidRDefault="00BE77AB">
      <w:r>
        <w:t>____________________</w:t>
      </w:r>
    </w:p>
  </w:footnote>
  <w:footnote w:type="continuationSeparator" w:id="0">
    <w:p w14:paraId="1B3FF7DF" w14:textId="77777777" w:rsidR="00BE77AB" w:rsidRDefault="00BE77AB">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B561297" w14:textId="74E4F923"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2B258F">
      <w:rPr>
        <w:rStyle w:val="PageNumber"/>
        <w:sz w:val="18"/>
        <w:szCs w:val="18"/>
      </w:rPr>
      <w:t>–</w:t>
    </w:r>
  </w:p>
  <w:p w14:paraId="44889402" w14:textId="6215174D" w:rsidR="002B258F" w:rsidRDefault="002B258F" w:rsidP="002B258F">
    <w:pPr>
      <w:pStyle w:val="Header"/>
      <w:rPr>
        <w:rFonts w:ascii="Calibri" w:eastAsiaTheme="minorEastAsia" w:hAnsi="Calibri" w:cs="Calibri"/>
        <w:sz w:val="18"/>
        <w:szCs w:val="22"/>
        <w:lang w:val="en-GB"/>
      </w:rPr>
    </w:pPr>
    <w:r>
      <w:rPr>
        <w:rFonts w:ascii="Calibri" w:eastAsiaTheme="minorEastAsia" w:hAnsi="Calibri" w:cs="Calibri"/>
        <w:sz w:val="18"/>
        <w:szCs w:val="22"/>
        <w:lang w:val="en-GB"/>
      </w:rPr>
      <w:t>TSB Circular 202</w:t>
    </w:r>
  </w:p>
  <w:p w14:paraId="0ECA696C" w14:textId="77777777" w:rsidR="00467BF3" w:rsidRPr="00303D62" w:rsidRDefault="00467BF3" w:rsidP="002B258F">
    <w:pPr>
      <w:pStyle w:val="Header"/>
      <w:rPr>
        <w:sz w:val="18"/>
        <w:szCs w:val="18"/>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C953707"/>
    <w:multiLevelType w:val="multilevel"/>
    <w:tmpl w:val="6BD2F6BA"/>
    <w:lvl w:ilvl="0">
      <w:start w:val="1"/>
      <w:numFmt w:val="bullet"/>
      <w:lvlText w:val=""/>
      <w:lvlJc w:val="start"/>
      <w:pPr>
        <w:tabs>
          <w:tab w:val="num" w:pos="72pt"/>
        </w:tabs>
        <w:ind w:start="72pt" w:hanging="18pt"/>
      </w:pPr>
      <w:rPr>
        <w:rFonts w:ascii="Symbol" w:hAnsi="Symbol" w:hint="default"/>
        <w:sz w:val="20"/>
      </w:rPr>
    </w:lvl>
    <w:lvl w:ilvl="1" w:tentative="1">
      <w:start w:val="1"/>
      <w:numFmt w:val="bullet"/>
      <w:lvlText w:val=""/>
      <w:lvlJc w:val="start"/>
      <w:pPr>
        <w:tabs>
          <w:tab w:val="num" w:pos="108pt"/>
        </w:tabs>
        <w:ind w:start="108pt" w:hanging="18pt"/>
      </w:pPr>
      <w:rPr>
        <w:rFonts w:ascii="Symbol" w:hAnsi="Symbol" w:hint="default"/>
        <w:sz w:val="20"/>
      </w:rPr>
    </w:lvl>
    <w:lvl w:ilvl="2" w:tentative="1">
      <w:start w:val="1"/>
      <w:numFmt w:val="bullet"/>
      <w:lvlText w:val=""/>
      <w:lvlJc w:val="start"/>
      <w:pPr>
        <w:tabs>
          <w:tab w:val="num" w:pos="144pt"/>
        </w:tabs>
        <w:ind w:start="144pt" w:hanging="18pt"/>
      </w:pPr>
      <w:rPr>
        <w:rFonts w:ascii="Symbol" w:hAnsi="Symbol" w:hint="default"/>
        <w:sz w:val="20"/>
      </w:rPr>
    </w:lvl>
    <w:lvl w:ilvl="3" w:tentative="1">
      <w:start w:val="1"/>
      <w:numFmt w:val="bullet"/>
      <w:lvlText w:val=""/>
      <w:lvlJc w:val="start"/>
      <w:pPr>
        <w:tabs>
          <w:tab w:val="num" w:pos="180pt"/>
        </w:tabs>
        <w:ind w:start="180pt" w:hanging="18pt"/>
      </w:pPr>
      <w:rPr>
        <w:rFonts w:ascii="Symbol" w:hAnsi="Symbol" w:hint="default"/>
        <w:sz w:val="20"/>
      </w:rPr>
    </w:lvl>
    <w:lvl w:ilvl="4" w:tentative="1">
      <w:start w:val="1"/>
      <w:numFmt w:val="bullet"/>
      <w:lvlText w:val=""/>
      <w:lvlJc w:val="start"/>
      <w:pPr>
        <w:tabs>
          <w:tab w:val="num" w:pos="216pt"/>
        </w:tabs>
        <w:ind w:start="216pt" w:hanging="18pt"/>
      </w:pPr>
      <w:rPr>
        <w:rFonts w:ascii="Symbol" w:hAnsi="Symbol" w:hint="default"/>
        <w:sz w:val="20"/>
      </w:rPr>
    </w:lvl>
    <w:lvl w:ilvl="5" w:tentative="1">
      <w:start w:val="1"/>
      <w:numFmt w:val="bullet"/>
      <w:lvlText w:val=""/>
      <w:lvlJc w:val="start"/>
      <w:pPr>
        <w:tabs>
          <w:tab w:val="num" w:pos="252pt"/>
        </w:tabs>
        <w:ind w:start="252pt" w:hanging="18pt"/>
      </w:pPr>
      <w:rPr>
        <w:rFonts w:ascii="Symbol" w:hAnsi="Symbol" w:hint="default"/>
        <w:sz w:val="20"/>
      </w:rPr>
    </w:lvl>
    <w:lvl w:ilvl="6" w:tentative="1">
      <w:start w:val="1"/>
      <w:numFmt w:val="bullet"/>
      <w:lvlText w:val=""/>
      <w:lvlJc w:val="start"/>
      <w:pPr>
        <w:tabs>
          <w:tab w:val="num" w:pos="288pt"/>
        </w:tabs>
        <w:ind w:start="288pt" w:hanging="18pt"/>
      </w:pPr>
      <w:rPr>
        <w:rFonts w:ascii="Symbol" w:hAnsi="Symbol" w:hint="default"/>
        <w:sz w:val="20"/>
      </w:rPr>
    </w:lvl>
    <w:lvl w:ilvl="7" w:tentative="1">
      <w:start w:val="1"/>
      <w:numFmt w:val="bullet"/>
      <w:lvlText w:val=""/>
      <w:lvlJc w:val="start"/>
      <w:pPr>
        <w:tabs>
          <w:tab w:val="num" w:pos="324pt"/>
        </w:tabs>
        <w:ind w:start="324pt" w:hanging="18pt"/>
      </w:pPr>
      <w:rPr>
        <w:rFonts w:ascii="Symbol" w:hAnsi="Symbol" w:hint="default"/>
        <w:sz w:val="20"/>
      </w:rPr>
    </w:lvl>
    <w:lvl w:ilvl="8" w:tentative="1">
      <w:start w:val="1"/>
      <w:numFmt w:val="bullet"/>
      <w:lvlText w:val=""/>
      <w:lvlJc w:val="start"/>
      <w:pPr>
        <w:tabs>
          <w:tab w:val="num" w:pos="360pt"/>
        </w:tabs>
        <w:ind w:start="360pt" w:hanging="18pt"/>
      </w:pPr>
      <w:rPr>
        <w:rFonts w:ascii="Symbol" w:hAnsi="Symbol" w:hint="default"/>
        <w:sz w:val="20"/>
      </w:rPr>
    </w:lvl>
  </w:abstractNum>
  <w:abstractNum w:abstractNumId="1" w15:restartNumberingAfterBreak="0">
    <w:nsid w:val="43345EBD"/>
    <w:multiLevelType w:val="singleLevel"/>
    <w:tmpl w:val="7E4A53FA"/>
    <w:lvl w:ilvl="0">
      <w:start w:val="1"/>
      <w:numFmt w:val="decimal"/>
      <w:lvlText w:val="%1. "/>
      <w:lvlJc w:val="start"/>
      <w:pPr>
        <w:ind w:start="14.15pt" w:hanging="14.15pt"/>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vlJc w:val="start"/>
      <w:pPr>
        <w:ind w:start="14.15pt" w:hanging="14.15pt"/>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start"/>
      <w:pPr>
        <w:tabs>
          <w:tab w:val="num" w:pos="36pt"/>
        </w:tabs>
        <w:ind w:start="36pt" w:hanging="18pt"/>
      </w:pPr>
      <w:rPr>
        <w:rFonts w:hint="default"/>
        <w:sz w:val="16"/>
        <w:szCs w:val="16"/>
      </w:rPr>
    </w:lvl>
    <w:lvl w:ilvl="1" w:tplc="04090019">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4" w15:restartNumberingAfterBreak="0">
    <w:nsid w:val="7F497AEF"/>
    <w:multiLevelType w:val="hybridMultilevel"/>
    <w:tmpl w:val="6CECF91E"/>
    <w:lvl w:ilvl="0" w:tplc="755A9736">
      <w:numFmt w:val="bullet"/>
      <w:lvlText w:val="-"/>
      <w:lvlJc w:val="start"/>
      <w:pPr>
        <w:tabs>
          <w:tab w:val="num" w:pos="20.85pt"/>
        </w:tabs>
        <w:ind w:start="20.85pt" w:hanging="18pt"/>
      </w:pPr>
      <w:rPr>
        <w:rFonts w:ascii="Times New Roman" w:eastAsia="Times New Roman" w:hAnsi="Times New Roman" w:cs="Times New Roman" w:hint="default"/>
      </w:rPr>
    </w:lvl>
    <w:lvl w:ilvl="1" w:tplc="04090003" w:tentative="1">
      <w:start w:val="1"/>
      <w:numFmt w:val="bullet"/>
      <w:lvlText w:val="o"/>
      <w:lvlJc w:val="start"/>
      <w:pPr>
        <w:tabs>
          <w:tab w:val="num" w:pos="56.85pt"/>
        </w:tabs>
        <w:ind w:start="56.85pt" w:hanging="18pt"/>
      </w:pPr>
      <w:rPr>
        <w:rFonts w:ascii="Courier New" w:hAnsi="Courier New" w:hint="default"/>
      </w:rPr>
    </w:lvl>
    <w:lvl w:ilvl="2" w:tplc="04090005" w:tentative="1">
      <w:start w:val="1"/>
      <w:numFmt w:val="bullet"/>
      <w:lvlText w:val=""/>
      <w:lvlJc w:val="start"/>
      <w:pPr>
        <w:tabs>
          <w:tab w:val="num" w:pos="92.85pt"/>
        </w:tabs>
        <w:ind w:start="92.85pt" w:hanging="18pt"/>
      </w:pPr>
      <w:rPr>
        <w:rFonts w:ascii="Wingdings" w:hAnsi="Wingdings" w:hint="default"/>
      </w:rPr>
    </w:lvl>
    <w:lvl w:ilvl="3" w:tplc="04090001" w:tentative="1">
      <w:start w:val="1"/>
      <w:numFmt w:val="bullet"/>
      <w:lvlText w:val=""/>
      <w:lvlJc w:val="start"/>
      <w:pPr>
        <w:tabs>
          <w:tab w:val="num" w:pos="128.85pt"/>
        </w:tabs>
        <w:ind w:start="128.85pt" w:hanging="18pt"/>
      </w:pPr>
      <w:rPr>
        <w:rFonts w:ascii="Symbol" w:hAnsi="Symbol" w:hint="default"/>
      </w:rPr>
    </w:lvl>
    <w:lvl w:ilvl="4" w:tplc="04090003" w:tentative="1">
      <w:start w:val="1"/>
      <w:numFmt w:val="bullet"/>
      <w:lvlText w:val="o"/>
      <w:lvlJc w:val="start"/>
      <w:pPr>
        <w:tabs>
          <w:tab w:val="num" w:pos="164.85pt"/>
        </w:tabs>
        <w:ind w:start="164.85pt" w:hanging="18pt"/>
      </w:pPr>
      <w:rPr>
        <w:rFonts w:ascii="Courier New" w:hAnsi="Courier New" w:hint="default"/>
      </w:rPr>
    </w:lvl>
    <w:lvl w:ilvl="5" w:tplc="04090005" w:tentative="1">
      <w:start w:val="1"/>
      <w:numFmt w:val="bullet"/>
      <w:lvlText w:val=""/>
      <w:lvlJc w:val="start"/>
      <w:pPr>
        <w:tabs>
          <w:tab w:val="num" w:pos="200.85pt"/>
        </w:tabs>
        <w:ind w:start="200.85pt" w:hanging="18pt"/>
      </w:pPr>
      <w:rPr>
        <w:rFonts w:ascii="Wingdings" w:hAnsi="Wingdings" w:hint="default"/>
      </w:rPr>
    </w:lvl>
    <w:lvl w:ilvl="6" w:tplc="04090001" w:tentative="1">
      <w:start w:val="1"/>
      <w:numFmt w:val="bullet"/>
      <w:lvlText w:val=""/>
      <w:lvlJc w:val="start"/>
      <w:pPr>
        <w:tabs>
          <w:tab w:val="num" w:pos="236.85pt"/>
        </w:tabs>
        <w:ind w:start="236.85pt" w:hanging="18pt"/>
      </w:pPr>
      <w:rPr>
        <w:rFonts w:ascii="Symbol" w:hAnsi="Symbol" w:hint="default"/>
      </w:rPr>
    </w:lvl>
    <w:lvl w:ilvl="7" w:tplc="04090003" w:tentative="1">
      <w:start w:val="1"/>
      <w:numFmt w:val="bullet"/>
      <w:lvlText w:val="o"/>
      <w:lvlJc w:val="start"/>
      <w:pPr>
        <w:tabs>
          <w:tab w:val="num" w:pos="272.85pt"/>
        </w:tabs>
        <w:ind w:start="272.85pt" w:hanging="18pt"/>
      </w:pPr>
      <w:rPr>
        <w:rFonts w:ascii="Courier New" w:hAnsi="Courier New" w:hint="default"/>
      </w:rPr>
    </w:lvl>
    <w:lvl w:ilvl="8" w:tplc="04090005" w:tentative="1">
      <w:start w:val="1"/>
      <w:numFmt w:val="bullet"/>
      <w:lvlText w:val=""/>
      <w:lvlJc w:val="start"/>
      <w:pPr>
        <w:tabs>
          <w:tab w:val="num" w:pos="308.85pt"/>
        </w:tabs>
        <w:ind w:start="308.85pt" w:hanging="18pt"/>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118647940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oNotHyphenateCaps/>
  <w:drawingGridHorizontalSpacing w:val="6pt"/>
  <w:drawingGridVerticalSpacing w:val="6pt"/>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772"/>
    <w:rsid w:val="00002529"/>
    <w:rsid w:val="000141B0"/>
    <w:rsid w:val="00085662"/>
    <w:rsid w:val="00093071"/>
    <w:rsid w:val="000C382F"/>
    <w:rsid w:val="001173CC"/>
    <w:rsid w:val="001350B9"/>
    <w:rsid w:val="0014464D"/>
    <w:rsid w:val="00180868"/>
    <w:rsid w:val="001A54CC"/>
    <w:rsid w:val="00257FB4"/>
    <w:rsid w:val="002B258F"/>
    <w:rsid w:val="002E496E"/>
    <w:rsid w:val="002E57CB"/>
    <w:rsid w:val="00303D62"/>
    <w:rsid w:val="00335367"/>
    <w:rsid w:val="00370C2D"/>
    <w:rsid w:val="003A0774"/>
    <w:rsid w:val="003D1E8D"/>
    <w:rsid w:val="003D673B"/>
    <w:rsid w:val="003F2855"/>
    <w:rsid w:val="00401C20"/>
    <w:rsid w:val="00467BF3"/>
    <w:rsid w:val="004A7957"/>
    <w:rsid w:val="004C4144"/>
    <w:rsid w:val="0055719E"/>
    <w:rsid w:val="006969B4"/>
    <w:rsid w:val="006E4F7B"/>
    <w:rsid w:val="00781E2A"/>
    <w:rsid w:val="007933A2"/>
    <w:rsid w:val="007A44FB"/>
    <w:rsid w:val="007B6316"/>
    <w:rsid w:val="00814503"/>
    <w:rsid w:val="008258C2"/>
    <w:rsid w:val="008505BD"/>
    <w:rsid w:val="00850C78"/>
    <w:rsid w:val="00876165"/>
    <w:rsid w:val="00884D12"/>
    <w:rsid w:val="008C17AD"/>
    <w:rsid w:val="008D02CD"/>
    <w:rsid w:val="0091370C"/>
    <w:rsid w:val="00945778"/>
    <w:rsid w:val="0095172A"/>
    <w:rsid w:val="009A0BA0"/>
    <w:rsid w:val="009B4831"/>
    <w:rsid w:val="00A10481"/>
    <w:rsid w:val="00A54E47"/>
    <w:rsid w:val="00AB6E3A"/>
    <w:rsid w:val="00AE7093"/>
    <w:rsid w:val="00B31830"/>
    <w:rsid w:val="00B422BC"/>
    <w:rsid w:val="00B43F77"/>
    <w:rsid w:val="00B55A3E"/>
    <w:rsid w:val="00B87E9E"/>
    <w:rsid w:val="00B95F0A"/>
    <w:rsid w:val="00B96180"/>
    <w:rsid w:val="00BE77AB"/>
    <w:rsid w:val="00C116FE"/>
    <w:rsid w:val="00C17AC0"/>
    <w:rsid w:val="00C34772"/>
    <w:rsid w:val="00C5465A"/>
    <w:rsid w:val="00D239BC"/>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B6EEF34"/>
  <w15:docId w15:val="{165E7647-87F1-45B1-8DA9-E907D90F7AD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start" w:pos="39.70pt"/>
        <w:tab w:val="start" w:pos="59.55pt"/>
        <w:tab w:val="start" w:pos="79.40pt"/>
        <w:tab w:val="start" w:pos="99.25pt"/>
      </w:tabs>
      <w:overflowPunct w:val="0"/>
      <w:autoSpaceDE w:val="0"/>
      <w:autoSpaceDN w:val="0"/>
      <w:adjustRightInd w:val="0"/>
      <w:spacing w:before="6pt"/>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59.55pt"/>
        <w:tab w:val="clear" w:pos="79.40pt"/>
        <w:tab w:val="clear" w:pos="99.25pt"/>
        <w:tab w:val="start" w:pos="106.35pt"/>
        <w:tab w:val="start" w:pos="120.50pt"/>
        <w:tab w:val="start" w:pos="146.05pt"/>
        <w:tab w:val="start" w:pos="163.05pt"/>
      </w:tabs>
      <w:spacing w:before="24pt"/>
      <w:ind w:start="39.70pt" w:hanging="39.70pt"/>
      <w:outlineLvl w:val="0"/>
    </w:pPr>
    <w:rPr>
      <w:b/>
    </w:rPr>
  </w:style>
  <w:style w:type="paragraph" w:styleId="Heading2">
    <w:name w:val="heading 2"/>
    <w:basedOn w:val="Heading1"/>
    <w:next w:val="Normal"/>
    <w:qFormat/>
    <w:pPr>
      <w:spacing w:before="16pt"/>
      <w:outlineLvl w:val="1"/>
    </w:pPr>
  </w:style>
  <w:style w:type="paragraph" w:styleId="Heading3">
    <w:name w:val="heading 3"/>
    <w:basedOn w:val="Heading1"/>
    <w:next w:val="Normal"/>
    <w:qFormat/>
    <w:pPr>
      <w:spacing w:before="10pt"/>
      <w:outlineLvl w:val="2"/>
    </w:pPr>
  </w:style>
  <w:style w:type="paragraph" w:styleId="Heading4">
    <w:name w:val="heading 4"/>
    <w:basedOn w:val="Heading3"/>
    <w:next w:val="Normal"/>
    <w:qFormat/>
    <w:pPr>
      <w:tabs>
        <w:tab w:val="clear" w:pos="39.70pt"/>
        <w:tab w:val="start" w:pos="59.55pt"/>
      </w:tabs>
      <w:ind w:start="49.65pt" w:hanging="49.65pt"/>
      <w:outlineLvl w:val="3"/>
    </w:pPr>
  </w:style>
  <w:style w:type="paragraph" w:styleId="Heading5">
    <w:name w:val="heading 5"/>
    <w:basedOn w:val="Heading3"/>
    <w:next w:val="Normal"/>
    <w:qFormat/>
    <w:pPr>
      <w:tabs>
        <w:tab w:val="clear" w:pos="39.70pt"/>
        <w:tab w:val="start" w:pos="59.55pt"/>
      </w:tabs>
      <w:outlineLvl w:val="4"/>
    </w:pPr>
  </w:style>
  <w:style w:type="paragraph" w:styleId="Heading6">
    <w:name w:val="heading 6"/>
    <w:basedOn w:val="Heading3"/>
    <w:next w:val="Normal"/>
    <w:qFormat/>
    <w:pPr>
      <w:tabs>
        <w:tab w:val="clear" w:pos="39.70pt"/>
        <w:tab w:val="start" w:pos="59.55pt"/>
      </w:tabs>
      <w:outlineLvl w:val="5"/>
    </w:pPr>
  </w:style>
  <w:style w:type="paragraph" w:styleId="Heading7">
    <w:name w:val="heading 7"/>
    <w:basedOn w:val="Heading3"/>
    <w:next w:val="Normal"/>
    <w:qFormat/>
    <w:pPr>
      <w:tabs>
        <w:tab w:val="clear" w:pos="39.70pt"/>
        <w:tab w:val="start" w:pos="59.55pt"/>
      </w:tabs>
      <w:outlineLvl w:val="6"/>
    </w:pPr>
  </w:style>
  <w:style w:type="paragraph" w:styleId="Heading8">
    <w:name w:val="heading 8"/>
    <w:basedOn w:val="Heading3"/>
    <w:next w:val="Normal"/>
    <w:qFormat/>
    <w:pPr>
      <w:tabs>
        <w:tab w:val="clear" w:pos="39.70pt"/>
        <w:tab w:val="start" w:pos="59.55pt"/>
      </w:tabs>
      <w:outlineLvl w:val="7"/>
    </w:pPr>
  </w:style>
  <w:style w:type="paragraph" w:styleId="Heading9">
    <w:name w:val="heading 9"/>
    <w:basedOn w:val="Heading3"/>
    <w:next w:val="Normal"/>
    <w:qFormat/>
    <w:pPr>
      <w:tabs>
        <w:tab w:val="clear" w:pos="39.70pt"/>
        <w:tab w:val="start" w:pos="59.55pt"/>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4pt"/>
    </w:pPr>
  </w:style>
  <w:style w:type="paragraph" w:styleId="TOC2">
    <w:name w:val="toc 2"/>
    <w:basedOn w:val="TOC1"/>
    <w:pPr>
      <w:spacing w:before="6pt"/>
    </w:pPr>
  </w:style>
  <w:style w:type="paragraph" w:styleId="TOC1">
    <w:name w:val="toc 1"/>
    <w:basedOn w:val="Normal"/>
    <w:pPr>
      <w:tabs>
        <w:tab w:val="clear" w:pos="39.70pt"/>
        <w:tab w:val="clear" w:pos="59.55pt"/>
        <w:tab w:val="clear" w:pos="79.40pt"/>
        <w:tab w:val="clear" w:pos="99.25pt"/>
        <w:tab w:val="start" w:leader="dot" w:pos="439.45pt"/>
        <w:tab w:val="end" w:pos="477.75pt"/>
      </w:tabs>
      <w:spacing w:before="10pt"/>
      <w:ind w:start="39.70pt" w:hanging="39.70pt"/>
    </w:pPr>
  </w:style>
  <w:style w:type="paragraph" w:styleId="Index7">
    <w:name w:val="index 7"/>
    <w:basedOn w:val="Normal"/>
    <w:next w:val="Normal"/>
    <w:semiHidden/>
    <w:pPr>
      <w:ind w:start="84.90pt"/>
    </w:pPr>
  </w:style>
  <w:style w:type="paragraph" w:styleId="Index6">
    <w:name w:val="index 6"/>
    <w:basedOn w:val="Normal"/>
    <w:next w:val="Normal"/>
    <w:semiHidden/>
    <w:pPr>
      <w:ind w:start="70.75pt"/>
    </w:pPr>
  </w:style>
  <w:style w:type="paragraph" w:styleId="Index5">
    <w:name w:val="index 5"/>
    <w:basedOn w:val="Normal"/>
    <w:next w:val="Normal"/>
    <w:semiHidden/>
    <w:pPr>
      <w:ind w:start="56.60pt"/>
    </w:pPr>
  </w:style>
  <w:style w:type="paragraph" w:styleId="Index4">
    <w:name w:val="index 4"/>
    <w:basedOn w:val="Normal"/>
    <w:next w:val="Normal"/>
    <w:semiHidden/>
    <w:pPr>
      <w:ind w:start="42.45pt"/>
    </w:pPr>
  </w:style>
  <w:style w:type="paragraph" w:styleId="Index3">
    <w:name w:val="index 3"/>
    <w:basedOn w:val="Normal"/>
    <w:next w:val="Normal"/>
    <w:pPr>
      <w:ind w:start="28.30pt"/>
    </w:pPr>
  </w:style>
  <w:style w:type="paragraph" w:styleId="Index2">
    <w:name w:val="index 2"/>
    <w:basedOn w:val="Normal"/>
    <w:next w:val="Normal"/>
    <w:pPr>
      <w:ind w:start="14.15pt"/>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39.70pt"/>
        <w:tab w:val="clear" w:pos="59.55pt"/>
        <w:tab w:val="clear" w:pos="79.40pt"/>
        <w:tab w:val="clear" w:pos="99.25pt"/>
        <w:tab w:val="start" w:pos="297.70pt"/>
        <w:tab w:val="end" w:pos="481.95pt"/>
      </w:tabs>
      <w:spacing w:before="0pt"/>
    </w:pPr>
    <w:rPr>
      <w:caps/>
      <w:sz w:val="18"/>
    </w:rPr>
  </w:style>
  <w:style w:type="paragraph" w:styleId="Header">
    <w:name w:val="header"/>
    <w:aliases w:val="encabezado,Page No"/>
    <w:basedOn w:val="Normal"/>
    <w:link w:val="HeaderChar"/>
    <w:uiPriority w:val="99"/>
    <w:pPr>
      <w:tabs>
        <w:tab w:val="clear" w:pos="39.70pt"/>
        <w:tab w:val="clear" w:pos="59.55pt"/>
        <w:tab w:val="clear" w:pos="79.40pt"/>
        <w:tab w:val="clear" w:pos="99.25pt"/>
      </w:tabs>
      <w:spacing w:before="0pt"/>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start" w:pos="12.80pt"/>
      </w:tabs>
      <w:ind w:start="12.80pt" w:hanging="12.80pt"/>
    </w:pPr>
  </w:style>
  <w:style w:type="paragraph" w:styleId="NormalIndent">
    <w:name w:val="Normal Indent"/>
    <w:basedOn w:val="Normal"/>
    <w:pPr>
      <w:ind w:start="39.70pt"/>
    </w:pPr>
  </w:style>
  <w:style w:type="paragraph" w:customStyle="1" w:styleId="TableLegend">
    <w:name w:val="Table_Legend"/>
    <w:basedOn w:val="TableText"/>
    <w:pPr>
      <w:spacing w:before="6pt"/>
    </w:pPr>
  </w:style>
  <w:style w:type="paragraph" w:customStyle="1" w:styleId="TableText">
    <w:name w:val="Table_Text"/>
    <w:basedOn w:val="Normal"/>
    <w:pPr>
      <w:tabs>
        <w:tab w:val="clear" w:pos="39.70pt"/>
        <w:tab w:val="clear" w:pos="59.55pt"/>
        <w:tab w:val="clear" w:pos="79.40pt"/>
        <w:tab w:val="start" w:pos="14.20pt"/>
        <w:tab w:val="start" w:pos="28.35pt"/>
        <w:tab w:val="start" w:pos="42.55pt"/>
        <w:tab w:val="start" w:pos="56.70pt"/>
        <w:tab w:val="start" w:pos="70.90pt"/>
        <w:tab w:val="start" w:pos="85.05pt"/>
        <w:tab w:val="start" w:pos="113.40pt"/>
        <w:tab w:val="start" w:pos="127.60pt"/>
        <w:tab w:val="start" w:pos="141.75pt"/>
        <w:tab w:val="start" w:pos="155.95pt"/>
        <w:tab w:val="start" w:pos="170.10pt"/>
        <w:tab w:val="start" w:pos="184.30pt"/>
        <w:tab w:val="start" w:pos="198.45pt"/>
      </w:tabs>
      <w:spacing w:before="2pt" w:after="2pt"/>
    </w:pPr>
    <w:rPr>
      <w:sz w:val="22"/>
    </w:rPr>
  </w:style>
  <w:style w:type="paragraph" w:customStyle="1" w:styleId="TableTitle">
    <w:name w:val="Table_Title"/>
    <w:basedOn w:val="Table"/>
    <w:next w:val="TableText"/>
    <w:pPr>
      <w:keepLines/>
      <w:spacing w:before="0pt"/>
    </w:pPr>
    <w:rPr>
      <w:b/>
      <w:caps w:val="0"/>
    </w:rPr>
  </w:style>
  <w:style w:type="paragraph" w:customStyle="1" w:styleId="Table">
    <w:name w:val="Table_#"/>
    <w:basedOn w:val="Normal"/>
    <w:next w:val="TableTitle"/>
    <w:pPr>
      <w:keepNext/>
      <w:spacing w:before="28pt" w:after="6pt"/>
      <w:jc w:val="center"/>
    </w:pPr>
    <w:rPr>
      <w:caps/>
    </w:rPr>
  </w:style>
  <w:style w:type="paragraph" w:customStyle="1" w:styleId="enumlev1">
    <w:name w:val="enumlev1"/>
    <w:basedOn w:val="Normal"/>
    <w:pPr>
      <w:spacing w:before="4pt"/>
      <w:ind w:start="39.70pt" w:hanging="39.70pt"/>
    </w:pPr>
  </w:style>
  <w:style w:type="paragraph" w:customStyle="1" w:styleId="enumlev2">
    <w:name w:val="enumlev2"/>
    <w:basedOn w:val="enumlev1"/>
    <w:pPr>
      <w:ind w:start="59.55pt" w:hanging="19.85pt"/>
    </w:pPr>
  </w:style>
  <w:style w:type="paragraph" w:customStyle="1" w:styleId="enumlev3">
    <w:name w:val="enumlev3"/>
    <w:basedOn w:val="enumlev2"/>
    <w:pPr>
      <w:ind w:start="79.40pt"/>
    </w:pPr>
  </w:style>
  <w:style w:type="paragraph" w:customStyle="1" w:styleId="TableHead">
    <w:name w:val="Table_Head"/>
    <w:basedOn w:val="TableText"/>
    <w:pPr>
      <w:keepNext/>
      <w:spacing w:before="4pt" w:after="4pt"/>
      <w:jc w:val="center"/>
    </w:pPr>
    <w:rPr>
      <w:b/>
    </w:rPr>
  </w:style>
  <w:style w:type="paragraph" w:customStyle="1" w:styleId="FigureLegend">
    <w:name w:val="Figure_Legend"/>
    <w:basedOn w:val="Normal"/>
    <w:pPr>
      <w:keepNext/>
      <w:keepLines/>
      <w:tabs>
        <w:tab w:val="clear" w:pos="39.70pt"/>
        <w:tab w:val="clear" w:pos="59.55pt"/>
        <w:tab w:val="clear" w:pos="79.40pt"/>
        <w:tab w:val="clear" w:pos="99.25pt"/>
      </w:tabs>
      <w:spacing w:before="1pt" w:after="1pt"/>
    </w:pPr>
    <w:rPr>
      <w:sz w:val="18"/>
    </w:rPr>
  </w:style>
  <w:style w:type="paragraph" w:customStyle="1" w:styleId="Figure">
    <w:name w:val="Figure_#"/>
    <w:basedOn w:val="Table"/>
    <w:next w:val="FigureTitle"/>
    <w:pPr>
      <w:spacing w:before="24pt"/>
    </w:pPr>
  </w:style>
  <w:style w:type="paragraph" w:customStyle="1" w:styleId="FigureTitle">
    <w:name w:val="Figure_Title"/>
    <w:basedOn w:val="TableTitle"/>
    <w:next w:val="Normal"/>
    <w:pPr>
      <w:keepNext w:val="0"/>
      <w:spacing w:after="24pt"/>
    </w:pPr>
  </w:style>
  <w:style w:type="paragraph" w:customStyle="1" w:styleId="Annex">
    <w:name w:val="Annex_#"/>
    <w:basedOn w:val="Normal"/>
    <w:next w:val="AnnexRef"/>
    <w:pPr>
      <w:keepNext/>
      <w:keepLines/>
      <w:spacing w:before="24pt" w:after="4pt"/>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12pt" w:after="14pt"/>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24pt"/>
      <w:jc w:val="center"/>
    </w:pPr>
    <w:rPr>
      <w:caps/>
    </w:rPr>
  </w:style>
  <w:style w:type="paragraph" w:customStyle="1" w:styleId="RefText">
    <w:name w:val="Ref_Text"/>
    <w:basedOn w:val="Normal"/>
    <w:pPr>
      <w:ind w:start="39.70pt" w:hanging="39.70pt"/>
    </w:pPr>
  </w:style>
  <w:style w:type="paragraph" w:customStyle="1" w:styleId="Equation">
    <w:name w:val="Equation"/>
    <w:basedOn w:val="Normal"/>
    <w:pPr>
      <w:tabs>
        <w:tab w:val="clear" w:pos="59.55pt"/>
        <w:tab w:val="clear" w:pos="79.40pt"/>
        <w:tab w:val="clear" w:pos="99.25pt"/>
        <w:tab w:val="center" w:pos="243.80pt"/>
        <w:tab w:val="end" w:pos="487.60pt"/>
      </w:tabs>
    </w:pPr>
  </w:style>
  <w:style w:type="paragraph" w:customStyle="1" w:styleId="Head">
    <w:name w:val="Head"/>
    <w:basedOn w:val="Normal"/>
    <w:pPr>
      <w:tabs>
        <w:tab w:val="clear" w:pos="39.70pt"/>
        <w:tab w:val="clear" w:pos="59.55pt"/>
        <w:tab w:val="clear" w:pos="79.40pt"/>
        <w:tab w:val="clear" w:pos="99.25pt"/>
        <w:tab w:val="start" w:pos="333.15pt"/>
      </w:tabs>
      <w:spacing w:before="0pt"/>
    </w:pPr>
  </w:style>
  <w:style w:type="paragraph" w:customStyle="1" w:styleId="RecTitle">
    <w:name w:val="Rec_Title"/>
    <w:basedOn w:val="Normal"/>
    <w:next w:val="Heading1"/>
    <w:pPr>
      <w:keepNext/>
      <w:keepLines/>
      <w:spacing w:before="12pt"/>
      <w:jc w:val="center"/>
    </w:pPr>
    <w:rPr>
      <w:b/>
      <w:caps/>
    </w:rPr>
  </w:style>
  <w:style w:type="paragraph" w:customStyle="1" w:styleId="Normalaftertitle">
    <w:name w:val="Normal after title"/>
    <w:basedOn w:val="Normal"/>
    <w:next w:val="Normal"/>
    <w:pPr>
      <w:spacing w:before="16pt"/>
    </w:pPr>
  </w:style>
  <w:style w:type="paragraph" w:customStyle="1" w:styleId="call">
    <w:name w:val="call"/>
    <w:basedOn w:val="Normal"/>
    <w:next w:val="Normal"/>
    <w:pPr>
      <w:keepNext/>
      <w:keepLines/>
      <w:spacing w:before="8pt"/>
      <w:ind w:start="39.70pt"/>
    </w:pPr>
    <w:rPr>
      <w:i/>
    </w:rPr>
  </w:style>
  <w:style w:type="paragraph" w:customStyle="1" w:styleId="Rec">
    <w:name w:val="Rec_#"/>
    <w:basedOn w:val="Normal"/>
    <w:next w:val="RecTitle"/>
    <w:pPr>
      <w:keepNext/>
      <w:keepLines/>
      <w:spacing w:before="24pt"/>
      <w:jc w:val="center"/>
    </w:pPr>
    <w:rPr>
      <w:caps/>
    </w:rPr>
  </w:style>
  <w:style w:type="paragraph" w:customStyle="1" w:styleId="toc0">
    <w:name w:val="toc 0"/>
    <w:basedOn w:val="Normal"/>
    <w:next w:val="TOC1"/>
    <w:pPr>
      <w:tabs>
        <w:tab w:val="clear" w:pos="39.70pt"/>
        <w:tab w:val="clear" w:pos="59.55pt"/>
        <w:tab w:val="clear" w:pos="79.40pt"/>
        <w:tab w:val="clear" w:pos="99.25pt"/>
        <w:tab w:val="end" w:pos="489.05pt"/>
      </w:tabs>
    </w:pPr>
    <w:rPr>
      <w:b/>
    </w:rPr>
  </w:style>
  <w:style w:type="paragraph" w:styleId="List">
    <w:name w:val="List"/>
    <w:basedOn w:val="Normal"/>
    <w:pPr>
      <w:tabs>
        <w:tab w:val="clear" w:pos="39.70pt"/>
        <w:tab w:val="clear" w:pos="59.55pt"/>
        <w:tab w:val="clear" w:pos="79.40pt"/>
        <w:tab w:val="clear" w:pos="99.25pt"/>
        <w:tab w:val="start" w:pos="85.05pt"/>
        <w:tab w:val="start" w:pos="106.35pt"/>
      </w:tabs>
      <w:ind w:start="106.35pt" w:hanging="106.35pt"/>
    </w:pPr>
  </w:style>
  <w:style w:type="paragraph" w:customStyle="1" w:styleId="Infodoc">
    <w:name w:val="Infodoc"/>
    <w:basedOn w:val="Normal"/>
    <w:pPr>
      <w:tabs>
        <w:tab w:val="clear" w:pos="39.70pt"/>
        <w:tab w:val="clear" w:pos="59.55pt"/>
        <w:tab w:val="clear" w:pos="79.40pt"/>
        <w:tab w:val="clear" w:pos="99.25pt"/>
        <w:tab w:val="start" w:pos="70.90pt"/>
      </w:tabs>
      <w:spacing w:before="0pt"/>
      <w:ind w:start="70.90pt" w:hanging="70.90pt"/>
    </w:pPr>
  </w:style>
  <w:style w:type="paragraph" w:customStyle="1" w:styleId="Part">
    <w:name w:val="Part"/>
    <w:basedOn w:val="Normal"/>
    <w:pPr>
      <w:tabs>
        <w:tab w:val="clear" w:pos="39.70pt"/>
        <w:tab w:val="clear" w:pos="59.55pt"/>
        <w:tab w:val="clear" w:pos="79.40pt"/>
        <w:tab w:val="clear" w:pos="99.25pt"/>
        <w:tab w:val="start" w:pos="63.80pt"/>
        <w:tab w:val="start" w:pos="85.05pt"/>
      </w:tabs>
      <w:spacing w:before="10pt"/>
      <w:ind w:start="85.05pt" w:hanging="85.05pt"/>
    </w:pPr>
    <w:rPr>
      <w:caps/>
    </w:rPr>
  </w:style>
  <w:style w:type="paragraph" w:customStyle="1" w:styleId="Address">
    <w:name w:val="Address"/>
    <w:basedOn w:val="Normal"/>
    <w:pPr>
      <w:tabs>
        <w:tab w:val="clear" w:pos="39.70pt"/>
        <w:tab w:val="clear" w:pos="59.55pt"/>
        <w:tab w:val="clear" w:pos="79.40pt"/>
        <w:tab w:val="clear" w:pos="99.25pt"/>
        <w:tab w:val="start" w:pos="241pt"/>
        <w:tab w:val="start" w:pos="276.45pt"/>
      </w:tabs>
      <w:ind w:start="39.70pt"/>
    </w:pPr>
  </w:style>
  <w:style w:type="paragraph" w:customStyle="1" w:styleId="headingb">
    <w:name w:val="heading_b"/>
    <w:basedOn w:val="Heading3"/>
    <w:next w:val="Normal"/>
    <w:pPr>
      <w:spacing w:before="8pt"/>
      <w:ind w:start="0pt" w:firstLine="0pt"/>
      <w:outlineLvl w:val="9"/>
    </w:pPr>
  </w:style>
  <w:style w:type="paragraph" w:customStyle="1" w:styleId="Keywords">
    <w:name w:val="Keywords"/>
    <w:basedOn w:val="Normal"/>
    <w:pPr>
      <w:tabs>
        <w:tab w:val="clear" w:pos="59.55pt"/>
        <w:tab w:val="clear" w:pos="79.40pt"/>
      </w:tabs>
      <w:ind w:start="39.70pt" w:hanging="39.70pt"/>
    </w:pPr>
  </w:style>
  <w:style w:type="paragraph" w:customStyle="1" w:styleId="ASN1">
    <w:name w:val="ASN.1"/>
    <w:basedOn w:val="Normal"/>
    <w:pPr>
      <w:tabs>
        <w:tab w:val="clear" w:pos="39.70pt"/>
        <w:tab w:val="clear" w:pos="59.55pt"/>
        <w:tab w:val="clear" w:pos="79.40pt"/>
        <w:tab w:val="clear" w:pos="99.25pt"/>
        <w:tab w:val="start" w:pos="28.35pt"/>
        <w:tab w:val="start" w:pos="56.70pt"/>
        <w:tab w:val="start" w:pos="85.05pt"/>
        <w:tab w:val="start" w:pos="113.40pt"/>
        <w:tab w:val="start" w:pos="141.75pt"/>
        <w:tab w:val="start" w:pos="170.10pt"/>
        <w:tab w:val="start" w:pos="198.45pt"/>
        <w:tab w:val="start" w:pos="226.80pt"/>
        <w:tab w:val="start" w:pos="255.15pt"/>
        <w:tab w:val="start" w:pos="283.50pt"/>
      </w:tabs>
      <w:spacing w:before="0pt"/>
    </w:pPr>
    <w:rPr>
      <w:b/>
      <w:noProof/>
      <w:sz w:val="20"/>
    </w:rPr>
  </w:style>
  <w:style w:type="paragraph" w:customStyle="1" w:styleId="EquationLegend">
    <w:name w:val="Equation_Legend"/>
    <w:basedOn w:val="Normal"/>
    <w:pPr>
      <w:tabs>
        <w:tab w:val="clear" w:pos="39.70pt"/>
        <w:tab w:val="clear" w:pos="59.55pt"/>
        <w:tab w:val="clear" w:pos="79.40pt"/>
        <w:tab w:val="clear" w:pos="99.25pt"/>
        <w:tab w:val="end" w:pos="76.55pt"/>
        <w:tab w:val="start" w:pos="85.05pt"/>
      </w:tabs>
      <w:spacing w:before="4pt"/>
      <w:ind w:start="85.05pt" w:hanging="85.05pt"/>
    </w:pPr>
  </w:style>
  <w:style w:type="paragraph" w:styleId="Signature">
    <w:name w:val="Signature"/>
    <w:basedOn w:val="Normal"/>
    <w:pPr>
      <w:tabs>
        <w:tab w:val="clear" w:pos="39.70pt"/>
        <w:tab w:val="clear" w:pos="59.55pt"/>
        <w:tab w:val="clear" w:pos="79.40pt"/>
        <w:tab w:val="clear" w:pos="99.25pt"/>
      </w:tabs>
      <w:spacing w:before="24pt"/>
      <w:ind w:start="248.05pt"/>
    </w:pPr>
    <w:rPr>
      <w:rFonts w:ascii="Arial" w:hAnsi="Arial"/>
      <w:sz w:val="22"/>
    </w:rPr>
  </w:style>
  <w:style w:type="paragraph" w:customStyle="1" w:styleId="meeting">
    <w:name w:val="meeting"/>
    <w:basedOn w:val="Head"/>
    <w:next w:val="Head"/>
    <w:pPr>
      <w:tabs>
        <w:tab w:val="start" w:pos="368.55pt"/>
      </w:tabs>
      <w:spacing w:after="28pt"/>
    </w:pPr>
  </w:style>
  <w:style w:type="paragraph" w:customStyle="1" w:styleId="BodyText">
    <w:name w:val="BodyText"/>
    <w:basedOn w:val="Normal"/>
    <w:pPr>
      <w:tabs>
        <w:tab w:val="clear" w:pos="39.70pt"/>
        <w:tab w:val="clear" w:pos="59.55pt"/>
        <w:tab w:val="clear" w:pos="79.40pt"/>
        <w:tab w:val="clear" w:pos="99.25pt"/>
      </w:tabs>
      <w:spacing w:before="12pt"/>
    </w:pPr>
    <w:rPr>
      <w:rFonts w:ascii="Arial" w:hAnsi="Arial"/>
      <w:sz w:val="22"/>
    </w:rPr>
  </w:style>
  <w:style w:type="paragraph" w:customStyle="1" w:styleId="ITUadres">
    <w:name w:val="ITU_adres"/>
    <w:basedOn w:val="Normal"/>
    <w:pPr>
      <w:tabs>
        <w:tab w:val="clear" w:pos="39.70pt"/>
        <w:tab w:val="clear" w:pos="59.55pt"/>
        <w:tab w:val="clear" w:pos="79.40pt"/>
        <w:tab w:val="clear" w:pos="99.25pt"/>
        <w:tab w:val="start" w:pos="36.85pt"/>
        <w:tab w:val="start" w:pos="56.70pt"/>
      </w:tabs>
      <w:spacing w:before="0pt"/>
    </w:pPr>
    <w:rPr>
      <w:rFonts w:ascii="Univers" w:hAnsi="Univers"/>
      <w:sz w:val="16"/>
    </w:rPr>
  </w:style>
  <w:style w:type="paragraph" w:customStyle="1" w:styleId="ITUheader">
    <w:name w:val="ITU_header"/>
    <w:basedOn w:val="Normal"/>
    <w:pPr>
      <w:tabs>
        <w:tab w:val="clear" w:pos="39.70pt"/>
        <w:tab w:val="clear" w:pos="59.55pt"/>
        <w:tab w:val="clear" w:pos="79.40pt"/>
        <w:tab w:val="clear" w:pos="99.25pt"/>
        <w:tab w:val="start" w:pos="36.85pt"/>
        <w:tab w:val="start" w:pos="56.70pt"/>
      </w:tabs>
      <w:spacing w:before="19.85pt"/>
    </w:pPr>
    <w:rPr>
      <w:rFonts w:ascii="Univers" w:hAnsi="Univers"/>
      <w:b/>
      <w:sz w:val="28"/>
    </w:rPr>
  </w:style>
  <w:style w:type="paragraph" w:customStyle="1" w:styleId="Body">
    <w:name w:val="Body"/>
    <w:basedOn w:val="Normal"/>
    <w:pPr>
      <w:tabs>
        <w:tab w:val="clear" w:pos="39.70pt"/>
        <w:tab w:val="clear" w:pos="59.55pt"/>
        <w:tab w:val="clear" w:pos="79.40pt"/>
        <w:tab w:val="clear" w:pos="99.25pt"/>
        <w:tab w:val="start" w:pos="36.85pt"/>
        <w:tab w:val="start" w:pos="56.70pt"/>
      </w:tabs>
      <w:spacing w:before="11.35pt"/>
      <w:ind w:end="42.55pt"/>
      <w:jc w:val="both"/>
    </w:pPr>
    <w:rPr>
      <w:rFonts w:ascii="CG Times" w:hAnsi="CG Times"/>
      <w:sz w:val="20"/>
    </w:rPr>
  </w:style>
  <w:style w:type="paragraph" w:customStyle="1" w:styleId="ITUsignet">
    <w:name w:val="ITU_signet"/>
    <w:basedOn w:val="Normal"/>
    <w:pPr>
      <w:tabs>
        <w:tab w:val="clear" w:pos="39.70pt"/>
        <w:tab w:val="clear" w:pos="59.55pt"/>
        <w:tab w:val="clear" w:pos="79.40pt"/>
        <w:tab w:val="clear" w:pos="99.25pt"/>
        <w:tab w:val="start" w:pos="36.85pt"/>
        <w:tab w:val="start" w:pos="56.70pt"/>
      </w:tabs>
      <w:spacing w:before="8.50pt"/>
      <w:ind w:start="-53.30pt"/>
    </w:pPr>
    <w:rPr>
      <w:rFonts w:ascii="CG Times" w:hAnsi="CG Times"/>
      <w:b/>
      <w:sz w:val="20"/>
    </w:rPr>
  </w:style>
  <w:style w:type="paragraph" w:customStyle="1" w:styleId="ITUref">
    <w:name w:val="ITU_ref"/>
    <w:basedOn w:val="Normal"/>
    <w:pPr>
      <w:tabs>
        <w:tab w:val="clear" w:pos="39.70pt"/>
        <w:tab w:val="clear" w:pos="59.55pt"/>
        <w:tab w:val="clear" w:pos="79.40pt"/>
        <w:tab w:val="clear" w:pos="99.25pt"/>
        <w:tab w:val="start" w:pos="36.85pt"/>
        <w:tab w:val="start" w:pos="56.70pt"/>
        <w:tab w:val="start" w:pos="276.45pt"/>
      </w:tabs>
      <w:spacing w:before="0pt"/>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39.70pt"/>
        <w:tab w:val="clear" w:pos="59.55pt"/>
        <w:tab w:val="clear" w:pos="79.40pt"/>
        <w:tab w:val="clear" w:pos="99.25pt"/>
        <w:tab w:val="start" w:pos="36.85pt"/>
        <w:tab w:val="start" w:pos="56.70pt"/>
      </w:tabs>
      <w:spacing w:before="0pt" w:after="42.55pt"/>
    </w:pPr>
    <w:rPr>
      <w:rFonts w:ascii="Univers" w:hAnsi="Univers"/>
      <w:b/>
      <w:sz w:val="20"/>
    </w:rPr>
  </w:style>
  <w:style w:type="paragraph" w:customStyle="1" w:styleId="duties">
    <w:name w:val="duties"/>
    <w:basedOn w:val="Normal"/>
    <w:pPr>
      <w:tabs>
        <w:tab w:val="clear" w:pos="39.70pt"/>
        <w:tab w:val="clear" w:pos="59.55pt"/>
        <w:tab w:val="clear" w:pos="79.40pt"/>
        <w:tab w:val="clear" w:pos="99.25pt"/>
        <w:tab w:val="start" w:pos="36.85pt"/>
        <w:tab w:val="start" w:pos="56.70pt"/>
      </w:tabs>
      <w:spacing w:before="0pt" w:line="9.95pt" w:lineRule="exact"/>
    </w:pPr>
    <w:rPr>
      <w:rFonts w:ascii="CG Times" w:hAnsi="CG Times"/>
      <w:b/>
      <w:sz w:val="8"/>
    </w:rPr>
  </w:style>
  <w:style w:type="paragraph" w:customStyle="1" w:styleId="ITUintr">
    <w:name w:val="ITU_intr"/>
    <w:basedOn w:val="Normal"/>
    <w:next w:val="Body"/>
    <w:pPr>
      <w:tabs>
        <w:tab w:val="clear" w:pos="39.70pt"/>
        <w:tab w:val="clear" w:pos="59.55pt"/>
        <w:tab w:val="clear" w:pos="79.40pt"/>
        <w:tab w:val="clear" w:pos="99.25pt"/>
        <w:tab w:val="start" w:pos="36.85pt"/>
        <w:tab w:val="start" w:pos="56.70pt"/>
      </w:tabs>
      <w:spacing w:before="28.35pt" w:after="2.85pt"/>
    </w:pPr>
    <w:rPr>
      <w:rFonts w:ascii="CG Times" w:hAnsi="CG Times"/>
      <w:sz w:val="20"/>
    </w:rPr>
  </w:style>
  <w:style w:type="paragraph" w:customStyle="1" w:styleId="Tiret">
    <w:name w:val="Tiret"/>
    <w:basedOn w:val="Normal"/>
    <w:pPr>
      <w:tabs>
        <w:tab w:val="clear" w:pos="39.70pt"/>
        <w:tab w:val="clear" w:pos="59.55pt"/>
        <w:tab w:val="clear" w:pos="79.40pt"/>
        <w:tab w:val="clear" w:pos="99.25pt"/>
      </w:tabs>
      <w:ind w:start="-34pt"/>
    </w:pPr>
    <w:rPr>
      <w:rFonts w:ascii="Univers" w:hAnsi="Univers"/>
      <w:sz w:val="22"/>
    </w:rPr>
  </w:style>
  <w:style w:type="paragraph" w:customStyle="1" w:styleId="details">
    <w:name w:val="details"/>
    <w:basedOn w:val="Normal"/>
    <w:next w:val="Tiret"/>
    <w:pPr>
      <w:tabs>
        <w:tab w:val="clear" w:pos="39.70pt"/>
        <w:tab w:val="clear" w:pos="59.55pt"/>
        <w:tab w:val="clear" w:pos="79.40pt"/>
        <w:tab w:val="clear" w:pos="99.25pt"/>
        <w:tab w:val="start" w:pos="68.05pt"/>
        <w:tab w:val="start" w:pos="87.90pt"/>
        <w:tab w:val="start" w:pos="107.75pt"/>
        <w:tab w:val="start" w:pos="127.60pt"/>
      </w:tabs>
      <w:spacing w:before="0pt"/>
    </w:pPr>
    <w:rPr>
      <w:rFonts w:ascii="Univers" w:hAnsi="Univers"/>
      <w:sz w:val="22"/>
    </w:rPr>
  </w:style>
  <w:style w:type="paragraph" w:customStyle="1" w:styleId="LetterStart">
    <w:name w:val="Letter_Start"/>
    <w:basedOn w:val="Normal"/>
    <w:pPr>
      <w:tabs>
        <w:tab w:val="clear" w:pos="39.70pt"/>
        <w:tab w:val="clear" w:pos="59.55pt"/>
        <w:tab w:val="clear" w:pos="79.40pt"/>
        <w:tab w:val="clear" w:pos="99.25pt"/>
        <w:tab w:val="start" w:pos="68.05pt"/>
        <w:tab w:val="start" w:pos="87.90pt"/>
        <w:tab w:val="start" w:pos="107.75pt"/>
        <w:tab w:val="start" w:pos="127.60pt"/>
      </w:tabs>
      <w:spacing w:before="14.20pt"/>
      <w:ind w:start="28.35pt"/>
    </w:pPr>
    <w:rPr>
      <w:rFonts w:ascii="Univers" w:hAnsi="Univers"/>
      <w:sz w:val="22"/>
    </w:rPr>
  </w:style>
  <w:style w:type="paragraph" w:customStyle="1" w:styleId="LetterText">
    <w:name w:val="Letter_Text"/>
    <w:basedOn w:val="LetterStart"/>
    <w:pPr>
      <w:tabs>
        <w:tab w:val="start" w:pos="70.90pt"/>
        <w:tab w:val="start" w:pos="99.25pt"/>
        <w:tab w:val="start" w:pos="113.40pt"/>
      </w:tabs>
      <w:ind w:firstLine="65.20pt"/>
    </w:pPr>
  </w:style>
  <w:style w:type="paragraph" w:customStyle="1" w:styleId="LetterEnd">
    <w:name w:val="Letter_End"/>
    <w:basedOn w:val="LetterText"/>
    <w:pPr>
      <w:tabs>
        <w:tab w:val="clear" w:pos="70.90pt"/>
        <w:tab w:val="clear" w:pos="99.25pt"/>
        <w:tab w:val="clear" w:pos="113.40pt"/>
      </w:tabs>
      <w:ind w:firstLine="42.55pt"/>
    </w:pPr>
  </w:style>
  <w:style w:type="paragraph" w:customStyle="1" w:styleId="NormFoot">
    <w:name w:val="Norm_Foot"/>
    <w:basedOn w:val="Normal"/>
    <w:pPr>
      <w:tabs>
        <w:tab w:val="clear" w:pos="39.70pt"/>
        <w:tab w:val="clear" w:pos="59.55pt"/>
        <w:tab w:val="clear" w:pos="79.40pt"/>
        <w:tab w:val="clear" w:pos="99.25pt"/>
        <w:tab w:val="start" w:pos="68.05pt"/>
        <w:tab w:val="start" w:pos="87.90pt"/>
        <w:tab w:val="start" w:pos="107.75pt"/>
        <w:tab w:val="start" w:pos="127.60pt"/>
      </w:tabs>
      <w:ind w:start="28.35pt"/>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start" w:pos="68.05pt"/>
        <w:tab w:val="start" w:pos="87.90pt"/>
        <w:tab w:val="start" w:pos="107.75pt"/>
        <w:tab w:val="start" w:pos="127.60pt"/>
      </w:tabs>
      <w:ind w:start="28.35pt"/>
    </w:pPr>
    <w:rPr>
      <w:rFonts w:ascii="Univers" w:hAnsi="Univers"/>
      <w:sz w:val="22"/>
    </w:rPr>
  </w:style>
  <w:style w:type="paragraph" w:customStyle="1" w:styleId="headingi">
    <w:name w:val="heading_i"/>
    <w:basedOn w:val="Heading3"/>
    <w:next w:val="Normal"/>
    <w:pPr>
      <w:spacing w:before="8pt"/>
      <w:ind w:start="0pt" w:firstLine="0pt"/>
      <w:outlineLvl w:val="9"/>
    </w:pPr>
    <w:rPr>
      <w:b w:val="0"/>
      <w:i/>
    </w:rPr>
  </w:style>
  <w:style w:type="paragraph" w:customStyle="1" w:styleId="Qlist">
    <w:name w:val="Qlist"/>
    <w:basedOn w:val="Normal"/>
    <w:pPr>
      <w:tabs>
        <w:tab w:val="clear" w:pos="39.70pt"/>
        <w:tab w:val="clear" w:pos="59.55pt"/>
        <w:tab w:val="clear" w:pos="79.40pt"/>
        <w:tab w:val="clear" w:pos="99.25pt"/>
        <w:tab w:val="start" w:pos="92.15pt"/>
        <w:tab w:val="start" w:pos="113.40pt"/>
      </w:tabs>
      <w:ind w:start="113.40pt" w:hanging="113.40pt"/>
    </w:pPr>
    <w:rPr>
      <w:b/>
    </w:rPr>
  </w:style>
  <w:style w:type="paragraph" w:customStyle="1" w:styleId="Note">
    <w:name w:val="Note"/>
    <w:basedOn w:val="Normal"/>
    <w:pPr>
      <w:tabs>
        <w:tab w:val="start" w:pos="19.85pt"/>
      </w:tabs>
    </w:pPr>
  </w:style>
  <w:style w:type="paragraph" w:customStyle="1" w:styleId="FirstFooter">
    <w:name w:val="FirstFooter"/>
    <w:basedOn w:val="Footer"/>
    <w:pPr>
      <w:tabs>
        <w:tab w:val="clear" w:pos="297.70pt"/>
        <w:tab w:val="clear" w:pos="481.95pt"/>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24pt"/>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24pt"/>
      <w:jc w:val="center"/>
    </w:pPr>
    <w:rPr>
      <w:b/>
      <w:sz w:val="28"/>
    </w:rPr>
  </w:style>
  <w:style w:type="paragraph" w:customStyle="1" w:styleId="ArtNo">
    <w:name w:val="Art_No"/>
    <w:basedOn w:val="Normal"/>
    <w:next w:val="Arttitle"/>
    <w:rsid w:val="00C34772"/>
    <w:pPr>
      <w:keepNext/>
      <w:keepLines/>
      <w:spacing w:before="24pt"/>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12pt"/>
      <w:jc w:val="center"/>
    </w:pPr>
    <w:rPr>
      <w:b/>
      <w:sz w:val="28"/>
    </w:rPr>
  </w:style>
  <w:style w:type="paragraph" w:customStyle="1" w:styleId="Call0">
    <w:name w:val="Call"/>
    <w:basedOn w:val="Normal"/>
    <w:next w:val="Normal"/>
    <w:rsid w:val="00C34772"/>
    <w:pPr>
      <w:keepNext/>
      <w:keepLines/>
      <w:spacing w:before="8pt"/>
      <w:ind w:start="39.70pt"/>
    </w:pPr>
    <w:rPr>
      <w:i/>
    </w:rPr>
  </w:style>
  <w:style w:type="paragraph" w:customStyle="1" w:styleId="ChapNo">
    <w:name w:val="Chap_No"/>
    <w:basedOn w:val="Normal"/>
    <w:next w:val="Chaptitle"/>
    <w:rsid w:val="00C34772"/>
    <w:pPr>
      <w:keepNext/>
      <w:keepLines/>
      <w:spacing w:before="24pt"/>
      <w:jc w:val="center"/>
    </w:pPr>
    <w:rPr>
      <w:b/>
      <w:caps/>
      <w:sz w:val="28"/>
    </w:rPr>
  </w:style>
  <w:style w:type="paragraph" w:customStyle="1" w:styleId="Chaptitle">
    <w:name w:val="Chap_title"/>
    <w:basedOn w:val="Normal"/>
    <w:next w:val="Normalaftertitle0"/>
    <w:rsid w:val="00C34772"/>
    <w:pPr>
      <w:keepNext/>
      <w:keepLines/>
      <w:spacing w:before="12pt"/>
      <w:jc w:val="center"/>
    </w:pPr>
    <w:rPr>
      <w:b/>
      <w:sz w:val="28"/>
    </w:rPr>
  </w:style>
  <w:style w:type="paragraph" w:customStyle="1" w:styleId="Equationlegend0">
    <w:name w:val="Equation_legend"/>
    <w:basedOn w:val="Normal"/>
    <w:rsid w:val="00C34772"/>
    <w:pPr>
      <w:tabs>
        <w:tab w:val="clear" w:pos="39.70pt"/>
        <w:tab w:val="clear" w:pos="59.55pt"/>
        <w:tab w:val="clear" w:pos="79.40pt"/>
        <w:tab w:val="end" w:pos="90.70pt"/>
      </w:tabs>
      <w:spacing w:before="4pt"/>
      <w:ind w:start="99.25pt" w:hanging="99.25pt"/>
    </w:pPr>
  </w:style>
  <w:style w:type="paragraph" w:customStyle="1" w:styleId="Figure0">
    <w:name w:val="Figure"/>
    <w:basedOn w:val="Normal"/>
    <w:next w:val="FigureNotitle"/>
    <w:rsid w:val="00C34772"/>
    <w:pPr>
      <w:keepNext/>
      <w:keepLines/>
      <w:spacing w:before="12pt" w:after="6pt"/>
      <w:jc w:val="center"/>
    </w:pPr>
  </w:style>
  <w:style w:type="paragraph" w:customStyle="1" w:styleId="Figurelegend0">
    <w:name w:val="Figure_legend"/>
    <w:basedOn w:val="Normal"/>
    <w:rsid w:val="00C34772"/>
    <w:pPr>
      <w:keepNext/>
      <w:keepLines/>
      <w:tabs>
        <w:tab w:val="clear" w:pos="39.70pt"/>
        <w:tab w:val="clear" w:pos="59.55pt"/>
        <w:tab w:val="clear" w:pos="79.40pt"/>
        <w:tab w:val="clear" w:pos="99.25pt"/>
      </w:tabs>
      <w:spacing w:before="1pt" w:after="1pt"/>
    </w:pPr>
    <w:rPr>
      <w:sz w:val="18"/>
    </w:rPr>
  </w:style>
  <w:style w:type="paragraph" w:customStyle="1" w:styleId="FigureNotitle">
    <w:name w:val="Figure_No &amp; title"/>
    <w:basedOn w:val="Normal"/>
    <w:next w:val="Normalaftertitle0"/>
    <w:rsid w:val="00C34772"/>
    <w:pPr>
      <w:keepLines/>
      <w:spacing w:before="12pt" w:after="6pt"/>
      <w:jc w:val="center"/>
    </w:pPr>
    <w:rPr>
      <w:b/>
    </w:rPr>
  </w:style>
  <w:style w:type="paragraph" w:customStyle="1" w:styleId="Figurewithouttitle">
    <w:name w:val="Figure_without_title"/>
    <w:basedOn w:val="Normal"/>
    <w:next w:val="Normalaftertitle0"/>
    <w:rsid w:val="00C34772"/>
    <w:pPr>
      <w:keepLines/>
      <w:spacing w:before="12pt" w:after="6pt"/>
      <w:jc w:val="center"/>
    </w:pPr>
  </w:style>
  <w:style w:type="paragraph" w:customStyle="1" w:styleId="FooterQP">
    <w:name w:val="Footer_QP"/>
    <w:basedOn w:val="Normal"/>
    <w:rsid w:val="00C34772"/>
    <w:pPr>
      <w:tabs>
        <w:tab w:val="clear" w:pos="39.70pt"/>
        <w:tab w:val="clear" w:pos="59.55pt"/>
        <w:tab w:val="clear" w:pos="79.40pt"/>
        <w:tab w:val="clear" w:pos="99.25pt"/>
        <w:tab w:val="start" w:pos="45.35pt"/>
        <w:tab w:val="end" w:pos="439.45pt"/>
        <w:tab w:val="end" w:pos="481.95pt"/>
      </w:tabs>
      <w:spacing w:before="0pt"/>
    </w:pPr>
    <w:rPr>
      <w:b/>
      <w:sz w:val="22"/>
    </w:rPr>
  </w:style>
  <w:style w:type="paragraph" w:customStyle="1" w:styleId="Formal">
    <w:name w:val="Formal"/>
    <w:basedOn w:val="ASN1"/>
    <w:rsid w:val="00C34772"/>
    <w:pPr>
      <w:tabs>
        <w:tab w:val="start" w:pos="39.70pt"/>
        <w:tab w:val="start" w:pos="59.55pt"/>
        <w:tab w:val="start" w:pos="79.40pt"/>
        <w:tab w:val="start" w:pos="99.25pt"/>
      </w:tabs>
    </w:pPr>
    <w:rPr>
      <w:rFonts w:ascii="Courier New" w:hAnsi="Courier New"/>
      <w:b w:val="0"/>
    </w:rPr>
  </w:style>
  <w:style w:type="paragraph" w:customStyle="1" w:styleId="Headingb0">
    <w:name w:val="Heading_b"/>
    <w:basedOn w:val="Normal"/>
    <w:next w:val="Normal"/>
    <w:rsid w:val="00C34772"/>
    <w:pPr>
      <w:keepNext/>
      <w:spacing w:before="8pt"/>
    </w:pPr>
    <w:rPr>
      <w:b/>
    </w:rPr>
  </w:style>
  <w:style w:type="paragraph" w:customStyle="1" w:styleId="Headingi0">
    <w:name w:val="Heading_i"/>
    <w:basedOn w:val="Normal"/>
    <w:next w:val="Normal"/>
    <w:rsid w:val="00C34772"/>
    <w:pPr>
      <w:keepNext/>
      <w:spacing w:before="8pt"/>
    </w:pPr>
    <w:rPr>
      <w:i/>
    </w:rPr>
  </w:style>
  <w:style w:type="paragraph" w:customStyle="1" w:styleId="Normalaftertitle0">
    <w:name w:val="Normal_after_title"/>
    <w:basedOn w:val="Normal"/>
    <w:next w:val="Normal"/>
    <w:rsid w:val="00C34772"/>
    <w:pPr>
      <w:spacing w:before="18pt"/>
    </w:pPr>
  </w:style>
  <w:style w:type="paragraph" w:customStyle="1" w:styleId="PartNo">
    <w:name w:val="Part_No"/>
    <w:basedOn w:val="Normal"/>
    <w:next w:val="Partref"/>
    <w:rsid w:val="00C34772"/>
    <w:pPr>
      <w:keepNext/>
      <w:keepLines/>
      <w:spacing w:before="24pt" w:after="4pt"/>
      <w:jc w:val="center"/>
    </w:pPr>
    <w:rPr>
      <w:caps/>
      <w:sz w:val="28"/>
    </w:rPr>
  </w:style>
  <w:style w:type="paragraph" w:customStyle="1" w:styleId="Partref">
    <w:name w:val="Part_ref"/>
    <w:basedOn w:val="Normal"/>
    <w:next w:val="Parttitle"/>
    <w:rsid w:val="00C34772"/>
    <w:pPr>
      <w:keepNext/>
      <w:keepLines/>
      <w:spacing w:before="14pt"/>
      <w:jc w:val="center"/>
    </w:pPr>
  </w:style>
  <w:style w:type="paragraph" w:customStyle="1" w:styleId="Parttitle">
    <w:name w:val="Part_title"/>
    <w:basedOn w:val="Normal"/>
    <w:next w:val="Normalaftertitle0"/>
    <w:rsid w:val="00C34772"/>
    <w:pPr>
      <w:keepNext/>
      <w:keepLines/>
      <w:spacing w:before="12pt" w:after="14pt"/>
      <w:jc w:val="center"/>
    </w:pPr>
    <w:rPr>
      <w:b/>
      <w:sz w:val="28"/>
    </w:rPr>
  </w:style>
  <w:style w:type="paragraph" w:customStyle="1" w:styleId="Recdate">
    <w:name w:val="Rec_date"/>
    <w:basedOn w:val="Normal"/>
    <w:next w:val="Normalaftertitle0"/>
    <w:rsid w:val="00C34772"/>
    <w:pPr>
      <w:keepNext/>
      <w:keepLines/>
      <w:tabs>
        <w:tab w:val="clear" w:pos="39.70pt"/>
        <w:tab w:val="clear" w:pos="59.55pt"/>
        <w:tab w:val="clear" w:pos="79.40pt"/>
        <w:tab w:val="clear" w:pos="99.25pt"/>
      </w:tabs>
      <w:jc w:val="end"/>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pt"/>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24pt"/>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39.70pt"/>
        <w:tab w:val="clear" w:pos="59.55pt"/>
        <w:tab w:val="clear" w:pos="79.40pt"/>
        <w:tab w:val="clear" w:pos="99.25pt"/>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18pt"/>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start="39.70pt" w:hanging="39.70pt"/>
    </w:pPr>
  </w:style>
  <w:style w:type="paragraph" w:customStyle="1" w:styleId="Reftitle0">
    <w:name w:val="Ref_title"/>
    <w:basedOn w:val="Normal"/>
    <w:next w:val="Reftext0"/>
    <w:rsid w:val="00C34772"/>
    <w:pPr>
      <w:spacing w:before="24pt"/>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39.70pt"/>
        <w:tab w:val="clear" w:pos="59.55pt"/>
        <w:tab w:val="clear" w:pos="79.40pt"/>
        <w:tab w:val="clear" w:pos="99.25pt"/>
      </w:tabs>
      <w:spacing w:before="31.20pt"/>
      <w:jc w:val="center"/>
    </w:pPr>
    <w:rPr>
      <w:b/>
    </w:rPr>
  </w:style>
  <w:style w:type="paragraph" w:customStyle="1" w:styleId="Section2">
    <w:name w:val="Section_2"/>
    <w:basedOn w:val="Normal"/>
    <w:next w:val="Normal"/>
    <w:rsid w:val="00C34772"/>
    <w:pPr>
      <w:tabs>
        <w:tab w:val="clear" w:pos="39.70pt"/>
        <w:tab w:val="clear" w:pos="59.55pt"/>
        <w:tab w:val="clear" w:pos="79.40pt"/>
        <w:tab w:val="clear" w:pos="99.25pt"/>
      </w:tabs>
      <w:spacing w:before="12pt"/>
      <w:jc w:val="center"/>
    </w:pPr>
    <w:rPr>
      <w:i/>
    </w:rPr>
  </w:style>
  <w:style w:type="paragraph" w:customStyle="1" w:styleId="SectionNo">
    <w:name w:val="Section_No"/>
    <w:basedOn w:val="Normal"/>
    <w:next w:val="Sectiontitle"/>
    <w:rsid w:val="00C34772"/>
    <w:pPr>
      <w:keepNext/>
      <w:keepLines/>
      <w:spacing w:before="24pt" w:after="4pt"/>
      <w:jc w:val="center"/>
    </w:pPr>
    <w:rPr>
      <w:caps/>
      <w:sz w:val="28"/>
    </w:rPr>
  </w:style>
  <w:style w:type="paragraph" w:customStyle="1" w:styleId="Sectiontitle">
    <w:name w:val="Section_title"/>
    <w:basedOn w:val="Normal"/>
    <w:next w:val="Normalaftertitle0"/>
    <w:rsid w:val="00C34772"/>
    <w:pPr>
      <w:keepNext/>
      <w:keepLines/>
      <w:spacing w:before="24pt" w:after="14pt"/>
      <w:jc w:val="center"/>
    </w:pPr>
    <w:rPr>
      <w:b/>
      <w:sz w:val="28"/>
    </w:rPr>
  </w:style>
  <w:style w:type="paragraph" w:customStyle="1" w:styleId="Source">
    <w:name w:val="Source"/>
    <w:basedOn w:val="Normal"/>
    <w:next w:val="Normalaftertitle0"/>
    <w:rsid w:val="00C34772"/>
    <w:pPr>
      <w:spacing w:before="42pt" w:after="10pt"/>
      <w:jc w:val="center"/>
    </w:pPr>
    <w:rPr>
      <w:b/>
      <w:sz w:val="28"/>
    </w:rPr>
  </w:style>
  <w:style w:type="paragraph" w:customStyle="1" w:styleId="SpecialFooter">
    <w:name w:val="Special Footer"/>
    <w:basedOn w:val="Footer"/>
    <w:rsid w:val="00C34772"/>
    <w:pPr>
      <w:tabs>
        <w:tab w:val="start" w:pos="28.35pt"/>
        <w:tab w:val="start" w:pos="56.70pt"/>
        <w:tab w:val="start" w:pos="85.05pt"/>
        <w:tab w:val="start" w:pos="113.40pt"/>
        <w:tab w:val="start" w:pos="141.75pt"/>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39.70pt"/>
        <w:tab w:val="clear" w:pos="59.55pt"/>
        <w:tab w:val="clear" w:pos="79.40pt"/>
        <w:tab w:val="start" w:pos="14.20pt"/>
        <w:tab w:val="start" w:pos="28.35pt"/>
        <w:tab w:val="start" w:pos="42.55pt"/>
        <w:tab w:val="start" w:pos="56.70pt"/>
        <w:tab w:val="start" w:pos="70.90pt"/>
        <w:tab w:val="start" w:pos="85.05pt"/>
        <w:tab w:val="start" w:pos="113.40pt"/>
        <w:tab w:val="start" w:pos="127.60pt"/>
        <w:tab w:val="start" w:pos="141.75pt"/>
        <w:tab w:val="start" w:pos="155.95pt"/>
        <w:tab w:val="start" w:pos="170.10pt"/>
        <w:tab w:val="start" w:pos="184.30pt"/>
        <w:tab w:val="start" w:pos="198.45pt"/>
      </w:tabs>
      <w:spacing w:before="4pt" w:after="4pt"/>
      <w:jc w:val="center"/>
    </w:pPr>
    <w:rPr>
      <w:b/>
      <w:sz w:val="22"/>
    </w:rPr>
  </w:style>
  <w:style w:type="paragraph" w:customStyle="1" w:styleId="Tablelegend0">
    <w:name w:val="Table_legend"/>
    <w:basedOn w:val="Normal"/>
    <w:rsid w:val="00C34772"/>
    <w:pPr>
      <w:tabs>
        <w:tab w:val="clear" w:pos="39.70pt"/>
        <w:tab w:val="clear" w:pos="59.55pt"/>
        <w:tab w:val="clear" w:pos="79.40pt"/>
        <w:tab w:val="start" w:pos="14.20pt"/>
        <w:tab w:val="start" w:pos="28.35pt"/>
        <w:tab w:val="start" w:pos="42.55pt"/>
        <w:tab w:val="start" w:pos="56.70pt"/>
        <w:tab w:val="start" w:pos="70.90pt"/>
        <w:tab w:val="start" w:pos="85.05pt"/>
        <w:tab w:val="start" w:pos="113.40pt"/>
        <w:tab w:val="start" w:pos="127.60pt"/>
        <w:tab w:val="start" w:pos="141.75pt"/>
        <w:tab w:val="start" w:pos="155.95pt"/>
        <w:tab w:val="start" w:pos="170.10pt"/>
        <w:tab w:val="start" w:pos="184.30pt"/>
        <w:tab w:val="start" w:pos="198.45pt"/>
      </w:tabs>
      <w:spacing w:after="2pt"/>
    </w:pPr>
    <w:rPr>
      <w:sz w:val="22"/>
    </w:rPr>
  </w:style>
  <w:style w:type="paragraph" w:customStyle="1" w:styleId="TableNotitle">
    <w:name w:val="Table_No &amp; title"/>
    <w:basedOn w:val="Normal"/>
    <w:next w:val="Tablehead0"/>
    <w:rsid w:val="00C34772"/>
    <w:pPr>
      <w:keepNext/>
      <w:keepLines/>
      <w:spacing w:before="18pt" w:after="6pt"/>
      <w:jc w:val="center"/>
    </w:pPr>
    <w:rPr>
      <w:b/>
    </w:rPr>
  </w:style>
  <w:style w:type="paragraph" w:customStyle="1" w:styleId="TableNoBR">
    <w:name w:val="Table_No_BR"/>
    <w:basedOn w:val="Normal"/>
    <w:next w:val="TabletitleBR"/>
    <w:rsid w:val="00C34772"/>
    <w:pPr>
      <w:keepNext/>
      <w:spacing w:before="28pt" w:after="6pt"/>
      <w:jc w:val="center"/>
    </w:pPr>
    <w:rPr>
      <w:caps/>
    </w:rPr>
  </w:style>
  <w:style w:type="paragraph" w:customStyle="1" w:styleId="Tableref">
    <w:name w:val="Table_ref"/>
    <w:basedOn w:val="Normal"/>
    <w:next w:val="TabletitleBR"/>
    <w:rsid w:val="00C34772"/>
    <w:pPr>
      <w:keepNext/>
      <w:spacing w:before="0pt" w:after="6pt"/>
      <w:jc w:val="center"/>
    </w:pPr>
  </w:style>
  <w:style w:type="paragraph" w:customStyle="1" w:styleId="Tabletext0">
    <w:name w:val="Table_text"/>
    <w:basedOn w:val="Normal"/>
    <w:rsid w:val="00C34772"/>
    <w:pPr>
      <w:tabs>
        <w:tab w:val="clear" w:pos="39.70pt"/>
        <w:tab w:val="clear" w:pos="59.55pt"/>
        <w:tab w:val="clear" w:pos="79.40pt"/>
        <w:tab w:val="start" w:pos="14.20pt"/>
        <w:tab w:val="start" w:pos="28.35pt"/>
        <w:tab w:val="start" w:pos="42.55pt"/>
        <w:tab w:val="start" w:pos="56.70pt"/>
        <w:tab w:val="start" w:pos="70.90pt"/>
        <w:tab w:val="start" w:pos="85.05pt"/>
        <w:tab w:val="start" w:pos="113.40pt"/>
        <w:tab w:val="start" w:pos="127.60pt"/>
        <w:tab w:val="start" w:pos="141.75pt"/>
        <w:tab w:val="start" w:pos="155.95pt"/>
        <w:tab w:val="start" w:pos="170.10pt"/>
        <w:tab w:val="start" w:pos="184.30pt"/>
        <w:tab w:val="start" w:pos="198.45pt"/>
      </w:tabs>
      <w:spacing w:before="2pt" w:after="2pt"/>
    </w:pPr>
    <w:rPr>
      <w:sz w:val="22"/>
    </w:rPr>
  </w:style>
  <w:style w:type="paragraph" w:customStyle="1" w:styleId="TabletitleBR">
    <w:name w:val="Table_title_BR"/>
    <w:basedOn w:val="Normal"/>
    <w:next w:val="Tablehead0"/>
    <w:rsid w:val="00C34772"/>
    <w:pPr>
      <w:keepNext/>
      <w:keepLines/>
      <w:spacing w:before="0pt" w:after="6pt"/>
      <w:jc w:val="center"/>
    </w:pPr>
    <w:rPr>
      <w:b/>
    </w:rPr>
  </w:style>
  <w:style w:type="paragraph" w:customStyle="1" w:styleId="Title1">
    <w:name w:val="Title 1"/>
    <w:basedOn w:val="Source"/>
    <w:next w:val="Title2"/>
    <w:rsid w:val="00C34772"/>
    <w:pPr>
      <w:tabs>
        <w:tab w:val="clear" w:pos="39.70pt"/>
        <w:tab w:val="clear" w:pos="59.55pt"/>
        <w:tab w:val="clear" w:pos="79.40pt"/>
        <w:tab w:val="clear" w:pos="99.25pt"/>
        <w:tab w:val="start" w:pos="28.35pt"/>
        <w:tab w:val="start" w:pos="56.70pt"/>
        <w:tab w:val="start" w:pos="85.05pt"/>
        <w:tab w:val="start" w:pos="113.40pt"/>
        <w:tab w:val="start" w:pos="141.75pt"/>
      </w:tabs>
      <w:spacing w:before="12pt" w:after="0pt"/>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24pt"/>
    </w:pPr>
  </w:style>
  <w:style w:type="paragraph" w:customStyle="1" w:styleId="FigureNoBR">
    <w:name w:val="Figure_No_BR"/>
    <w:basedOn w:val="Normal"/>
    <w:next w:val="FiguretitleBR"/>
    <w:rsid w:val="00C34772"/>
    <w:pPr>
      <w:keepNext/>
      <w:keepLines/>
      <w:spacing w:before="24pt" w:after="6pt"/>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39.70pt"/>
        <w:tab w:val="clear" w:pos="59.55pt"/>
        <w:tab w:val="clear" w:pos="79.40pt"/>
        <w:tab w:val="clear" w:pos="99.25pt"/>
        <w:tab w:val="start" w:pos="35.45pt"/>
        <w:tab w:val="start" w:pos="56.70pt"/>
      </w:tabs>
      <w:overflowPunct/>
      <w:autoSpaceDE/>
      <w:autoSpaceDN/>
      <w:adjustRightInd/>
      <w:spacing w:before="0pt"/>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85.05pt"/>
      <w:ind w:end="4.55pt"/>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E57CB"/>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yperlink" Target="mailto:dfsappchallenge@itu.int"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s://www.itu.int/en/ITU-T/dfs/seclab/Pages/challenge.aspx" TargetMode="External"/><Relationship Id="rId17" Type="http://purl.oclc.org/ooxml/officeDocument/relationships/fontTable" Target="fontTable.xml"/><Relationship Id="rId2" Type="http://purl.oclc.org/ooxml/officeDocument/relationships/numbering" Target="numbering.xml"/><Relationship Id="rId16"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www.itu.int/pub/T-RES-T.89-2022/es" TargetMode="External"/><Relationship Id="rId5" Type="http://purl.oclc.org/ooxml/officeDocument/relationships/webSettings" Target="webSettings.xml"/><Relationship Id="rId15" Type="http://purl.oclc.org/ooxml/officeDocument/relationships/header" Target="header1.xml"/><Relationship Id="rId10" Type="http://purl.oclc.org/ooxml/officeDocument/relationships/hyperlink" Target="https://www.itu.int/en/ITU-T/dfs/seclab/Pages/default.aspx" TargetMode="External"/><Relationship Id="rId4" Type="http://purl.oclc.org/ooxml/officeDocument/relationships/settings" Target="settings.xml"/><Relationship Id="rId9" Type="http://purl.oclc.org/ooxml/officeDocument/relationships/hyperlink" Target="mailto:dfsappchallenge@itu.int" TargetMode="External"/><Relationship Id="rId14" Type="http://purl.oclc.org/ooxml/officeDocument/relationships/image" Target="media/image2.PNG"/></Relationships>
</file>

<file path=word/_rels/footer1.xml.rels><?xml version="1.0" encoding="UTF-8" standalone="yes"?>
<Relationships xmlns="http://schemas.openxmlformats.org/package/2006/relationships"><Relationship Id="rId2" Type="http://purl.oclc.org/ooxml/officeDocument/relationships/hyperlink" Target="http://www.itu.int" TargetMode="External"/><Relationship Id="rId1" Type="http://purl.oclc.org/ooxml/officeDocument/relationships/hyperlink" Target="mailto:itumail@itu.in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A2E327D5-7057-4C1D-9DB1-7B326968DE1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TotalTime>
  <Pages>2</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6156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Braud, Olivia</cp:lastModifiedBy>
  <cp:revision>7</cp:revision>
  <cp:lastPrinted>2024-06-11T14:38:00Z</cp:lastPrinted>
  <dcterms:created xsi:type="dcterms:W3CDTF">2024-04-15T09:32:00Z</dcterms:created>
  <dcterms:modified xsi:type="dcterms:W3CDTF">2024-06-11T14:39:00Z</dcterms:modified>
</cp:coreProperties>
</file>